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9B578" w14:textId="77777777" w:rsidR="00200F6B" w:rsidRDefault="00200F6B" w:rsidP="00200F6B">
      <w:pPr>
        <w:tabs>
          <w:tab w:val="left" w:pos="6660"/>
        </w:tabs>
        <w:rPr>
          <w:rFonts w:eastAsia="黑体"/>
          <w:sz w:val="28"/>
        </w:rPr>
      </w:pPr>
      <w:bookmarkStart w:id="0" w:name="_Toc56177004"/>
      <w:bookmarkStart w:id="1" w:name="_Hlk507431817"/>
      <w:r>
        <w:rPr>
          <w:noProof/>
        </w:rPr>
        <w:pict w14:anchorId="40884BFF">
          <v:rect id="矩形 7" o:spid="_x0000_s1035" style="position:absolute;left:0;text-align:left;margin-left:257.2pt;margin-top:0;width:174.6pt;height:117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" o:allowincell="f" filled="f" stroked="f">
            <v:textbox style="mso-next-textbox:#矩形 7" inset="0,0,0,0">
              <w:txbxContent>
                <w:p w14:paraId="058C6AE0" w14:textId="77777777" w:rsidR="00200F6B" w:rsidRDefault="00200F6B" w:rsidP="00200F6B">
                  <w:r>
                    <w:object w:dxaOrig="3492" w:dyaOrig="2281" w14:anchorId="51BE1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14pt" o:ole="">
                        <v:imagedata r:id="rId9" o:title=""/>
                      </v:shape>
                      <o:OLEObject Type="Embed" ProgID="PBrush" ShapeID="_x0000_i1025" DrawAspect="Content" ObjectID="_1667656962" r:id="rId10"/>
                    </w:object>
                  </w:r>
                </w:p>
              </w:txbxContent>
            </v:textbox>
          </v:rect>
        </w:pict>
      </w:r>
    </w:p>
    <w:p w14:paraId="50A3B501" w14:textId="77777777" w:rsidR="00200F6B" w:rsidRPr="00AB22B0" w:rsidRDefault="00200F6B" w:rsidP="00200F6B">
      <w:pPr>
        <w:outlineLvl w:val="0"/>
        <w:rPr>
          <w:rFonts w:eastAsia="黑体"/>
          <w:sz w:val="32"/>
        </w:rPr>
      </w:pPr>
      <w:r w:rsidRPr="00AB22B0">
        <w:rPr>
          <w:rFonts w:eastAsia="黑体"/>
          <w:sz w:val="32"/>
        </w:rPr>
        <w:t>UDC</w:t>
      </w:r>
    </w:p>
    <w:p w14:paraId="3363BD4F" w14:textId="77777777" w:rsidR="00200F6B" w:rsidRPr="00AB22B0" w:rsidRDefault="00200F6B" w:rsidP="00200F6B">
      <w:r>
        <w:rPr>
          <w:rFonts w:hint="eastAsia"/>
        </w:rPr>
        <w:t xml:space="preserve">  </w:t>
      </w:r>
    </w:p>
    <w:p w14:paraId="1462404A" w14:textId="77777777" w:rsidR="00200F6B" w:rsidRPr="00AB22B0" w:rsidRDefault="00200F6B" w:rsidP="00200F6B">
      <w:pPr>
        <w:rPr>
          <w:rFonts w:eastAsia="黑体"/>
          <w:sz w:val="36"/>
        </w:rPr>
      </w:pPr>
      <w:bookmarkStart w:id="2" w:name="_Toc89747873"/>
      <w:r w:rsidRPr="00AB22B0">
        <w:t xml:space="preserve">  </w:t>
      </w:r>
      <w:r>
        <w:t xml:space="preserve">    </w:t>
      </w:r>
      <w:r w:rsidRPr="00AB22B0">
        <w:rPr>
          <w:rFonts w:eastAsia="黑体"/>
          <w:sz w:val="36"/>
        </w:rPr>
        <w:t>中华人民共和国国家标准</w:t>
      </w:r>
      <w:bookmarkEnd w:id="2"/>
      <w:r>
        <w:rPr>
          <w:rFonts w:eastAsia="黑体" w:hint="eastAsia"/>
          <w:sz w:val="36"/>
        </w:rPr>
        <w:t xml:space="preserve"> </w:t>
      </w:r>
    </w:p>
    <w:p w14:paraId="18492064" w14:textId="77777777" w:rsidR="00200F6B" w:rsidRPr="00AB22B0" w:rsidRDefault="00200F6B" w:rsidP="00200F6B">
      <w:pPr>
        <w:rPr>
          <w:rFonts w:eastAsia="黑体"/>
          <w:sz w:val="30"/>
        </w:rPr>
      </w:pPr>
    </w:p>
    <w:p w14:paraId="486C5712" w14:textId="77777777" w:rsidR="00200F6B" w:rsidRPr="00AB22B0" w:rsidRDefault="00200F6B" w:rsidP="00200F6B">
      <w:pPr>
        <w:autoSpaceDE w:val="0"/>
        <w:autoSpaceDN w:val="0"/>
        <w:adjustRightInd w:val="0"/>
        <w:rPr>
          <w:b/>
          <w:bCs/>
          <w:color w:val="0000FF"/>
          <w:kern w:val="0"/>
          <w:szCs w:val="28"/>
        </w:rPr>
      </w:pPr>
      <w:r w:rsidRPr="00AB22B0">
        <w:rPr>
          <w:sz w:val="32"/>
        </w:rPr>
        <w:t xml:space="preserve">P  </w:t>
      </w:r>
      <w:r>
        <w:rPr>
          <w:sz w:val="32"/>
        </w:rPr>
        <w:t xml:space="preserve">                                  </w:t>
      </w:r>
      <w:r w:rsidRPr="00AB22B0">
        <w:rPr>
          <w:b/>
          <w:bCs/>
          <w:kern w:val="0"/>
          <w:szCs w:val="28"/>
        </w:rPr>
        <w:t>GB ××××× – 20</w:t>
      </w:r>
      <w:bookmarkEnd w:id="1"/>
      <w:r w:rsidRPr="00AB22B0">
        <w:rPr>
          <w:b/>
          <w:bCs/>
          <w:kern w:val="0"/>
          <w:szCs w:val="28"/>
        </w:rPr>
        <w:t>××</w:t>
      </w:r>
    </w:p>
    <w:p w14:paraId="7F5536F6" w14:textId="77777777" w:rsidR="00200F6B" w:rsidRPr="00200F6B" w:rsidRDefault="00200F6B" w:rsidP="00200F6B">
      <w:pPr>
        <w:autoSpaceDE w:val="0"/>
        <w:autoSpaceDN w:val="0"/>
        <w:adjustRightInd w:val="0"/>
        <w:spacing w:line="240" w:lineRule="auto"/>
        <w:rPr>
          <w:rFonts w:eastAsia="仿宋" w:cstheme="minorBidi"/>
          <w:b/>
          <w:bCs/>
          <w:kern w:val="0"/>
          <w:sz w:val="28"/>
          <w:szCs w:val="28"/>
        </w:rPr>
      </w:pPr>
      <w:r w:rsidRPr="00200F6B">
        <w:rPr>
          <w:rFonts w:eastAsia="仿宋" w:cstheme="minorBidi"/>
          <w:b/>
          <w:bCs/>
          <w:kern w:val="0"/>
          <w:sz w:val="28"/>
          <w:szCs w:val="28"/>
        </w:rPr>
        <w:pict w14:anchorId="47D8583E">
          <v:line id="直接连接符 6" o:spid="_x0000_s1034" style="position:absolute;left:0;text-align:left;flip:y;z-index:251666432;visibility:visible" from="-14pt,4.35pt" to="432.15pt,4.4pt" strokeweight="1.5pt"/>
        </w:pict>
      </w:r>
    </w:p>
    <w:p w14:paraId="032A6B04" w14:textId="77777777" w:rsidR="00200F6B" w:rsidRPr="00200F6B" w:rsidRDefault="00200F6B" w:rsidP="00200F6B">
      <w:pPr>
        <w:autoSpaceDE w:val="0"/>
        <w:autoSpaceDN w:val="0"/>
        <w:adjustRightInd w:val="0"/>
        <w:spacing w:line="240" w:lineRule="auto"/>
        <w:rPr>
          <w:rFonts w:eastAsia="仿宋" w:cstheme="minorBidi"/>
          <w:b/>
          <w:bCs/>
          <w:kern w:val="0"/>
          <w:sz w:val="28"/>
          <w:szCs w:val="28"/>
        </w:rPr>
      </w:pPr>
    </w:p>
    <w:p w14:paraId="0D581E72" w14:textId="77777777" w:rsidR="00200F6B" w:rsidRPr="00200F6B" w:rsidRDefault="00200F6B" w:rsidP="00200F6B">
      <w:pPr>
        <w:autoSpaceDE w:val="0"/>
        <w:autoSpaceDN w:val="0"/>
        <w:adjustRightInd w:val="0"/>
        <w:spacing w:line="240" w:lineRule="auto"/>
        <w:rPr>
          <w:rFonts w:eastAsia="仿宋" w:cstheme="minorBidi"/>
          <w:b/>
          <w:bCs/>
          <w:kern w:val="0"/>
          <w:sz w:val="28"/>
          <w:szCs w:val="28"/>
        </w:rPr>
      </w:pPr>
    </w:p>
    <w:p w14:paraId="35ED3B4C" w14:textId="701447B1" w:rsidR="00B71697" w:rsidRPr="00200F6B" w:rsidRDefault="00F80E86" w:rsidP="00200F6B">
      <w:pPr>
        <w:spacing w:afterLines="50" w:after="156"/>
        <w:jc w:val="center"/>
        <w:rPr>
          <w:rFonts w:ascii="黑体" w:eastAsia="黑体" w:hAnsi="黑体"/>
          <w:b/>
          <w:sz w:val="44"/>
        </w:rPr>
      </w:pPr>
      <w:r w:rsidRPr="00200F6B">
        <w:rPr>
          <w:rFonts w:ascii="黑体" w:eastAsia="黑体" w:hAnsi="黑体" w:hint="eastAsia"/>
          <w:b/>
          <w:sz w:val="44"/>
        </w:rPr>
        <w:t>海绵城市建设工程施工验收与</w:t>
      </w:r>
      <w:bookmarkEnd w:id="0"/>
      <w:r w:rsidRPr="00200F6B">
        <w:rPr>
          <w:rFonts w:ascii="黑体" w:eastAsia="黑体" w:hAnsi="黑体" w:hint="eastAsia"/>
          <w:b/>
          <w:sz w:val="44"/>
        </w:rPr>
        <w:t>运行维护标准</w:t>
      </w:r>
    </w:p>
    <w:p w14:paraId="6908A63A" w14:textId="3344927E" w:rsidR="00B71697" w:rsidRPr="00200F6B" w:rsidRDefault="00F80E86" w:rsidP="00200F6B">
      <w:pPr>
        <w:jc w:val="center"/>
        <w:rPr>
          <w:rFonts w:eastAsiaTheme="minorEastAsia"/>
          <w:sz w:val="36"/>
          <w:szCs w:val="36"/>
        </w:rPr>
      </w:pPr>
      <w:bookmarkStart w:id="3" w:name="_Hlk486841812"/>
      <w:r w:rsidRPr="00200F6B">
        <w:rPr>
          <w:rFonts w:eastAsiaTheme="minorEastAsia"/>
          <w:sz w:val="36"/>
          <w:szCs w:val="36"/>
        </w:rPr>
        <w:t>Standard</w:t>
      </w:r>
      <w:r w:rsidR="00200F6B">
        <w:rPr>
          <w:rFonts w:eastAsiaTheme="minorEastAsia"/>
          <w:sz w:val="36"/>
          <w:szCs w:val="36"/>
        </w:rPr>
        <w:t xml:space="preserve"> </w:t>
      </w:r>
      <w:r w:rsidRPr="00200F6B">
        <w:rPr>
          <w:rFonts w:eastAsiaTheme="minorEastAsia"/>
          <w:sz w:val="36"/>
          <w:szCs w:val="36"/>
        </w:rPr>
        <w:t>for</w:t>
      </w:r>
      <w:r w:rsidR="00200F6B">
        <w:rPr>
          <w:rFonts w:eastAsiaTheme="minorEastAsia"/>
          <w:sz w:val="36"/>
          <w:szCs w:val="36"/>
        </w:rPr>
        <w:t xml:space="preserve"> c</w:t>
      </w:r>
      <w:r w:rsidRPr="00200F6B">
        <w:rPr>
          <w:rFonts w:eastAsiaTheme="minorEastAsia"/>
          <w:sz w:val="36"/>
          <w:szCs w:val="36"/>
        </w:rPr>
        <w:t>onstruction</w:t>
      </w:r>
      <w:r w:rsidR="00200F6B">
        <w:rPr>
          <w:rFonts w:eastAsiaTheme="minorEastAsia"/>
          <w:sz w:val="36"/>
          <w:szCs w:val="36"/>
        </w:rPr>
        <w:t xml:space="preserve"> </w:t>
      </w:r>
      <w:r w:rsidRPr="00200F6B">
        <w:rPr>
          <w:rFonts w:eastAsiaTheme="minorEastAsia"/>
          <w:sz w:val="36"/>
          <w:szCs w:val="36"/>
        </w:rPr>
        <w:t>acceptance</w:t>
      </w:r>
      <w:r w:rsidR="00200F6B">
        <w:rPr>
          <w:rFonts w:eastAsiaTheme="minorEastAsia"/>
          <w:sz w:val="36"/>
          <w:szCs w:val="36"/>
        </w:rPr>
        <w:t xml:space="preserve"> </w:t>
      </w:r>
      <w:r w:rsidRPr="00200F6B">
        <w:rPr>
          <w:rFonts w:eastAsiaTheme="minorEastAsia"/>
          <w:sz w:val="36"/>
          <w:szCs w:val="36"/>
        </w:rPr>
        <w:t>and</w:t>
      </w:r>
      <w:r w:rsidR="00200F6B">
        <w:rPr>
          <w:rFonts w:eastAsiaTheme="minorEastAsia"/>
          <w:sz w:val="36"/>
          <w:szCs w:val="36"/>
        </w:rPr>
        <w:t xml:space="preserve"> o</w:t>
      </w:r>
      <w:r w:rsidRPr="00200F6B">
        <w:rPr>
          <w:rFonts w:eastAsiaTheme="minorEastAsia"/>
          <w:sz w:val="36"/>
          <w:szCs w:val="36"/>
        </w:rPr>
        <w:t>peration maintenance for subject construction of sponge city</w:t>
      </w:r>
    </w:p>
    <w:bookmarkEnd w:id="3"/>
    <w:p w14:paraId="314572D7" w14:textId="77777777" w:rsidR="00200F6B" w:rsidRPr="00D851C8" w:rsidRDefault="00200F6B" w:rsidP="00200F6B">
      <w:pPr>
        <w:autoSpaceDE w:val="0"/>
        <w:autoSpaceDN w:val="0"/>
        <w:adjustRightInd w:val="0"/>
        <w:jc w:val="center"/>
        <w:rPr>
          <w:b/>
          <w:bCs/>
          <w:color w:val="000000"/>
          <w:kern w:val="0"/>
          <w:sz w:val="32"/>
          <w:szCs w:val="32"/>
        </w:rPr>
      </w:pPr>
    </w:p>
    <w:p w14:paraId="505369A9" w14:textId="77777777" w:rsidR="00200F6B" w:rsidRPr="00AB22B0" w:rsidRDefault="00200F6B" w:rsidP="00200F6B">
      <w:pPr>
        <w:jc w:val="center"/>
        <w:rPr>
          <w:sz w:val="32"/>
          <w:szCs w:val="32"/>
        </w:rPr>
      </w:pPr>
      <w:r>
        <w:rPr>
          <w:rFonts w:hint="eastAsia"/>
          <w:sz w:val="32"/>
          <w:szCs w:val="32"/>
        </w:rPr>
        <w:t>（</w:t>
      </w:r>
      <w:r w:rsidRPr="00AB22B0">
        <w:rPr>
          <w:sz w:val="32"/>
          <w:szCs w:val="32"/>
        </w:rPr>
        <w:t>征求意见稿</w:t>
      </w:r>
      <w:r>
        <w:rPr>
          <w:rFonts w:hint="eastAsia"/>
          <w:sz w:val="32"/>
          <w:szCs w:val="32"/>
        </w:rPr>
        <w:t>）</w:t>
      </w:r>
    </w:p>
    <w:p w14:paraId="2B096425" w14:textId="77777777" w:rsidR="00200F6B" w:rsidRPr="00D851C8" w:rsidRDefault="00200F6B" w:rsidP="00200F6B">
      <w:pPr>
        <w:autoSpaceDE w:val="0"/>
        <w:autoSpaceDN w:val="0"/>
        <w:adjustRightInd w:val="0"/>
        <w:rPr>
          <w:color w:val="000000"/>
          <w:kern w:val="0"/>
          <w:szCs w:val="28"/>
        </w:rPr>
      </w:pPr>
    </w:p>
    <w:p w14:paraId="22539A90" w14:textId="77777777" w:rsidR="00200F6B" w:rsidRPr="00D851C8" w:rsidRDefault="00200F6B" w:rsidP="00200F6B">
      <w:pPr>
        <w:autoSpaceDE w:val="0"/>
        <w:autoSpaceDN w:val="0"/>
        <w:adjustRightInd w:val="0"/>
        <w:rPr>
          <w:color w:val="000000"/>
          <w:kern w:val="0"/>
          <w:szCs w:val="28"/>
        </w:rPr>
      </w:pPr>
    </w:p>
    <w:p w14:paraId="7C5D45D9" w14:textId="77777777" w:rsidR="00200F6B" w:rsidRDefault="00200F6B" w:rsidP="00200F6B">
      <w:pPr>
        <w:autoSpaceDE w:val="0"/>
        <w:autoSpaceDN w:val="0"/>
        <w:adjustRightInd w:val="0"/>
        <w:rPr>
          <w:color w:val="000000"/>
          <w:kern w:val="0"/>
          <w:szCs w:val="28"/>
        </w:rPr>
      </w:pPr>
    </w:p>
    <w:p w14:paraId="214D973C" w14:textId="77777777" w:rsidR="00200F6B" w:rsidRDefault="00200F6B" w:rsidP="00200F6B">
      <w:pPr>
        <w:autoSpaceDE w:val="0"/>
        <w:autoSpaceDN w:val="0"/>
        <w:adjustRightInd w:val="0"/>
        <w:rPr>
          <w:color w:val="000000"/>
          <w:kern w:val="0"/>
          <w:szCs w:val="28"/>
        </w:rPr>
      </w:pPr>
    </w:p>
    <w:p w14:paraId="38AFA6F3" w14:textId="77777777" w:rsidR="00200F6B" w:rsidRPr="00D851C8" w:rsidRDefault="00200F6B" w:rsidP="00200F6B">
      <w:pPr>
        <w:autoSpaceDE w:val="0"/>
        <w:autoSpaceDN w:val="0"/>
        <w:adjustRightInd w:val="0"/>
        <w:rPr>
          <w:rFonts w:hint="eastAsia"/>
          <w:color w:val="000000"/>
          <w:kern w:val="0"/>
          <w:szCs w:val="28"/>
        </w:rPr>
      </w:pPr>
    </w:p>
    <w:p w14:paraId="45A47D10" w14:textId="77777777" w:rsidR="00200F6B" w:rsidRDefault="00200F6B" w:rsidP="00200F6B">
      <w:pPr>
        <w:ind w:leftChars="-350" w:left="-840" w:firstLineChars="250" w:firstLine="750"/>
        <w:jc w:val="left"/>
        <w:rPr>
          <w:rFonts w:ascii="黑体" w:eastAsia="黑体" w:hAnsi="黑体"/>
          <w:sz w:val="30"/>
          <w:szCs w:val="30"/>
          <w:u w:val="single"/>
        </w:rPr>
      </w:pPr>
      <w:r w:rsidRPr="00AB22B0">
        <w:rPr>
          <w:rFonts w:eastAsia="黑体"/>
          <w:sz w:val="30"/>
          <w:szCs w:val="30"/>
          <w:u w:val="single"/>
        </w:rPr>
        <w:t>20</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 xml:space="preserve">发布               </w:t>
      </w:r>
      <w:r w:rsidRPr="00AB22B0">
        <w:rPr>
          <w:rFonts w:eastAsia="黑体"/>
          <w:sz w:val="30"/>
          <w:szCs w:val="30"/>
          <w:u w:val="single"/>
        </w:rPr>
        <w:t>20</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实施</w:t>
      </w:r>
    </w:p>
    <w:p w14:paraId="525E9EE9" w14:textId="77777777" w:rsidR="00200F6B" w:rsidRDefault="00200F6B" w:rsidP="00200F6B">
      <w:pPr>
        <w:adjustRightInd w:val="0"/>
        <w:snapToGrid w:val="0"/>
        <w:spacing w:line="240" w:lineRule="atLeast"/>
        <w:rPr>
          <w:rFonts w:ascii="黑体" w:eastAsia="黑体" w:hAnsi="黑体"/>
          <w:sz w:val="36"/>
          <w:szCs w:val="36"/>
        </w:rPr>
      </w:pPr>
      <w:r>
        <w:rPr>
          <w:noProof/>
        </w:rPr>
        <w:pict w14:anchorId="4CC30FFA">
          <v:shapetype id="_x0000_t202" coordsize="21600,21600" o:spt="202" path="m,l,21600r21600,l21600,xe">
            <v:stroke joinstyle="miter"/>
            <v:path gradientshapeok="t" o:connecttype="rect"/>
          </v:shapetype>
          <v:shape id="文本框 9" o:spid="_x0000_s1036" type="#_x0000_t202" style="position:absolute;left:0;text-align:left;margin-left:324pt;margin-top:0;width:166.1pt;height:38.4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" filled="f" stroked="f">
            <v:textbox style="mso-next-textbox:#文本框 9;mso-fit-shape-to-text:t">
              <w:txbxContent>
                <w:p w14:paraId="7248B93E" w14:textId="77777777" w:rsidR="00200F6B" w:rsidRDefault="00200F6B" w:rsidP="00200F6B">
                  <w:pPr>
                    <w:rPr>
                      <w:rFonts w:ascii="黑体" w:eastAsia="黑体" w:hAnsi="黑体"/>
                    </w:rPr>
                  </w:pPr>
                  <w:r>
                    <w:rPr>
                      <w:rFonts w:ascii="黑体" w:eastAsia="黑体" w:hAnsi="黑体" w:hint="eastAsia"/>
                      <w:sz w:val="32"/>
                      <w:szCs w:val="32"/>
                    </w:rPr>
                    <w:t>联合发布</w:t>
                  </w:r>
                </w:p>
              </w:txbxContent>
            </v:textbox>
          </v:shape>
        </w:pict>
      </w:r>
      <w:r>
        <w:rPr>
          <w:rFonts w:ascii="黑体" w:eastAsia="黑体" w:hAnsi="黑体"/>
          <w:sz w:val="36"/>
          <w:szCs w:val="36"/>
        </w:rPr>
        <w:t>中华人民共和国住房和城乡建设部</w:t>
      </w:r>
    </w:p>
    <w:p w14:paraId="13033128" w14:textId="77777777" w:rsidR="00200F6B" w:rsidRPr="00AB22B0" w:rsidRDefault="00200F6B" w:rsidP="00200F6B">
      <w:pPr>
        <w:rPr>
          <w:rFonts w:ascii="黑体" w:eastAsia="黑体" w:hAnsi="黑体" w:hint="eastAsia"/>
          <w:sz w:val="36"/>
          <w:szCs w:val="36"/>
        </w:rPr>
        <w:sectPr w:rsidR="00200F6B" w:rsidRPr="00AB22B0">
          <w:footerReference w:type="even" r:id="rId11"/>
          <w:pgSz w:w="11906" w:h="16838"/>
          <w:pgMar w:top="1440" w:right="1800" w:bottom="1440" w:left="1800" w:header="851" w:footer="992" w:gutter="0"/>
          <w:cols w:space="720"/>
          <w:docGrid w:type="lines" w:linePitch="312"/>
        </w:sectPr>
      </w:pPr>
      <w:r>
        <w:rPr>
          <w:rFonts w:ascii="黑体" w:eastAsia="黑体" w:hAnsi="黑体"/>
          <w:sz w:val="36"/>
          <w:szCs w:val="36"/>
        </w:rPr>
        <w:t>国 家 市 场 监 督 管 理 总 局</w:t>
      </w:r>
    </w:p>
    <w:p w14:paraId="4813901F" w14:textId="77777777" w:rsidR="00B71697" w:rsidRPr="00200F6B" w:rsidRDefault="00B71697" w:rsidP="00B71697">
      <w:pPr>
        <w:autoSpaceDE w:val="0"/>
        <w:autoSpaceDN w:val="0"/>
        <w:adjustRightInd w:val="0"/>
        <w:rPr>
          <w:rFonts w:hint="eastAsia"/>
          <w:color w:val="000000" w:themeColor="text1"/>
          <w:kern w:val="0"/>
          <w:sz w:val="30"/>
          <w:szCs w:val="30"/>
        </w:rPr>
        <w:sectPr w:rsidR="00B71697" w:rsidRPr="00200F6B">
          <w:footerReference w:type="even" r:id="rId12"/>
          <w:footerReference w:type="default" r:id="rId13"/>
          <w:footerReference w:type="first" r:id="rId14"/>
          <w:pgSz w:w="11906" w:h="16838"/>
          <w:pgMar w:top="1361" w:right="1588" w:bottom="1361" w:left="1588" w:header="851" w:footer="992" w:gutter="0"/>
          <w:cols w:space="720"/>
          <w:docGrid w:type="lines" w:linePitch="312"/>
        </w:sectPr>
      </w:pPr>
    </w:p>
    <w:sdt>
      <w:sdtPr>
        <w:rPr>
          <w:rFonts w:ascii="Times New Roman" w:eastAsia="宋体" w:hAnsi="Times New Roman" w:cs="Times New Roman"/>
          <w:color w:val="auto"/>
          <w:kern w:val="2"/>
          <w:sz w:val="24"/>
          <w:szCs w:val="24"/>
          <w:lang w:val="zh-CN"/>
        </w:rPr>
        <w:id w:val="-1892725313"/>
        <w:docPartObj>
          <w:docPartGallery w:val="Table of Contents"/>
          <w:docPartUnique/>
        </w:docPartObj>
      </w:sdtPr>
      <w:sdtEndPr>
        <w:rPr>
          <w:b/>
          <w:bCs/>
        </w:rPr>
      </w:sdtEndPr>
      <w:sdtContent>
        <w:p w14:paraId="0244027A" w14:textId="77777777" w:rsidR="00D66B0E" w:rsidRPr="00200F6B" w:rsidRDefault="00D66B0E" w:rsidP="00EA5DF7">
          <w:pPr>
            <w:pStyle w:val="TOC"/>
            <w:jc w:val="center"/>
            <w:rPr>
              <w:rFonts w:ascii="Times New Roman" w:eastAsia="宋体" w:hAnsi="Times New Roman" w:cs="Times New Roman"/>
              <w:b/>
              <w:color w:val="auto"/>
              <w:kern w:val="2"/>
              <w:sz w:val="30"/>
              <w:szCs w:val="30"/>
            </w:rPr>
          </w:pPr>
          <w:r w:rsidRPr="00200F6B">
            <w:rPr>
              <w:rFonts w:ascii="Times New Roman" w:eastAsia="宋体" w:hAnsi="Times New Roman" w:cs="Times New Roman"/>
              <w:b/>
              <w:color w:val="auto"/>
              <w:kern w:val="2"/>
              <w:sz w:val="30"/>
              <w:szCs w:val="30"/>
            </w:rPr>
            <w:t>目</w:t>
          </w:r>
          <w:r w:rsidR="008616AE" w:rsidRPr="00200F6B">
            <w:rPr>
              <w:rFonts w:ascii="Times New Roman" w:eastAsia="宋体" w:hAnsi="Times New Roman" w:cs="Times New Roman" w:hint="eastAsia"/>
              <w:b/>
              <w:color w:val="auto"/>
              <w:kern w:val="2"/>
              <w:sz w:val="30"/>
              <w:szCs w:val="30"/>
            </w:rPr>
            <w:t>次</w:t>
          </w:r>
        </w:p>
        <w:p w14:paraId="061FB187" w14:textId="77777777" w:rsidR="00D645A8" w:rsidRDefault="00E44D7C" w:rsidP="005D082A">
          <w:pPr>
            <w:pStyle w:val="11"/>
            <w:tabs>
              <w:tab w:val="right" w:leader="dot" w:pos="8296"/>
            </w:tabs>
            <w:rPr>
              <w:rFonts w:asciiTheme="minorHAnsi" w:eastAsiaTheme="minorEastAsia" w:hAnsiTheme="minorHAnsi" w:cstheme="minorBidi"/>
              <w:noProof/>
              <w:sz w:val="21"/>
              <w:szCs w:val="22"/>
            </w:rPr>
          </w:pPr>
          <w:r>
            <w:fldChar w:fldCharType="begin" w:fldLock="1"/>
          </w:r>
          <w:r w:rsidR="00D66B0E">
            <w:instrText xml:space="preserve"> TOC \o "1-3" \h \z \u </w:instrText>
          </w:r>
          <w:r>
            <w:fldChar w:fldCharType="separate"/>
          </w:r>
          <w:hyperlink w:anchor="_Toc51327466" w:history="1">
            <w:r w:rsidR="00D645A8" w:rsidRPr="00D71108">
              <w:rPr>
                <w:rStyle w:val="afa"/>
                <w:noProof/>
                <w:spacing w:val="8"/>
                <w:kern w:val="0"/>
              </w:rPr>
              <w:t>1</w:t>
            </w:r>
            <w:r w:rsidR="004E1356">
              <w:rPr>
                <w:rStyle w:val="afa"/>
                <w:rFonts w:hint="eastAsia"/>
                <w:noProof/>
                <w:spacing w:val="8"/>
                <w:kern w:val="0"/>
              </w:rPr>
              <w:t xml:space="preserve"> </w:t>
            </w:r>
            <w:r w:rsidR="00D645A8" w:rsidRPr="00D71108">
              <w:rPr>
                <w:rStyle w:val="afa"/>
                <w:rFonts w:hint="eastAsia"/>
                <w:noProof/>
                <w:spacing w:val="8"/>
                <w:kern w:val="0"/>
              </w:rPr>
              <w:t>总则</w:t>
            </w:r>
            <w:r w:rsidR="00D645A8">
              <w:rPr>
                <w:noProof/>
                <w:webHidden/>
              </w:rPr>
              <w:tab/>
            </w:r>
            <w:r>
              <w:rPr>
                <w:noProof/>
                <w:webHidden/>
              </w:rPr>
              <w:fldChar w:fldCharType="begin" w:fldLock="1"/>
            </w:r>
            <w:r w:rsidR="00D645A8">
              <w:rPr>
                <w:noProof/>
                <w:webHidden/>
              </w:rPr>
              <w:instrText xml:space="preserve"> PAGEREF _Toc51327466 \h </w:instrText>
            </w:r>
            <w:r>
              <w:rPr>
                <w:noProof/>
                <w:webHidden/>
              </w:rPr>
            </w:r>
            <w:r>
              <w:rPr>
                <w:noProof/>
                <w:webHidden/>
              </w:rPr>
              <w:fldChar w:fldCharType="separate"/>
            </w:r>
            <w:r w:rsidR="00ED21A8">
              <w:rPr>
                <w:noProof/>
                <w:webHidden/>
              </w:rPr>
              <w:t>1</w:t>
            </w:r>
            <w:r>
              <w:rPr>
                <w:noProof/>
                <w:webHidden/>
              </w:rPr>
              <w:fldChar w:fldCharType="end"/>
            </w:r>
          </w:hyperlink>
        </w:p>
        <w:p w14:paraId="08EA4C29" w14:textId="77777777" w:rsidR="00D645A8" w:rsidRDefault="0091095D">
          <w:pPr>
            <w:pStyle w:val="11"/>
            <w:tabs>
              <w:tab w:val="right" w:leader="dot" w:pos="8296"/>
            </w:tabs>
            <w:rPr>
              <w:rFonts w:asciiTheme="minorHAnsi" w:eastAsiaTheme="minorEastAsia" w:hAnsiTheme="minorHAnsi" w:cstheme="minorBidi"/>
              <w:noProof/>
              <w:sz w:val="21"/>
              <w:szCs w:val="22"/>
            </w:rPr>
          </w:pPr>
          <w:hyperlink w:anchor="_Toc51327467" w:history="1">
            <w:r w:rsidR="00D645A8" w:rsidRPr="00D71108">
              <w:rPr>
                <w:rStyle w:val="afa"/>
                <w:noProof/>
                <w:spacing w:val="8"/>
                <w:kern w:val="0"/>
              </w:rPr>
              <w:t xml:space="preserve">2 </w:t>
            </w:r>
            <w:r w:rsidR="00D645A8" w:rsidRPr="00D71108">
              <w:rPr>
                <w:rStyle w:val="afa"/>
                <w:rFonts w:hint="eastAsia"/>
                <w:noProof/>
                <w:spacing w:val="8"/>
                <w:kern w:val="0"/>
              </w:rPr>
              <w:t>术语</w:t>
            </w:r>
            <w:r w:rsidR="00D645A8">
              <w:rPr>
                <w:noProof/>
                <w:webHidden/>
              </w:rPr>
              <w:tab/>
            </w:r>
            <w:r w:rsidR="00E44D7C">
              <w:rPr>
                <w:noProof/>
                <w:webHidden/>
              </w:rPr>
              <w:fldChar w:fldCharType="begin" w:fldLock="1"/>
            </w:r>
            <w:r w:rsidR="00D645A8">
              <w:rPr>
                <w:noProof/>
                <w:webHidden/>
              </w:rPr>
              <w:instrText xml:space="preserve"> PAGEREF _Toc51327467 \h </w:instrText>
            </w:r>
            <w:r w:rsidR="00E44D7C">
              <w:rPr>
                <w:noProof/>
                <w:webHidden/>
              </w:rPr>
            </w:r>
            <w:r w:rsidR="00E44D7C">
              <w:rPr>
                <w:noProof/>
                <w:webHidden/>
              </w:rPr>
              <w:fldChar w:fldCharType="separate"/>
            </w:r>
            <w:r w:rsidR="00ED21A8">
              <w:rPr>
                <w:noProof/>
                <w:webHidden/>
              </w:rPr>
              <w:t>2</w:t>
            </w:r>
            <w:r w:rsidR="00E44D7C">
              <w:rPr>
                <w:noProof/>
                <w:webHidden/>
              </w:rPr>
              <w:fldChar w:fldCharType="end"/>
            </w:r>
          </w:hyperlink>
        </w:p>
        <w:p w14:paraId="1F786946" w14:textId="77777777" w:rsidR="00D645A8" w:rsidRDefault="0091095D">
          <w:pPr>
            <w:pStyle w:val="11"/>
            <w:tabs>
              <w:tab w:val="right" w:leader="dot" w:pos="8296"/>
            </w:tabs>
            <w:rPr>
              <w:rFonts w:asciiTheme="minorHAnsi" w:eastAsiaTheme="minorEastAsia" w:hAnsiTheme="minorHAnsi" w:cstheme="minorBidi"/>
              <w:noProof/>
              <w:sz w:val="21"/>
              <w:szCs w:val="22"/>
            </w:rPr>
          </w:pPr>
          <w:hyperlink w:anchor="_Toc51327468" w:history="1">
            <w:r w:rsidR="00D645A8" w:rsidRPr="00D71108">
              <w:rPr>
                <w:rStyle w:val="afa"/>
                <w:noProof/>
                <w:spacing w:val="8"/>
                <w:kern w:val="0"/>
              </w:rPr>
              <w:t>3</w:t>
            </w:r>
            <w:r w:rsidR="004E1356">
              <w:rPr>
                <w:rStyle w:val="afa"/>
                <w:rFonts w:hint="eastAsia"/>
                <w:noProof/>
                <w:spacing w:val="8"/>
                <w:kern w:val="0"/>
              </w:rPr>
              <w:t xml:space="preserve"> </w:t>
            </w:r>
            <w:r w:rsidR="00D645A8" w:rsidRPr="00D71108">
              <w:rPr>
                <w:rStyle w:val="afa"/>
                <w:rFonts w:hint="eastAsia"/>
                <w:noProof/>
                <w:spacing w:val="8"/>
                <w:kern w:val="0"/>
              </w:rPr>
              <w:t>基本规定</w:t>
            </w:r>
            <w:r w:rsidR="00D645A8">
              <w:rPr>
                <w:noProof/>
                <w:webHidden/>
              </w:rPr>
              <w:tab/>
            </w:r>
            <w:r w:rsidR="00E44D7C">
              <w:rPr>
                <w:noProof/>
                <w:webHidden/>
              </w:rPr>
              <w:fldChar w:fldCharType="begin" w:fldLock="1"/>
            </w:r>
            <w:r w:rsidR="00D645A8">
              <w:rPr>
                <w:noProof/>
                <w:webHidden/>
              </w:rPr>
              <w:instrText xml:space="preserve"> PAGEREF _Toc51327468 \h </w:instrText>
            </w:r>
            <w:r w:rsidR="00E44D7C">
              <w:rPr>
                <w:noProof/>
                <w:webHidden/>
              </w:rPr>
            </w:r>
            <w:r w:rsidR="00E44D7C">
              <w:rPr>
                <w:noProof/>
                <w:webHidden/>
              </w:rPr>
              <w:fldChar w:fldCharType="separate"/>
            </w:r>
            <w:r w:rsidR="00ED21A8">
              <w:rPr>
                <w:noProof/>
                <w:webHidden/>
              </w:rPr>
              <w:t>4</w:t>
            </w:r>
            <w:r w:rsidR="00E44D7C">
              <w:rPr>
                <w:noProof/>
                <w:webHidden/>
              </w:rPr>
              <w:fldChar w:fldCharType="end"/>
            </w:r>
          </w:hyperlink>
        </w:p>
        <w:p w14:paraId="696B6956" w14:textId="77777777" w:rsidR="00D645A8" w:rsidRDefault="0091095D">
          <w:pPr>
            <w:pStyle w:val="11"/>
            <w:tabs>
              <w:tab w:val="right" w:leader="dot" w:pos="8296"/>
            </w:tabs>
            <w:rPr>
              <w:rFonts w:asciiTheme="minorHAnsi" w:eastAsiaTheme="minorEastAsia" w:hAnsiTheme="minorHAnsi" w:cstheme="minorBidi"/>
              <w:noProof/>
              <w:sz w:val="21"/>
              <w:szCs w:val="22"/>
            </w:rPr>
          </w:pPr>
          <w:hyperlink w:anchor="_Toc51327469" w:history="1">
            <w:r w:rsidR="00D645A8" w:rsidRPr="00D71108">
              <w:rPr>
                <w:rStyle w:val="afa"/>
                <w:noProof/>
                <w:spacing w:val="8"/>
                <w:kern w:val="0"/>
              </w:rPr>
              <w:t xml:space="preserve">4 </w:t>
            </w:r>
            <w:r w:rsidR="00D645A8" w:rsidRPr="00D71108">
              <w:rPr>
                <w:rStyle w:val="afa"/>
                <w:rFonts w:hint="eastAsia"/>
                <w:noProof/>
                <w:spacing w:val="8"/>
                <w:kern w:val="0"/>
              </w:rPr>
              <w:t>施工</w:t>
            </w:r>
            <w:r w:rsidR="00D645A8">
              <w:rPr>
                <w:noProof/>
                <w:webHidden/>
              </w:rPr>
              <w:tab/>
            </w:r>
            <w:r w:rsidR="00E44D7C">
              <w:rPr>
                <w:noProof/>
                <w:webHidden/>
              </w:rPr>
              <w:fldChar w:fldCharType="begin" w:fldLock="1"/>
            </w:r>
            <w:r w:rsidR="00D645A8">
              <w:rPr>
                <w:noProof/>
                <w:webHidden/>
              </w:rPr>
              <w:instrText xml:space="preserve"> PAGEREF _Toc51327469 \h </w:instrText>
            </w:r>
            <w:r w:rsidR="00E44D7C">
              <w:rPr>
                <w:noProof/>
                <w:webHidden/>
              </w:rPr>
            </w:r>
            <w:r w:rsidR="00E44D7C">
              <w:rPr>
                <w:noProof/>
                <w:webHidden/>
              </w:rPr>
              <w:fldChar w:fldCharType="separate"/>
            </w:r>
            <w:r w:rsidR="00ED21A8">
              <w:rPr>
                <w:noProof/>
                <w:webHidden/>
              </w:rPr>
              <w:t>5</w:t>
            </w:r>
            <w:r w:rsidR="00E44D7C">
              <w:rPr>
                <w:noProof/>
                <w:webHidden/>
              </w:rPr>
              <w:fldChar w:fldCharType="end"/>
            </w:r>
          </w:hyperlink>
        </w:p>
        <w:p w14:paraId="58B5096B" w14:textId="77777777" w:rsid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470" w:history="1">
            <w:r w:rsidR="00D645A8" w:rsidRPr="00D71108">
              <w:rPr>
                <w:rStyle w:val="afa"/>
                <w:noProof/>
              </w:rPr>
              <w:t>4.1</w:t>
            </w:r>
            <w:r w:rsidR="004E1356">
              <w:rPr>
                <w:rFonts w:asciiTheme="minorHAnsi" w:eastAsiaTheme="minorEastAsia" w:hAnsiTheme="minorHAnsi" w:cstheme="minorBidi" w:hint="eastAsia"/>
                <w:noProof/>
                <w:sz w:val="21"/>
                <w:szCs w:val="22"/>
              </w:rPr>
              <w:t xml:space="preserve"> </w:t>
            </w:r>
            <w:r w:rsidR="00D645A8" w:rsidRPr="00D71108">
              <w:rPr>
                <w:rStyle w:val="afa"/>
                <w:rFonts w:hint="eastAsia"/>
                <w:noProof/>
              </w:rPr>
              <w:t>一般规定</w:t>
            </w:r>
            <w:r w:rsidR="00D645A8">
              <w:rPr>
                <w:noProof/>
                <w:webHidden/>
              </w:rPr>
              <w:tab/>
            </w:r>
            <w:r w:rsidR="00E44D7C">
              <w:rPr>
                <w:noProof/>
                <w:webHidden/>
              </w:rPr>
              <w:fldChar w:fldCharType="begin" w:fldLock="1"/>
            </w:r>
            <w:r w:rsidR="00D645A8">
              <w:rPr>
                <w:noProof/>
                <w:webHidden/>
              </w:rPr>
              <w:instrText xml:space="preserve"> PAGEREF _Toc51327470 \h </w:instrText>
            </w:r>
            <w:r w:rsidR="00E44D7C">
              <w:rPr>
                <w:noProof/>
                <w:webHidden/>
              </w:rPr>
            </w:r>
            <w:r w:rsidR="00E44D7C">
              <w:rPr>
                <w:noProof/>
                <w:webHidden/>
              </w:rPr>
              <w:fldChar w:fldCharType="separate"/>
            </w:r>
            <w:r w:rsidR="00ED21A8">
              <w:rPr>
                <w:noProof/>
                <w:webHidden/>
              </w:rPr>
              <w:t>5</w:t>
            </w:r>
            <w:r w:rsidR="00E44D7C">
              <w:rPr>
                <w:noProof/>
                <w:webHidden/>
              </w:rPr>
              <w:fldChar w:fldCharType="end"/>
            </w:r>
          </w:hyperlink>
        </w:p>
        <w:p w14:paraId="34372D68" w14:textId="3E7A2474" w:rsid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471" w:history="1">
            <w:r w:rsidR="00D645A8" w:rsidRPr="00D71108">
              <w:rPr>
                <w:rStyle w:val="afa"/>
                <w:noProof/>
              </w:rPr>
              <w:t>4.2</w:t>
            </w:r>
            <w:r w:rsidR="004E1356">
              <w:rPr>
                <w:rFonts w:asciiTheme="minorHAnsi" w:eastAsiaTheme="minorEastAsia" w:hAnsiTheme="minorHAnsi" w:cstheme="minorBidi" w:hint="eastAsia"/>
                <w:noProof/>
                <w:sz w:val="21"/>
                <w:szCs w:val="22"/>
              </w:rPr>
              <w:t xml:space="preserve"> </w:t>
            </w:r>
            <w:r w:rsidR="00D645A8" w:rsidRPr="00D71108">
              <w:rPr>
                <w:rStyle w:val="afa"/>
                <w:rFonts w:hint="eastAsia"/>
                <w:noProof/>
              </w:rPr>
              <w:t>施工准备</w:t>
            </w:r>
            <w:r w:rsidR="00D645A8">
              <w:rPr>
                <w:noProof/>
                <w:webHidden/>
              </w:rPr>
              <w:tab/>
            </w:r>
            <w:r w:rsidR="007A55AE">
              <w:rPr>
                <w:noProof/>
                <w:webHidden/>
              </w:rPr>
              <w:t>6</w:t>
            </w:r>
          </w:hyperlink>
        </w:p>
        <w:p w14:paraId="43D5B8F6" w14:textId="77777777" w:rsid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474" w:history="1">
            <w:r w:rsidR="00D645A8" w:rsidRPr="00D71108">
              <w:rPr>
                <w:rStyle w:val="afa"/>
                <w:noProof/>
              </w:rPr>
              <w:t>4.3</w:t>
            </w:r>
            <w:r w:rsidR="004E1356">
              <w:rPr>
                <w:rFonts w:asciiTheme="minorHAnsi" w:eastAsiaTheme="minorEastAsia" w:hAnsiTheme="minorHAnsi" w:cstheme="minorBidi" w:hint="eastAsia"/>
                <w:noProof/>
                <w:sz w:val="21"/>
                <w:szCs w:val="22"/>
              </w:rPr>
              <w:t xml:space="preserve"> </w:t>
            </w:r>
            <w:r w:rsidR="00D645A8" w:rsidRPr="00D71108">
              <w:rPr>
                <w:rStyle w:val="afa"/>
                <w:rFonts w:hint="eastAsia"/>
                <w:noProof/>
              </w:rPr>
              <w:t>项目施工</w:t>
            </w:r>
            <w:r w:rsidR="00D645A8">
              <w:rPr>
                <w:noProof/>
                <w:webHidden/>
              </w:rPr>
              <w:tab/>
            </w:r>
            <w:r w:rsidR="00E44D7C">
              <w:rPr>
                <w:noProof/>
                <w:webHidden/>
              </w:rPr>
              <w:fldChar w:fldCharType="begin" w:fldLock="1"/>
            </w:r>
            <w:r w:rsidR="00D645A8">
              <w:rPr>
                <w:noProof/>
                <w:webHidden/>
              </w:rPr>
              <w:instrText xml:space="preserve"> PAGEREF _Toc51327474 \h </w:instrText>
            </w:r>
            <w:r w:rsidR="00E44D7C">
              <w:rPr>
                <w:noProof/>
                <w:webHidden/>
              </w:rPr>
            </w:r>
            <w:r w:rsidR="00E44D7C">
              <w:rPr>
                <w:noProof/>
                <w:webHidden/>
              </w:rPr>
              <w:fldChar w:fldCharType="separate"/>
            </w:r>
            <w:r w:rsidR="00ED21A8">
              <w:rPr>
                <w:noProof/>
                <w:webHidden/>
              </w:rPr>
              <w:t>1</w:t>
            </w:r>
            <w:r w:rsidR="00CA3AEA">
              <w:rPr>
                <w:rFonts w:hint="eastAsia"/>
                <w:noProof/>
                <w:webHidden/>
              </w:rPr>
              <w:t>6</w:t>
            </w:r>
            <w:r w:rsidR="00E44D7C">
              <w:rPr>
                <w:noProof/>
                <w:webHidden/>
              </w:rPr>
              <w:fldChar w:fldCharType="end"/>
            </w:r>
          </w:hyperlink>
        </w:p>
        <w:p w14:paraId="79258876" w14:textId="77777777" w:rsid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475" w:history="1">
            <w:r w:rsidR="00D645A8" w:rsidRPr="00D71108">
              <w:rPr>
                <w:rStyle w:val="afa"/>
                <w:noProof/>
              </w:rPr>
              <w:t>4.4</w:t>
            </w:r>
            <w:r w:rsidR="004E1356">
              <w:rPr>
                <w:rFonts w:asciiTheme="minorHAnsi" w:eastAsiaTheme="minorEastAsia" w:hAnsiTheme="minorHAnsi" w:cstheme="minorBidi" w:hint="eastAsia"/>
                <w:noProof/>
                <w:sz w:val="21"/>
                <w:szCs w:val="22"/>
              </w:rPr>
              <w:t xml:space="preserve"> </w:t>
            </w:r>
            <w:r w:rsidR="00D645A8" w:rsidRPr="00D71108">
              <w:rPr>
                <w:rStyle w:val="afa"/>
                <w:rFonts w:hint="eastAsia"/>
                <w:noProof/>
              </w:rPr>
              <w:t>设施施工</w:t>
            </w:r>
            <w:r w:rsidR="00D645A8">
              <w:rPr>
                <w:noProof/>
                <w:webHidden/>
              </w:rPr>
              <w:tab/>
            </w:r>
            <w:r w:rsidR="00E44D7C">
              <w:rPr>
                <w:noProof/>
                <w:webHidden/>
              </w:rPr>
              <w:fldChar w:fldCharType="begin" w:fldLock="1"/>
            </w:r>
            <w:r w:rsidR="00D645A8">
              <w:rPr>
                <w:noProof/>
                <w:webHidden/>
              </w:rPr>
              <w:instrText xml:space="preserve"> PAGEREF _Toc51327475 \h </w:instrText>
            </w:r>
            <w:r w:rsidR="00E44D7C">
              <w:rPr>
                <w:noProof/>
                <w:webHidden/>
              </w:rPr>
            </w:r>
            <w:r w:rsidR="00E44D7C">
              <w:rPr>
                <w:noProof/>
                <w:webHidden/>
              </w:rPr>
              <w:fldChar w:fldCharType="separate"/>
            </w:r>
            <w:r w:rsidR="00ED21A8">
              <w:rPr>
                <w:noProof/>
                <w:webHidden/>
              </w:rPr>
              <w:t>1</w:t>
            </w:r>
            <w:r w:rsidR="00AE2F68">
              <w:rPr>
                <w:rFonts w:hint="eastAsia"/>
                <w:noProof/>
                <w:webHidden/>
              </w:rPr>
              <w:t>8</w:t>
            </w:r>
            <w:r w:rsidR="00E44D7C">
              <w:rPr>
                <w:noProof/>
                <w:webHidden/>
              </w:rPr>
              <w:fldChar w:fldCharType="end"/>
            </w:r>
          </w:hyperlink>
        </w:p>
        <w:p w14:paraId="2FF10191" w14:textId="77777777" w:rsidR="00D645A8" w:rsidRDefault="0091095D">
          <w:pPr>
            <w:pStyle w:val="11"/>
            <w:tabs>
              <w:tab w:val="left" w:pos="420"/>
              <w:tab w:val="right" w:leader="dot" w:pos="8296"/>
            </w:tabs>
            <w:rPr>
              <w:rFonts w:asciiTheme="minorHAnsi" w:eastAsiaTheme="minorEastAsia" w:hAnsiTheme="minorHAnsi" w:cstheme="minorBidi"/>
              <w:noProof/>
              <w:sz w:val="21"/>
              <w:szCs w:val="22"/>
            </w:rPr>
          </w:pPr>
          <w:hyperlink w:anchor="_Toc51327555" w:history="1">
            <w:r w:rsidR="00D645A8" w:rsidRPr="00D71108">
              <w:rPr>
                <w:rStyle w:val="afa"/>
                <w:noProof/>
                <w:spacing w:val="8"/>
                <w:kern w:val="0"/>
              </w:rPr>
              <w:t>5</w:t>
            </w:r>
            <w:r w:rsidR="004E1356">
              <w:rPr>
                <w:rFonts w:asciiTheme="minorHAnsi" w:eastAsiaTheme="minorEastAsia" w:hAnsiTheme="minorHAnsi" w:cstheme="minorBidi" w:hint="eastAsia"/>
                <w:noProof/>
                <w:sz w:val="21"/>
                <w:szCs w:val="22"/>
              </w:rPr>
              <w:t xml:space="preserve"> </w:t>
            </w:r>
            <w:r w:rsidR="00D645A8" w:rsidRPr="00D71108">
              <w:rPr>
                <w:rStyle w:val="afa"/>
                <w:rFonts w:hint="eastAsia"/>
                <w:noProof/>
                <w:spacing w:val="8"/>
                <w:kern w:val="0"/>
              </w:rPr>
              <w:t>验收</w:t>
            </w:r>
            <w:r w:rsidR="00D645A8">
              <w:rPr>
                <w:noProof/>
                <w:webHidden/>
              </w:rPr>
              <w:tab/>
            </w:r>
            <w:r w:rsidR="00E44D7C">
              <w:rPr>
                <w:noProof/>
                <w:webHidden/>
              </w:rPr>
              <w:fldChar w:fldCharType="begin" w:fldLock="1"/>
            </w:r>
            <w:r w:rsidR="00D645A8">
              <w:rPr>
                <w:noProof/>
                <w:webHidden/>
              </w:rPr>
              <w:instrText xml:space="preserve"> PAGEREF _Toc51327555 \h </w:instrText>
            </w:r>
            <w:r w:rsidR="00E44D7C">
              <w:rPr>
                <w:noProof/>
                <w:webHidden/>
              </w:rPr>
            </w:r>
            <w:r w:rsidR="00E44D7C">
              <w:rPr>
                <w:noProof/>
                <w:webHidden/>
              </w:rPr>
              <w:fldChar w:fldCharType="separate"/>
            </w:r>
            <w:r w:rsidR="00ED21A8">
              <w:rPr>
                <w:noProof/>
                <w:webHidden/>
              </w:rPr>
              <w:t>47</w:t>
            </w:r>
            <w:r w:rsidR="00E44D7C">
              <w:rPr>
                <w:noProof/>
                <w:webHidden/>
              </w:rPr>
              <w:fldChar w:fldCharType="end"/>
            </w:r>
          </w:hyperlink>
        </w:p>
        <w:p w14:paraId="4BD5E454" w14:textId="77777777" w:rsid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556" w:history="1">
            <w:r w:rsidR="00D645A8" w:rsidRPr="00D71108">
              <w:rPr>
                <w:rStyle w:val="afa"/>
                <w:noProof/>
              </w:rPr>
              <w:t>5.1</w:t>
            </w:r>
            <w:r w:rsidR="004E1356">
              <w:rPr>
                <w:rFonts w:asciiTheme="minorHAnsi" w:eastAsiaTheme="minorEastAsia" w:hAnsiTheme="minorHAnsi" w:cstheme="minorBidi" w:hint="eastAsia"/>
                <w:noProof/>
                <w:sz w:val="21"/>
                <w:szCs w:val="22"/>
              </w:rPr>
              <w:t xml:space="preserve"> </w:t>
            </w:r>
            <w:r w:rsidR="00D645A8" w:rsidRPr="00D71108">
              <w:rPr>
                <w:rStyle w:val="afa"/>
                <w:rFonts w:hint="eastAsia"/>
                <w:noProof/>
              </w:rPr>
              <w:t>一般规定</w:t>
            </w:r>
            <w:r w:rsidR="00D645A8">
              <w:rPr>
                <w:noProof/>
                <w:webHidden/>
              </w:rPr>
              <w:tab/>
            </w:r>
            <w:r w:rsidR="00E44D7C">
              <w:rPr>
                <w:noProof/>
                <w:webHidden/>
              </w:rPr>
              <w:fldChar w:fldCharType="begin" w:fldLock="1"/>
            </w:r>
            <w:r w:rsidR="00D645A8">
              <w:rPr>
                <w:noProof/>
                <w:webHidden/>
              </w:rPr>
              <w:instrText xml:space="preserve"> PAGEREF _Toc51327556 \h </w:instrText>
            </w:r>
            <w:r w:rsidR="00E44D7C">
              <w:rPr>
                <w:noProof/>
                <w:webHidden/>
              </w:rPr>
            </w:r>
            <w:r w:rsidR="00E44D7C">
              <w:rPr>
                <w:noProof/>
                <w:webHidden/>
              </w:rPr>
              <w:fldChar w:fldCharType="separate"/>
            </w:r>
            <w:r w:rsidR="00ED21A8">
              <w:rPr>
                <w:noProof/>
                <w:webHidden/>
              </w:rPr>
              <w:t>47</w:t>
            </w:r>
            <w:r w:rsidR="00E44D7C">
              <w:rPr>
                <w:noProof/>
                <w:webHidden/>
              </w:rPr>
              <w:fldChar w:fldCharType="end"/>
            </w:r>
          </w:hyperlink>
        </w:p>
        <w:p w14:paraId="67A53D62" w14:textId="77777777" w:rsid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557" w:history="1">
            <w:r w:rsidR="00D645A8" w:rsidRPr="00D71108">
              <w:rPr>
                <w:rStyle w:val="afa"/>
                <w:noProof/>
              </w:rPr>
              <w:t>5.2</w:t>
            </w:r>
            <w:r w:rsidR="004E1356">
              <w:rPr>
                <w:rFonts w:asciiTheme="minorHAnsi" w:eastAsiaTheme="minorEastAsia" w:hAnsiTheme="minorHAnsi" w:cstheme="minorBidi" w:hint="eastAsia"/>
                <w:noProof/>
                <w:sz w:val="21"/>
                <w:szCs w:val="22"/>
              </w:rPr>
              <w:t xml:space="preserve"> </w:t>
            </w:r>
            <w:r w:rsidR="00D645A8" w:rsidRPr="00D71108">
              <w:rPr>
                <w:rStyle w:val="afa"/>
                <w:rFonts w:hint="eastAsia"/>
                <w:noProof/>
              </w:rPr>
              <w:t>设施质量验收</w:t>
            </w:r>
            <w:r w:rsidR="00D645A8">
              <w:rPr>
                <w:noProof/>
                <w:webHidden/>
              </w:rPr>
              <w:tab/>
            </w:r>
            <w:r w:rsidR="00AE2F68">
              <w:rPr>
                <w:rFonts w:hint="eastAsia"/>
                <w:noProof/>
                <w:webHidden/>
              </w:rPr>
              <w:t>50</w:t>
            </w:r>
          </w:hyperlink>
        </w:p>
        <w:p w14:paraId="4930D4C2" w14:textId="77777777" w:rsid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574" w:history="1">
            <w:r w:rsidR="00D645A8" w:rsidRPr="00D71108">
              <w:rPr>
                <w:rStyle w:val="afa"/>
                <w:noProof/>
              </w:rPr>
              <w:t>5.3</w:t>
            </w:r>
            <w:r w:rsidR="004E1356">
              <w:rPr>
                <w:rFonts w:asciiTheme="minorHAnsi" w:eastAsiaTheme="minorEastAsia" w:hAnsiTheme="minorHAnsi" w:cstheme="minorBidi" w:hint="eastAsia"/>
                <w:noProof/>
                <w:sz w:val="21"/>
                <w:szCs w:val="22"/>
              </w:rPr>
              <w:t xml:space="preserve"> </w:t>
            </w:r>
            <w:r w:rsidR="00D645A8" w:rsidRPr="00D71108">
              <w:rPr>
                <w:rStyle w:val="afa"/>
                <w:rFonts w:hint="eastAsia"/>
                <w:noProof/>
              </w:rPr>
              <w:t>项目联合验收</w:t>
            </w:r>
            <w:r w:rsidR="00D645A8">
              <w:rPr>
                <w:noProof/>
                <w:webHidden/>
              </w:rPr>
              <w:tab/>
            </w:r>
            <w:r w:rsidR="00E44D7C">
              <w:rPr>
                <w:noProof/>
                <w:webHidden/>
              </w:rPr>
              <w:fldChar w:fldCharType="begin" w:fldLock="1"/>
            </w:r>
            <w:r w:rsidR="00D645A8">
              <w:rPr>
                <w:noProof/>
                <w:webHidden/>
              </w:rPr>
              <w:instrText xml:space="preserve"> PAGEREF _Toc51327574 \h </w:instrText>
            </w:r>
            <w:r w:rsidR="00E44D7C">
              <w:rPr>
                <w:noProof/>
                <w:webHidden/>
              </w:rPr>
            </w:r>
            <w:r w:rsidR="00E44D7C">
              <w:rPr>
                <w:noProof/>
                <w:webHidden/>
              </w:rPr>
              <w:fldChar w:fldCharType="separate"/>
            </w:r>
            <w:r w:rsidR="00ED21A8">
              <w:rPr>
                <w:noProof/>
                <w:webHidden/>
              </w:rPr>
              <w:t>8</w:t>
            </w:r>
            <w:r w:rsidR="00AE2F68">
              <w:rPr>
                <w:rFonts w:hint="eastAsia"/>
                <w:noProof/>
                <w:webHidden/>
              </w:rPr>
              <w:t>6</w:t>
            </w:r>
            <w:r w:rsidR="00E44D7C">
              <w:rPr>
                <w:noProof/>
                <w:webHidden/>
              </w:rPr>
              <w:fldChar w:fldCharType="end"/>
            </w:r>
          </w:hyperlink>
        </w:p>
        <w:p w14:paraId="715EEF7D" w14:textId="77777777" w:rsidR="00D645A8" w:rsidRPr="00D645A8" w:rsidRDefault="0091095D" w:rsidP="00D645A8">
          <w:pPr>
            <w:pStyle w:val="22"/>
            <w:tabs>
              <w:tab w:val="right" w:leader="dot" w:pos="8296"/>
            </w:tabs>
            <w:ind w:leftChars="0" w:left="0"/>
            <w:rPr>
              <w:rFonts w:asciiTheme="minorHAnsi" w:eastAsiaTheme="minorEastAsia" w:hAnsiTheme="minorHAnsi" w:cstheme="minorBidi"/>
              <w:noProof/>
              <w:sz w:val="21"/>
              <w:szCs w:val="22"/>
            </w:rPr>
          </w:pPr>
          <w:hyperlink w:anchor="_Toc51327589" w:history="1">
            <w:r w:rsidR="00D645A8" w:rsidRPr="00D645A8">
              <w:rPr>
                <w:rStyle w:val="afa"/>
                <w:bCs/>
                <w:noProof/>
                <w:kern w:val="0"/>
              </w:rPr>
              <w:t>6</w:t>
            </w:r>
            <w:r w:rsidR="004E1356">
              <w:rPr>
                <w:rStyle w:val="afa"/>
                <w:rFonts w:hint="eastAsia"/>
                <w:bCs/>
                <w:noProof/>
                <w:kern w:val="0"/>
              </w:rPr>
              <w:t xml:space="preserve"> </w:t>
            </w:r>
            <w:r w:rsidR="00D645A8" w:rsidRPr="00D645A8">
              <w:rPr>
                <w:rStyle w:val="afa"/>
                <w:rFonts w:hint="eastAsia"/>
                <w:bCs/>
                <w:noProof/>
                <w:kern w:val="0"/>
              </w:rPr>
              <w:t>运行维护</w:t>
            </w:r>
            <w:r w:rsidR="00D645A8" w:rsidRPr="00D645A8">
              <w:rPr>
                <w:noProof/>
                <w:webHidden/>
              </w:rPr>
              <w:tab/>
            </w:r>
            <w:r w:rsidR="00E44D7C" w:rsidRPr="00D645A8">
              <w:rPr>
                <w:noProof/>
                <w:webHidden/>
              </w:rPr>
              <w:fldChar w:fldCharType="begin" w:fldLock="1"/>
            </w:r>
            <w:r w:rsidR="00D645A8" w:rsidRPr="00D645A8">
              <w:rPr>
                <w:noProof/>
                <w:webHidden/>
              </w:rPr>
              <w:instrText xml:space="preserve"> PAGEREF _Toc51327589 \h </w:instrText>
            </w:r>
            <w:r w:rsidR="00E44D7C" w:rsidRPr="00D645A8">
              <w:rPr>
                <w:noProof/>
                <w:webHidden/>
              </w:rPr>
            </w:r>
            <w:r w:rsidR="00E44D7C" w:rsidRPr="00D645A8">
              <w:rPr>
                <w:noProof/>
                <w:webHidden/>
              </w:rPr>
              <w:fldChar w:fldCharType="separate"/>
            </w:r>
            <w:r w:rsidR="00ED21A8">
              <w:rPr>
                <w:noProof/>
                <w:webHidden/>
              </w:rPr>
              <w:t>9</w:t>
            </w:r>
            <w:r w:rsidR="00AE2F68">
              <w:rPr>
                <w:rFonts w:hint="eastAsia"/>
                <w:noProof/>
                <w:webHidden/>
              </w:rPr>
              <w:t>1</w:t>
            </w:r>
            <w:r w:rsidR="00E44D7C" w:rsidRPr="00D645A8">
              <w:rPr>
                <w:noProof/>
                <w:webHidden/>
              </w:rPr>
              <w:fldChar w:fldCharType="end"/>
            </w:r>
          </w:hyperlink>
        </w:p>
        <w:p w14:paraId="62168685" w14:textId="77777777" w:rsidR="00D645A8" w:rsidRP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590" w:history="1">
            <w:r w:rsidR="00D645A8" w:rsidRPr="00D645A8">
              <w:rPr>
                <w:rStyle w:val="afa"/>
                <w:rFonts w:ascii="宋体" w:hAnsi="宋体"/>
                <w:bCs/>
                <w:noProof/>
              </w:rPr>
              <w:t>6.1</w:t>
            </w:r>
            <w:r w:rsidR="004E1356">
              <w:rPr>
                <w:rFonts w:asciiTheme="minorHAnsi" w:eastAsiaTheme="minorEastAsia" w:hAnsiTheme="minorHAnsi" w:cstheme="minorBidi" w:hint="eastAsia"/>
                <w:noProof/>
                <w:sz w:val="21"/>
                <w:szCs w:val="22"/>
              </w:rPr>
              <w:t xml:space="preserve"> </w:t>
            </w:r>
            <w:r w:rsidR="00D645A8" w:rsidRPr="00D645A8">
              <w:rPr>
                <w:rStyle w:val="afa"/>
                <w:rFonts w:ascii="宋体" w:hAnsi="宋体" w:hint="eastAsia"/>
                <w:bCs/>
                <w:noProof/>
              </w:rPr>
              <w:t>一般规定</w:t>
            </w:r>
            <w:r w:rsidR="00D645A8" w:rsidRPr="00D645A8">
              <w:rPr>
                <w:noProof/>
                <w:webHidden/>
              </w:rPr>
              <w:tab/>
            </w:r>
            <w:r w:rsidR="00E44D7C" w:rsidRPr="00D645A8">
              <w:rPr>
                <w:noProof/>
                <w:webHidden/>
              </w:rPr>
              <w:fldChar w:fldCharType="begin" w:fldLock="1"/>
            </w:r>
            <w:r w:rsidR="00D645A8" w:rsidRPr="00D645A8">
              <w:rPr>
                <w:noProof/>
                <w:webHidden/>
              </w:rPr>
              <w:instrText xml:space="preserve"> PAGEREF _Toc51327590 \h </w:instrText>
            </w:r>
            <w:r w:rsidR="00E44D7C" w:rsidRPr="00D645A8">
              <w:rPr>
                <w:noProof/>
                <w:webHidden/>
              </w:rPr>
            </w:r>
            <w:r w:rsidR="00E44D7C" w:rsidRPr="00D645A8">
              <w:rPr>
                <w:noProof/>
                <w:webHidden/>
              </w:rPr>
              <w:fldChar w:fldCharType="separate"/>
            </w:r>
            <w:r w:rsidR="00ED21A8">
              <w:rPr>
                <w:noProof/>
                <w:webHidden/>
              </w:rPr>
              <w:t>9</w:t>
            </w:r>
            <w:r w:rsidR="00D93B5C">
              <w:rPr>
                <w:rFonts w:hint="eastAsia"/>
                <w:noProof/>
                <w:webHidden/>
              </w:rPr>
              <w:t>1</w:t>
            </w:r>
            <w:r w:rsidR="00E44D7C" w:rsidRPr="00D645A8">
              <w:rPr>
                <w:noProof/>
                <w:webHidden/>
              </w:rPr>
              <w:fldChar w:fldCharType="end"/>
            </w:r>
          </w:hyperlink>
        </w:p>
        <w:p w14:paraId="15337CC1" w14:textId="77777777" w:rsidR="00D645A8" w:rsidRP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591" w:history="1">
            <w:r w:rsidR="00D645A8" w:rsidRPr="00D645A8">
              <w:rPr>
                <w:rStyle w:val="afa"/>
                <w:rFonts w:ascii="宋体" w:hAnsi="宋体"/>
                <w:bCs/>
                <w:noProof/>
              </w:rPr>
              <w:t>6.2</w:t>
            </w:r>
            <w:r w:rsidR="004E1356">
              <w:rPr>
                <w:rFonts w:asciiTheme="minorHAnsi" w:eastAsiaTheme="minorEastAsia" w:hAnsiTheme="minorHAnsi" w:cstheme="minorBidi" w:hint="eastAsia"/>
                <w:noProof/>
                <w:sz w:val="21"/>
                <w:szCs w:val="22"/>
              </w:rPr>
              <w:t xml:space="preserve"> </w:t>
            </w:r>
            <w:r w:rsidR="00D645A8" w:rsidRPr="00D645A8">
              <w:rPr>
                <w:rStyle w:val="afa"/>
                <w:rFonts w:ascii="宋体" w:hAnsi="宋体" w:hint="eastAsia"/>
                <w:bCs/>
                <w:noProof/>
              </w:rPr>
              <w:t>设施运行维护</w:t>
            </w:r>
            <w:r w:rsidR="00D645A8" w:rsidRPr="00D645A8">
              <w:rPr>
                <w:noProof/>
                <w:webHidden/>
              </w:rPr>
              <w:tab/>
            </w:r>
            <w:r w:rsidR="00E44D7C" w:rsidRPr="00D645A8">
              <w:rPr>
                <w:noProof/>
                <w:webHidden/>
              </w:rPr>
              <w:fldChar w:fldCharType="begin" w:fldLock="1"/>
            </w:r>
            <w:r w:rsidR="00D645A8" w:rsidRPr="00D645A8">
              <w:rPr>
                <w:noProof/>
                <w:webHidden/>
              </w:rPr>
              <w:instrText xml:space="preserve"> PAGEREF _Toc51327591 \h </w:instrText>
            </w:r>
            <w:r w:rsidR="00E44D7C" w:rsidRPr="00D645A8">
              <w:rPr>
                <w:noProof/>
                <w:webHidden/>
              </w:rPr>
            </w:r>
            <w:r w:rsidR="00E44D7C" w:rsidRPr="00D645A8">
              <w:rPr>
                <w:noProof/>
                <w:webHidden/>
              </w:rPr>
              <w:fldChar w:fldCharType="separate"/>
            </w:r>
            <w:r w:rsidR="00ED21A8">
              <w:rPr>
                <w:noProof/>
                <w:webHidden/>
              </w:rPr>
              <w:t>9</w:t>
            </w:r>
            <w:r w:rsidR="00D93B5C">
              <w:rPr>
                <w:rFonts w:hint="eastAsia"/>
                <w:noProof/>
                <w:webHidden/>
              </w:rPr>
              <w:t>2</w:t>
            </w:r>
            <w:r w:rsidR="00E44D7C" w:rsidRPr="00D645A8">
              <w:rPr>
                <w:noProof/>
                <w:webHidden/>
              </w:rPr>
              <w:fldChar w:fldCharType="end"/>
            </w:r>
          </w:hyperlink>
        </w:p>
        <w:p w14:paraId="7345A2D2" w14:textId="0539C697" w:rsidR="00D645A8" w:rsidRPr="00D645A8" w:rsidRDefault="0091095D" w:rsidP="00D645A8">
          <w:pPr>
            <w:pStyle w:val="22"/>
            <w:tabs>
              <w:tab w:val="left" w:pos="1260"/>
              <w:tab w:val="right" w:leader="dot" w:pos="8296"/>
            </w:tabs>
            <w:ind w:left="480"/>
            <w:rPr>
              <w:rFonts w:asciiTheme="minorHAnsi" w:eastAsiaTheme="minorEastAsia" w:hAnsiTheme="minorHAnsi" w:cstheme="minorBidi"/>
              <w:noProof/>
              <w:sz w:val="21"/>
              <w:szCs w:val="22"/>
            </w:rPr>
          </w:pPr>
          <w:hyperlink w:anchor="_Toc51327603" w:history="1">
            <w:r w:rsidR="00D645A8" w:rsidRPr="00D645A8">
              <w:rPr>
                <w:rStyle w:val="afa"/>
                <w:bCs/>
                <w:noProof/>
              </w:rPr>
              <w:t>6.3</w:t>
            </w:r>
            <w:r w:rsidR="004E1356">
              <w:rPr>
                <w:rFonts w:asciiTheme="minorHAnsi" w:eastAsiaTheme="minorEastAsia" w:hAnsiTheme="minorHAnsi" w:cstheme="minorBidi" w:hint="eastAsia"/>
                <w:noProof/>
                <w:sz w:val="21"/>
                <w:szCs w:val="22"/>
              </w:rPr>
              <w:t xml:space="preserve"> </w:t>
            </w:r>
            <w:r w:rsidR="00D645A8" w:rsidRPr="00D645A8">
              <w:rPr>
                <w:rStyle w:val="afa"/>
                <w:rFonts w:hint="eastAsia"/>
                <w:bCs/>
                <w:noProof/>
              </w:rPr>
              <w:t>项目运行维护</w:t>
            </w:r>
            <w:r w:rsidR="00D645A8" w:rsidRPr="00D645A8">
              <w:rPr>
                <w:noProof/>
                <w:webHidden/>
              </w:rPr>
              <w:tab/>
            </w:r>
            <w:r w:rsidR="00E44D7C" w:rsidRPr="00D645A8">
              <w:rPr>
                <w:noProof/>
                <w:webHidden/>
              </w:rPr>
              <w:fldChar w:fldCharType="begin" w:fldLock="1"/>
            </w:r>
            <w:r w:rsidR="00D645A8" w:rsidRPr="00D645A8">
              <w:rPr>
                <w:noProof/>
                <w:webHidden/>
              </w:rPr>
              <w:instrText xml:space="preserve"> PAGEREF _Toc51327603 \h </w:instrText>
            </w:r>
            <w:r w:rsidR="00E44D7C" w:rsidRPr="00D645A8">
              <w:rPr>
                <w:noProof/>
                <w:webHidden/>
              </w:rPr>
            </w:r>
            <w:r w:rsidR="00E44D7C" w:rsidRPr="00D645A8">
              <w:rPr>
                <w:noProof/>
                <w:webHidden/>
              </w:rPr>
              <w:fldChar w:fldCharType="separate"/>
            </w:r>
            <w:r w:rsidR="00ED21A8">
              <w:rPr>
                <w:noProof/>
                <w:webHidden/>
              </w:rPr>
              <w:t>10</w:t>
            </w:r>
            <w:r w:rsidR="007A55AE">
              <w:rPr>
                <w:noProof/>
                <w:webHidden/>
              </w:rPr>
              <w:t>3</w:t>
            </w:r>
            <w:r w:rsidR="00E44D7C" w:rsidRPr="00D645A8">
              <w:rPr>
                <w:noProof/>
                <w:webHidden/>
              </w:rPr>
              <w:fldChar w:fldCharType="end"/>
            </w:r>
          </w:hyperlink>
        </w:p>
        <w:p w14:paraId="518440A8" w14:textId="77777777" w:rsidR="00D645A8" w:rsidRDefault="0091095D">
          <w:pPr>
            <w:pStyle w:val="11"/>
            <w:tabs>
              <w:tab w:val="right" w:leader="dot" w:pos="8296"/>
            </w:tabs>
            <w:rPr>
              <w:rFonts w:asciiTheme="minorHAnsi" w:eastAsiaTheme="minorEastAsia" w:hAnsiTheme="minorHAnsi" w:cstheme="minorBidi"/>
              <w:noProof/>
              <w:sz w:val="21"/>
              <w:szCs w:val="22"/>
            </w:rPr>
          </w:pPr>
          <w:hyperlink w:anchor="_Toc51327609" w:history="1">
            <w:r w:rsidR="00D645A8" w:rsidRPr="00D71108">
              <w:rPr>
                <w:rStyle w:val="afa"/>
                <w:rFonts w:hint="eastAsia"/>
                <w:noProof/>
              </w:rPr>
              <w:t>附录</w:t>
            </w:r>
            <w:r w:rsidR="00D645A8" w:rsidRPr="00D71108">
              <w:rPr>
                <w:rStyle w:val="afa"/>
                <w:noProof/>
              </w:rPr>
              <w:t xml:space="preserve">A </w:t>
            </w:r>
            <w:r w:rsidR="00D645A8" w:rsidRPr="00D71108">
              <w:rPr>
                <w:rStyle w:val="afa"/>
                <w:rFonts w:hint="eastAsia"/>
                <w:noProof/>
              </w:rPr>
              <w:t>海绵城市建设工程检验批、分项、分部工程划分表</w:t>
            </w:r>
            <w:r w:rsidR="00D645A8">
              <w:rPr>
                <w:noProof/>
                <w:webHidden/>
              </w:rPr>
              <w:tab/>
            </w:r>
            <w:r w:rsidR="00E44D7C">
              <w:rPr>
                <w:noProof/>
                <w:webHidden/>
              </w:rPr>
              <w:fldChar w:fldCharType="begin" w:fldLock="1"/>
            </w:r>
            <w:r w:rsidR="00D645A8">
              <w:rPr>
                <w:noProof/>
                <w:webHidden/>
              </w:rPr>
              <w:instrText xml:space="preserve"> PAGEREF _Toc51327609 \h </w:instrText>
            </w:r>
            <w:r w:rsidR="00E44D7C">
              <w:rPr>
                <w:noProof/>
                <w:webHidden/>
              </w:rPr>
            </w:r>
            <w:r w:rsidR="00E44D7C">
              <w:rPr>
                <w:noProof/>
                <w:webHidden/>
              </w:rPr>
              <w:fldChar w:fldCharType="separate"/>
            </w:r>
            <w:r w:rsidR="00ED21A8">
              <w:rPr>
                <w:noProof/>
                <w:webHidden/>
              </w:rPr>
              <w:t>10</w:t>
            </w:r>
            <w:r w:rsidR="00D93B5C">
              <w:rPr>
                <w:rFonts w:hint="eastAsia"/>
                <w:noProof/>
                <w:webHidden/>
              </w:rPr>
              <w:t>7</w:t>
            </w:r>
            <w:r w:rsidR="00E44D7C">
              <w:rPr>
                <w:noProof/>
                <w:webHidden/>
              </w:rPr>
              <w:fldChar w:fldCharType="end"/>
            </w:r>
          </w:hyperlink>
        </w:p>
        <w:p w14:paraId="59B15C4C" w14:textId="77777777" w:rsidR="00D645A8" w:rsidRDefault="0091095D">
          <w:pPr>
            <w:pStyle w:val="11"/>
            <w:tabs>
              <w:tab w:val="right" w:leader="dot" w:pos="8296"/>
            </w:tabs>
            <w:rPr>
              <w:rFonts w:asciiTheme="minorHAnsi" w:eastAsiaTheme="minorEastAsia" w:hAnsiTheme="minorHAnsi" w:cstheme="minorBidi"/>
              <w:noProof/>
              <w:sz w:val="21"/>
              <w:szCs w:val="22"/>
            </w:rPr>
          </w:pPr>
          <w:hyperlink w:anchor="_Toc51327610" w:history="1">
            <w:r w:rsidR="00D645A8" w:rsidRPr="00D71108">
              <w:rPr>
                <w:rStyle w:val="afa"/>
                <w:rFonts w:hint="eastAsia"/>
                <w:noProof/>
              </w:rPr>
              <w:t>附录</w:t>
            </w:r>
            <w:r w:rsidR="00D645A8" w:rsidRPr="00D71108">
              <w:rPr>
                <w:rStyle w:val="afa"/>
                <w:noProof/>
              </w:rPr>
              <w:t>B</w:t>
            </w:r>
            <w:r w:rsidR="00D645A8" w:rsidRPr="00D71108">
              <w:rPr>
                <w:rStyle w:val="afa"/>
                <w:rFonts w:hint="eastAsia"/>
                <w:noProof/>
              </w:rPr>
              <w:t>一般项目正常检验一次、二次抽样判定</w:t>
            </w:r>
            <w:r w:rsidR="00D645A8">
              <w:rPr>
                <w:noProof/>
                <w:webHidden/>
              </w:rPr>
              <w:tab/>
            </w:r>
            <w:r w:rsidR="00E44D7C">
              <w:rPr>
                <w:noProof/>
                <w:webHidden/>
              </w:rPr>
              <w:fldChar w:fldCharType="begin" w:fldLock="1"/>
            </w:r>
            <w:r w:rsidR="00D645A8">
              <w:rPr>
                <w:noProof/>
                <w:webHidden/>
              </w:rPr>
              <w:instrText xml:space="preserve"> PAGEREF _Toc51327610 \h </w:instrText>
            </w:r>
            <w:r w:rsidR="00E44D7C">
              <w:rPr>
                <w:noProof/>
                <w:webHidden/>
              </w:rPr>
            </w:r>
            <w:r w:rsidR="00E44D7C">
              <w:rPr>
                <w:noProof/>
                <w:webHidden/>
              </w:rPr>
              <w:fldChar w:fldCharType="separate"/>
            </w:r>
            <w:r w:rsidR="00ED21A8">
              <w:rPr>
                <w:noProof/>
                <w:webHidden/>
              </w:rPr>
              <w:t>11</w:t>
            </w:r>
            <w:r w:rsidR="00D93B5C">
              <w:rPr>
                <w:rFonts w:hint="eastAsia"/>
                <w:noProof/>
                <w:webHidden/>
              </w:rPr>
              <w:t>1</w:t>
            </w:r>
            <w:r w:rsidR="00E44D7C">
              <w:rPr>
                <w:noProof/>
                <w:webHidden/>
              </w:rPr>
              <w:fldChar w:fldCharType="end"/>
            </w:r>
          </w:hyperlink>
        </w:p>
        <w:p w14:paraId="042EC5B3" w14:textId="77777777" w:rsidR="00D645A8" w:rsidRDefault="0091095D">
          <w:pPr>
            <w:pStyle w:val="11"/>
            <w:tabs>
              <w:tab w:val="right" w:leader="dot" w:pos="8296"/>
            </w:tabs>
            <w:rPr>
              <w:rFonts w:asciiTheme="minorHAnsi" w:eastAsiaTheme="minorEastAsia" w:hAnsiTheme="minorHAnsi" w:cstheme="minorBidi"/>
              <w:noProof/>
              <w:sz w:val="21"/>
              <w:szCs w:val="22"/>
            </w:rPr>
          </w:pPr>
          <w:hyperlink w:anchor="_Toc51327611" w:history="1">
            <w:r w:rsidR="00D645A8" w:rsidRPr="00D71108">
              <w:rPr>
                <w:rStyle w:val="afa"/>
                <w:rFonts w:hint="eastAsia"/>
                <w:noProof/>
              </w:rPr>
              <w:t>附录</w:t>
            </w:r>
            <w:r w:rsidR="00D645A8" w:rsidRPr="00D71108">
              <w:rPr>
                <w:rStyle w:val="afa"/>
                <w:noProof/>
              </w:rPr>
              <w:t xml:space="preserve">C </w:t>
            </w:r>
            <w:r w:rsidR="00D645A8" w:rsidRPr="00D71108">
              <w:rPr>
                <w:rStyle w:val="afa"/>
                <w:rFonts w:hint="eastAsia"/>
                <w:noProof/>
              </w:rPr>
              <w:t>验收记录单</w:t>
            </w:r>
            <w:r w:rsidR="00D645A8">
              <w:rPr>
                <w:noProof/>
                <w:webHidden/>
              </w:rPr>
              <w:tab/>
            </w:r>
            <w:r w:rsidR="00E44D7C">
              <w:rPr>
                <w:noProof/>
                <w:webHidden/>
              </w:rPr>
              <w:fldChar w:fldCharType="begin" w:fldLock="1"/>
            </w:r>
            <w:r w:rsidR="00D645A8">
              <w:rPr>
                <w:noProof/>
                <w:webHidden/>
              </w:rPr>
              <w:instrText xml:space="preserve"> PAGEREF _Toc51327611 \h </w:instrText>
            </w:r>
            <w:r w:rsidR="00E44D7C">
              <w:rPr>
                <w:noProof/>
                <w:webHidden/>
              </w:rPr>
            </w:r>
            <w:r w:rsidR="00E44D7C">
              <w:rPr>
                <w:noProof/>
                <w:webHidden/>
              </w:rPr>
              <w:fldChar w:fldCharType="separate"/>
            </w:r>
            <w:r w:rsidR="00ED21A8">
              <w:rPr>
                <w:noProof/>
                <w:webHidden/>
              </w:rPr>
              <w:t>11</w:t>
            </w:r>
            <w:r w:rsidR="00D93B5C">
              <w:rPr>
                <w:rFonts w:hint="eastAsia"/>
                <w:noProof/>
                <w:webHidden/>
              </w:rPr>
              <w:t>2</w:t>
            </w:r>
            <w:r w:rsidR="00E44D7C">
              <w:rPr>
                <w:noProof/>
                <w:webHidden/>
              </w:rPr>
              <w:fldChar w:fldCharType="end"/>
            </w:r>
          </w:hyperlink>
        </w:p>
        <w:p w14:paraId="116321B2" w14:textId="77777777" w:rsidR="00D645A8" w:rsidRDefault="0091095D">
          <w:pPr>
            <w:pStyle w:val="11"/>
            <w:tabs>
              <w:tab w:val="right" w:leader="dot" w:pos="8296"/>
            </w:tabs>
            <w:rPr>
              <w:rFonts w:asciiTheme="minorHAnsi" w:eastAsiaTheme="minorEastAsia" w:hAnsiTheme="minorHAnsi" w:cstheme="minorBidi"/>
              <w:noProof/>
              <w:sz w:val="21"/>
              <w:szCs w:val="22"/>
            </w:rPr>
          </w:pPr>
          <w:hyperlink w:anchor="_Toc51327615" w:history="1">
            <w:r w:rsidR="00D645A8" w:rsidRPr="00D71108">
              <w:rPr>
                <w:rStyle w:val="afa"/>
                <w:rFonts w:hint="eastAsia"/>
                <w:noProof/>
              </w:rPr>
              <w:t>附录</w:t>
            </w:r>
            <w:r w:rsidR="00D645A8" w:rsidRPr="00D71108">
              <w:rPr>
                <w:rStyle w:val="afa"/>
                <w:noProof/>
              </w:rPr>
              <w:t>D</w:t>
            </w:r>
            <w:r w:rsidR="00D645A8" w:rsidRPr="00D71108">
              <w:rPr>
                <w:rStyle w:val="afa"/>
                <w:rFonts w:hint="eastAsia"/>
                <w:noProof/>
              </w:rPr>
              <w:t>模块储水池土工布（膜）搭接及穿管质量检验方法</w:t>
            </w:r>
            <w:r w:rsidR="00D645A8">
              <w:rPr>
                <w:noProof/>
                <w:webHidden/>
              </w:rPr>
              <w:tab/>
            </w:r>
            <w:r w:rsidR="00E44D7C">
              <w:rPr>
                <w:noProof/>
                <w:webHidden/>
              </w:rPr>
              <w:fldChar w:fldCharType="begin" w:fldLock="1"/>
            </w:r>
            <w:r w:rsidR="00D645A8">
              <w:rPr>
                <w:noProof/>
                <w:webHidden/>
              </w:rPr>
              <w:instrText xml:space="preserve"> PAGEREF _Toc51327615 \h </w:instrText>
            </w:r>
            <w:r w:rsidR="00E44D7C">
              <w:rPr>
                <w:noProof/>
                <w:webHidden/>
              </w:rPr>
            </w:r>
            <w:r w:rsidR="00E44D7C">
              <w:rPr>
                <w:noProof/>
                <w:webHidden/>
              </w:rPr>
              <w:fldChar w:fldCharType="separate"/>
            </w:r>
            <w:r w:rsidR="00ED21A8">
              <w:rPr>
                <w:noProof/>
                <w:webHidden/>
              </w:rPr>
              <w:t>12</w:t>
            </w:r>
            <w:r w:rsidR="00D93B5C">
              <w:rPr>
                <w:rFonts w:hint="eastAsia"/>
                <w:noProof/>
                <w:webHidden/>
              </w:rPr>
              <w:t>5</w:t>
            </w:r>
            <w:r w:rsidR="00E44D7C">
              <w:rPr>
                <w:noProof/>
                <w:webHidden/>
              </w:rPr>
              <w:fldChar w:fldCharType="end"/>
            </w:r>
          </w:hyperlink>
        </w:p>
        <w:p w14:paraId="23106FF3" w14:textId="77777777" w:rsidR="00D645A8" w:rsidRDefault="0091095D">
          <w:pPr>
            <w:pStyle w:val="11"/>
            <w:tabs>
              <w:tab w:val="right" w:leader="dot" w:pos="8296"/>
            </w:tabs>
            <w:rPr>
              <w:rFonts w:asciiTheme="minorHAnsi" w:eastAsiaTheme="minorEastAsia" w:hAnsiTheme="minorHAnsi" w:cstheme="minorBidi"/>
              <w:noProof/>
              <w:sz w:val="21"/>
              <w:szCs w:val="22"/>
            </w:rPr>
          </w:pPr>
          <w:hyperlink w:anchor="_Toc51327616" w:history="1">
            <w:r w:rsidR="00D645A8" w:rsidRPr="00D71108">
              <w:rPr>
                <w:rStyle w:val="afa"/>
                <w:rFonts w:hint="eastAsia"/>
                <w:noProof/>
              </w:rPr>
              <w:t>本标准用词说明</w:t>
            </w:r>
            <w:r w:rsidR="00D645A8">
              <w:rPr>
                <w:noProof/>
                <w:webHidden/>
              </w:rPr>
              <w:tab/>
            </w:r>
            <w:r w:rsidR="00E44D7C">
              <w:rPr>
                <w:noProof/>
                <w:webHidden/>
              </w:rPr>
              <w:fldChar w:fldCharType="begin" w:fldLock="1"/>
            </w:r>
            <w:r w:rsidR="00D645A8">
              <w:rPr>
                <w:noProof/>
                <w:webHidden/>
              </w:rPr>
              <w:instrText xml:space="preserve"> PAGEREF _Toc51327616 \h </w:instrText>
            </w:r>
            <w:r w:rsidR="00E44D7C">
              <w:rPr>
                <w:noProof/>
                <w:webHidden/>
              </w:rPr>
            </w:r>
            <w:r w:rsidR="00E44D7C">
              <w:rPr>
                <w:noProof/>
                <w:webHidden/>
              </w:rPr>
              <w:fldChar w:fldCharType="separate"/>
            </w:r>
            <w:r w:rsidR="00ED21A8">
              <w:rPr>
                <w:noProof/>
                <w:webHidden/>
              </w:rPr>
              <w:t>1</w:t>
            </w:r>
            <w:r w:rsidR="00D93B5C">
              <w:rPr>
                <w:rFonts w:hint="eastAsia"/>
                <w:noProof/>
                <w:webHidden/>
              </w:rPr>
              <w:t>29</w:t>
            </w:r>
            <w:r w:rsidR="00E44D7C">
              <w:rPr>
                <w:noProof/>
                <w:webHidden/>
              </w:rPr>
              <w:fldChar w:fldCharType="end"/>
            </w:r>
          </w:hyperlink>
        </w:p>
        <w:p w14:paraId="48A37F4A" w14:textId="77777777" w:rsidR="00D645A8" w:rsidRDefault="0091095D" w:rsidP="00D645A8">
          <w:pPr>
            <w:pStyle w:val="11"/>
            <w:tabs>
              <w:tab w:val="right" w:leader="dot" w:pos="8296"/>
            </w:tabs>
            <w:rPr>
              <w:rFonts w:asciiTheme="minorHAnsi" w:eastAsiaTheme="minorEastAsia" w:hAnsiTheme="minorHAnsi" w:cstheme="minorBidi"/>
              <w:noProof/>
              <w:sz w:val="21"/>
              <w:szCs w:val="22"/>
            </w:rPr>
          </w:pPr>
          <w:hyperlink w:anchor="_Toc51327617" w:history="1">
            <w:r w:rsidR="00D645A8" w:rsidRPr="00D645A8">
              <w:rPr>
                <w:rStyle w:val="afa"/>
                <w:rFonts w:hint="eastAsia"/>
                <w:noProof/>
                <w:spacing w:val="8"/>
                <w:kern w:val="0"/>
              </w:rPr>
              <w:t>引用标准名录</w:t>
            </w:r>
            <w:r w:rsidR="00D645A8">
              <w:rPr>
                <w:noProof/>
                <w:webHidden/>
              </w:rPr>
              <w:tab/>
            </w:r>
            <w:r w:rsidR="00E44D7C">
              <w:rPr>
                <w:noProof/>
                <w:webHidden/>
              </w:rPr>
              <w:fldChar w:fldCharType="begin" w:fldLock="1"/>
            </w:r>
            <w:r w:rsidR="00D645A8">
              <w:rPr>
                <w:noProof/>
                <w:webHidden/>
              </w:rPr>
              <w:instrText xml:space="preserve"> PAGEREF _Toc51327617 \h </w:instrText>
            </w:r>
            <w:r w:rsidR="00E44D7C">
              <w:rPr>
                <w:noProof/>
                <w:webHidden/>
              </w:rPr>
            </w:r>
            <w:r w:rsidR="00E44D7C">
              <w:rPr>
                <w:noProof/>
                <w:webHidden/>
              </w:rPr>
              <w:fldChar w:fldCharType="separate"/>
            </w:r>
            <w:r w:rsidR="00ED21A8">
              <w:rPr>
                <w:noProof/>
                <w:webHidden/>
              </w:rPr>
              <w:t>13</w:t>
            </w:r>
            <w:r w:rsidR="00D93B5C">
              <w:rPr>
                <w:rFonts w:hint="eastAsia"/>
                <w:noProof/>
                <w:webHidden/>
              </w:rPr>
              <w:t>0</w:t>
            </w:r>
            <w:r w:rsidR="00E44D7C">
              <w:rPr>
                <w:noProof/>
                <w:webHidden/>
              </w:rPr>
              <w:fldChar w:fldCharType="end"/>
            </w:r>
          </w:hyperlink>
        </w:p>
        <w:p w14:paraId="435714B2" w14:textId="77777777" w:rsidR="00B64FCB" w:rsidRDefault="00E44D7C" w:rsidP="00B64FCB">
          <w:pPr>
            <w:pStyle w:val="11"/>
            <w:tabs>
              <w:tab w:val="right" w:leader="dot" w:pos="8296"/>
            </w:tabs>
            <w:jc w:val="left"/>
            <w:rPr>
              <w:rFonts w:asciiTheme="minorHAnsi" w:eastAsiaTheme="minorEastAsia" w:hAnsiTheme="minorHAnsi" w:cstheme="minorBidi"/>
              <w:noProof/>
              <w:sz w:val="21"/>
              <w:szCs w:val="22"/>
            </w:rPr>
          </w:pPr>
          <w:r>
            <w:rPr>
              <w:b/>
              <w:bCs/>
              <w:lang w:val="zh-CN"/>
            </w:rPr>
            <w:fldChar w:fldCharType="end"/>
          </w:r>
          <w:hyperlink w:anchor="_Toc51327617" w:history="1">
            <w:r w:rsidR="00B64FCB" w:rsidRPr="00B64FCB">
              <w:rPr>
                <w:rStyle w:val="afa"/>
                <w:rFonts w:hint="eastAsia"/>
                <w:noProof/>
                <w:color w:val="auto"/>
                <w:spacing w:val="8"/>
                <w:kern w:val="0"/>
                <w:u w:val="none"/>
              </w:rPr>
              <w:t>附：条文说明</w:t>
            </w:r>
            <w:r w:rsidR="00B64FCB">
              <w:rPr>
                <w:noProof/>
                <w:webHidden/>
              </w:rPr>
              <w:tab/>
            </w:r>
            <w:r>
              <w:rPr>
                <w:noProof/>
                <w:webHidden/>
              </w:rPr>
              <w:fldChar w:fldCharType="begin" w:fldLock="1"/>
            </w:r>
            <w:r w:rsidR="00B64FCB">
              <w:rPr>
                <w:noProof/>
                <w:webHidden/>
              </w:rPr>
              <w:instrText xml:space="preserve"> PAGEREF _Toc51327617 \h </w:instrText>
            </w:r>
            <w:r>
              <w:rPr>
                <w:noProof/>
                <w:webHidden/>
              </w:rPr>
            </w:r>
            <w:r>
              <w:rPr>
                <w:noProof/>
                <w:webHidden/>
              </w:rPr>
              <w:fldChar w:fldCharType="separate"/>
            </w:r>
            <w:r w:rsidR="00B64FCB">
              <w:rPr>
                <w:noProof/>
                <w:webHidden/>
              </w:rPr>
              <w:t>13</w:t>
            </w:r>
            <w:r w:rsidR="00D93B5C">
              <w:rPr>
                <w:rFonts w:hint="eastAsia"/>
                <w:noProof/>
                <w:webHidden/>
              </w:rPr>
              <w:t>1</w:t>
            </w:r>
            <w:r>
              <w:rPr>
                <w:noProof/>
                <w:webHidden/>
              </w:rPr>
              <w:fldChar w:fldCharType="end"/>
            </w:r>
          </w:hyperlink>
        </w:p>
        <w:p w14:paraId="7EC1D032" w14:textId="77777777" w:rsidR="00D66B0E" w:rsidRDefault="0091095D"/>
      </w:sdtContent>
    </w:sdt>
    <w:p w14:paraId="6C5CFEB4" w14:textId="77777777" w:rsidR="00D66B0E" w:rsidRDefault="00E44D7C" w:rsidP="00D66B0E">
      <w:pPr>
        <w:pStyle w:val="11"/>
        <w:tabs>
          <w:tab w:val="right" w:leader="dot" w:pos="8296"/>
        </w:tabs>
        <w:rPr>
          <w:rFonts w:asciiTheme="minorHAnsi" w:eastAsiaTheme="minorEastAsia" w:hAnsiTheme="minorHAnsi" w:cstheme="minorBidi"/>
          <w:noProof/>
          <w:sz w:val="21"/>
          <w:szCs w:val="22"/>
        </w:rPr>
      </w:pPr>
      <w:r>
        <w:fldChar w:fldCharType="begin" w:fldLock="1"/>
      </w:r>
      <w:r w:rsidR="00E556E7">
        <w:instrText xml:space="preserve"> TOC \o "1-2" \h \z \u </w:instrText>
      </w:r>
      <w:r>
        <w:fldChar w:fldCharType="separate"/>
      </w:r>
    </w:p>
    <w:p w14:paraId="46A43900" w14:textId="77777777" w:rsidR="00E556E7" w:rsidRDefault="00E556E7">
      <w:pPr>
        <w:pStyle w:val="11"/>
        <w:tabs>
          <w:tab w:val="right" w:leader="dot" w:pos="8296"/>
        </w:tabs>
        <w:rPr>
          <w:rFonts w:asciiTheme="minorHAnsi" w:eastAsiaTheme="minorEastAsia" w:hAnsiTheme="minorHAnsi" w:cstheme="minorBidi"/>
          <w:noProof/>
          <w:sz w:val="21"/>
          <w:szCs w:val="22"/>
        </w:rPr>
      </w:pPr>
    </w:p>
    <w:p w14:paraId="252B8759" w14:textId="77777777" w:rsidR="00EA5DF7" w:rsidRDefault="00E44D7C" w:rsidP="00EA5DF7">
      <w:pPr>
        <w:pStyle w:val="TOC"/>
        <w:jc w:val="center"/>
      </w:pPr>
      <w:r>
        <w:fldChar w:fldCharType="end"/>
      </w:r>
    </w:p>
    <w:p w14:paraId="11F42CB7" w14:textId="77777777" w:rsidR="00DB1EB3" w:rsidRPr="00B87C86" w:rsidRDefault="00DB1EB3" w:rsidP="00B87C86">
      <w:pPr>
        <w:spacing w:line="460" w:lineRule="exact"/>
        <w:rPr>
          <w:b/>
          <w:bCs/>
          <w:lang w:val="zh-CN"/>
        </w:rPr>
        <w:sectPr w:rsidR="00DB1EB3" w:rsidRPr="00B87C86">
          <w:footerReference w:type="default" r:id="rId15"/>
          <w:pgSz w:w="11906" w:h="16838"/>
          <w:pgMar w:top="1440" w:right="1800" w:bottom="1440" w:left="1800" w:header="851" w:footer="992" w:gutter="0"/>
          <w:cols w:space="425"/>
          <w:docGrid w:type="lines" w:linePitch="312"/>
        </w:sectPr>
      </w:pPr>
    </w:p>
    <w:p w14:paraId="5F64119D" w14:textId="77777777" w:rsidR="00DB1EB3" w:rsidRDefault="00DB1EB3">
      <w:pPr>
        <w:widowControl/>
        <w:spacing w:line="240" w:lineRule="auto"/>
        <w:jc w:val="left"/>
        <w:rPr>
          <w:b/>
          <w:color w:val="000000"/>
          <w:spacing w:val="8"/>
          <w:kern w:val="0"/>
          <w:sz w:val="28"/>
          <w:szCs w:val="28"/>
        </w:rPr>
      </w:pPr>
    </w:p>
    <w:p w14:paraId="1D04A986" w14:textId="77777777" w:rsidR="00B0435D" w:rsidRPr="00360E54" w:rsidRDefault="00B0435D" w:rsidP="00360E54">
      <w:pPr>
        <w:pStyle w:val="10"/>
        <w:numPr>
          <w:ilvl w:val="0"/>
          <w:numId w:val="242"/>
        </w:numPr>
        <w:jc w:val="center"/>
        <w:rPr>
          <w:bCs w:val="0"/>
          <w:color w:val="000000"/>
          <w:spacing w:val="8"/>
          <w:kern w:val="0"/>
          <w:sz w:val="30"/>
          <w:szCs w:val="30"/>
        </w:rPr>
      </w:pPr>
      <w:bookmarkStart w:id="4" w:name="_Toc48498952"/>
      <w:bookmarkStart w:id="5" w:name="_Toc50327190"/>
      <w:bookmarkStart w:id="6" w:name="_Toc50327225"/>
      <w:bookmarkStart w:id="7" w:name="_Toc50387505"/>
      <w:bookmarkStart w:id="8" w:name="_Toc50625654"/>
      <w:bookmarkStart w:id="9" w:name="_Toc50625694"/>
      <w:bookmarkStart w:id="10" w:name="_Toc51061707"/>
      <w:bookmarkStart w:id="11" w:name="_Toc51061894"/>
      <w:bookmarkStart w:id="12" w:name="_Toc56177007"/>
      <w:bookmarkStart w:id="13" w:name="_Toc48498955"/>
      <w:bookmarkStart w:id="14" w:name="_Toc50327193"/>
      <w:bookmarkStart w:id="15" w:name="_Toc50327228"/>
      <w:bookmarkStart w:id="16" w:name="_Toc50387508"/>
      <w:r w:rsidRPr="00D34BF6">
        <w:rPr>
          <w:bCs w:val="0"/>
          <w:color w:val="000000"/>
          <w:spacing w:val="8"/>
          <w:kern w:val="0"/>
          <w:sz w:val="30"/>
          <w:szCs w:val="30"/>
        </w:rPr>
        <w:t>总则</w:t>
      </w:r>
      <w:bookmarkEnd w:id="4"/>
      <w:bookmarkEnd w:id="5"/>
      <w:bookmarkEnd w:id="6"/>
      <w:bookmarkEnd w:id="7"/>
      <w:bookmarkEnd w:id="8"/>
      <w:bookmarkEnd w:id="9"/>
      <w:bookmarkEnd w:id="10"/>
      <w:bookmarkEnd w:id="11"/>
      <w:bookmarkEnd w:id="12"/>
    </w:p>
    <w:p w14:paraId="56E84C53" w14:textId="77777777" w:rsidR="00B0435D" w:rsidRPr="00B62E6D" w:rsidRDefault="00B0435D" w:rsidP="00B0435D">
      <w:pPr>
        <w:numPr>
          <w:ilvl w:val="0"/>
          <w:numId w:val="4"/>
        </w:numPr>
        <w:jc w:val="left"/>
        <w:rPr>
          <w:rFonts w:ascii="宋体" w:hAnsi="宋体"/>
          <w:szCs w:val="22"/>
        </w:rPr>
      </w:pPr>
      <w:r>
        <w:rPr>
          <w:rFonts w:hint="eastAsia"/>
          <w:szCs w:val="28"/>
        </w:rPr>
        <w:t>为贯彻落实城市生态文明思想，促进城市可持续发展、高质量发展，规范和系统化推进海绵城市建设，</w:t>
      </w:r>
      <w:r w:rsidRPr="00B62E6D">
        <w:rPr>
          <w:rFonts w:ascii="宋体" w:hAnsi="宋体" w:hint="eastAsia"/>
          <w:szCs w:val="22"/>
        </w:rPr>
        <w:t>保证工程质量和设施良好运行，制定本标准。</w:t>
      </w:r>
    </w:p>
    <w:p w14:paraId="28C4F368" w14:textId="77777777" w:rsidR="00B0435D" w:rsidRPr="00B62E6D" w:rsidRDefault="00B0435D" w:rsidP="00B0435D">
      <w:pPr>
        <w:numPr>
          <w:ilvl w:val="0"/>
          <w:numId w:val="4"/>
        </w:numPr>
        <w:jc w:val="left"/>
        <w:rPr>
          <w:rFonts w:ascii="宋体" w:hAnsi="宋体"/>
          <w:szCs w:val="22"/>
        </w:rPr>
      </w:pPr>
      <w:bookmarkStart w:id="17" w:name="_Toc21764138"/>
      <w:bookmarkStart w:id="18" w:name="_Toc21714468"/>
      <w:bookmarkStart w:id="19" w:name="_Toc21704679"/>
      <w:bookmarkStart w:id="20" w:name="_Toc21625979"/>
      <w:bookmarkStart w:id="21" w:name="_Toc22315292"/>
      <w:r w:rsidRPr="00B62E6D">
        <w:rPr>
          <w:rFonts w:ascii="宋体" w:hAnsi="宋体" w:hint="eastAsia"/>
          <w:szCs w:val="22"/>
        </w:rPr>
        <w:t>本标准</w:t>
      </w:r>
      <w:r w:rsidRPr="00B62E6D">
        <w:rPr>
          <w:rFonts w:ascii="宋体" w:hAnsi="宋体"/>
          <w:szCs w:val="22"/>
        </w:rPr>
        <w:t>适用于</w:t>
      </w:r>
      <w:r>
        <w:rPr>
          <w:rFonts w:ascii="宋体" w:hAnsi="宋体" w:hint="eastAsia"/>
          <w:szCs w:val="22"/>
        </w:rPr>
        <w:t>海绵城市建设</w:t>
      </w:r>
      <w:r w:rsidRPr="00B62E6D">
        <w:rPr>
          <w:rFonts w:ascii="宋体" w:hAnsi="宋体"/>
          <w:szCs w:val="22"/>
        </w:rPr>
        <w:t>新建、改建</w:t>
      </w:r>
      <w:r>
        <w:rPr>
          <w:rFonts w:ascii="宋体" w:hAnsi="宋体" w:hint="eastAsia"/>
          <w:szCs w:val="22"/>
        </w:rPr>
        <w:t>、</w:t>
      </w:r>
      <w:r w:rsidRPr="00B62E6D">
        <w:rPr>
          <w:rFonts w:ascii="宋体" w:hAnsi="宋体"/>
          <w:szCs w:val="22"/>
        </w:rPr>
        <w:t>扩建</w:t>
      </w:r>
      <w:r>
        <w:rPr>
          <w:rFonts w:ascii="宋体" w:hAnsi="宋体" w:hint="eastAsia"/>
          <w:szCs w:val="22"/>
        </w:rPr>
        <w:t>项目和“渗、滞、蓄、净、用、排”设施</w:t>
      </w:r>
      <w:r w:rsidRPr="00B62E6D">
        <w:rPr>
          <w:rFonts w:ascii="宋体" w:hAnsi="宋体"/>
          <w:szCs w:val="22"/>
        </w:rPr>
        <w:t>的</w:t>
      </w:r>
      <w:r w:rsidRPr="00B62E6D">
        <w:rPr>
          <w:rFonts w:ascii="宋体" w:hAnsi="宋体" w:hint="eastAsia"/>
          <w:szCs w:val="22"/>
        </w:rPr>
        <w:t>施工</w:t>
      </w:r>
      <w:r>
        <w:rPr>
          <w:rFonts w:ascii="宋体" w:hAnsi="宋体" w:hint="eastAsia"/>
          <w:szCs w:val="22"/>
        </w:rPr>
        <w:t>、</w:t>
      </w:r>
      <w:r w:rsidRPr="00B62E6D">
        <w:rPr>
          <w:rFonts w:ascii="宋体" w:hAnsi="宋体" w:hint="eastAsia"/>
          <w:szCs w:val="22"/>
        </w:rPr>
        <w:t>验收和运行维护。</w:t>
      </w:r>
    </w:p>
    <w:p w14:paraId="26BA9BCC" w14:textId="77777777" w:rsidR="00B0435D" w:rsidRPr="00A7218E" w:rsidRDefault="00B0435D" w:rsidP="00B0435D">
      <w:pPr>
        <w:numPr>
          <w:ilvl w:val="0"/>
          <w:numId w:val="4"/>
        </w:numPr>
        <w:jc w:val="left"/>
        <w:rPr>
          <w:rFonts w:ascii="宋体" w:hAnsi="宋体"/>
          <w:szCs w:val="22"/>
        </w:rPr>
      </w:pPr>
      <w:r>
        <w:rPr>
          <w:rFonts w:ascii="宋体" w:hAnsi="宋体" w:hint="eastAsia"/>
          <w:szCs w:val="22"/>
        </w:rPr>
        <w:t>施工</w:t>
      </w:r>
      <w:r w:rsidRPr="00A7218E">
        <w:rPr>
          <w:rFonts w:ascii="宋体" w:hAnsi="宋体" w:hint="eastAsia"/>
          <w:szCs w:val="22"/>
        </w:rPr>
        <w:t>应</w:t>
      </w:r>
      <w:r w:rsidR="008D4586">
        <w:rPr>
          <w:rFonts w:ascii="宋体" w:hAnsi="宋体" w:hint="eastAsia"/>
          <w:szCs w:val="22"/>
        </w:rPr>
        <w:t>全面实现</w:t>
      </w:r>
      <w:r w:rsidR="00E767C5" w:rsidRPr="00E767C5">
        <w:rPr>
          <w:rFonts w:ascii="宋体" w:hAnsi="宋体" w:hint="eastAsia"/>
          <w:szCs w:val="22"/>
        </w:rPr>
        <w:t>海绵城市</w:t>
      </w:r>
      <w:r w:rsidR="0022630B">
        <w:rPr>
          <w:rFonts w:ascii="宋体" w:hAnsi="宋体" w:hint="eastAsia"/>
          <w:szCs w:val="22"/>
        </w:rPr>
        <w:t>建设</w:t>
      </w:r>
      <w:r>
        <w:rPr>
          <w:rFonts w:ascii="宋体" w:hAnsi="宋体" w:hint="eastAsia"/>
          <w:szCs w:val="22"/>
        </w:rPr>
        <w:t>原则</w:t>
      </w:r>
      <w:r w:rsidRPr="00A7218E">
        <w:rPr>
          <w:rFonts w:ascii="宋体" w:hAnsi="宋体" w:hint="eastAsia"/>
          <w:szCs w:val="22"/>
        </w:rPr>
        <w:t>，</w:t>
      </w:r>
      <w:r w:rsidR="00DF720E" w:rsidRPr="00DF720E">
        <w:rPr>
          <w:rFonts w:ascii="宋体" w:hAnsi="宋体" w:hint="eastAsia"/>
          <w:szCs w:val="22"/>
        </w:rPr>
        <w:t>做到因地制宜、安全可靠、技术先进</w:t>
      </w:r>
      <w:r w:rsidR="00901924">
        <w:rPr>
          <w:rFonts w:ascii="宋体" w:hAnsi="宋体" w:hint="eastAsia"/>
          <w:szCs w:val="22"/>
        </w:rPr>
        <w:t>和</w:t>
      </w:r>
      <w:r w:rsidR="00DF720E" w:rsidRPr="00DF720E">
        <w:rPr>
          <w:rFonts w:ascii="宋体" w:hAnsi="宋体" w:hint="eastAsia"/>
          <w:szCs w:val="22"/>
        </w:rPr>
        <w:t>经济合理</w:t>
      </w:r>
      <w:r w:rsidRPr="00A7218E">
        <w:rPr>
          <w:rFonts w:ascii="宋体" w:hAnsi="宋体" w:hint="eastAsia"/>
          <w:szCs w:val="22"/>
        </w:rPr>
        <w:t>。</w:t>
      </w:r>
    </w:p>
    <w:bookmarkEnd w:id="17"/>
    <w:bookmarkEnd w:id="18"/>
    <w:bookmarkEnd w:id="19"/>
    <w:bookmarkEnd w:id="20"/>
    <w:bookmarkEnd w:id="21"/>
    <w:p w14:paraId="5FF7B1BB" w14:textId="77777777" w:rsidR="00B0435D" w:rsidRPr="00B62E6D" w:rsidRDefault="00B0435D" w:rsidP="00B0435D">
      <w:pPr>
        <w:numPr>
          <w:ilvl w:val="0"/>
          <w:numId w:val="4"/>
        </w:numPr>
        <w:jc w:val="left"/>
        <w:rPr>
          <w:rFonts w:ascii="宋体" w:hAnsi="宋体"/>
          <w:szCs w:val="22"/>
        </w:rPr>
      </w:pPr>
      <w:r w:rsidRPr="00B62E6D">
        <w:rPr>
          <w:rFonts w:ascii="宋体" w:hAnsi="宋体" w:hint="eastAsia"/>
          <w:szCs w:val="22"/>
        </w:rPr>
        <w:t>海绵城市建设工程的施工、验收</w:t>
      </w:r>
      <w:r>
        <w:rPr>
          <w:rFonts w:ascii="宋体" w:hAnsi="宋体" w:hint="eastAsia"/>
          <w:szCs w:val="22"/>
        </w:rPr>
        <w:t>和运行维护</w:t>
      </w:r>
      <w:r w:rsidRPr="00B62E6D">
        <w:rPr>
          <w:rFonts w:ascii="宋体" w:hAnsi="宋体" w:hint="eastAsia"/>
          <w:szCs w:val="22"/>
        </w:rPr>
        <w:t>除应符合本标准外，</w:t>
      </w:r>
      <w:r>
        <w:rPr>
          <w:rFonts w:ascii="宋体" w:hAnsi="宋体" w:hint="eastAsia"/>
          <w:szCs w:val="22"/>
        </w:rPr>
        <w:t>尚应符合</w:t>
      </w:r>
      <w:r w:rsidRPr="00B62E6D">
        <w:rPr>
          <w:rFonts w:ascii="宋体" w:hAnsi="宋体" w:hint="eastAsia"/>
          <w:szCs w:val="22"/>
        </w:rPr>
        <w:t>国家现行有关标准的规定。</w:t>
      </w:r>
    </w:p>
    <w:p w14:paraId="3C6A3DDB" w14:textId="77777777" w:rsidR="0027159E" w:rsidRDefault="0027159E">
      <w:pPr>
        <w:widowControl/>
        <w:spacing w:line="240" w:lineRule="auto"/>
        <w:jc w:val="left"/>
        <w:rPr>
          <w:b/>
          <w:color w:val="000000"/>
          <w:spacing w:val="8"/>
          <w:kern w:val="0"/>
          <w:sz w:val="28"/>
          <w:szCs w:val="28"/>
        </w:rPr>
      </w:pPr>
      <w:bookmarkStart w:id="22" w:name="_Toc48498953"/>
      <w:bookmarkStart w:id="23" w:name="_Toc50327191"/>
      <w:bookmarkStart w:id="24" w:name="_Toc50327226"/>
      <w:bookmarkStart w:id="25" w:name="_Toc50387506"/>
      <w:bookmarkStart w:id="26" w:name="_Toc50625655"/>
      <w:bookmarkStart w:id="27" w:name="_Toc50625695"/>
      <w:bookmarkStart w:id="28" w:name="_Toc51061708"/>
      <w:bookmarkStart w:id="29" w:name="_Toc51061895"/>
      <w:bookmarkStart w:id="30" w:name="_Toc51327467"/>
      <w:r>
        <w:rPr>
          <w:bCs/>
          <w:color w:val="000000"/>
          <w:spacing w:val="8"/>
          <w:kern w:val="0"/>
          <w:sz w:val="28"/>
          <w:szCs w:val="28"/>
        </w:rPr>
        <w:br w:type="page"/>
      </w:r>
    </w:p>
    <w:p w14:paraId="52D3DC1D" w14:textId="77777777" w:rsidR="00B0435D" w:rsidRPr="00360E54" w:rsidRDefault="00B0435D" w:rsidP="00360E54">
      <w:pPr>
        <w:pStyle w:val="10"/>
        <w:numPr>
          <w:ilvl w:val="0"/>
          <w:numId w:val="242"/>
        </w:numPr>
        <w:jc w:val="center"/>
        <w:rPr>
          <w:bCs w:val="0"/>
          <w:color w:val="000000"/>
          <w:spacing w:val="8"/>
          <w:kern w:val="0"/>
          <w:sz w:val="30"/>
          <w:szCs w:val="30"/>
        </w:rPr>
      </w:pPr>
      <w:bookmarkStart w:id="31" w:name="_Toc56177008"/>
      <w:r w:rsidRPr="00360E54">
        <w:rPr>
          <w:bCs w:val="0"/>
          <w:color w:val="000000"/>
          <w:spacing w:val="8"/>
          <w:kern w:val="0"/>
          <w:sz w:val="30"/>
          <w:szCs w:val="30"/>
        </w:rPr>
        <w:lastRenderedPageBreak/>
        <w:t>术语</w:t>
      </w:r>
      <w:bookmarkEnd w:id="22"/>
      <w:bookmarkEnd w:id="23"/>
      <w:bookmarkEnd w:id="24"/>
      <w:bookmarkEnd w:id="25"/>
      <w:bookmarkEnd w:id="26"/>
      <w:bookmarkEnd w:id="27"/>
      <w:bookmarkEnd w:id="28"/>
      <w:bookmarkEnd w:id="29"/>
      <w:bookmarkEnd w:id="30"/>
      <w:bookmarkEnd w:id="31"/>
    </w:p>
    <w:p w14:paraId="24B03168" w14:textId="77777777" w:rsidR="00B0435D" w:rsidRPr="00DE3365" w:rsidRDefault="00B0435D" w:rsidP="00B0435D">
      <w:pPr>
        <w:pStyle w:val="afff3"/>
        <w:numPr>
          <w:ilvl w:val="0"/>
          <w:numId w:val="5"/>
        </w:numPr>
        <w:ind w:firstLineChars="0"/>
      </w:pPr>
      <w:r w:rsidRPr="00DE3365">
        <w:t>海绵城市</w:t>
      </w:r>
      <w:r w:rsidRPr="00DE3365">
        <w:t xml:space="preserve"> sponge city</w:t>
      </w:r>
    </w:p>
    <w:p w14:paraId="166439B3" w14:textId="77777777" w:rsidR="00B0435D" w:rsidRPr="00DE3365" w:rsidRDefault="000A5798" w:rsidP="00B0435D">
      <w:pPr>
        <w:pStyle w:val="afff3"/>
        <w:ind w:firstLine="480"/>
      </w:pPr>
      <w:r w:rsidRPr="000A5798">
        <w:rPr>
          <w:rFonts w:hint="eastAsia"/>
        </w:rPr>
        <w:t>通过城市规划、建设的管控，综合采取“渗、滞、蓄、净、用、排”等技术措施，有效控制城市降雨径流，最大限度的减少城市开发建设行为对原有自然水文特征和水生态环境造成的破坏，使城市能够像“海绵”一样，在适应环境变化、抵御自然灾害等方面具有良好的“弹性”，实现自然积存、自然渗透、自然净化的城市发展方式，有利于达到修复城市水生态、涵养城市水资源、改善城市水环境、保障城市水安全、复兴城市水文化的多重目标</w:t>
      </w:r>
      <w:r w:rsidR="00B0435D" w:rsidRPr="00DE3365">
        <w:t>。</w:t>
      </w:r>
    </w:p>
    <w:p w14:paraId="1E06567B" w14:textId="77777777" w:rsidR="00F13183" w:rsidRPr="00AB658C" w:rsidRDefault="00F13183" w:rsidP="00F13183">
      <w:pPr>
        <w:pStyle w:val="afff3"/>
        <w:numPr>
          <w:ilvl w:val="0"/>
          <w:numId w:val="5"/>
        </w:numPr>
        <w:ind w:firstLineChars="0"/>
        <w:rPr>
          <w:bCs/>
          <w:color w:val="000000" w:themeColor="text1"/>
        </w:rPr>
      </w:pPr>
      <w:r w:rsidRPr="00AB658C">
        <w:rPr>
          <w:rFonts w:hint="eastAsia"/>
          <w:bCs/>
          <w:color w:val="000000" w:themeColor="text1"/>
        </w:rPr>
        <w:t>海绵城市</w:t>
      </w:r>
      <w:r>
        <w:rPr>
          <w:rFonts w:hint="eastAsia"/>
          <w:bCs/>
          <w:color w:val="000000" w:themeColor="text1"/>
        </w:rPr>
        <w:t>建设工程</w:t>
      </w:r>
      <w:r w:rsidRPr="00AB658C">
        <w:rPr>
          <w:bCs/>
          <w:color w:val="000000" w:themeColor="text1"/>
        </w:rPr>
        <w:t>Construction project</w:t>
      </w:r>
      <w:r w:rsidRPr="00AB658C">
        <w:rPr>
          <w:rFonts w:hint="eastAsia"/>
          <w:bCs/>
          <w:color w:val="000000" w:themeColor="text1"/>
        </w:rPr>
        <w:t xml:space="preserve"> of sponge city</w:t>
      </w:r>
    </w:p>
    <w:p w14:paraId="743066FA" w14:textId="77777777" w:rsidR="00F13183" w:rsidRPr="00F13183" w:rsidRDefault="00F13183" w:rsidP="00F13183">
      <w:pPr>
        <w:pStyle w:val="afff3"/>
        <w:ind w:firstLine="480"/>
        <w:rPr>
          <w:bCs/>
          <w:color w:val="000000" w:themeColor="text1"/>
        </w:rPr>
      </w:pPr>
      <w:r w:rsidRPr="003B0CC9">
        <w:rPr>
          <w:rFonts w:hint="eastAsia"/>
          <w:color w:val="000000"/>
        </w:rPr>
        <w:t>居住、公建、商服、工业、物流仓储、公用设施</w:t>
      </w:r>
      <w:r w:rsidR="00E71B10">
        <w:rPr>
          <w:rFonts w:hint="eastAsia"/>
          <w:color w:val="000000"/>
        </w:rPr>
        <w:t>，</w:t>
      </w:r>
      <w:r w:rsidRPr="003B0CC9">
        <w:rPr>
          <w:rFonts w:hint="eastAsia"/>
          <w:color w:val="000000"/>
        </w:rPr>
        <w:t>道路与交通</w:t>
      </w:r>
      <w:r w:rsidR="00E71B10">
        <w:rPr>
          <w:rFonts w:hint="eastAsia"/>
          <w:color w:val="000000"/>
        </w:rPr>
        <w:t>，</w:t>
      </w:r>
      <w:r w:rsidRPr="003B0CC9">
        <w:rPr>
          <w:rFonts w:hint="eastAsia"/>
          <w:color w:val="000000"/>
        </w:rPr>
        <w:t>绿地与广场</w:t>
      </w:r>
      <w:r w:rsidR="00E71B10">
        <w:rPr>
          <w:rFonts w:hint="eastAsia"/>
          <w:color w:val="000000"/>
        </w:rPr>
        <w:t>，</w:t>
      </w:r>
      <w:r w:rsidRPr="003B0CC9">
        <w:rPr>
          <w:rFonts w:hint="eastAsia"/>
          <w:color w:val="000000"/>
        </w:rPr>
        <w:t>河湖水系</w:t>
      </w:r>
      <w:r w:rsidR="00E71B10">
        <w:rPr>
          <w:rFonts w:hint="eastAsia"/>
          <w:color w:val="000000"/>
        </w:rPr>
        <w:t>，</w:t>
      </w:r>
      <w:r w:rsidRPr="003B0CC9">
        <w:rPr>
          <w:rFonts w:hint="eastAsia"/>
          <w:color w:val="000000"/>
        </w:rPr>
        <w:t>市政排水设施</w:t>
      </w:r>
      <w:r>
        <w:rPr>
          <w:rFonts w:hint="eastAsia"/>
          <w:color w:val="000000"/>
        </w:rPr>
        <w:t>等五大用地类型</w:t>
      </w:r>
      <w:r w:rsidRPr="00040B32">
        <w:rPr>
          <w:rFonts w:hint="eastAsia"/>
          <w:color w:val="000000"/>
        </w:rPr>
        <w:t>项目</w:t>
      </w:r>
      <w:r>
        <w:rPr>
          <w:rFonts w:ascii="宋体" w:hAnsi="宋体" w:hint="eastAsia"/>
          <w:bCs/>
        </w:rPr>
        <w:t>中新建</w:t>
      </w:r>
      <w:r w:rsidRPr="00074FF0">
        <w:rPr>
          <w:rFonts w:ascii="宋体" w:hAnsi="宋体" w:hint="eastAsia"/>
          <w:bCs/>
        </w:rPr>
        <w:t>海绵城市建设</w:t>
      </w:r>
      <w:r>
        <w:rPr>
          <w:rFonts w:ascii="宋体" w:hAnsi="宋体" w:hint="eastAsia"/>
          <w:bCs/>
        </w:rPr>
        <w:t>工程和现有项目的海绵化改建、扩建工程的统称。</w:t>
      </w:r>
    </w:p>
    <w:p w14:paraId="7FEB6ACB" w14:textId="77777777" w:rsidR="00B0435D" w:rsidRPr="00DE3365" w:rsidRDefault="00B0435D" w:rsidP="00B0435D">
      <w:pPr>
        <w:pStyle w:val="afff3"/>
        <w:numPr>
          <w:ilvl w:val="0"/>
          <w:numId w:val="5"/>
        </w:numPr>
        <w:ind w:firstLineChars="0"/>
      </w:pPr>
      <w:r w:rsidRPr="00DE3365">
        <w:t>源头减排</w:t>
      </w:r>
      <w:r w:rsidRPr="00DE3365">
        <w:t xml:space="preserve"> source control</w:t>
      </w:r>
    </w:p>
    <w:p w14:paraId="056CF632" w14:textId="77777777" w:rsidR="00B0435D" w:rsidRPr="00DE3365" w:rsidRDefault="000A5798" w:rsidP="00B0435D">
      <w:pPr>
        <w:pStyle w:val="afff3"/>
        <w:ind w:firstLine="480"/>
      </w:pPr>
      <w:r w:rsidRPr="000A5798">
        <w:rPr>
          <w:rFonts w:hint="eastAsia"/>
        </w:rPr>
        <w:t>雨水降落下垫面形成径流，在排入市政排水管渠系统之前，通过渗透、净化和滞蓄等措施，控制雨水径流产生、减排雨水径流污染、收集利用雨水和削减峰值流量</w:t>
      </w:r>
      <w:r w:rsidR="00B0435D" w:rsidRPr="00DE3365">
        <w:t>。</w:t>
      </w:r>
    </w:p>
    <w:p w14:paraId="402D86CC" w14:textId="77777777" w:rsidR="00B0435D" w:rsidRPr="00DE3365" w:rsidRDefault="00B0435D" w:rsidP="00B0435D">
      <w:pPr>
        <w:pStyle w:val="afff3"/>
        <w:numPr>
          <w:ilvl w:val="0"/>
          <w:numId w:val="5"/>
        </w:numPr>
        <w:ind w:firstLineChars="0"/>
      </w:pPr>
      <w:r w:rsidRPr="00DE3365">
        <w:t>过程控制</w:t>
      </w:r>
      <w:r w:rsidRPr="00DE3365">
        <w:t xml:space="preserve"> process control </w:t>
      </w:r>
    </w:p>
    <w:p w14:paraId="2D992783" w14:textId="77777777" w:rsidR="00B0435D" w:rsidRPr="00C775D7" w:rsidRDefault="000A5798" w:rsidP="00B0435D">
      <w:pPr>
        <w:widowControl/>
        <w:ind w:firstLineChars="200" w:firstLine="480"/>
        <w:rPr>
          <w:szCs w:val="28"/>
        </w:rPr>
      </w:pPr>
      <w:r w:rsidRPr="000A5798">
        <w:rPr>
          <w:rFonts w:hint="eastAsia"/>
          <w:szCs w:val="28"/>
        </w:rPr>
        <w:t>通过雨污水管网、泵站、调蓄池等市政排水设施的建设和改造，对雨水径流的合理组织和排放，达到相应的内涝防治和污染控制目标</w:t>
      </w:r>
      <w:r w:rsidR="00B0435D" w:rsidRPr="00C775D7">
        <w:rPr>
          <w:szCs w:val="28"/>
        </w:rPr>
        <w:t>。</w:t>
      </w:r>
    </w:p>
    <w:p w14:paraId="678D998A" w14:textId="77777777" w:rsidR="00B0435D" w:rsidRPr="00DE3365" w:rsidRDefault="00B0435D" w:rsidP="00B0435D">
      <w:pPr>
        <w:pStyle w:val="afff3"/>
        <w:numPr>
          <w:ilvl w:val="0"/>
          <w:numId w:val="5"/>
        </w:numPr>
        <w:ind w:firstLineChars="0"/>
      </w:pPr>
      <w:r w:rsidRPr="00DE3365">
        <w:t>系统治理</w:t>
      </w:r>
      <w:r w:rsidRPr="00DE3365">
        <w:t xml:space="preserve"> systematic treatment </w:t>
      </w:r>
    </w:p>
    <w:p w14:paraId="3E4831E1" w14:textId="77777777" w:rsidR="00B0435D" w:rsidRPr="00C775D7" w:rsidRDefault="000A5798" w:rsidP="00B0435D">
      <w:pPr>
        <w:ind w:firstLineChars="200" w:firstLine="480"/>
        <w:rPr>
          <w:szCs w:val="28"/>
        </w:rPr>
      </w:pPr>
      <w:r w:rsidRPr="000A5798">
        <w:rPr>
          <w:rFonts w:hint="eastAsia"/>
          <w:szCs w:val="28"/>
        </w:rPr>
        <w:t>通过河道整治、生态驳岸和闸坝建设、污水处理以及生态补水设施的建设运行，联合源头减排和过程控制措施，系统实现海绵城市建设目标</w:t>
      </w:r>
      <w:r w:rsidR="00B0435D" w:rsidRPr="00C775D7">
        <w:rPr>
          <w:szCs w:val="28"/>
        </w:rPr>
        <w:t>。</w:t>
      </w:r>
    </w:p>
    <w:p w14:paraId="72AE4A0B" w14:textId="77777777" w:rsidR="00B0435D" w:rsidRPr="00DE3365" w:rsidRDefault="00B0435D" w:rsidP="00B0435D">
      <w:pPr>
        <w:pStyle w:val="afff3"/>
        <w:numPr>
          <w:ilvl w:val="0"/>
          <w:numId w:val="5"/>
        </w:numPr>
        <w:ind w:firstLineChars="0"/>
      </w:pPr>
      <w:r w:rsidRPr="00DE3365">
        <w:t>绿色设施</w:t>
      </w:r>
      <w:r w:rsidRPr="00DE3365">
        <w:t xml:space="preserve"> green infrastructure</w:t>
      </w:r>
    </w:p>
    <w:p w14:paraId="235B88E0" w14:textId="77777777" w:rsidR="00B0435D" w:rsidRPr="00C775D7" w:rsidRDefault="00B0435D" w:rsidP="00B0435D">
      <w:pPr>
        <w:ind w:firstLineChars="200" w:firstLine="480"/>
        <w:rPr>
          <w:szCs w:val="28"/>
        </w:rPr>
      </w:pPr>
      <w:r w:rsidRPr="00C775D7">
        <w:rPr>
          <w:szCs w:val="28"/>
        </w:rPr>
        <w:t> </w:t>
      </w:r>
      <w:r w:rsidR="000A5798" w:rsidRPr="000A5798">
        <w:rPr>
          <w:rFonts w:hint="eastAsia"/>
          <w:szCs w:val="28"/>
        </w:rPr>
        <w:t>采用自然或人工模拟自然生态系统控制城市降雨径流的设施</w:t>
      </w:r>
      <w:r w:rsidRPr="00C775D7">
        <w:rPr>
          <w:szCs w:val="28"/>
        </w:rPr>
        <w:t>。</w:t>
      </w:r>
    </w:p>
    <w:p w14:paraId="099EBD0A" w14:textId="77777777" w:rsidR="00DD12B9" w:rsidRDefault="00DD12B9" w:rsidP="00DD12B9">
      <w:pPr>
        <w:pStyle w:val="afff3"/>
        <w:numPr>
          <w:ilvl w:val="0"/>
          <w:numId w:val="5"/>
        </w:numPr>
        <w:ind w:firstLineChars="0"/>
      </w:pPr>
      <w:r>
        <w:rPr>
          <w:rFonts w:hint="eastAsia"/>
        </w:rPr>
        <w:t>渗、滞、蓄、净、用、排</w:t>
      </w:r>
      <w:r>
        <w:rPr>
          <w:rFonts w:hint="eastAsia"/>
        </w:rPr>
        <w:t xml:space="preserve"> infiltration, detention, retention, storage, treatment, utilization, discharge</w:t>
      </w:r>
      <w:r>
        <w:rPr>
          <w:rFonts w:hint="eastAsia"/>
        </w:rPr>
        <w:t>渗</w:t>
      </w:r>
      <w:r>
        <w:rPr>
          <w:rFonts w:hint="eastAsia"/>
        </w:rPr>
        <w:t xml:space="preserve"> infiltration</w:t>
      </w:r>
    </w:p>
    <w:p w14:paraId="29C6DCEF" w14:textId="77777777" w:rsidR="00DD12B9" w:rsidRPr="00DD12B9" w:rsidRDefault="00DD12B9" w:rsidP="00DD12B9">
      <w:pPr>
        <w:ind w:firstLineChars="200" w:firstLine="480"/>
        <w:rPr>
          <w:szCs w:val="28"/>
        </w:rPr>
      </w:pPr>
      <w:r w:rsidRPr="00DD12B9">
        <w:rPr>
          <w:rFonts w:hint="eastAsia"/>
          <w:szCs w:val="28"/>
        </w:rPr>
        <w:t>海绵城市建设设施的功能分类，单项海绵城市建设设施往往具有多种功能，其设计参数应根据所需功能选取。渗：使雨水下渗到土壤表层以下，补充地下水；</w:t>
      </w:r>
      <w:r w:rsidRPr="00DD12B9">
        <w:rPr>
          <w:rFonts w:hint="eastAsia"/>
          <w:szCs w:val="28"/>
        </w:rPr>
        <w:lastRenderedPageBreak/>
        <w:t>滞：削减雨水径流峰值流量、实现错峰排放；蓄：调节、储存雨水径流；净：减少雨水径流污染，改善城市水环境质量；用：雨水资源化利用、提高用水效率；排：雨水径流收集、转输、排放。</w:t>
      </w:r>
    </w:p>
    <w:p w14:paraId="4D168E6C" w14:textId="77777777" w:rsidR="00B0435D" w:rsidRDefault="00B0435D" w:rsidP="00B0435D">
      <w:pPr>
        <w:pStyle w:val="afff3"/>
        <w:numPr>
          <w:ilvl w:val="0"/>
          <w:numId w:val="5"/>
        </w:numPr>
        <w:ind w:firstLineChars="0"/>
      </w:pPr>
      <w:r>
        <w:rPr>
          <w:rFonts w:hint="eastAsia"/>
        </w:rPr>
        <w:t>海绵功能性验收</w:t>
      </w:r>
      <w:r>
        <w:t>Func</w:t>
      </w:r>
      <w:r>
        <w:rPr>
          <w:rFonts w:hint="eastAsia"/>
        </w:rPr>
        <w:t>tion</w:t>
      </w:r>
      <w:r>
        <w:t>ality acceptance of sponge city</w:t>
      </w:r>
    </w:p>
    <w:p w14:paraId="756297A7" w14:textId="77777777" w:rsidR="00B0435D" w:rsidRDefault="00B0435D" w:rsidP="00B0435D">
      <w:pPr>
        <w:pStyle w:val="afff3"/>
        <w:ind w:firstLine="480"/>
      </w:pPr>
      <w:r>
        <w:rPr>
          <w:rFonts w:hint="eastAsia"/>
        </w:rPr>
        <w:t>在所有设施质量验收完成后，按照</w:t>
      </w:r>
      <w:r>
        <w:t>设计</w:t>
      </w:r>
      <w:r>
        <w:rPr>
          <w:rFonts w:hint="eastAsia"/>
        </w:rPr>
        <w:t>指标对整个</w:t>
      </w:r>
      <w:r w:rsidRPr="008C7EA9">
        <w:rPr>
          <w:rFonts w:hint="eastAsia"/>
        </w:rPr>
        <w:t>项目</w:t>
      </w:r>
      <w:r>
        <w:rPr>
          <w:rFonts w:hint="eastAsia"/>
        </w:rPr>
        <w:t>的</w:t>
      </w:r>
      <w:r>
        <w:t>海绵功能进行验收</w:t>
      </w:r>
      <w:r>
        <w:rPr>
          <w:rFonts w:hint="eastAsia"/>
        </w:rPr>
        <w:t>。</w:t>
      </w:r>
    </w:p>
    <w:p w14:paraId="6260DA60" w14:textId="77777777" w:rsidR="00B0435D" w:rsidRDefault="00B0435D" w:rsidP="00B0435D">
      <w:pPr>
        <w:pStyle w:val="afff3"/>
        <w:numPr>
          <w:ilvl w:val="0"/>
          <w:numId w:val="5"/>
        </w:numPr>
        <w:ind w:firstLineChars="0"/>
      </w:pPr>
      <w:r>
        <w:rPr>
          <w:rFonts w:hint="eastAsia"/>
        </w:rPr>
        <w:t>灌水试验</w:t>
      </w:r>
      <w:r>
        <w:rPr>
          <w:rFonts w:hint="eastAsia"/>
        </w:rPr>
        <w:t xml:space="preserve">  Water filling test </w:t>
      </w:r>
    </w:p>
    <w:p w14:paraId="38A686B1" w14:textId="77777777" w:rsidR="00B0435D" w:rsidRDefault="00CE240D" w:rsidP="00B0435D">
      <w:pPr>
        <w:ind w:firstLineChars="200" w:firstLine="480"/>
        <w:rPr>
          <w:color w:val="000000" w:themeColor="text1"/>
        </w:rPr>
      </w:pPr>
      <w:r w:rsidRPr="00CE240D">
        <w:rPr>
          <w:rFonts w:hint="eastAsia"/>
          <w:color w:val="000000" w:themeColor="text1"/>
        </w:rPr>
        <w:t>向具有一定调蓄能力的入渗设施内灌水，达到设计调蓄容积时，停止灌水并开始计时，记录设施排空时间</w:t>
      </w:r>
      <w:r w:rsidR="00B0435D">
        <w:rPr>
          <w:rFonts w:hint="eastAsia"/>
          <w:color w:val="000000" w:themeColor="text1"/>
        </w:rPr>
        <w:t>。</w:t>
      </w:r>
    </w:p>
    <w:p w14:paraId="678A0AC4" w14:textId="77777777" w:rsidR="00B0435D" w:rsidRDefault="00B0435D" w:rsidP="00B0435D">
      <w:pPr>
        <w:pStyle w:val="afff3"/>
        <w:numPr>
          <w:ilvl w:val="0"/>
          <w:numId w:val="5"/>
        </w:numPr>
        <w:ind w:firstLineChars="0"/>
      </w:pPr>
      <w:r>
        <w:rPr>
          <w:rFonts w:hint="eastAsia"/>
        </w:rPr>
        <w:t>排空时间</w:t>
      </w:r>
      <w:r>
        <w:rPr>
          <w:rFonts w:hint="eastAsia"/>
        </w:rPr>
        <w:t xml:space="preserve">  Drain time </w:t>
      </w:r>
    </w:p>
    <w:p w14:paraId="35CBF292" w14:textId="77777777" w:rsidR="00B0435D" w:rsidRDefault="00B0435D" w:rsidP="00B0435D">
      <w:pPr>
        <w:ind w:firstLineChars="200" w:firstLine="480"/>
        <w:rPr>
          <w:color w:val="000000" w:themeColor="text1"/>
        </w:rPr>
      </w:pPr>
      <w:r>
        <w:rPr>
          <w:rFonts w:hint="eastAsia"/>
          <w:color w:val="000000" w:themeColor="text1"/>
        </w:rPr>
        <w:t>具有入渗</w:t>
      </w:r>
      <w:r w:rsidR="00640CAB" w:rsidRPr="00640CAB">
        <w:rPr>
          <w:rFonts w:hint="eastAsia"/>
          <w:color w:val="000000" w:themeColor="text1"/>
        </w:rPr>
        <w:t>、调节等</w:t>
      </w:r>
      <w:r>
        <w:rPr>
          <w:rFonts w:hint="eastAsia"/>
          <w:color w:val="000000" w:themeColor="text1"/>
        </w:rPr>
        <w:t>功能设施内的调蓄水量入渗完所需要的时间。</w:t>
      </w:r>
    </w:p>
    <w:p w14:paraId="6C259E0F" w14:textId="77777777" w:rsidR="00B0435D" w:rsidRDefault="00B0435D" w:rsidP="00B0435D">
      <w:pPr>
        <w:pStyle w:val="afff3"/>
        <w:numPr>
          <w:ilvl w:val="0"/>
          <w:numId w:val="5"/>
        </w:numPr>
        <w:ind w:firstLineChars="0"/>
      </w:pPr>
      <w:r>
        <w:rPr>
          <w:rFonts w:hint="eastAsia"/>
        </w:rPr>
        <w:t>渗透系数</w:t>
      </w:r>
      <w:r>
        <w:rPr>
          <w:rFonts w:hint="eastAsia"/>
        </w:rPr>
        <w:t>permeabihty coe</w:t>
      </w:r>
      <w:r>
        <w:t>ffi</w:t>
      </w:r>
      <w:r>
        <w:rPr>
          <w:rFonts w:hint="eastAsia"/>
        </w:rPr>
        <w:t xml:space="preserve">cient </w:t>
      </w:r>
    </w:p>
    <w:p w14:paraId="7A2D892D" w14:textId="77777777" w:rsidR="00B0435D" w:rsidRDefault="00B0435D" w:rsidP="00B0435D">
      <w:pPr>
        <w:pStyle w:val="afff3"/>
        <w:ind w:firstLine="480"/>
      </w:pPr>
      <w:r>
        <w:rPr>
          <w:rFonts w:hint="eastAsia"/>
        </w:rPr>
        <w:t>表征设施透水性能的指标。</w:t>
      </w:r>
    </w:p>
    <w:p w14:paraId="3FF47A8F" w14:textId="77777777" w:rsidR="00B0435D" w:rsidRDefault="00B0435D" w:rsidP="00B0435D">
      <w:pPr>
        <w:ind w:firstLineChars="200" w:firstLine="480"/>
        <w:rPr>
          <w:color w:val="000000" w:themeColor="text1"/>
        </w:rPr>
      </w:pPr>
    </w:p>
    <w:p w14:paraId="210E997E" w14:textId="77777777" w:rsidR="00B0435D" w:rsidRDefault="00B0435D" w:rsidP="003E6F3E">
      <w:pPr>
        <w:pStyle w:val="ZJ"/>
        <w:ind w:firstLine="480"/>
        <w:rPr>
          <w:color w:val="000000"/>
          <w:spacing w:val="8"/>
          <w:kern w:val="0"/>
          <w:sz w:val="30"/>
          <w:szCs w:val="30"/>
        </w:rPr>
      </w:pPr>
      <w:r>
        <w:br w:type="page"/>
      </w:r>
    </w:p>
    <w:p w14:paraId="48232C92" w14:textId="77777777" w:rsidR="003E6F3E" w:rsidRPr="003E6F3E" w:rsidRDefault="003E6F3E" w:rsidP="003E6F3E">
      <w:pPr>
        <w:pStyle w:val="10"/>
        <w:numPr>
          <w:ilvl w:val="0"/>
          <w:numId w:val="242"/>
        </w:numPr>
        <w:jc w:val="center"/>
        <w:rPr>
          <w:bCs w:val="0"/>
          <w:color w:val="000000"/>
          <w:spacing w:val="8"/>
          <w:kern w:val="0"/>
          <w:sz w:val="30"/>
          <w:szCs w:val="30"/>
        </w:rPr>
      </w:pPr>
      <w:bookmarkStart w:id="32" w:name="_Toc29933264"/>
      <w:bookmarkStart w:id="33" w:name="_Toc48498954"/>
      <w:bookmarkStart w:id="34" w:name="_Toc29933094"/>
      <w:bookmarkStart w:id="35" w:name="_Toc22633094"/>
      <w:bookmarkStart w:id="36" w:name="_Toc29244354"/>
      <w:bookmarkStart w:id="37" w:name="_Toc29934313"/>
      <w:bookmarkStart w:id="38" w:name="_Toc22315385"/>
      <w:bookmarkStart w:id="39" w:name="_Toc21625981"/>
      <w:bookmarkStart w:id="40" w:name="_Toc21764140"/>
      <w:bookmarkStart w:id="41" w:name="_Toc22315523"/>
      <w:bookmarkStart w:id="42" w:name="_Toc21714470"/>
      <w:bookmarkStart w:id="43" w:name="_Toc22315294"/>
      <w:bookmarkStart w:id="44" w:name="_Toc21704681"/>
      <w:bookmarkStart w:id="45" w:name="_Toc21625887"/>
      <w:bookmarkStart w:id="46" w:name="_Toc29933185"/>
      <w:bookmarkStart w:id="47" w:name="_Toc50327192"/>
      <w:bookmarkStart w:id="48" w:name="_Toc50327227"/>
      <w:bookmarkStart w:id="49" w:name="_Toc50387507"/>
      <w:bookmarkStart w:id="50" w:name="_Toc50625656"/>
      <w:bookmarkStart w:id="51" w:name="_Toc50625696"/>
      <w:bookmarkStart w:id="52" w:name="_Toc51061709"/>
      <w:bookmarkStart w:id="53" w:name="_Toc51061896"/>
      <w:bookmarkStart w:id="54" w:name="_Toc56177009"/>
      <w:r w:rsidRPr="00360E54">
        <w:rPr>
          <w:rFonts w:hint="eastAsia"/>
          <w:bCs w:val="0"/>
          <w:color w:val="000000"/>
          <w:spacing w:val="8"/>
          <w:kern w:val="0"/>
          <w:sz w:val="30"/>
          <w:szCs w:val="30"/>
        </w:rPr>
        <w:lastRenderedPageBreak/>
        <w:t>基本规定</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871C6EB" w14:textId="77777777" w:rsidR="00B0435D" w:rsidRDefault="00B0435D" w:rsidP="00B0435D">
      <w:pPr>
        <w:numPr>
          <w:ilvl w:val="0"/>
          <w:numId w:val="6"/>
        </w:numPr>
        <w:jc w:val="left"/>
        <w:rPr>
          <w:rFonts w:ascii="宋体" w:hAnsi="宋体"/>
          <w:szCs w:val="22"/>
        </w:rPr>
      </w:pPr>
      <w:bookmarkStart w:id="55" w:name="_Hlk38396949"/>
      <w:r w:rsidRPr="007035D5">
        <w:rPr>
          <w:rFonts w:ascii="宋体" w:hAnsi="宋体" w:hint="eastAsia"/>
          <w:szCs w:val="22"/>
        </w:rPr>
        <w:t>施工</w:t>
      </w:r>
      <w:r>
        <w:rPr>
          <w:rFonts w:ascii="宋体" w:hAnsi="宋体" w:hint="eastAsia"/>
          <w:szCs w:val="22"/>
        </w:rPr>
        <w:t>单位</w:t>
      </w:r>
      <w:r w:rsidRPr="007035D5">
        <w:rPr>
          <w:rFonts w:ascii="宋体" w:hAnsi="宋体"/>
          <w:szCs w:val="22"/>
        </w:rPr>
        <w:t>应</w:t>
      </w:r>
      <w:r>
        <w:rPr>
          <w:rFonts w:ascii="宋体" w:hAnsi="宋体" w:hint="eastAsia"/>
          <w:szCs w:val="22"/>
        </w:rPr>
        <w:t>具备与</w:t>
      </w:r>
      <w:r w:rsidRPr="007035D5">
        <w:rPr>
          <w:rFonts w:ascii="宋体" w:hAnsi="宋体"/>
          <w:szCs w:val="22"/>
        </w:rPr>
        <w:t>源头</w:t>
      </w:r>
      <w:r>
        <w:rPr>
          <w:rFonts w:ascii="宋体" w:hAnsi="宋体" w:hint="eastAsia"/>
          <w:szCs w:val="22"/>
        </w:rPr>
        <w:t>减排</w:t>
      </w:r>
      <w:r w:rsidRPr="007035D5">
        <w:rPr>
          <w:rFonts w:ascii="宋体" w:hAnsi="宋体"/>
          <w:szCs w:val="22"/>
        </w:rPr>
        <w:t>、过程</w:t>
      </w:r>
      <w:r>
        <w:rPr>
          <w:rFonts w:ascii="宋体" w:hAnsi="宋体" w:hint="eastAsia"/>
          <w:szCs w:val="22"/>
        </w:rPr>
        <w:t>控制</w:t>
      </w:r>
      <w:r w:rsidRPr="007035D5">
        <w:rPr>
          <w:rFonts w:ascii="宋体" w:hAnsi="宋体"/>
          <w:szCs w:val="22"/>
        </w:rPr>
        <w:t>、系统</w:t>
      </w:r>
      <w:r>
        <w:rPr>
          <w:rFonts w:ascii="宋体" w:hAnsi="宋体" w:hint="eastAsia"/>
          <w:szCs w:val="22"/>
        </w:rPr>
        <w:t>治理</w:t>
      </w:r>
      <w:r w:rsidRPr="007035D5">
        <w:rPr>
          <w:rFonts w:ascii="宋体" w:hAnsi="宋体"/>
          <w:szCs w:val="22"/>
        </w:rPr>
        <w:t>中各项目</w:t>
      </w:r>
      <w:r w:rsidRPr="007035D5">
        <w:rPr>
          <w:rFonts w:ascii="宋体" w:hAnsi="宋体" w:hint="eastAsia"/>
          <w:szCs w:val="22"/>
        </w:rPr>
        <w:t>施工</w:t>
      </w:r>
      <w:r>
        <w:rPr>
          <w:rFonts w:ascii="宋体" w:hAnsi="宋体" w:hint="eastAsia"/>
          <w:szCs w:val="22"/>
        </w:rPr>
        <w:t>内容</w:t>
      </w:r>
      <w:r>
        <w:rPr>
          <w:rFonts w:ascii="宋体" w:hAnsi="宋体"/>
          <w:szCs w:val="22"/>
        </w:rPr>
        <w:t>相应的施工资质</w:t>
      </w:r>
      <w:r>
        <w:rPr>
          <w:rFonts w:ascii="宋体" w:hAnsi="宋体" w:hint="eastAsia"/>
          <w:szCs w:val="22"/>
        </w:rPr>
        <w:t>，</w:t>
      </w:r>
      <w:r w:rsidRPr="000B738D">
        <w:rPr>
          <w:rFonts w:ascii="宋体" w:hAnsi="宋体" w:hint="eastAsia"/>
          <w:szCs w:val="22"/>
        </w:rPr>
        <w:t>施工人员应具备相应的从业资格</w:t>
      </w:r>
      <w:r>
        <w:rPr>
          <w:rFonts w:ascii="宋体" w:hAnsi="宋体" w:hint="eastAsia"/>
          <w:szCs w:val="22"/>
        </w:rPr>
        <w:t>。</w:t>
      </w:r>
    </w:p>
    <w:p w14:paraId="0FE8CBBD" w14:textId="77777777" w:rsidR="00B0435D" w:rsidRDefault="00B0435D" w:rsidP="00B0435D">
      <w:pPr>
        <w:numPr>
          <w:ilvl w:val="0"/>
          <w:numId w:val="6"/>
        </w:numPr>
        <w:jc w:val="left"/>
        <w:rPr>
          <w:rFonts w:ascii="宋体" w:hAnsi="宋体"/>
          <w:szCs w:val="22"/>
        </w:rPr>
      </w:pPr>
      <w:r w:rsidRPr="00BA72AA">
        <w:rPr>
          <w:rFonts w:ascii="宋体" w:hAnsi="宋体" w:hint="eastAsia"/>
          <w:szCs w:val="22"/>
        </w:rPr>
        <w:t>海绵城市建设工程应按照《建设工程项目管理规范》GB/T 50326要求进行项目管理，施工单位应具备安全生产条件，应建立安全生产管理体系和安全生产责任制，应明确海绵城市建设工程施工作业的安全环保要求，并应采取安全和环境保护措施。</w:t>
      </w:r>
    </w:p>
    <w:p w14:paraId="70DCC522" w14:textId="77777777" w:rsidR="00B0435D" w:rsidRDefault="00B0435D" w:rsidP="00B0435D">
      <w:pPr>
        <w:numPr>
          <w:ilvl w:val="0"/>
          <w:numId w:val="6"/>
        </w:numPr>
        <w:jc w:val="left"/>
        <w:rPr>
          <w:rFonts w:ascii="宋体" w:hAnsi="宋体"/>
          <w:szCs w:val="22"/>
        </w:rPr>
      </w:pPr>
      <w:r w:rsidRPr="007035D5">
        <w:rPr>
          <w:rFonts w:ascii="宋体" w:hAnsi="宋体" w:hint="eastAsia"/>
          <w:szCs w:val="22"/>
        </w:rPr>
        <w:t>海绵城市建设工程所采用的材料、半成品、成品等产品的品种、规格、性能应符合国家有关标准的规定和设计要求，严禁使用国家明令淘汰、禁用的产品。</w:t>
      </w:r>
    </w:p>
    <w:p w14:paraId="6083A163" w14:textId="77777777" w:rsidR="00B0435D" w:rsidRDefault="00B0435D" w:rsidP="00B0435D">
      <w:pPr>
        <w:numPr>
          <w:ilvl w:val="0"/>
          <w:numId w:val="6"/>
        </w:numPr>
        <w:jc w:val="left"/>
        <w:rPr>
          <w:rFonts w:ascii="宋体" w:hAnsi="宋体"/>
          <w:szCs w:val="22"/>
        </w:rPr>
      </w:pPr>
      <w:r w:rsidRPr="007C389C">
        <w:rPr>
          <w:rFonts w:ascii="宋体" w:hAnsi="宋体" w:hint="eastAsia"/>
          <w:szCs w:val="22"/>
        </w:rPr>
        <w:t>海绵城市建设工程应进行</w:t>
      </w:r>
      <w:r>
        <w:rPr>
          <w:rFonts w:ascii="宋体" w:hAnsi="宋体" w:hint="eastAsia"/>
          <w:szCs w:val="22"/>
        </w:rPr>
        <w:t>海绵城市系统性</w:t>
      </w:r>
      <w:r w:rsidRPr="007C389C">
        <w:rPr>
          <w:rFonts w:ascii="宋体" w:hAnsi="宋体" w:hint="eastAsia"/>
          <w:szCs w:val="22"/>
        </w:rPr>
        <w:t>验收</w:t>
      </w:r>
      <w:r>
        <w:rPr>
          <w:rFonts w:ascii="宋体" w:hAnsi="宋体" w:hint="eastAsia"/>
          <w:szCs w:val="22"/>
        </w:rPr>
        <w:t>及</w:t>
      </w:r>
      <w:r>
        <w:rPr>
          <w:rFonts w:ascii="宋体" w:hAnsi="宋体"/>
          <w:szCs w:val="22"/>
        </w:rPr>
        <w:t>联</w:t>
      </w:r>
      <w:r>
        <w:rPr>
          <w:rFonts w:ascii="宋体" w:hAnsi="宋体" w:hint="eastAsia"/>
          <w:szCs w:val="22"/>
        </w:rPr>
        <w:t>合验收</w:t>
      </w:r>
      <w:r>
        <w:rPr>
          <w:rFonts w:ascii="宋体" w:hAnsi="宋体"/>
          <w:szCs w:val="22"/>
        </w:rPr>
        <w:t>，</w:t>
      </w:r>
      <w:r>
        <w:rPr>
          <w:rFonts w:ascii="宋体" w:hAnsi="宋体" w:hint="eastAsia"/>
          <w:szCs w:val="22"/>
        </w:rPr>
        <w:t>相关</w:t>
      </w:r>
      <w:r>
        <w:rPr>
          <w:rFonts w:ascii="宋体" w:hAnsi="宋体"/>
          <w:szCs w:val="22"/>
        </w:rPr>
        <w:t>指标</w:t>
      </w:r>
      <w:r w:rsidRPr="009E3970">
        <w:rPr>
          <w:rFonts w:ascii="宋体" w:hAnsi="宋体" w:hint="eastAsia"/>
          <w:szCs w:val="22"/>
        </w:rPr>
        <w:t>达到设计</w:t>
      </w:r>
      <w:r>
        <w:rPr>
          <w:rFonts w:ascii="宋体" w:hAnsi="宋体" w:hint="eastAsia"/>
          <w:szCs w:val="22"/>
        </w:rPr>
        <w:t>要求后</w:t>
      </w:r>
      <w:r w:rsidRPr="009E3970">
        <w:rPr>
          <w:rFonts w:ascii="宋体" w:hAnsi="宋体" w:hint="eastAsia"/>
          <w:szCs w:val="22"/>
        </w:rPr>
        <w:t>通过验收</w:t>
      </w:r>
      <w:r>
        <w:rPr>
          <w:rFonts w:ascii="宋体" w:hAnsi="宋体" w:hint="eastAsia"/>
          <w:szCs w:val="22"/>
        </w:rPr>
        <w:t>。</w:t>
      </w:r>
    </w:p>
    <w:p w14:paraId="34D32C81" w14:textId="77777777" w:rsidR="00D960C7" w:rsidRPr="00D960C7" w:rsidRDefault="00D960C7" w:rsidP="00D960C7">
      <w:pPr>
        <w:numPr>
          <w:ilvl w:val="0"/>
          <w:numId w:val="6"/>
        </w:numPr>
        <w:jc w:val="left"/>
        <w:rPr>
          <w:rFonts w:ascii="宋体" w:hAnsi="宋体"/>
          <w:bCs/>
          <w:szCs w:val="22"/>
        </w:rPr>
      </w:pPr>
      <w:r w:rsidRPr="00D960C7">
        <w:rPr>
          <w:rFonts w:ascii="宋体" w:hAnsi="宋体" w:hint="eastAsia"/>
          <w:bCs/>
          <w:szCs w:val="22"/>
        </w:rPr>
        <w:t>符合联合验收条件时，应由建设单位按规定申请，组织竣工联合验收。施工、堪察、设计、监理和雨水行政主管部门及雨水管理等相关单位应参加验收。</w:t>
      </w:r>
    </w:p>
    <w:bookmarkEnd w:id="55"/>
    <w:p w14:paraId="245F2D07" w14:textId="77777777" w:rsidR="00B0435D" w:rsidRPr="007035D5" w:rsidRDefault="00D06661" w:rsidP="00B0435D">
      <w:pPr>
        <w:numPr>
          <w:ilvl w:val="0"/>
          <w:numId w:val="6"/>
        </w:numPr>
        <w:jc w:val="left"/>
        <w:rPr>
          <w:rFonts w:ascii="宋体" w:hAnsi="宋体"/>
          <w:szCs w:val="22"/>
        </w:rPr>
      </w:pPr>
      <w:r w:rsidRPr="00D06661">
        <w:rPr>
          <w:rFonts w:ascii="宋体" w:hAnsi="宋体" w:hint="eastAsia"/>
          <w:bCs/>
          <w:szCs w:val="22"/>
        </w:rPr>
        <w:t>项目</w:t>
      </w:r>
      <w:r>
        <w:rPr>
          <w:rFonts w:ascii="宋体" w:hAnsi="宋体" w:hint="eastAsia"/>
          <w:szCs w:val="22"/>
        </w:rPr>
        <w:t>竣工</w:t>
      </w:r>
      <w:r w:rsidR="00B0435D" w:rsidRPr="007035D5">
        <w:rPr>
          <w:rFonts w:ascii="宋体" w:hAnsi="宋体" w:hint="eastAsia"/>
          <w:szCs w:val="22"/>
        </w:rPr>
        <w:t>验收合格后，建设单位应按规定</w:t>
      </w:r>
      <w:r w:rsidR="00441E74">
        <w:rPr>
          <w:rFonts w:ascii="宋体" w:hAnsi="宋体" w:hint="eastAsia"/>
          <w:szCs w:val="22"/>
        </w:rPr>
        <w:t>在</w:t>
      </w:r>
      <w:r w:rsidR="00441E74" w:rsidRPr="00441E74">
        <w:rPr>
          <w:rFonts w:ascii="宋体" w:hAnsi="宋体" w:hint="eastAsia"/>
          <w:szCs w:val="22"/>
        </w:rPr>
        <w:t>工程竣工验收报告中，写明海绵城市相关工程措施的落实情况，</w:t>
      </w:r>
      <w:r w:rsidR="00B0435D" w:rsidRPr="007035D5">
        <w:rPr>
          <w:rFonts w:ascii="宋体" w:hAnsi="宋体" w:hint="eastAsia"/>
          <w:szCs w:val="22"/>
        </w:rPr>
        <w:t>将验收报告和有关文件报工程所在地建设行政主管部门和雨水管理部门备案，并应将有关文件和技术资料归档。</w:t>
      </w:r>
    </w:p>
    <w:p w14:paraId="724F290D" w14:textId="77777777" w:rsidR="00C419B7" w:rsidRPr="00C419B7" w:rsidRDefault="00C419B7" w:rsidP="00B0435D">
      <w:pPr>
        <w:numPr>
          <w:ilvl w:val="0"/>
          <w:numId w:val="6"/>
        </w:numPr>
        <w:jc w:val="left"/>
        <w:rPr>
          <w:rFonts w:ascii="宋体" w:hAnsi="宋体"/>
          <w:bCs/>
          <w:szCs w:val="22"/>
        </w:rPr>
      </w:pPr>
      <w:r w:rsidRPr="00C419B7">
        <w:rPr>
          <w:rFonts w:ascii="宋体" w:hAnsi="宋体" w:hint="eastAsia"/>
          <w:bCs/>
          <w:szCs w:val="22"/>
        </w:rPr>
        <w:t>海绵城市建设工程应建立健全维护管理制度和操作规程，宜</w:t>
      </w:r>
      <w:r>
        <w:rPr>
          <w:rFonts w:ascii="宋体" w:hAnsi="宋体" w:hint="eastAsia"/>
          <w:bCs/>
          <w:szCs w:val="22"/>
        </w:rPr>
        <w:t>采</w:t>
      </w:r>
      <w:r w:rsidRPr="00C419B7">
        <w:rPr>
          <w:rFonts w:ascii="宋体" w:hAnsi="宋体" w:hint="eastAsia"/>
          <w:bCs/>
          <w:szCs w:val="22"/>
        </w:rPr>
        <w:t>用在线监测、数字信息化平台等手段辅助工程进行海绵设施资产管理、运行维护、日常调度</w:t>
      </w:r>
      <w:r w:rsidR="00CA0C54">
        <w:rPr>
          <w:rFonts w:ascii="宋体" w:hAnsi="宋体" w:hint="eastAsia"/>
          <w:bCs/>
          <w:szCs w:val="22"/>
        </w:rPr>
        <w:t>和</w:t>
      </w:r>
      <w:r w:rsidRPr="00C419B7">
        <w:rPr>
          <w:rFonts w:ascii="宋体" w:hAnsi="宋体" w:hint="eastAsia"/>
          <w:bCs/>
          <w:szCs w:val="22"/>
        </w:rPr>
        <w:t>效果评估等工作</w:t>
      </w:r>
      <w:r>
        <w:rPr>
          <w:rFonts w:ascii="宋体" w:hAnsi="宋体" w:hint="eastAsia"/>
          <w:bCs/>
          <w:szCs w:val="22"/>
        </w:rPr>
        <w:t>。</w:t>
      </w:r>
    </w:p>
    <w:p w14:paraId="61E6CAD0" w14:textId="77777777" w:rsidR="00B0435D" w:rsidRPr="00A81426" w:rsidRDefault="00B0435D" w:rsidP="00B0435D">
      <w:pPr>
        <w:rPr>
          <w:rFonts w:ascii="宋体" w:hAnsi="宋体"/>
          <w:szCs w:val="22"/>
        </w:rPr>
      </w:pPr>
    </w:p>
    <w:p w14:paraId="6DFF6766" w14:textId="77777777" w:rsidR="008F0C9C" w:rsidRDefault="008F0C9C" w:rsidP="009660B4">
      <w:pPr>
        <w:pStyle w:val="ZJ"/>
        <w:ind w:firstLine="480"/>
        <w:rPr>
          <w:kern w:val="0"/>
        </w:rPr>
      </w:pPr>
      <w:r>
        <w:rPr>
          <w:kern w:val="0"/>
        </w:rPr>
        <w:br w:type="page"/>
      </w:r>
    </w:p>
    <w:p w14:paraId="7A2EAC16" w14:textId="77777777" w:rsidR="00DB1EB3" w:rsidRPr="00360E54" w:rsidRDefault="00524A86" w:rsidP="00360E54">
      <w:pPr>
        <w:pStyle w:val="10"/>
        <w:numPr>
          <w:ilvl w:val="0"/>
          <w:numId w:val="242"/>
        </w:numPr>
        <w:jc w:val="center"/>
        <w:rPr>
          <w:bCs w:val="0"/>
          <w:color w:val="000000"/>
          <w:spacing w:val="8"/>
          <w:kern w:val="0"/>
          <w:sz w:val="30"/>
          <w:szCs w:val="30"/>
        </w:rPr>
      </w:pPr>
      <w:bookmarkStart w:id="56" w:name="_Toc50625657"/>
      <w:bookmarkStart w:id="57" w:name="_Toc50625697"/>
      <w:bookmarkStart w:id="58" w:name="_Toc51061710"/>
      <w:bookmarkStart w:id="59" w:name="_Toc51101105"/>
      <w:bookmarkStart w:id="60" w:name="_Toc56177010"/>
      <w:r w:rsidRPr="00360E54">
        <w:rPr>
          <w:bCs w:val="0"/>
          <w:color w:val="000000"/>
          <w:spacing w:val="8"/>
          <w:kern w:val="0"/>
          <w:sz w:val="30"/>
          <w:szCs w:val="30"/>
        </w:rPr>
        <w:lastRenderedPageBreak/>
        <w:t>施工</w:t>
      </w:r>
      <w:bookmarkEnd w:id="13"/>
      <w:bookmarkEnd w:id="14"/>
      <w:bookmarkEnd w:id="15"/>
      <w:bookmarkEnd w:id="16"/>
      <w:bookmarkEnd w:id="56"/>
      <w:bookmarkEnd w:id="57"/>
      <w:bookmarkEnd w:id="58"/>
      <w:bookmarkEnd w:id="59"/>
      <w:bookmarkEnd w:id="60"/>
    </w:p>
    <w:p w14:paraId="6B8CC7E4" w14:textId="77777777" w:rsidR="00DB1EB3" w:rsidRPr="00F720F2" w:rsidRDefault="00F720F2" w:rsidP="00A724BC">
      <w:pPr>
        <w:pStyle w:val="21"/>
        <w:numPr>
          <w:ilvl w:val="0"/>
          <w:numId w:val="244"/>
        </w:numPr>
        <w:spacing w:line="415" w:lineRule="auto"/>
        <w:ind w:left="0" w:firstLine="0"/>
        <w:rPr>
          <w:rFonts w:ascii="黑体" w:eastAsia="黑体" w:hAnsi="黑体"/>
        </w:rPr>
      </w:pPr>
      <w:bookmarkStart w:id="61" w:name="_Toc48498956"/>
      <w:bookmarkStart w:id="62" w:name="_Toc50327194"/>
      <w:bookmarkStart w:id="63" w:name="_Toc50327229"/>
      <w:bookmarkStart w:id="64" w:name="_Toc50387509"/>
      <w:bookmarkStart w:id="65" w:name="_Toc50625658"/>
      <w:bookmarkStart w:id="66" w:name="_Toc50625698"/>
      <w:bookmarkStart w:id="67" w:name="_Toc51061711"/>
      <w:bookmarkStart w:id="68" w:name="_Toc51101106"/>
      <w:bookmarkStart w:id="69" w:name="_Toc56177011"/>
      <w:r w:rsidRPr="00F720F2">
        <w:rPr>
          <w:rFonts w:ascii="黑体" w:eastAsia="黑体" w:hAnsi="黑体" w:hint="eastAsia"/>
        </w:rPr>
        <w:t>一般规定</w:t>
      </w:r>
      <w:bookmarkEnd w:id="61"/>
      <w:bookmarkEnd w:id="62"/>
      <w:bookmarkEnd w:id="63"/>
      <w:bookmarkEnd w:id="64"/>
      <w:bookmarkEnd w:id="65"/>
      <w:bookmarkEnd w:id="66"/>
      <w:bookmarkEnd w:id="67"/>
      <w:bookmarkEnd w:id="68"/>
      <w:bookmarkEnd w:id="69"/>
    </w:p>
    <w:p w14:paraId="12DD786E" w14:textId="77777777" w:rsidR="002913A8" w:rsidRPr="002913A8" w:rsidRDefault="002913A8" w:rsidP="0033638C">
      <w:pPr>
        <w:pStyle w:val="14"/>
        <w:numPr>
          <w:ilvl w:val="0"/>
          <w:numId w:val="8"/>
        </w:numPr>
        <w:spacing w:line="360" w:lineRule="auto"/>
        <w:ind w:firstLineChars="0"/>
        <w:rPr>
          <w:rFonts w:ascii="Times New Roman" w:eastAsia="宋体" w:hAnsi="Times New Roman"/>
          <w:color w:val="000000"/>
          <w:sz w:val="24"/>
          <w:szCs w:val="24"/>
        </w:rPr>
      </w:pPr>
      <w:r>
        <w:rPr>
          <w:rFonts w:ascii="Times New Roman" w:eastAsia="宋体" w:hAnsi="Times New Roman" w:hint="eastAsia"/>
          <w:color w:val="000000"/>
          <w:sz w:val="24"/>
          <w:szCs w:val="24"/>
        </w:rPr>
        <w:t>本章适</w:t>
      </w:r>
      <w:r w:rsidR="00040B32">
        <w:rPr>
          <w:rFonts w:ascii="Times New Roman" w:eastAsia="宋体" w:hAnsi="Times New Roman" w:hint="eastAsia"/>
          <w:color w:val="000000"/>
          <w:sz w:val="24"/>
          <w:szCs w:val="24"/>
        </w:rPr>
        <w:t>用于</w:t>
      </w:r>
      <w:bookmarkStart w:id="70" w:name="_Hlk51131844"/>
      <w:r w:rsidR="003B0CC9" w:rsidRPr="003B0CC9">
        <w:rPr>
          <w:rFonts w:ascii="Times New Roman" w:eastAsia="宋体" w:hAnsi="Times New Roman" w:hint="eastAsia"/>
          <w:color w:val="000000"/>
          <w:sz w:val="24"/>
          <w:szCs w:val="24"/>
        </w:rPr>
        <w:t>居住、公建、商服、工业、物流仓储、公用设施</w:t>
      </w:r>
      <w:bookmarkEnd w:id="70"/>
      <w:r w:rsidR="009103FC">
        <w:rPr>
          <w:rFonts w:ascii="Times New Roman" w:eastAsia="宋体" w:hAnsi="Times New Roman" w:hint="eastAsia"/>
          <w:color w:val="000000"/>
          <w:sz w:val="24"/>
          <w:szCs w:val="24"/>
        </w:rPr>
        <w:t>，</w:t>
      </w:r>
      <w:r w:rsidR="003B0CC9" w:rsidRPr="003B0CC9">
        <w:rPr>
          <w:rFonts w:ascii="Times New Roman" w:eastAsia="宋体" w:hAnsi="Times New Roman" w:hint="eastAsia"/>
          <w:color w:val="000000"/>
          <w:sz w:val="24"/>
          <w:szCs w:val="24"/>
        </w:rPr>
        <w:t>道路与交通</w:t>
      </w:r>
      <w:r w:rsidR="009103FC">
        <w:rPr>
          <w:rFonts w:ascii="Times New Roman" w:eastAsia="宋体" w:hAnsi="Times New Roman" w:hint="eastAsia"/>
          <w:color w:val="000000"/>
          <w:sz w:val="24"/>
          <w:szCs w:val="24"/>
        </w:rPr>
        <w:t>，</w:t>
      </w:r>
      <w:r w:rsidR="003B0CC9" w:rsidRPr="003B0CC9">
        <w:rPr>
          <w:rFonts w:ascii="Times New Roman" w:eastAsia="宋体" w:hAnsi="Times New Roman" w:hint="eastAsia"/>
          <w:color w:val="000000"/>
          <w:sz w:val="24"/>
          <w:szCs w:val="24"/>
        </w:rPr>
        <w:t>绿地与广场</w:t>
      </w:r>
      <w:r w:rsidR="009103FC">
        <w:rPr>
          <w:rFonts w:ascii="Times New Roman" w:eastAsia="宋体" w:hAnsi="Times New Roman" w:hint="eastAsia"/>
          <w:color w:val="000000"/>
          <w:sz w:val="24"/>
          <w:szCs w:val="24"/>
        </w:rPr>
        <w:t>，</w:t>
      </w:r>
      <w:r w:rsidR="003B0CC9" w:rsidRPr="003B0CC9">
        <w:rPr>
          <w:rFonts w:ascii="Times New Roman" w:eastAsia="宋体" w:hAnsi="Times New Roman" w:hint="eastAsia"/>
          <w:color w:val="000000"/>
          <w:sz w:val="24"/>
          <w:szCs w:val="24"/>
        </w:rPr>
        <w:t>河湖水系</w:t>
      </w:r>
      <w:r w:rsidR="009103FC">
        <w:rPr>
          <w:rFonts w:ascii="Times New Roman" w:eastAsia="宋体" w:hAnsi="Times New Roman" w:hint="eastAsia"/>
          <w:color w:val="000000"/>
          <w:sz w:val="24"/>
          <w:szCs w:val="24"/>
        </w:rPr>
        <w:t>，</w:t>
      </w:r>
      <w:r w:rsidR="003B0CC9" w:rsidRPr="003B0CC9">
        <w:rPr>
          <w:rFonts w:ascii="Times New Roman" w:eastAsia="宋体" w:hAnsi="Times New Roman" w:hint="eastAsia"/>
          <w:color w:val="000000"/>
          <w:sz w:val="24"/>
          <w:szCs w:val="24"/>
        </w:rPr>
        <w:t>市政排水设施</w:t>
      </w:r>
      <w:r w:rsidR="00040B32">
        <w:rPr>
          <w:rFonts w:ascii="Times New Roman" w:eastAsia="宋体" w:hAnsi="Times New Roman" w:hint="eastAsia"/>
          <w:color w:val="000000"/>
          <w:sz w:val="24"/>
          <w:szCs w:val="24"/>
        </w:rPr>
        <w:t>等五</w:t>
      </w:r>
      <w:r w:rsidR="00E125BA">
        <w:rPr>
          <w:rFonts w:ascii="Times New Roman" w:eastAsia="宋体" w:hAnsi="Times New Roman" w:hint="eastAsia"/>
          <w:color w:val="000000"/>
          <w:sz w:val="24"/>
          <w:szCs w:val="24"/>
        </w:rPr>
        <w:t>大</w:t>
      </w:r>
      <w:r w:rsidR="00040B32">
        <w:rPr>
          <w:rFonts w:ascii="Times New Roman" w:eastAsia="宋体" w:hAnsi="Times New Roman" w:hint="eastAsia"/>
          <w:color w:val="000000"/>
          <w:sz w:val="24"/>
          <w:szCs w:val="24"/>
        </w:rPr>
        <w:t>类</w:t>
      </w:r>
      <w:r w:rsidR="00E125BA">
        <w:rPr>
          <w:rFonts w:ascii="Times New Roman" w:eastAsia="宋体" w:hAnsi="Times New Roman" w:hint="eastAsia"/>
          <w:color w:val="000000"/>
          <w:sz w:val="24"/>
          <w:szCs w:val="24"/>
        </w:rPr>
        <w:t>型</w:t>
      </w:r>
      <w:r w:rsidR="00040B32" w:rsidRPr="00040B32">
        <w:rPr>
          <w:rFonts w:ascii="Times New Roman" w:eastAsia="宋体" w:hAnsi="Times New Roman" w:hint="eastAsia"/>
          <w:color w:val="000000"/>
          <w:sz w:val="24"/>
          <w:szCs w:val="24"/>
        </w:rPr>
        <w:t>项目</w:t>
      </w:r>
      <w:r w:rsidR="00040B32">
        <w:rPr>
          <w:rFonts w:ascii="Times New Roman" w:eastAsia="宋体" w:hAnsi="Times New Roman" w:hint="eastAsia"/>
          <w:color w:val="000000"/>
          <w:sz w:val="24"/>
          <w:szCs w:val="24"/>
        </w:rPr>
        <w:t>和</w:t>
      </w:r>
      <w:r w:rsidR="003B0CC9">
        <w:rPr>
          <w:rFonts w:ascii="Times New Roman" w:eastAsia="宋体" w:hAnsi="Times New Roman" w:hint="eastAsia"/>
          <w:color w:val="000000"/>
          <w:sz w:val="24"/>
          <w:szCs w:val="24"/>
        </w:rPr>
        <w:t>“渗、滞、蓄、净、用、排”</w:t>
      </w:r>
      <w:r w:rsidR="00B8063C">
        <w:rPr>
          <w:rFonts w:ascii="Times New Roman" w:eastAsia="宋体" w:hAnsi="Times New Roman" w:hint="eastAsia"/>
          <w:color w:val="000000"/>
          <w:sz w:val="24"/>
          <w:szCs w:val="24"/>
        </w:rPr>
        <w:t>措</w:t>
      </w:r>
      <w:r w:rsidR="003B0CC9">
        <w:rPr>
          <w:rFonts w:ascii="Times New Roman" w:eastAsia="宋体" w:hAnsi="Times New Roman" w:hint="eastAsia"/>
          <w:color w:val="000000"/>
          <w:sz w:val="24"/>
          <w:szCs w:val="24"/>
        </w:rPr>
        <w:t>施</w:t>
      </w:r>
      <w:r w:rsidR="00EF4CC5">
        <w:rPr>
          <w:rFonts w:ascii="Times New Roman" w:eastAsia="宋体" w:hAnsi="Times New Roman" w:hint="eastAsia"/>
          <w:color w:val="000000"/>
          <w:sz w:val="24"/>
          <w:szCs w:val="24"/>
        </w:rPr>
        <w:t>中海绵部分的施工要求，其他</w:t>
      </w:r>
      <w:r w:rsidR="00714804">
        <w:rPr>
          <w:rFonts w:ascii="Times New Roman" w:eastAsia="宋体" w:hAnsi="Times New Roman" w:hint="eastAsia"/>
          <w:color w:val="000000"/>
          <w:sz w:val="24"/>
          <w:szCs w:val="24"/>
        </w:rPr>
        <w:t>部分</w:t>
      </w:r>
      <w:r w:rsidR="00EF4CC5">
        <w:rPr>
          <w:rFonts w:ascii="Times New Roman" w:eastAsia="宋体" w:hAnsi="Times New Roman" w:hint="eastAsia"/>
          <w:color w:val="000000"/>
          <w:sz w:val="24"/>
          <w:szCs w:val="24"/>
        </w:rPr>
        <w:t>施工尚应符合相关标准的规定</w:t>
      </w:r>
      <w:r w:rsidR="003B0CC9">
        <w:rPr>
          <w:rFonts w:ascii="Times New Roman" w:eastAsia="宋体" w:hAnsi="Times New Roman" w:hint="eastAsia"/>
          <w:color w:val="000000"/>
          <w:sz w:val="24"/>
          <w:szCs w:val="24"/>
        </w:rPr>
        <w:t>。</w:t>
      </w:r>
    </w:p>
    <w:p w14:paraId="5561DE83" w14:textId="77777777" w:rsidR="005D2D1C" w:rsidRDefault="005D2D1C" w:rsidP="005D2D1C">
      <w:pPr>
        <w:pStyle w:val="14"/>
        <w:numPr>
          <w:ilvl w:val="0"/>
          <w:numId w:val="8"/>
        </w:numPr>
        <w:spacing w:line="360" w:lineRule="auto"/>
        <w:ind w:firstLineChars="0"/>
        <w:rPr>
          <w:rFonts w:ascii="Times New Roman" w:eastAsia="宋体" w:hAnsi="Times New Roman"/>
          <w:color w:val="000000"/>
          <w:sz w:val="24"/>
          <w:szCs w:val="24"/>
        </w:rPr>
      </w:pPr>
      <w:r>
        <w:rPr>
          <w:rFonts w:ascii="Times New Roman" w:eastAsia="宋体" w:hAnsi="Times New Roman" w:hint="eastAsia"/>
          <w:color w:val="000000"/>
          <w:sz w:val="24"/>
          <w:szCs w:val="24"/>
        </w:rPr>
        <w:t>工程所用的管道、附件、构（配）件和主要原材料应进行进场验收，</w:t>
      </w:r>
      <w:r>
        <w:rPr>
          <w:rFonts w:ascii="Times New Roman" w:eastAsia="宋体" w:hAnsi="Times New Roman"/>
          <w:color w:val="000000"/>
          <w:sz w:val="24"/>
          <w:szCs w:val="24"/>
        </w:rPr>
        <w:t>验收合格后方可</w:t>
      </w:r>
      <w:r w:rsidR="00F6515E" w:rsidRPr="00F6515E">
        <w:rPr>
          <w:rFonts w:ascii="Times New Roman" w:eastAsia="宋体" w:hAnsi="Times New Roman" w:hint="eastAsia"/>
          <w:color w:val="000000"/>
          <w:sz w:val="24"/>
          <w:szCs w:val="24"/>
        </w:rPr>
        <w:t>使用。对于新产品、新材料，为保证工程质量，必要时应对所采用的材料进行复测和</w:t>
      </w:r>
      <w:r w:rsidR="00F6515E" w:rsidRPr="00F6515E">
        <w:rPr>
          <w:rFonts w:ascii="Times New Roman" w:eastAsia="宋体" w:hAnsi="Times New Roman"/>
          <w:color w:val="000000"/>
          <w:sz w:val="24"/>
          <w:szCs w:val="24"/>
        </w:rPr>
        <w:t>专家评审</w:t>
      </w:r>
      <w:r w:rsidR="00F6515E" w:rsidRPr="00F6515E">
        <w:rPr>
          <w:rFonts w:ascii="Times New Roman" w:eastAsia="宋体" w:hAnsi="Times New Roman" w:hint="eastAsia"/>
          <w:color w:val="000000"/>
          <w:sz w:val="24"/>
          <w:szCs w:val="24"/>
        </w:rPr>
        <w:t>。</w:t>
      </w:r>
    </w:p>
    <w:p w14:paraId="26A23D87" w14:textId="77777777" w:rsidR="004C0640" w:rsidRDefault="003D045C" w:rsidP="00C926BF">
      <w:pPr>
        <w:pStyle w:val="14"/>
        <w:numPr>
          <w:ilvl w:val="0"/>
          <w:numId w:val="8"/>
        </w:numPr>
        <w:spacing w:line="360" w:lineRule="auto"/>
        <w:ind w:firstLineChars="0"/>
        <w:rPr>
          <w:rFonts w:ascii="Times New Roman" w:eastAsia="宋体" w:hAnsi="Times New Roman"/>
          <w:color w:val="000000"/>
          <w:sz w:val="24"/>
          <w:szCs w:val="24"/>
        </w:rPr>
      </w:pPr>
      <w:r>
        <w:rPr>
          <w:rFonts w:ascii="Times New Roman" w:eastAsia="宋体" w:hAnsi="Times New Roman"/>
          <w:color w:val="000000"/>
          <w:sz w:val="24"/>
          <w:szCs w:val="24"/>
        </w:rPr>
        <w:t>海绵城市工程施工时，</w:t>
      </w:r>
      <w:r>
        <w:rPr>
          <w:rFonts w:ascii="Times New Roman" w:eastAsia="宋体" w:hAnsi="Times New Roman" w:hint="eastAsia"/>
          <w:color w:val="000000"/>
          <w:sz w:val="24"/>
          <w:szCs w:val="24"/>
        </w:rPr>
        <w:t>应合理安排项目中各项设施的施工顺序</w:t>
      </w:r>
      <w:r w:rsidR="005C7297">
        <w:rPr>
          <w:rFonts w:ascii="Times New Roman" w:eastAsia="宋体" w:hAnsi="Times New Roman" w:hint="eastAsia"/>
          <w:color w:val="000000"/>
          <w:sz w:val="24"/>
          <w:szCs w:val="24"/>
        </w:rPr>
        <w:t>。设施</w:t>
      </w:r>
      <w:r w:rsidR="00C82F12" w:rsidRPr="00C82F12">
        <w:rPr>
          <w:rFonts w:ascii="Times New Roman" w:eastAsia="宋体" w:hAnsi="Times New Roman"/>
          <w:color w:val="000000"/>
          <w:sz w:val="24"/>
          <w:szCs w:val="24"/>
        </w:rPr>
        <w:t>规模、平面布局、竖向、管渠系统</w:t>
      </w:r>
      <w:r w:rsidR="00C82F12">
        <w:rPr>
          <w:rFonts w:ascii="Times New Roman" w:eastAsia="宋体" w:hAnsi="Times New Roman" w:hint="eastAsia"/>
          <w:color w:val="000000"/>
          <w:sz w:val="24"/>
          <w:szCs w:val="24"/>
        </w:rPr>
        <w:t>、与</w:t>
      </w:r>
      <w:r w:rsidR="00C82F12">
        <w:rPr>
          <w:rFonts w:ascii="Times New Roman" w:eastAsia="宋体" w:hAnsi="Times New Roman"/>
          <w:color w:val="000000"/>
          <w:sz w:val="24"/>
          <w:szCs w:val="24"/>
        </w:rPr>
        <w:t>上下游设施的</w:t>
      </w:r>
      <w:r w:rsidR="00C82F12">
        <w:rPr>
          <w:rFonts w:ascii="Times New Roman" w:eastAsia="宋体" w:hAnsi="Times New Roman" w:hint="eastAsia"/>
          <w:color w:val="000000"/>
          <w:sz w:val="24"/>
          <w:szCs w:val="24"/>
        </w:rPr>
        <w:t>衔接</w:t>
      </w:r>
      <w:r w:rsidR="00C82F12" w:rsidRPr="00C82F12">
        <w:rPr>
          <w:rFonts w:ascii="Times New Roman" w:eastAsia="宋体" w:hAnsi="Times New Roman"/>
          <w:color w:val="000000"/>
          <w:sz w:val="24"/>
          <w:szCs w:val="24"/>
        </w:rPr>
        <w:t>等均应按设计文件</w:t>
      </w:r>
      <w:r w:rsidR="00C82F12">
        <w:rPr>
          <w:rFonts w:ascii="Times New Roman" w:eastAsia="宋体" w:hAnsi="Times New Roman" w:hint="eastAsia"/>
          <w:color w:val="000000"/>
          <w:sz w:val="24"/>
          <w:szCs w:val="24"/>
        </w:rPr>
        <w:t>施工</w:t>
      </w:r>
      <w:r w:rsidR="004C0640">
        <w:rPr>
          <w:rFonts w:ascii="Times New Roman" w:eastAsia="宋体" w:hAnsi="Times New Roman"/>
          <w:color w:val="000000"/>
          <w:sz w:val="24"/>
          <w:szCs w:val="24"/>
        </w:rPr>
        <w:t>。</w:t>
      </w:r>
    </w:p>
    <w:p w14:paraId="391F3A23" w14:textId="77777777" w:rsidR="00DB1EB3" w:rsidRDefault="00524A86" w:rsidP="006D21CA">
      <w:pPr>
        <w:pStyle w:val="14"/>
        <w:numPr>
          <w:ilvl w:val="0"/>
          <w:numId w:val="8"/>
        </w:numPr>
        <w:spacing w:line="360" w:lineRule="auto"/>
        <w:ind w:firstLineChars="0"/>
      </w:pPr>
      <w:r>
        <w:rPr>
          <w:rFonts w:ascii="Times New Roman" w:eastAsia="宋体" w:hAnsi="Times New Roman" w:hint="eastAsia"/>
          <w:color w:val="000000"/>
          <w:sz w:val="24"/>
          <w:szCs w:val="24"/>
        </w:rPr>
        <w:t>基坑（沟槽）</w:t>
      </w:r>
      <w:r>
        <w:rPr>
          <w:rFonts w:ascii="Times New Roman" w:eastAsia="宋体" w:hAnsi="Times New Roman"/>
          <w:color w:val="000000"/>
          <w:sz w:val="24"/>
          <w:szCs w:val="24"/>
        </w:rPr>
        <w:t>断面形式、坡度和宽度、标高等应</w:t>
      </w:r>
      <w:r w:rsidR="006D21CA">
        <w:rPr>
          <w:rFonts w:ascii="Times New Roman" w:eastAsia="宋体" w:hAnsi="Times New Roman" w:hint="eastAsia"/>
          <w:color w:val="000000"/>
          <w:sz w:val="24"/>
          <w:szCs w:val="24"/>
        </w:rPr>
        <w:t>按设计</w:t>
      </w:r>
      <w:r w:rsidR="006D21CA">
        <w:rPr>
          <w:rFonts w:ascii="Times New Roman" w:eastAsia="宋体" w:hAnsi="Times New Roman"/>
          <w:color w:val="000000"/>
          <w:sz w:val="24"/>
          <w:szCs w:val="24"/>
        </w:rPr>
        <w:t>要求施工</w:t>
      </w:r>
      <w:r w:rsidR="006D21CA">
        <w:rPr>
          <w:rFonts w:ascii="Times New Roman" w:eastAsia="宋体" w:hAnsi="Times New Roman" w:hint="eastAsia"/>
          <w:color w:val="000000"/>
          <w:sz w:val="24"/>
          <w:szCs w:val="24"/>
        </w:rPr>
        <w:t>，</w:t>
      </w:r>
      <w:r w:rsidR="006D21CA">
        <w:rPr>
          <w:rFonts w:ascii="Times New Roman" w:eastAsia="宋体" w:hAnsi="Times New Roman"/>
          <w:color w:val="000000"/>
          <w:sz w:val="24"/>
          <w:szCs w:val="24"/>
        </w:rPr>
        <w:t>不应超挖</w:t>
      </w:r>
      <w:r>
        <w:rPr>
          <w:rFonts w:ascii="Times New Roman" w:eastAsia="宋体" w:hAnsi="Times New Roman"/>
          <w:color w:val="000000"/>
          <w:sz w:val="24"/>
          <w:szCs w:val="24"/>
        </w:rPr>
        <w:t>。</w:t>
      </w:r>
      <w:r w:rsidR="006D21CA">
        <w:rPr>
          <w:rFonts w:ascii="Times New Roman" w:eastAsia="宋体" w:hAnsi="Times New Roman" w:hint="eastAsia"/>
          <w:color w:val="000000"/>
          <w:sz w:val="24"/>
          <w:szCs w:val="24"/>
        </w:rPr>
        <w:t>当</w:t>
      </w:r>
      <w:r w:rsidR="006D21CA">
        <w:rPr>
          <w:rFonts w:ascii="Times New Roman" w:eastAsia="宋体" w:hAnsi="Times New Roman"/>
          <w:color w:val="000000"/>
          <w:sz w:val="24"/>
          <w:szCs w:val="24"/>
        </w:rPr>
        <w:t>基坑</w:t>
      </w:r>
      <w:r w:rsidR="006D21CA" w:rsidRPr="006D21CA">
        <w:rPr>
          <w:rFonts w:ascii="Times New Roman" w:eastAsia="宋体" w:hAnsi="Times New Roman" w:hint="eastAsia"/>
          <w:color w:val="000000"/>
          <w:sz w:val="24"/>
          <w:szCs w:val="24"/>
        </w:rPr>
        <w:t>（沟槽）</w:t>
      </w:r>
      <w:r w:rsidR="006D21CA">
        <w:rPr>
          <w:rFonts w:ascii="Times New Roman" w:eastAsia="宋体" w:hAnsi="Times New Roman"/>
          <w:color w:val="000000"/>
          <w:sz w:val="24"/>
          <w:szCs w:val="24"/>
        </w:rPr>
        <w:t>超挖时，应按设计要求进行地基处理</w:t>
      </w:r>
      <w:r>
        <w:rPr>
          <w:rFonts w:ascii="Times New Roman" w:eastAsia="宋体" w:hAnsi="Times New Roman" w:hint="eastAsia"/>
          <w:color w:val="000000"/>
          <w:sz w:val="24"/>
          <w:szCs w:val="24"/>
        </w:rPr>
        <w:t>。</w:t>
      </w:r>
    </w:p>
    <w:p w14:paraId="7E061F3C" w14:textId="77777777" w:rsidR="007200AD" w:rsidRPr="00A42055" w:rsidRDefault="00524A86" w:rsidP="007200AD">
      <w:pPr>
        <w:pStyle w:val="14"/>
        <w:numPr>
          <w:ilvl w:val="0"/>
          <w:numId w:val="8"/>
        </w:numPr>
        <w:spacing w:line="360" w:lineRule="auto"/>
        <w:ind w:firstLineChars="0"/>
        <w:rPr>
          <w:rFonts w:ascii="Times New Roman" w:eastAsia="宋体" w:hAnsi="Times New Roman"/>
          <w:color w:val="000000"/>
          <w:sz w:val="24"/>
          <w:szCs w:val="24"/>
        </w:rPr>
      </w:pPr>
      <w:bookmarkStart w:id="71" w:name="_Toc38379572"/>
      <w:r>
        <w:rPr>
          <w:rFonts w:ascii="Times New Roman" w:eastAsia="宋体" w:hAnsi="Times New Roman" w:hint="eastAsia"/>
          <w:color w:val="000000"/>
          <w:sz w:val="24"/>
          <w:szCs w:val="24"/>
        </w:rPr>
        <w:t>设施中进出水口（设施）</w:t>
      </w:r>
      <w:r>
        <w:rPr>
          <w:rFonts w:ascii="Times New Roman" w:eastAsia="宋体" w:hAnsi="Times New Roman"/>
          <w:color w:val="000000"/>
          <w:sz w:val="24"/>
          <w:szCs w:val="24"/>
        </w:rPr>
        <w:t>与周边设施应平顺衔接</w:t>
      </w:r>
      <w:r w:rsidR="007200AD">
        <w:rPr>
          <w:rFonts w:ascii="Times New Roman" w:eastAsia="宋体" w:hAnsi="Times New Roman" w:hint="eastAsia"/>
          <w:color w:val="000000"/>
          <w:sz w:val="24"/>
          <w:szCs w:val="24"/>
        </w:rPr>
        <w:t>，</w:t>
      </w:r>
      <w:r w:rsidR="007200AD" w:rsidRPr="00A42055">
        <w:rPr>
          <w:rFonts w:ascii="Times New Roman" w:eastAsia="宋体" w:hAnsi="Times New Roman"/>
          <w:color w:val="000000"/>
          <w:sz w:val="24"/>
          <w:szCs w:val="24"/>
        </w:rPr>
        <w:t>设施进水口高程、进水口道路立缘石开口宽度、植物种类和种植密度等</w:t>
      </w:r>
      <w:r w:rsidR="005A67BD">
        <w:rPr>
          <w:rFonts w:ascii="Times New Roman" w:eastAsia="宋体" w:hAnsi="Times New Roman" w:hint="eastAsia"/>
          <w:color w:val="000000"/>
          <w:sz w:val="24"/>
          <w:szCs w:val="24"/>
        </w:rPr>
        <w:t>应满足设计要求</w:t>
      </w:r>
      <w:r w:rsidR="007200AD" w:rsidRPr="00A42055">
        <w:rPr>
          <w:rFonts w:ascii="Times New Roman" w:eastAsia="宋体" w:hAnsi="Times New Roman"/>
          <w:color w:val="000000"/>
          <w:sz w:val="24"/>
          <w:szCs w:val="24"/>
        </w:rPr>
        <w:t>。</w:t>
      </w:r>
    </w:p>
    <w:p w14:paraId="4BE94EC9" w14:textId="77777777" w:rsidR="00EF5D5D" w:rsidRPr="00C67B06" w:rsidRDefault="00EF5D5D" w:rsidP="00C926BF">
      <w:pPr>
        <w:pStyle w:val="14"/>
        <w:numPr>
          <w:ilvl w:val="0"/>
          <w:numId w:val="8"/>
        </w:numPr>
        <w:spacing w:line="360" w:lineRule="auto"/>
        <w:ind w:firstLineChars="0"/>
        <w:rPr>
          <w:rFonts w:ascii="Times New Roman" w:eastAsia="宋体" w:hAnsi="Times New Roman"/>
          <w:color w:val="000000"/>
          <w:sz w:val="24"/>
          <w:szCs w:val="24"/>
        </w:rPr>
      </w:pPr>
      <w:bookmarkStart w:id="72" w:name="_Toc38379574"/>
      <w:bookmarkEnd w:id="71"/>
      <w:r w:rsidRPr="00C67B06">
        <w:rPr>
          <w:rFonts w:ascii="Times New Roman" w:eastAsia="宋体" w:hAnsi="Times New Roman" w:hint="eastAsia"/>
          <w:color w:val="000000"/>
          <w:sz w:val="24"/>
          <w:szCs w:val="24"/>
        </w:rPr>
        <w:t>施工</w:t>
      </w:r>
      <w:r w:rsidR="0091721D" w:rsidRPr="00C67B06">
        <w:rPr>
          <w:rFonts w:ascii="Times New Roman" w:eastAsia="宋体" w:hAnsi="Times New Roman" w:hint="eastAsia"/>
          <w:color w:val="000000"/>
          <w:sz w:val="24"/>
          <w:szCs w:val="24"/>
        </w:rPr>
        <w:t>期间</w:t>
      </w:r>
      <w:r w:rsidRPr="00C67B06">
        <w:rPr>
          <w:rFonts w:ascii="Times New Roman" w:eastAsia="宋体" w:hAnsi="Times New Roman"/>
          <w:color w:val="000000"/>
          <w:sz w:val="24"/>
          <w:szCs w:val="24"/>
        </w:rPr>
        <w:t>应采取</w:t>
      </w:r>
      <w:r w:rsidR="008E5DB4" w:rsidRPr="00C67B06">
        <w:rPr>
          <w:rFonts w:ascii="Times New Roman" w:eastAsia="宋体" w:hAnsi="Times New Roman" w:hint="eastAsia"/>
          <w:color w:val="000000"/>
          <w:sz w:val="24"/>
          <w:szCs w:val="24"/>
        </w:rPr>
        <w:t>措施</w:t>
      </w:r>
      <w:r w:rsidR="0091721D" w:rsidRPr="00C67B06">
        <w:rPr>
          <w:rFonts w:ascii="Times New Roman" w:eastAsia="宋体" w:hAnsi="Times New Roman" w:hint="eastAsia"/>
          <w:color w:val="000000"/>
          <w:sz w:val="24"/>
          <w:szCs w:val="24"/>
        </w:rPr>
        <w:t>防止</w:t>
      </w:r>
      <w:r w:rsidRPr="00C67B06">
        <w:rPr>
          <w:rFonts w:ascii="Times New Roman" w:eastAsia="宋体" w:hAnsi="Times New Roman"/>
          <w:color w:val="000000"/>
          <w:sz w:val="24"/>
          <w:szCs w:val="24"/>
        </w:rPr>
        <w:t>设施</w:t>
      </w:r>
      <w:r w:rsidRPr="00C67B06">
        <w:rPr>
          <w:rFonts w:ascii="Times New Roman" w:eastAsia="宋体" w:hAnsi="Times New Roman" w:hint="eastAsia"/>
          <w:color w:val="000000"/>
          <w:sz w:val="24"/>
          <w:szCs w:val="24"/>
        </w:rPr>
        <w:t>各部分</w:t>
      </w:r>
      <w:r w:rsidRPr="00C67B06">
        <w:rPr>
          <w:rFonts w:ascii="Times New Roman" w:eastAsia="宋体" w:hAnsi="Times New Roman"/>
          <w:color w:val="000000"/>
          <w:sz w:val="24"/>
          <w:szCs w:val="24"/>
        </w:rPr>
        <w:t>结构产生</w:t>
      </w:r>
      <w:r w:rsidRPr="00C67B06">
        <w:rPr>
          <w:rFonts w:ascii="Times New Roman" w:eastAsia="宋体" w:hAnsi="Times New Roman" w:hint="eastAsia"/>
          <w:color w:val="000000"/>
          <w:sz w:val="24"/>
          <w:szCs w:val="24"/>
        </w:rPr>
        <w:t>过大</w:t>
      </w:r>
      <w:r w:rsidRPr="00C67B06">
        <w:rPr>
          <w:rFonts w:ascii="Times New Roman" w:eastAsia="宋体" w:hAnsi="Times New Roman"/>
          <w:color w:val="000000"/>
          <w:sz w:val="24"/>
          <w:szCs w:val="24"/>
        </w:rPr>
        <w:t>差异沉降。</w:t>
      </w:r>
    </w:p>
    <w:p w14:paraId="508056F3" w14:textId="77777777" w:rsidR="00DB1EB3" w:rsidRDefault="00524A86" w:rsidP="00C926BF">
      <w:pPr>
        <w:pStyle w:val="14"/>
        <w:numPr>
          <w:ilvl w:val="0"/>
          <w:numId w:val="8"/>
        </w:numPr>
        <w:spacing w:line="360" w:lineRule="auto"/>
        <w:ind w:firstLineChars="0"/>
        <w:rPr>
          <w:rFonts w:ascii="Times New Roman" w:eastAsia="宋体" w:hAnsi="Times New Roman"/>
          <w:color w:val="000000"/>
          <w:sz w:val="24"/>
          <w:szCs w:val="24"/>
        </w:rPr>
      </w:pPr>
      <w:r w:rsidRPr="00C67B06">
        <w:rPr>
          <w:rFonts w:ascii="Times New Roman" w:eastAsia="宋体" w:hAnsi="Times New Roman" w:hint="eastAsia"/>
          <w:color w:val="000000"/>
          <w:sz w:val="24"/>
          <w:szCs w:val="24"/>
        </w:rPr>
        <w:t>设施施工完成后应对成品进行保护。</w:t>
      </w:r>
      <w:bookmarkEnd w:id="72"/>
    </w:p>
    <w:p w14:paraId="669491A0" w14:textId="77777777" w:rsidR="00DB1EB3" w:rsidRDefault="00524A86" w:rsidP="00C926BF">
      <w:pPr>
        <w:pStyle w:val="14"/>
        <w:numPr>
          <w:ilvl w:val="0"/>
          <w:numId w:val="8"/>
        </w:numPr>
        <w:spacing w:line="360" w:lineRule="auto"/>
        <w:ind w:firstLineChars="0"/>
        <w:rPr>
          <w:rFonts w:ascii="Times New Roman" w:eastAsia="宋体" w:hAnsi="Times New Roman"/>
          <w:color w:val="000000"/>
          <w:sz w:val="24"/>
          <w:szCs w:val="24"/>
        </w:rPr>
      </w:pPr>
      <w:r>
        <w:rPr>
          <w:rFonts w:ascii="Times New Roman" w:eastAsia="宋体" w:hAnsi="Times New Roman"/>
          <w:color w:val="000000"/>
          <w:sz w:val="24"/>
          <w:szCs w:val="24"/>
        </w:rPr>
        <w:t>沟槽开挖、介质回填、边坡种植等分部、分项工程施工期间，应对施工作业面内裸土、堆土等进行水土流失控制</w:t>
      </w:r>
      <w:r>
        <w:rPr>
          <w:rFonts w:ascii="Times New Roman" w:eastAsia="宋体" w:hAnsi="Times New Roman" w:hint="eastAsia"/>
          <w:color w:val="000000"/>
          <w:sz w:val="24"/>
          <w:szCs w:val="24"/>
        </w:rPr>
        <w:t>。</w:t>
      </w:r>
    </w:p>
    <w:p w14:paraId="6CA38FCC" w14:textId="77777777" w:rsidR="00B109F7" w:rsidRPr="00B109F7" w:rsidRDefault="00B109F7" w:rsidP="00B109F7">
      <w:pPr>
        <w:pStyle w:val="14"/>
        <w:numPr>
          <w:ilvl w:val="0"/>
          <w:numId w:val="8"/>
        </w:numPr>
        <w:spacing w:line="360" w:lineRule="auto"/>
        <w:ind w:firstLineChars="0"/>
        <w:rPr>
          <w:rFonts w:ascii="宋体" w:eastAsia="宋体" w:hAnsi="宋体"/>
          <w:bCs/>
          <w:sz w:val="24"/>
          <w:szCs w:val="24"/>
        </w:rPr>
      </w:pPr>
      <w:r w:rsidRPr="00B109F7">
        <w:rPr>
          <w:rFonts w:ascii="宋体" w:eastAsia="宋体" w:hAnsi="宋体" w:hint="eastAsia"/>
          <w:bCs/>
          <w:sz w:val="24"/>
          <w:szCs w:val="24"/>
        </w:rPr>
        <w:t>特殊土壤地质条件下的海绵设施施工，</w:t>
      </w:r>
      <w:r w:rsidR="00BC3C5E">
        <w:rPr>
          <w:rFonts w:ascii="宋体" w:eastAsia="宋体" w:hAnsi="宋体" w:hint="eastAsia"/>
          <w:bCs/>
          <w:sz w:val="24"/>
          <w:szCs w:val="24"/>
        </w:rPr>
        <w:t>施工方案</w:t>
      </w:r>
      <w:r w:rsidRPr="00B109F7">
        <w:rPr>
          <w:rFonts w:ascii="宋体" w:eastAsia="宋体" w:hAnsi="宋体" w:hint="eastAsia"/>
          <w:bCs/>
          <w:sz w:val="24"/>
          <w:szCs w:val="24"/>
        </w:rPr>
        <w:t>应符合设计文件要求，必要时可进行专家论证</w:t>
      </w:r>
      <w:r w:rsidR="00E5688A">
        <w:rPr>
          <w:rFonts w:ascii="宋体" w:eastAsia="宋体" w:hAnsi="宋体" w:hint="eastAsia"/>
          <w:bCs/>
          <w:sz w:val="24"/>
          <w:szCs w:val="24"/>
        </w:rPr>
        <w:t>。</w:t>
      </w:r>
      <w:r w:rsidRPr="00B109F7">
        <w:rPr>
          <w:rFonts w:ascii="宋体" w:eastAsia="宋体" w:hAnsi="宋体" w:hint="eastAsia"/>
          <w:bCs/>
          <w:sz w:val="24"/>
          <w:szCs w:val="24"/>
        </w:rPr>
        <w:t>施工过程应做好防护措施。</w:t>
      </w:r>
    </w:p>
    <w:p w14:paraId="59D07BCB" w14:textId="77777777" w:rsidR="00493CCB" w:rsidRDefault="008B7EC5" w:rsidP="00A70CFE">
      <w:pPr>
        <w:pStyle w:val="14"/>
        <w:numPr>
          <w:ilvl w:val="0"/>
          <w:numId w:val="8"/>
        </w:numPr>
        <w:spacing w:line="360" w:lineRule="auto"/>
        <w:ind w:firstLineChars="0"/>
        <w:rPr>
          <w:rFonts w:ascii="Times New Roman" w:eastAsia="宋体" w:hAnsi="Times New Roman"/>
          <w:color w:val="000000"/>
          <w:sz w:val="24"/>
          <w:szCs w:val="24"/>
        </w:rPr>
      </w:pPr>
      <w:r w:rsidRPr="00A70CFE">
        <w:rPr>
          <w:rFonts w:ascii="Times New Roman" w:eastAsia="宋体" w:hAnsi="Times New Roman" w:hint="eastAsia"/>
          <w:color w:val="000000"/>
          <w:sz w:val="24"/>
          <w:szCs w:val="24"/>
        </w:rPr>
        <w:t>施工期间</w:t>
      </w:r>
      <w:r>
        <w:rPr>
          <w:rFonts w:ascii="Times New Roman" w:eastAsia="宋体" w:hAnsi="Times New Roman" w:hint="eastAsia"/>
          <w:color w:val="000000"/>
          <w:sz w:val="24"/>
          <w:szCs w:val="24"/>
        </w:rPr>
        <w:t>，</w:t>
      </w:r>
      <w:r w:rsidR="0062302B">
        <w:rPr>
          <w:rFonts w:ascii="Times New Roman" w:eastAsia="宋体" w:hAnsi="Times New Roman" w:hint="eastAsia"/>
          <w:color w:val="000000"/>
          <w:sz w:val="24"/>
          <w:szCs w:val="24"/>
        </w:rPr>
        <w:t>大型涉水设施</w:t>
      </w:r>
      <w:r>
        <w:rPr>
          <w:rFonts w:ascii="Times New Roman" w:eastAsia="宋体" w:hAnsi="Times New Roman" w:hint="eastAsia"/>
          <w:color w:val="000000"/>
          <w:sz w:val="24"/>
          <w:szCs w:val="24"/>
        </w:rPr>
        <w:t>周围</w:t>
      </w:r>
      <w:r w:rsidR="0062302B">
        <w:rPr>
          <w:rFonts w:ascii="Times New Roman" w:eastAsia="宋体" w:hAnsi="Times New Roman" w:hint="eastAsia"/>
          <w:color w:val="000000"/>
          <w:sz w:val="24"/>
          <w:szCs w:val="24"/>
        </w:rPr>
        <w:t>应</w:t>
      </w:r>
      <w:r w:rsidR="00493CCB" w:rsidRPr="00A70CFE">
        <w:rPr>
          <w:rFonts w:ascii="Times New Roman" w:eastAsia="宋体" w:hAnsi="Times New Roman" w:hint="eastAsia"/>
          <w:color w:val="000000"/>
          <w:sz w:val="24"/>
          <w:szCs w:val="24"/>
        </w:rPr>
        <w:t>设置警示标</w:t>
      </w:r>
      <w:r>
        <w:rPr>
          <w:rFonts w:ascii="Times New Roman" w:eastAsia="宋体" w:hAnsi="Times New Roman" w:hint="eastAsia"/>
          <w:color w:val="000000"/>
          <w:sz w:val="24"/>
          <w:szCs w:val="24"/>
        </w:rPr>
        <w:t>志</w:t>
      </w:r>
      <w:r w:rsidR="00493CCB" w:rsidRPr="00A70CFE">
        <w:rPr>
          <w:rFonts w:ascii="Times New Roman" w:eastAsia="宋体" w:hAnsi="Times New Roman" w:hint="eastAsia"/>
          <w:color w:val="000000"/>
          <w:sz w:val="24"/>
          <w:szCs w:val="24"/>
        </w:rPr>
        <w:t>和预警系统</w:t>
      </w:r>
      <w:r>
        <w:rPr>
          <w:rFonts w:ascii="Times New Roman" w:eastAsia="宋体" w:hAnsi="Times New Roman" w:hint="eastAsia"/>
          <w:color w:val="000000"/>
          <w:sz w:val="24"/>
          <w:szCs w:val="24"/>
        </w:rPr>
        <w:t>。</w:t>
      </w:r>
    </w:p>
    <w:p w14:paraId="2E2A1029" w14:textId="77777777" w:rsidR="00346708" w:rsidRDefault="00346708" w:rsidP="00346708">
      <w:pPr>
        <w:pStyle w:val="14"/>
        <w:numPr>
          <w:ilvl w:val="0"/>
          <w:numId w:val="8"/>
        </w:numPr>
        <w:spacing w:line="360" w:lineRule="auto"/>
        <w:ind w:firstLineChars="0"/>
        <w:rPr>
          <w:rFonts w:ascii="Times New Roman" w:eastAsia="宋体" w:hAnsi="Times New Roman"/>
          <w:color w:val="000000"/>
          <w:sz w:val="24"/>
          <w:szCs w:val="24"/>
        </w:rPr>
      </w:pPr>
      <w:r>
        <w:rPr>
          <w:rFonts w:ascii="Times New Roman" w:eastAsia="宋体" w:hAnsi="Times New Roman" w:hint="eastAsia"/>
          <w:color w:val="000000"/>
          <w:sz w:val="24"/>
          <w:szCs w:val="24"/>
        </w:rPr>
        <w:t>绿色</w:t>
      </w:r>
      <w:r w:rsidRPr="00F60AB2">
        <w:rPr>
          <w:rFonts w:ascii="Times New Roman" w:eastAsia="宋体" w:hAnsi="Times New Roman" w:hint="eastAsia"/>
          <w:color w:val="000000"/>
          <w:sz w:val="24"/>
          <w:szCs w:val="24"/>
        </w:rPr>
        <w:t>设施</w:t>
      </w:r>
      <w:r>
        <w:rPr>
          <w:rFonts w:ascii="Times New Roman" w:eastAsia="宋体" w:hAnsi="Times New Roman" w:hint="eastAsia"/>
          <w:color w:val="000000"/>
          <w:sz w:val="24"/>
          <w:szCs w:val="24"/>
        </w:rPr>
        <w:t>中检查井等位置应与设施协调，不宜突兀。电缆井等设施位置不应产生安全隐患。</w:t>
      </w:r>
    </w:p>
    <w:p w14:paraId="1EBAC093" w14:textId="77777777" w:rsidR="004A1278" w:rsidRDefault="004A1278" w:rsidP="004A1278">
      <w:pPr>
        <w:pStyle w:val="14"/>
        <w:numPr>
          <w:ilvl w:val="0"/>
          <w:numId w:val="8"/>
        </w:numPr>
        <w:spacing w:line="360" w:lineRule="auto"/>
        <w:ind w:firstLineChars="0"/>
        <w:rPr>
          <w:rFonts w:ascii="Times New Roman" w:eastAsia="宋体" w:hAnsi="Times New Roman"/>
          <w:color w:val="000000"/>
          <w:sz w:val="24"/>
          <w:szCs w:val="24"/>
        </w:rPr>
      </w:pPr>
      <w:r w:rsidRPr="004A1278">
        <w:rPr>
          <w:rFonts w:ascii="Times New Roman" w:eastAsia="宋体" w:hAnsi="Times New Roman"/>
          <w:color w:val="000000"/>
          <w:sz w:val="24"/>
          <w:szCs w:val="24"/>
        </w:rPr>
        <w:t>应充分考虑工程区域地下水位，应在</w:t>
      </w:r>
      <w:r>
        <w:rPr>
          <w:rFonts w:ascii="Times New Roman" w:eastAsia="宋体" w:hAnsi="Times New Roman" w:hint="eastAsia"/>
          <w:color w:val="000000"/>
          <w:sz w:val="24"/>
          <w:szCs w:val="24"/>
        </w:rPr>
        <w:t>地下储水</w:t>
      </w:r>
      <w:r w:rsidRPr="004A1278">
        <w:rPr>
          <w:rFonts w:ascii="Times New Roman" w:eastAsia="宋体" w:hAnsi="Times New Roman"/>
          <w:color w:val="000000"/>
          <w:sz w:val="24"/>
          <w:szCs w:val="24"/>
        </w:rPr>
        <w:t>构筑物施工过程中采取措施抗浮</w:t>
      </w:r>
      <w:r>
        <w:rPr>
          <w:rFonts w:ascii="Times New Roman" w:eastAsia="宋体" w:hAnsi="Times New Roman" w:hint="eastAsia"/>
          <w:color w:val="000000"/>
          <w:sz w:val="24"/>
          <w:szCs w:val="24"/>
        </w:rPr>
        <w:t>。</w:t>
      </w:r>
    </w:p>
    <w:p w14:paraId="7D7A8C68" w14:textId="77777777" w:rsidR="00705DE9" w:rsidRPr="00F720F2" w:rsidRDefault="00705DE9" w:rsidP="00F720F2">
      <w:pPr>
        <w:pStyle w:val="21"/>
        <w:numPr>
          <w:ilvl w:val="0"/>
          <w:numId w:val="244"/>
        </w:numPr>
        <w:spacing w:line="415" w:lineRule="auto"/>
        <w:rPr>
          <w:rFonts w:ascii="黑体" w:eastAsia="黑体" w:hAnsi="黑体"/>
        </w:rPr>
      </w:pPr>
      <w:bookmarkStart w:id="73" w:name="_Toc50625700"/>
      <w:bookmarkStart w:id="74" w:name="_Toc51061713"/>
      <w:bookmarkStart w:id="75" w:name="_Toc51101107"/>
      <w:bookmarkStart w:id="76" w:name="_Toc56177012"/>
      <w:bookmarkStart w:id="77" w:name="_Toc50327195"/>
      <w:bookmarkStart w:id="78" w:name="_Toc50327230"/>
      <w:bookmarkStart w:id="79" w:name="_Toc50387510"/>
      <w:r w:rsidRPr="00F720F2">
        <w:rPr>
          <w:rFonts w:ascii="黑体" w:eastAsia="黑体" w:hAnsi="黑体" w:hint="eastAsia"/>
        </w:rPr>
        <w:lastRenderedPageBreak/>
        <w:t>施工准备</w:t>
      </w:r>
      <w:bookmarkEnd w:id="73"/>
      <w:bookmarkEnd w:id="74"/>
      <w:bookmarkEnd w:id="75"/>
      <w:bookmarkEnd w:id="76"/>
    </w:p>
    <w:p w14:paraId="61697D25" w14:textId="77777777" w:rsidR="00291DB4" w:rsidRPr="003D52B4" w:rsidRDefault="00291DB4" w:rsidP="006A6864">
      <w:pPr>
        <w:pStyle w:val="30"/>
        <w:numPr>
          <w:ilvl w:val="0"/>
          <w:numId w:val="89"/>
        </w:numPr>
        <w:jc w:val="center"/>
        <w:rPr>
          <w:sz w:val="24"/>
          <w:szCs w:val="24"/>
        </w:rPr>
      </w:pPr>
      <w:bookmarkStart w:id="80" w:name="_Toc51327472"/>
      <w:bookmarkStart w:id="81" w:name="_Toc56177013"/>
      <w:r w:rsidRPr="003D52B4">
        <w:rPr>
          <w:rStyle w:val="1Char"/>
          <w:rFonts w:hint="eastAsia"/>
          <w:spacing w:val="0"/>
          <w:sz w:val="24"/>
          <w:szCs w:val="24"/>
        </w:rPr>
        <w:t>施工准备</w:t>
      </w:r>
      <w:bookmarkEnd w:id="80"/>
      <w:bookmarkEnd w:id="81"/>
    </w:p>
    <w:bookmarkEnd w:id="77"/>
    <w:bookmarkEnd w:id="78"/>
    <w:bookmarkEnd w:id="79"/>
    <w:p w14:paraId="26F2EEF3" w14:textId="77777777" w:rsidR="00DB1EB3" w:rsidRDefault="00524A86" w:rsidP="00C926BF">
      <w:pPr>
        <w:pStyle w:val="afff3"/>
        <w:numPr>
          <w:ilvl w:val="0"/>
          <w:numId w:val="10"/>
        </w:numPr>
        <w:ind w:firstLineChars="0"/>
      </w:pPr>
      <w:r>
        <w:rPr>
          <w:rFonts w:hint="eastAsia"/>
        </w:rPr>
        <w:t>施工前施工单位应根据设计文件做好场地测量、地勘物探和测绘</w:t>
      </w:r>
      <w:r w:rsidR="00455097">
        <w:rPr>
          <w:rFonts w:hint="eastAsia"/>
        </w:rPr>
        <w:t>的复核</w:t>
      </w:r>
      <w:r w:rsidR="007A3B96">
        <w:rPr>
          <w:rFonts w:hint="eastAsia"/>
        </w:rPr>
        <w:t>和</w:t>
      </w:r>
      <w:r w:rsidR="007A3B96">
        <w:t>摸排</w:t>
      </w:r>
      <w:r w:rsidR="00455097">
        <w:t>工作</w:t>
      </w:r>
      <w:r w:rsidR="003D5095">
        <w:rPr>
          <w:rFonts w:hint="eastAsia"/>
        </w:rPr>
        <w:t>，</w:t>
      </w:r>
      <w:r>
        <w:rPr>
          <w:rFonts w:hint="eastAsia"/>
        </w:rPr>
        <w:t>发现</w:t>
      </w:r>
      <w:r w:rsidR="00455097">
        <w:rPr>
          <w:rFonts w:hint="eastAsia"/>
        </w:rPr>
        <w:t>与</w:t>
      </w:r>
      <w:r w:rsidR="00455097">
        <w:t>设计文件</w:t>
      </w:r>
      <w:r w:rsidR="00350E1E">
        <w:rPr>
          <w:rFonts w:hint="eastAsia"/>
        </w:rPr>
        <w:t>和</w:t>
      </w:r>
      <w:r w:rsidR="00455097">
        <w:t>勘</w:t>
      </w:r>
      <w:r w:rsidR="00350E1E">
        <w:rPr>
          <w:rFonts w:hint="eastAsia"/>
        </w:rPr>
        <w:t>察</w:t>
      </w:r>
      <w:r w:rsidR="00455097">
        <w:t>报告</w:t>
      </w:r>
      <w:r w:rsidR="00350E1E">
        <w:rPr>
          <w:rFonts w:hint="eastAsia"/>
        </w:rPr>
        <w:t>不符</w:t>
      </w:r>
      <w:r>
        <w:rPr>
          <w:rFonts w:hint="eastAsia"/>
        </w:rPr>
        <w:t>应及时</w:t>
      </w:r>
      <w:r w:rsidR="00455097">
        <w:rPr>
          <w:rFonts w:hint="eastAsia"/>
        </w:rPr>
        <w:t>向</w:t>
      </w:r>
      <w:r w:rsidR="00455097">
        <w:t>相关部门报告。</w:t>
      </w:r>
    </w:p>
    <w:p w14:paraId="50C5B971" w14:textId="77777777" w:rsidR="00720BC1" w:rsidRDefault="00524A86" w:rsidP="00C926BF">
      <w:pPr>
        <w:pStyle w:val="afff3"/>
        <w:numPr>
          <w:ilvl w:val="0"/>
          <w:numId w:val="10"/>
        </w:numPr>
        <w:ind w:firstLineChars="0"/>
      </w:pPr>
      <w:r>
        <w:rPr>
          <w:rFonts w:hint="eastAsia"/>
        </w:rPr>
        <w:t>开工前，施工单位</w:t>
      </w:r>
      <w:r w:rsidR="00DF720E" w:rsidRPr="00DF720E">
        <w:rPr>
          <w:rFonts w:hint="eastAsia"/>
        </w:rPr>
        <w:t>应对施工场地内、外市政雨水口、检查井和管道、线缆等既有设施进行保护，应建造或安装临时排水、保土措施及既有管道线缆保护措施</w:t>
      </w:r>
      <w:r w:rsidR="00720BC1" w:rsidRPr="00720BC1">
        <w:rPr>
          <w:rFonts w:hint="eastAsia"/>
        </w:rPr>
        <w:t>，确保施工安全。</w:t>
      </w:r>
    </w:p>
    <w:p w14:paraId="4C6803BC" w14:textId="77777777" w:rsidR="00CE5BFB" w:rsidRDefault="00761987" w:rsidP="00CE5BFB">
      <w:pPr>
        <w:pStyle w:val="afff3"/>
        <w:numPr>
          <w:ilvl w:val="0"/>
          <w:numId w:val="10"/>
        </w:numPr>
        <w:ind w:firstLineChars="0"/>
      </w:pPr>
      <w:r w:rsidRPr="00761987">
        <w:rPr>
          <w:rFonts w:hint="eastAsia"/>
        </w:rPr>
        <w:t>施工</w:t>
      </w:r>
      <w:r w:rsidR="00A53691">
        <w:rPr>
          <w:rFonts w:hint="eastAsia"/>
        </w:rPr>
        <w:t>单位</w:t>
      </w:r>
      <w:r w:rsidR="00A53691">
        <w:t>应在开工前编制施工</w:t>
      </w:r>
      <w:r w:rsidRPr="00761987">
        <w:rPr>
          <w:rFonts w:hint="eastAsia"/>
        </w:rPr>
        <w:t>组织</w:t>
      </w:r>
      <w:r w:rsidRPr="00761987">
        <w:t>设计</w:t>
      </w:r>
      <w:r w:rsidR="00DA4DD3">
        <w:rPr>
          <w:rFonts w:hint="eastAsia"/>
        </w:rPr>
        <w:t>。</w:t>
      </w:r>
      <w:r w:rsidR="00A53691">
        <w:t>分项、分</w:t>
      </w:r>
      <w:r w:rsidR="00A53691">
        <w:rPr>
          <w:rFonts w:hint="eastAsia"/>
        </w:rPr>
        <w:t>部</w:t>
      </w:r>
      <w:r w:rsidR="00A53691">
        <w:t>工程应分别编制专项施工方案。施工</w:t>
      </w:r>
      <w:r w:rsidR="00A53691">
        <w:rPr>
          <w:rFonts w:hint="eastAsia"/>
        </w:rPr>
        <w:t>组织</w:t>
      </w:r>
      <w:r w:rsidR="00A53691">
        <w:t>设计、专项施工方案应</w:t>
      </w:r>
      <w:r w:rsidR="00A53691">
        <w:rPr>
          <w:rFonts w:hint="eastAsia"/>
        </w:rPr>
        <w:t>按相关</w:t>
      </w:r>
      <w:r w:rsidR="00A53691">
        <w:t>规定审批</w:t>
      </w:r>
      <w:r w:rsidR="00A53691">
        <w:rPr>
          <w:rFonts w:hint="eastAsia"/>
        </w:rPr>
        <w:t>后</w:t>
      </w:r>
      <w:r w:rsidR="00A53691">
        <w:t>执行</w:t>
      </w:r>
      <w:r w:rsidR="00CE5BFB">
        <w:rPr>
          <w:rFonts w:hint="eastAsia"/>
        </w:rPr>
        <w:t>。</w:t>
      </w:r>
    </w:p>
    <w:p w14:paraId="4D641B69" w14:textId="77777777" w:rsidR="007D69AC" w:rsidRDefault="00272B95" w:rsidP="00C926BF">
      <w:pPr>
        <w:pStyle w:val="afff3"/>
        <w:numPr>
          <w:ilvl w:val="0"/>
          <w:numId w:val="10"/>
        </w:numPr>
        <w:ind w:firstLineChars="0"/>
      </w:pPr>
      <w:r>
        <w:rPr>
          <w:rFonts w:hint="eastAsia"/>
        </w:rPr>
        <w:t>施工</w:t>
      </w:r>
      <w:r w:rsidR="007D69AC">
        <w:rPr>
          <w:rFonts w:hint="eastAsia"/>
        </w:rPr>
        <w:t>现场的</w:t>
      </w:r>
      <w:r>
        <w:rPr>
          <w:rFonts w:hint="eastAsia"/>
        </w:rPr>
        <w:t>临时</w:t>
      </w:r>
      <w:r w:rsidR="007D69AC">
        <w:rPr>
          <w:rFonts w:hint="eastAsia"/>
        </w:rPr>
        <w:t>海绵</w:t>
      </w:r>
      <w:r>
        <w:rPr>
          <w:rFonts w:hint="eastAsia"/>
        </w:rPr>
        <w:t>设施</w:t>
      </w:r>
      <w:r w:rsidR="007D69AC">
        <w:rPr>
          <w:rFonts w:hint="eastAsia"/>
        </w:rPr>
        <w:t>不应影响施工安全和</w:t>
      </w:r>
      <w:r w:rsidR="003D25C4">
        <w:rPr>
          <w:rFonts w:hint="eastAsia"/>
        </w:rPr>
        <w:t>设施安全。</w:t>
      </w:r>
    </w:p>
    <w:p w14:paraId="147C7C5D" w14:textId="77777777" w:rsidR="00DB1EB3" w:rsidRDefault="00524A86" w:rsidP="00C926BF">
      <w:pPr>
        <w:pStyle w:val="afff3"/>
        <w:numPr>
          <w:ilvl w:val="0"/>
          <w:numId w:val="10"/>
        </w:numPr>
        <w:ind w:firstLineChars="0"/>
      </w:pPr>
      <w:r>
        <w:rPr>
          <w:rFonts w:hint="eastAsia"/>
        </w:rPr>
        <w:t>冬季和雨季施工应制定季节性施工方案，应做好应急预案和相关防范措施，</w:t>
      </w:r>
      <w:r>
        <w:t>并</w:t>
      </w:r>
      <w:r>
        <w:rPr>
          <w:rFonts w:hint="eastAsia"/>
        </w:rPr>
        <w:t>应</w:t>
      </w:r>
      <w:r>
        <w:t>做好</w:t>
      </w:r>
      <w:r>
        <w:rPr>
          <w:rFonts w:hint="eastAsia"/>
        </w:rPr>
        <w:t>材</w:t>
      </w:r>
      <w:r>
        <w:t>料</w:t>
      </w:r>
      <w:r>
        <w:rPr>
          <w:rFonts w:hint="eastAsia"/>
        </w:rPr>
        <w:t>防雨</w:t>
      </w:r>
      <w:r>
        <w:t>、</w:t>
      </w:r>
      <w:r>
        <w:rPr>
          <w:rFonts w:hint="eastAsia"/>
        </w:rPr>
        <w:t>防</w:t>
      </w:r>
      <w:r>
        <w:t>冻</w:t>
      </w:r>
      <w:r>
        <w:rPr>
          <w:rFonts w:hint="eastAsia"/>
        </w:rPr>
        <w:t>及</w:t>
      </w:r>
      <w:r>
        <w:t>成品养护等工作。</w:t>
      </w:r>
    </w:p>
    <w:p w14:paraId="06BBC0DF" w14:textId="77777777" w:rsidR="008F7EBF" w:rsidRDefault="008F7EBF" w:rsidP="00C926BF">
      <w:pPr>
        <w:pStyle w:val="afff3"/>
        <w:numPr>
          <w:ilvl w:val="0"/>
          <w:numId w:val="10"/>
        </w:numPr>
        <w:ind w:firstLineChars="0"/>
      </w:pPr>
      <w:r>
        <w:rPr>
          <w:rFonts w:hint="eastAsia"/>
        </w:rPr>
        <w:t>施工前施工单位应熟悉和审查施工图纸，掌握设计意图与要求，实行自审、会审制度；对施工图中有疑问或发现差错时，应及时提出意见和建议。</w:t>
      </w:r>
    </w:p>
    <w:p w14:paraId="6BE2F09E" w14:textId="77777777" w:rsidR="00291DB4" w:rsidRPr="003D52B4" w:rsidRDefault="00291DB4" w:rsidP="006A6864">
      <w:pPr>
        <w:pStyle w:val="30"/>
        <w:numPr>
          <w:ilvl w:val="0"/>
          <w:numId w:val="89"/>
        </w:numPr>
        <w:jc w:val="center"/>
        <w:rPr>
          <w:sz w:val="24"/>
          <w:szCs w:val="24"/>
        </w:rPr>
      </w:pPr>
      <w:bookmarkStart w:id="82" w:name="_Toc51327473"/>
      <w:bookmarkStart w:id="83" w:name="_Toc56177014"/>
      <w:r w:rsidRPr="003D52B4">
        <w:rPr>
          <w:rStyle w:val="1Char"/>
          <w:rFonts w:hint="eastAsia"/>
          <w:spacing w:val="0"/>
          <w:sz w:val="24"/>
          <w:szCs w:val="24"/>
        </w:rPr>
        <w:t>材料</w:t>
      </w:r>
      <w:bookmarkEnd w:id="82"/>
      <w:bookmarkEnd w:id="83"/>
    </w:p>
    <w:p w14:paraId="7C35D3C8" w14:textId="55215165" w:rsidR="00A461C2" w:rsidRPr="00A461C2" w:rsidRDefault="005072A2" w:rsidP="00183962">
      <w:pPr>
        <w:pStyle w:val="afff3"/>
        <w:numPr>
          <w:ilvl w:val="0"/>
          <w:numId w:val="9"/>
        </w:numPr>
        <w:ind w:firstLineChars="0"/>
      </w:pPr>
      <w:r>
        <w:rPr>
          <w:rFonts w:hint="eastAsia"/>
        </w:rPr>
        <w:t>透水混凝土主</w:t>
      </w:r>
      <w:r>
        <w:t>要性能指标应满足表</w:t>
      </w:r>
      <w:r w:rsidR="00B01DDE">
        <w:rPr>
          <w:rFonts w:hint="eastAsia"/>
        </w:rPr>
        <w:t>4.2.</w:t>
      </w:r>
      <w:r w:rsidR="00183962">
        <w:t>7</w:t>
      </w:r>
      <w:r>
        <w:rPr>
          <w:rFonts w:hint="eastAsia"/>
        </w:rPr>
        <w:t>要</w:t>
      </w:r>
      <w:r>
        <w:t>求。</w:t>
      </w:r>
    </w:p>
    <w:p w14:paraId="380A9F8F" w14:textId="7CF97D6F" w:rsidR="005072A2" w:rsidRPr="00A461C2" w:rsidRDefault="00751612" w:rsidP="00F12927">
      <w:pPr>
        <w:pStyle w:val="affe"/>
        <w:spacing w:beforeLines="50" w:before="156" w:afterLines="50" w:after="156"/>
        <w:ind w:firstLineChars="0" w:firstLine="0"/>
        <w:jc w:val="center"/>
        <w:rPr>
          <w:rFonts w:ascii="黑体" w:eastAsia="黑体" w:hAnsi="黑体"/>
          <w:sz w:val="22"/>
          <w:szCs w:val="22"/>
        </w:rPr>
      </w:pPr>
      <w:r w:rsidRPr="00A461C2">
        <w:rPr>
          <w:rFonts w:ascii="黑体" w:eastAsia="黑体" w:hAnsi="黑体"/>
          <w:sz w:val="22"/>
          <w:szCs w:val="22"/>
        </w:rPr>
        <w:t>表</w:t>
      </w:r>
      <w:r w:rsidR="00A461C2" w:rsidRPr="00A461C2">
        <w:rPr>
          <w:rFonts w:eastAsia="黑体"/>
          <w:sz w:val="22"/>
          <w:szCs w:val="22"/>
        </w:rPr>
        <w:t>4.2.</w:t>
      </w:r>
      <w:r w:rsidR="00183962">
        <w:rPr>
          <w:rFonts w:eastAsia="黑体"/>
          <w:sz w:val="22"/>
          <w:szCs w:val="22"/>
        </w:rPr>
        <w:t>7</w:t>
      </w:r>
      <w:r w:rsidRPr="00A461C2">
        <w:rPr>
          <w:rFonts w:ascii="黑体" w:eastAsia="黑体" w:hAnsi="黑体"/>
          <w:sz w:val="22"/>
          <w:szCs w:val="22"/>
        </w:rPr>
        <w:t xml:space="preserve">  </w:t>
      </w:r>
      <w:r w:rsidR="00A461C2" w:rsidRPr="00A461C2">
        <w:rPr>
          <w:rFonts w:ascii="黑体" w:eastAsia="黑体" w:hAnsi="黑体" w:hint="eastAsia"/>
          <w:sz w:val="22"/>
          <w:szCs w:val="22"/>
        </w:rPr>
        <w:t>透水水泥混凝土的主要性能指标</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49"/>
        <w:gridCol w:w="2055"/>
        <w:gridCol w:w="880"/>
        <w:gridCol w:w="878"/>
        <w:gridCol w:w="766"/>
      </w:tblGrid>
      <w:tr w:rsidR="005072A2" w14:paraId="199B4809" w14:textId="77777777" w:rsidTr="00037556">
        <w:trPr>
          <w:trHeight w:val="440"/>
          <w:jc w:val="center"/>
        </w:trPr>
        <w:tc>
          <w:tcPr>
            <w:tcW w:w="2315" w:type="pct"/>
            <w:vAlign w:val="center"/>
          </w:tcPr>
          <w:p w14:paraId="0A980D31" w14:textId="77777777" w:rsidR="005072A2" w:rsidRDefault="005072A2" w:rsidP="00F12927">
            <w:pPr>
              <w:widowControl/>
              <w:spacing w:beforeLines="20" w:before="62" w:afterLines="20" w:after="62" w:line="240" w:lineRule="auto"/>
              <w:jc w:val="center"/>
              <w:rPr>
                <w:color w:val="000000" w:themeColor="text1"/>
                <w:kern w:val="0"/>
                <w:sz w:val="21"/>
                <w:szCs w:val="21"/>
              </w:rPr>
            </w:pPr>
            <w:r>
              <w:rPr>
                <w:rFonts w:hint="eastAsia"/>
                <w:color w:val="000000" w:themeColor="text1"/>
                <w:kern w:val="0"/>
                <w:sz w:val="21"/>
                <w:szCs w:val="21"/>
              </w:rPr>
              <w:t>项目</w:t>
            </w:r>
          </w:p>
        </w:tc>
        <w:tc>
          <w:tcPr>
            <w:tcW w:w="1205" w:type="pct"/>
            <w:vAlign w:val="center"/>
          </w:tcPr>
          <w:p w14:paraId="063EB4EC" w14:textId="77777777" w:rsidR="005072A2" w:rsidRDefault="005072A2" w:rsidP="00F12927">
            <w:pPr>
              <w:widowControl/>
              <w:spacing w:beforeLines="20" w:before="62" w:afterLines="20" w:after="62" w:line="240" w:lineRule="auto"/>
              <w:jc w:val="center"/>
              <w:rPr>
                <w:color w:val="000000" w:themeColor="text1"/>
                <w:kern w:val="0"/>
                <w:sz w:val="21"/>
                <w:szCs w:val="21"/>
              </w:rPr>
            </w:pPr>
            <w:r>
              <w:rPr>
                <w:rFonts w:hint="eastAsia"/>
                <w:color w:val="000000" w:themeColor="text1"/>
                <w:kern w:val="0"/>
                <w:sz w:val="21"/>
                <w:szCs w:val="21"/>
              </w:rPr>
              <w:t>单位</w:t>
            </w:r>
          </w:p>
        </w:tc>
        <w:tc>
          <w:tcPr>
            <w:tcW w:w="1480" w:type="pct"/>
            <w:gridSpan w:val="3"/>
            <w:vAlign w:val="center"/>
          </w:tcPr>
          <w:p w14:paraId="2EAF63FA" w14:textId="77777777" w:rsidR="005072A2" w:rsidRDefault="005072A2" w:rsidP="00F12927">
            <w:pPr>
              <w:widowControl/>
              <w:spacing w:beforeLines="20" w:before="62" w:afterLines="20" w:after="62" w:line="240" w:lineRule="auto"/>
              <w:jc w:val="center"/>
              <w:rPr>
                <w:color w:val="000000" w:themeColor="text1"/>
                <w:kern w:val="0"/>
                <w:sz w:val="21"/>
                <w:szCs w:val="21"/>
              </w:rPr>
            </w:pPr>
            <w:r>
              <w:rPr>
                <w:rFonts w:hint="eastAsia"/>
                <w:color w:val="000000" w:themeColor="text1"/>
                <w:kern w:val="0"/>
                <w:sz w:val="21"/>
                <w:szCs w:val="21"/>
              </w:rPr>
              <w:t>要求</w:t>
            </w:r>
          </w:p>
        </w:tc>
      </w:tr>
      <w:tr w:rsidR="005072A2" w14:paraId="44B8C342" w14:textId="77777777" w:rsidTr="00037556">
        <w:trPr>
          <w:trHeight w:val="440"/>
          <w:jc w:val="center"/>
        </w:trPr>
        <w:tc>
          <w:tcPr>
            <w:tcW w:w="2315" w:type="pct"/>
            <w:vAlign w:val="center"/>
          </w:tcPr>
          <w:p w14:paraId="75274F6B"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耐磨性（磨坑长度）</w:t>
            </w:r>
          </w:p>
        </w:tc>
        <w:tc>
          <w:tcPr>
            <w:tcW w:w="1205" w:type="pct"/>
            <w:vAlign w:val="center"/>
          </w:tcPr>
          <w:p w14:paraId="001EA706"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mm</w:t>
            </w:r>
          </w:p>
        </w:tc>
        <w:tc>
          <w:tcPr>
            <w:tcW w:w="1480" w:type="pct"/>
            <w:gridSpan w:val="3"/>
            <w:vAlign w:val="center"/>
          </w:tcPr>
          <w:p w14:paraId="32FA3B11"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w:t>
            </w:r>
            <w:r w:rsidRPr="00A461C2">
              <w:rPr>
                <w:color w:val="000000" w:themeColor="text1"/>
                <w:kern w:val="0"/>
                <w:sz w:val="21"/>
                <w:szCs w:val="21"/>
              </w:rPr>
              <w:t>3</w:t>
            </w:r>
            <w:r w:rsidRPr="00A461C2">
              <w:rPr>
                <w:rFonts w:hint="eastAsia"/>
                <w:color w:val="000000" w:themeColor="text1"/>
                <w:kern w:val="0"/>
                <w:sz w:val="21"/>
                <w:szCs w:val="21"/>
              </w:rPr>
              <w:t>0</w:t>
            </w:r>
          </w:p>
        </w:tc>
      </w:tr>
      <w:tr w:rsidR="005072A2" w14:paraId="71C39771" w14:textId="77777777" w:rsidTr="00037556">
        <w:trPr>
          <w:trHeight w:val="440"/>
          <w:jc w:val="center"/>
        </w:trPr>
        <w:tc>
          <w:tcPr>
            <w:tcW w:w="2315" w:type="pct"/>
            <w:vAlign w:val="center"/>
          </w:tcPr>
          <w:p w14:paraId="7F279928"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透水系数（</w:t>
            </w:r>
            <w:r w:rsidRPr="00A461C2">
              <w:rPr>
                <w:color w:val="000000" w:themeColor="text1"/>
                <w:kern w:val="0"/>
                <w:sz w:val="21"/>
                <w:szCs w:val="21"/>
              </w:rPr>
              <w:t>15℃</w:t>
            </w:r>
            <w:r w:rsidRPr="00A461C2">
              <w:rPr>
                <w:rFonts w:hint="eastAsia"/>
                <w:color w:val="000000" w:themeColor="text1"/>
                <w:kern w:val="0"/>
                <w:sz w:val="21"/>
                <w:szCs w:val="21"/>
              </w:rPr>
              <w:t>）</w:t>
            </w:r>
          </w:p>
        </w:tc>
        <w:tc>
          <w:tcPr>
            <w:tcW w:w="1205" w:type="pct"/>
            <w:vAlign w:val="center"/>
          </w:tcPr>
          <w:p w14:paraId="2D2BA019"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mm/s</w:t>
            </w:r>
          </w:p>
        </w:tc>
        <w:tc>
          <w:tcPr>
            <w:tcW w:w="1480" w:type="pct"/>
            <w:gridSpan w:val="3"/>
            <w:vAlign w:val="center"/>
          </w:tcPr>
          <w:p w14:paraId="7DA9AFA0"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w:t>
            </w:r>
            <w:r w:rsidRPr="00A461C2">
              <w:rPr>
                <w:color w:val="000000" w:themeColor="text1"/>
                <w:kern w:val="0"/>
                <w:sz w:val="21"/>
                <w:szCs w:val="21"/>
              </w:rPr>
              <w:t>0.</w:t>
            </w:r>
            <w:r w:rsidRPr="00A461C2">
              <w:rPr>
                <w:rFonts w:hint="eastAsia"/>
                <w:color w:val="000000" w:themeColor="text1"/>
                <w:kern w:val="0"/>
                <w:sz w:val="21"/>
                <w:szCs w:val="21"/>
              </w:rPr>
              <w:t>5</w:t>
            </w:r>
          </w:p>
        </w:tc>
      </w:tr>
      <w:tr w:rsidR="005072A2" w14:paraId="570AF942" w14:textId="77777777" w:rsidTr="00037556">
        <w:trPr>
          <w:trHeight w:val="283"/>
          <w:jc w:val="center"/>
        </w:trPr>
        <w:tc>
          <w:tcPr>
            <w:tcW w:w="2315" w:type="pct"/>
            <w:vAlign w:val="center"/>
          </w:tcPr>
          <w:p w14:paraId="7795AFE0"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连续孔隙率</w:t>
            </w:r>
          </w:p>
        </w:tc>
        <w:tc>
          <w:tcPr>
            <w:tcW w:w="1205" w:type="pct"/>
            <w:vAlign w:val="center"/>
          </w:tcPr>
          <w:p w14:paraId="44891EE2"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w:t>
            </w:r>
          </w:p>
        </w:tc>
        <w:tc>
          <w:tcPr>
            <w:tcW w:w="1480" w:type="pct"/>
            <w:gridSpan w:val="3"/>
            <w:vAlign w:val="center"/>
          </w:tcPr>
          <w:p w14:paraId="5B729D57"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w:t>
            </w:r>
            <w:r w:rsidRPr="00A461C2">
              <w:rPr>
                <w:color w:val="000000" w:themeColor="text1"/>
                <w:kern w:val="0"/>
                <w:sz w:val="21"/>
                <w:szCs w:val="21"/>
              </w:rPr>
              <w:t>10</w:t>
            </w:r>
          </w:p>
        </w:tc>
      </w:tr>
      <w:tr w:rsidR="005072A2" w14:paraId="7A1111DD" w14:textId="77777777" w:rsidTr="00037556">
        <w:trPr>
          <w:trHeight w:val="283"/>
          <w:jc w:val="center"/>
        </w:trPr>
        <w:tc>
          <w:tcPr>
            <w:tcW w:w="2315" w:type="pct"/>
            <w:vAlign w:val="center"/>
          </w:tcPr>
          <w:p w14:paraId="5B092CF8"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抗冻等级</w:t>
            </w:r>
          </w:p>
        </w:tc>
        <w:tc>
          <w:tcPr>
            <w:tcW w:w="1205" w:type="pct"/>
            <w:vAlign w:val="center"/>
          </w:tcPr>
          <w:p w14:paraId="0A0F17B0"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w:t>
            </w:r>
          </w:p>
        </w:tc>
        <w:tc>
          <w:tcPr>
            <w:tcW w:w="1480" w:type="pct"/>
            <w:gridSpan w:val="3"/>
            <w:vAlign w:val="center"/>
          </w:tcPr>
          <w:p w14:paraId="000C7C81"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D50</w:t>
            </w:r>
          </w:p>
        </w:tc>
      </w:tr>
      <w:tr w:rsidR="005072A2" w14:paraId="2E1A7E36" w14:textId="77777777" w:rsidTr="00037556">
        <w:trPr>
          <w:trHeight w:val="283"/>
          <w:jc w:val="center"/>
        </w:trPr>
        <w:tc>
          <w:tcPr>
            <w:tcW w:w="2315" w:type="pct"/>
            <w:vAlign w:val="center"/>
          </w:tcPr>
          <w:p w14:paraId="7BE7438B"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强度等级</w:t>
            </w:r>
          </w:p>
        </w:tc>
        <w:tc>
          <w:tcPr>
            <w:tcW w:w="1205" w:type="pct"/>
            <w:vAlign w:val="center"/>
          </w:tcPr>
          <w:p w14:paraId="72172780"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w:t>
            </w:r>
          </w:p>
        </w:tc>
        <w:tc>
          <w:tcPr>
            <w:tcW w:w="516" w:type="pct"/>
            <w:vAlign w:val="center"/>
          </w:tcPr>
          <w:p w14:paraId="7D534B03"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C20</w:t>
            </w:r>
          </w:p>
        </w:tc>
        <w:tc>
          <w:tcPr>
            <w:tcW w:w="515" w:type="pct"/>
            <w:vAlign w:val="center"/>
          </w:tcPr>
          <w:p w14:paraId="7F71B97B"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C25</w:t>
            </w:r>
          </w:p>
        </w:tc>
        <w:tc>
          <w:tcPr>
            <w:tcW w:w="449" w:type="pct"/>
            <w:vAlign w:val="center"/>
          </w:tcPr>
          <w:p w14:paraId="48E5AC94"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C30</w:t>
            </w:r>
          </w:p>
        </w:tc>
      </w:tr>
      <w:tr w:rsidR="005072A2" w14:paraId="7D08C742" w14:textId="77777777" w:rsidTr="00037556">
        <w:trPr>
          <w:trHeight w:val="283"/>
          <w:jc w:val="center"/>
        </w:trPr>
        <w:tc>
          <w:tcPr>
            <w:tcW w:w="2315" w:type="pct"/>
            <w:vAlign w:val="center"/>
          </w:tcPr>
          <w:p w14:paraId="4968AC4B"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弯拉强度（</w:t>
            </w:r>
            <w:r w:rsidRPr="00A461C2">
              <w:rPr>
                <w:color w:val="000000" w:themeColor="text1"/>
                <w:kern w:val="0"/>
                <w:sz w:val="21"/>
                <w:szCs w:val="21"/>
              </w:rPr>
              <w:t>28</w:t>
            </w:r>
            <w:r w:rsidRPr="00A461C2">
              <w:rPr>
                <w:rFonts w:hint="eastAsia"/>
                <w:color w:val="000000" w:themeColor="text1"/>
                <w:kern w:val="0"/>
                <w:sz w:val="21"/>
                <w:szCs w:val="21"/>
              </w:rPr>
              <w:t>天）</w:t>
            </w:r>
          </w:p>
        </w:tc>
        <w:tc>
          <w:tcPr>
            <w:tcW w:w="1205" w:type="pct"/>
            <w:vAlign w:val="center"/>
          </w:tcPr>
          <w:p w14:paraId="4FA68872"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color w:val="000000" w:themeColor="text1"/>
                <w:kern w:val="0"/>
                <w:sz w:val="21"/>
                <w:szCs w:val="21"/>
              </w:rPr>
              <w:t>MPa</w:t>
            </w:r>
          </w:p>
        </w:tc>
        <w:tc>
          <w:tcPr>
            <w:tcW w:w="516" w:type="pct"/>
            <w:vAlign w:val="center"/>
          </w:tcPr>
          <w:p w14:paraId="42CD5707"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w:t>
            </w:r>
            <w:r w:rsidRPr="00A461C2">
              <w:rPr>
                <w:color w:val="000000" w:themeColor="text1"/>
                <w:kern w:val="0"/>
                <w:sz w:val="21"/>
                <w:szCs w:val="21"/>
              </w:rPr>
              <w:t>2.5</w:t>
            </w:r>
          </w:p>
        </w:tc>
        <w:tc>
          <w:tcPr>
            <w:tcW w:w="515" w:type="pct"/>
            <w:vAlign w:val="center"/>
          </w:tcPr>
          <w:p w14:paraId="5A908AAC"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w:t>
            </w:r>
            <w:r w:rsidRPr="00A461C2">
              <w:rPr>
                <w:rFonts w:hint="eastAsia"/>
                <w:color w:val="000000" w:themeColor="text1"/>
                <w:kern w:val="0"/>
                <w:sz w:val="21"/>
                <w:szCs w:val="21"/>
              </w:rPr>
              <w:t>2.7</w:t>
            </w:r>
          </w:p>
        </w:tc>
        <w:tc>
          <w:tcPr>
            <w:tcW w:w="449" w:type="pct"/>
            <w:vAlign w:val="center"/>
          </w:tcPr>
          <w:p w14:paraId="7624CE3C" w14:textId="77777777" w:rsidR="005072A2" w:rsidRPr="00A461C2" w:rsidRDefault="005072A2" w:rsidP="00F12927">
            <w:pPr>
              <w:widowControl/>
              <w:spacing w:beforeLines="20" w:before="62" w:afterLines="20" w:after="62" w:line="240" w:lineRule="auto"/>
              <w:jc w:val="center"/>
              <w:rPr>
                <w:color w:val="000000" w:themeColor="text1"/>
                <w:kern w:val="0"/>
                <w:sz w:val="21"/>
                <w:szCs w:val="21"/>
              </w:rPr>
            </w:pPr>
            <w:r w:rsidRPr="00A461C2">
              <w:rPr>
                <w:rFonts w:hint="eastAsia"/>
                <w:color w:val="000000" w:themeColor="text1"/>
                <w:kern w:val="0"/>
                <w:sz w:val="21"/>
                <w:szCs w:val="21"/>
              </w:rPr>
              <w:t>≥</w:t>
            </w:r>
            <w:r w:rsidRPr="00A461C2">
              <w:rPr>
                <w:color w:val="000000" w:themeColor="text1"/>
                <w:kern w:val="0"/>
                <w:sz w:val="21"/>
                <w:szCs w:val="21"/>
              </w:rPr>
              <w:t>3.5</w:t>
            </w:r>
          </w:p>
        </w:tc>
      </w:tr>
    </w:tbl>
    <w:p w14:paraId="54D12BBB" w14:textId="77777777" w:rsidR="005072A2" w:rsidRDefault="005072A2" w:rsidP="00F12927">
      <w:pPr>
        <w:pStyle w:val="afff3"/>
        <w:numPr>
          <w:ilvl w:val="0"/>
          <w:numId w:val="9"/>
        </w:numPr>
        <w:spacing w:beforeLines="100" w:before="312"/>
        <w:ind w:left="0" w:firstLineChars="0"/>
      </w:pPr>
      <w:r>
        <w:rPr>
          <w:rFonts w:hint="eastAsia"/>
        </w:rPr>
        <w:t>透水沥青材料技术要求及主</w:t>
      </w:r>
      <w:r>
        <w:t>要性能指标应满足</w:t>
      </w:r>
      <w:r>
        <w:rPr>
          <w:rFonts w:hint="eastAsia"/>
        </w:rPr>
        <w:t>下列要求：</w:t>
      </w:r>
    </w:p>
    <w:p w14:paraId="77878F67" w14:textId="57C9C8AD" w:rsidR="005072A2" w:rsidRPr="00D34F92" w:rsidRDefault="00F17967" w:rsidP="00973F08">
      <w:pPr>
        <w:pStyle w:val="afff3"/>
        <w:ind w:firstLineChars="130" w:firstLine="313"/>
      </w:pPr>
      <w:r w:rsidRPr="00973F08">
        <w:rPr>
          <w:rFonts w:hint="eastAsia"/>
          <w:b/>
        </w:rPr>
        <w:t>1</w:t>
      </w:r>
      <w:r>
        <w:rPr>
          <w:rFonts w:hint="eastAsia"/>
        </w:rPr>
        <w:t xml:space="preserve"> </w:t>
      </w:r>
      <w:r w:rsidR="005072A2" w:rsidRPr="00D34F92">
        <w:rPr>
          <w:rFonts w:hint="eastAsia"/>
        </w:rPr>
        <w:t>透水沥青路面的透水面层应采用高黏度改性沥青作为结合料，基层可采用</w:t>
      </w:r>
      <w:r w:rsidR="005072A2" w:rsidRPr="00D34F92">
        <w:rPr>
          <w:rFonts w:hint="eastAsia"/>
        </w:rPr>
        <w:lastRenderedPageBreak/>
        <w:t>高黏度改性沥青、改性沥青或普通道路石油沥青。高黏度改性沥青应采用成品沥青，其主要性能应满足表</w:t>
      </w:r>
      <w:r w:rsidR="00B01DDE">
        <w:rPr>
          <w:rFonts w:hint="eastAsia"/>
        </w:rPr>
        <w:t>4.2.</w:t>
      </w:r>
      <w:r w:rsidR="00183962">
        <w:t>8</w:t>
      </w:r>
      <w:r w:rsidR="005072A2" w:rsidRPr="00D34F92">
        <w:rPr>
          <w:rFonts w:hint="eastAsia"/>
        </w:rPr>
        <w:t>-1</w:t>
      </w:r>
      <w:r w:rsidR="005072A2" w:rsidRPr="00D34F92">
        <w:rPr>
          <w:rFonts w:hint="eastAsia"/>
        </w:rPr>
        <w:t>的</w:t>
      </w:r>
      <w:r w:rsidR="005072A2" w:rsidRPr="00D34F92">
        <w:t>要求</w:t>
      </w:r>
      <w:r w:rsidR="00AA3391">
        <w:rPr>
          <w:rFonts w:hint="eastAsia"/>
        </w:rPr>
        <w:t>；</w:t>
      </w:r>
    </w:p>
    <w:p w14:paraId="269566E5" w14:textId="5B409EDF" w:rsidR="005072A2" w:rsidRPr="00B9628C" w:rsidRDefault="005072A2" w:rsidP="00F12927">
      <w:pPr>
        <w:pStyle w:val="affe"/>
        <w:spacing w:beforeLines="50" w:before="156" w:afterLines="50" w:after="156"/>
        <w:ind w:firstLineChars="0" w:firstLine="0"/>
        <w:jc w:val="center"/>
        <w:rPr>
          <w:rFonts w:ascii="黑体" w:eastAsia="黑体" w:hAnsi="黑体"/>
          <w:sz w:val="22"/>
          <w:szCs w:val="22"/>
        </w:rPr>
      </w:pPr>
      <w:r w:rsidRPr="00B9628C">
        <w:rPr>
          <w:rFonts w:ascii="黑体" w:eastAsia="黑体" w:hAnsi="黑体" w:hint="eastAsia"/>
          <w:sz w:val="22"/>
          <w:szCs w:val="22"/>
        </w:rPr>
        <w:t>表</w:t>
      </w:r>
      <w:r w:rsidR="00B01DDE" w:rsidRPr="00B9628C">
        <w:rPr>
          <w:rFonts w:eastAsia="黑体"/>
          <w:sz w:val="22"/>
          <w:szCs w:val="22"/>
        </w:rPr>
        <w:t>4.2.</w:t>
      </w:r>
      <w:r w:rsidR="00183962">
        <w:rPr>
          <w:rFonts w:eastAsia="黑体"/>
          <w:sz w:val="22"/>
          <w:szCs w:val="22"/>
        </w:rPr>
        <w:t>8</w:t>
      </w:r>
      <w:r w:rsidRPr="00B9628C">
        <w:rPr>
          <w:rFonts w:eastAsia="黑体"/>
          <w:sz w:val="22"/>
          <w:szCs w:val="22"/>
        </w:rPr>
        <w:t>-1</w:t>
      </w:r>
      <w:r w:rsidR="00F17967">
        <w:rPr>
          <w:rFonts w:eastAsia="黑体" w:hint="eastAsia"/>
          <w:sz w:val="22"/>
          <w:szCs w:val="22"/>
        </w:rPr>
        <w:t xml:space="preserve">  </w:t>
      </w:r>
      <w:r w:rsidRPr="00B9628C">
        <w:rPr>
          <w:rFonts w:ascii="黑体" w:eastAsia="黑体" w:hAnsi="黑体" w:hint="eastAsia"/>
          <w:sz w:val="22"/>
          <w:szCs w:val="22"/>
        </w:rPr>
        <w:t>高黏度改性沥青技术要求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35"/>
        <w:gridCol w:w="2835"/>
        <w:gridCol w:w="2835"/>
      </w:tblGrid>
      <w:tr w:rsidR="005072A2" w14:paraId="4027BF8A" w14:textId="77777777" w:rsidTr="00B9628C">
        <w:trPr>
          <w:jc w:val="center"/>
        </w:trPr>
        <w:tc>
          <w:tcPr>
            <w:tcW w:w="2835" w:type="dxa"/>
            <w:vAlign w:val="center"/>
          </w:tcPr>
          <w:p w14:paraId="4C99181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项目</w:t>
            </w:r>
          </w:p>
        </w:tc>
        <w:tc>
          <w:tcPr>
            <w:tcW w:w="2835" w:type="dxa"/>
            <w:vAlign w:val="center"/>
          </w:tcPr>
          <w:p w14:paraId="283CF27C"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单位</w:t>
            </w:r>
          </w:p>
        </w:tc>
        <w:tc>
          <w:tcPr>
            <w:tcW w:w="2835" w:type="dxa"/>
            <w:vAlign w:val="center"/>
          </w:tcPr>
          <w:p w14:paraId="452F3C4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技术要求</w:t>
            </w:r>
          </w:p>
        </w:tc>
      </w:tr>
      <w:tr w:rsidR="005072A2" w14:paraId="342A1CE6" w14:textId="77777777" w:rsidTr="00B9628C">
        <w:trPr>
          <w:jc w:val="center"/>
        </w:trPr>
        <w:tc>
          <w:tcPr>
            <w:tcW w:w="2835" w:type="dxa"/>
            <w:vAlign w:val="center"/>
          </w:tcPr>
          <w:p w14:paraId="4FEBEBD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针入度</w:t>
            </w:r>
            <w:r>
              <w:rPr>
                <w:color w:val="000000" w:themeColor="text1"/>
                <w:sz w:val="21"/>
                <w:szCs w:val="21"/>
              </w:rPr>
              <w:t>25</w:t>
            </w:r>
            <w:r>
              <w:rPr>
                <w:rFonts w:hint="eastAsia"/>
                <w:color w:val="000000" w:themeColor="text1"/>
                <w:sz w:val="21"/>
                <w:szCs w:val="21"/>
              </w:rPr>
              <w:t>℃</w:t>
            </w:r>
          </w:p>
        </w:tc>
        <w:tc>
          <w:tcPr>
            <w:tcW w:w="2835" w:type="dxa"/>
            <w:vAlign w:val="center"/>
          </w:tcPr>
          <w:p w14:paraId="28C4A294"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0.1mm</w:t>
            </w:r>
          </w:p>
        </w:tc>
        <w:tc>
          <w:tcPr>
            <w:tcW w:w="2835" w:type="dxa"/>
            <w:vAlign w:val="center"/>
          </w:tcPr>
          <w:p w14:paraId="1A9DD611"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40</w:t>
            </w:r>
          </w:p>
        </w:tc>
      </w:tr>
      <w:tr w:rsidR="005072A2" w14:paraId="180965FD" w14:textId="77777777" w:rsidTr="00B9628C">
        <w:trPr>
          <w:jc w:val="center"/>
        </w:trPr>
        <w:tc>
          <w:tcPr>
            <w:tcW w:w="2835" w:type="dxa"/>
            <w:vAlign w:val="center"/>
          </w:tcPr>
          <w:p w14:paraId="4EA36B6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软化点</w:t>
            </w:r>
          </w:p>
        </w:tc>
        <w:tc>
          <w:tcPr>
            <w:tcW w:w="2835" w:type="dxa"/>
            <w:vAlign w:val="center"/>
          </w:tcPr>
          <w:p w14:paraId="6E5C7C66"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p>
        </w:tc>
        <w:tc>
          <w:tcPr>
            <w:tcW w:w="2835" w:type="dxa"/>
            <w:vAlign w:val="center"/>
          </w:tcPr>
          <w:p w14:paraId="6D1D4C6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80</w:t>
            </w:r>
          </w:p>
        </w:tc>
      </w:tr>
      <w:tr w:rsidR="005072A2" w14:paraId="4BC6ABB8" w14:textId="77777777" w:rsidTr="00B9628C">
        <w:trPr>
          <w:jc w:val="center"/>
        </w:trPr>
        <w:tc>
          <w:tcPr>
            <w:tcW w:w="2835" w:type="dxa"/>
            <w:vAlign w:val="center"/>
          </w:tcPr>
          <w:p w14:paraId="3B9A488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延度</w:t>
            </w: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w:t>
            </w:r>
          </w:p>
        </w:tc>
        <w:tc>
          <w:tcPr>
            <w:tcW w:w="2835" w:type="dxa"/>
            <w:vAlign w:val="center"/>
          </w:tcPr>
          <w:p w14:paraId="28DDC7BA"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cm</w:t>
            </w:r>
          </w:p>
        </w:tc>
        <w:tc>
          <w:tcPr>
            <w:tcW w:w="2835" w:type="dxa"/>
            <w:vAlign w:val="center"/>
          </w:tcPr>
          <w:p w14:paraId="5F43EC22"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80</w:t>
            </w:r>
          </w:p>
        </w:tc>
      </w:tr>
      <w:tr w:rsidR="005072A2" w14:paraId="09827887" w14:textId="77777777" w:rsidTr="00B9628C">
        <w:trPr>
          <w:jc w:val="center"/>
        </w:trPr>
        <w:tc>
          <w:tcPr>
            <w:tcW w:w="2835" w:type="dxa"/>
            <w:vAlign w:val="center"/>
          </w:tcPr>
          <w:p w14:paraId="1FB683BE"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延度</w:t>
            </w:r>
            <w:r>
              <w:rPr>
                <w:color w:val="000000" w:themeColor="text1"/>
                <w:sz w:val="21"/>
                <w:szCs w:val="21"/>
              </w:rPr>
              <w:t>5</w:t>
            </w:r>
            <w:r>
              <w:rPr>
                <w:rFonts w:hint="eastAsia"/>
                <w:color w:val="000000" w:themeColor="text1"/>
                <w:sz w:val="21"/>
                <w:szCs w:val="21"/>
              </w:rPr>
              <w:t>℃</w:t>
            </w:r>
          </w:p>
        </w:tc>
        <w:tc>
          <w:tcPr>
            <w:tcW w:w="2835" w:type="dxa"/>
            <w:vAlign w:val="center"/>
          </w:tcPr>
          <w:p w14:paraId="37E8D7F5"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cm</w:t>
            </w:r>
          </w:p>
        </w:tc>
        <w:tc>
          <w:tcPr>
            <w:tcW w:w="2835" w:type="dxa"/>
            <w:vAlign w:val="center"/>
          </w:tcPr>
          <w:p w14:paraId="7AB193DD"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30</w:t>
            </w:r>
          </w:p>
        </w:tc>
      </w:tr>
      <w:tr w:rsidR="005072A2" w14:paraId="19A56A10" w14:textId="77777777" w:rsidTr="00B9628C">
        <w:trPr>
          <w:jc w:val="center"/>
        </w:trPr>
        <w:tc>
          <w:tcPr>
            <w:tcW w:w="2835" w:type="dxa"/>
            <w:vAlign w:val="center"/>
          </w:tcPr>
          <w:p w14:paraId="6D56949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闪点</w:t>
            </w:r>
          </w:p>
        </w:tc>
        <w:tc>
          <w:tcPr>
            <w:tcW w:w="2835" w:type="dxa"/>
            <w:vAlign w:val="center"/>
          </w:tcPr>
          <w:p w14:paraId="2D8FD5AD"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p>
        </w:tc>
        <w:tc>
          <w:tcPr>
            <w:tcW w:w="2835" w:type="dxa"/>
            <w:vAlign w:val="center"/>
          </w:tcPr>
          <w:p w14:paraId="02051FE6"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260</w:t>
            </w:r>
          </w:p>
        </w:tc>
      </w:tr>
      <w:tr w:rsidR="005072A2" w14:paraId="03CFA0FB" w14:textId="77777777" w:rsidTr="00B9628C">
        <w:trPr>
          <w:jc w:val="center"/>
        </w:trPr>
        <w:tc>
          <w:tcPr>
            <w:tcW w:w="2835" w:type="dxa"/>
            <w:vAlign w:val="center"/>
          </w:tcPr>
          <w:p w14:paraId="79E2A16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60</w:t>
            </w:r>
            <w:r>
              <w:rPr>
                <w:rFonts w:hint="eastAsia"/>
                <w:color w:val="000000" w:themeColor="text1"/>
                <w:sz w:val="21"/>
                <w:szCs w:val="21"/>
              </w:rPr>
              <w:t>℃动力黏度</w:t>
            </w:r>
          </w:p>
        </w:tc>
        <w:tc>
          <w:tcPr>
            <w:tcW w:w="2835" w:type="dxa"/>
            <w:vAlign w:val="center"/>
          </w:tcPr>
          <w:p w14:paraId="065803F5"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Pa·s</w:t>
            </w:r>
          </w:p>
        </w:tc>
        <w:tc>
          <w:tcPr>
            <w:tcW w:w="2835" w:type="dxa"/>
            <w:vAlign w:val="center"/>
          </w:tcPr>
          <w:p w14:paraId="799C7F61"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20000</w:t>
            </w:r>
          </w:p>
        </w:tc>
      </w:tr>
      <w:tr w:rsidR="005072A2" w14:paraId="3A5976E7" w14:textId="77777777" w:rsidTr="00B9628C">
        <w:trPr>
          <w:jc w:val="center"/>
        </w:trPr>
        <w:tc>
          <w:tcPr>
            <w:tcW w:w="2835" w:type="dxa"/>
            <w:vAlign w:val="center"/>
          </w:tcPr>
          <w:p w14:paraId="4F5F70A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黏韧性</w:t>
            </w:r>
          </w:p>
        </w:tc>
        <w:tc>
          <w:tcPr>
            <w:tcW w:w="2835" w:type="dxa"/>
            <w:vAlign w:val="center"/>
          </w:tcPr>
          <w:p w14:paraId="1B71D51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N·m</w:t>
            </w:r>
          </w:p>
        </w:tc>
        <w:tc>
          <w:tcPr>
            <w:tcW w:w="2835" w:type="dxa"/>
            <w:vAlign w:val="center"/>
          </w:tcPr>
          <w:p w14:paraId="7907C69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20</w:t>
            </w:r>
          </w:p>
        </w:tc>
      </w:tr>
      <w:tr w:rsidR="005072A2" w14:paraId="36089258" w14:textId="77777777" w:rsidTr="00B9628C">
        <w:trPr>
          <w:jc w:val="center"/>
        </w:trPr>
        <w:tc>
          <w:tcPr>
            <w:tcW w:w="2835" w:type="dxa"/>
            <w:vAlign w:val="center"/>
          </w:tcPr>
          <w:p w14:paraId="153347AC"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韧性</w:t>
            </w:r>
          </w:p>
        </w:tc>
        <w:tc>
          <w:tcPr>
            <w:tcW w:w="2835" w:type="dxa"/>
            <w:vAlign w:val="center"/>
          </w:tcPr>
          <w:p w14:paraId="6B515D76"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N·m</w:t>
            </w:r>
          </w:p>
        </w:tc>
        <w:tc>
          <w:tcPr>
            <w:tcW w:w="2835" w:type="dxa"/>
            <w:vAlign w:val="center"/>
          </w:tcPr>
          <w:p w14:paraId="2B7B58C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15</w:t>
            </w:r>
          </w:p>
        </w:tc>
      </w:tr>
      <w:tr w:rsidR="005072A2" w14:paraId="48BB0539" w14:textId="77777777" w:rsidTr="00B9628C">
        <w:trPr>
          <w:jc w:val="center"/>
        </w:trPr>
        <w:tc>
          <w:tcPr>
            <w:tcW w:w="2835" w:type="dxa"/>
            <w:vAlign w:val="center"/>
          </w:tcPr>
          <w:p w14:paraId="01E31696"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薄膜加热质量损失</w:t>
            </w:r>
          </w:p>
        </w:tc>
        <w:tc>
          <w:tcPr>
            <w:tcW w:w="2835" w:type="dxa"/>
            <w:vAlign w:val="center"/>
          </w:tcPr>
          <w:p w14:paraId="7FE61915"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2835" w:type="dxa"/>
            <w:vAlign w:val="center"/>
          </w:tcPr>
          <w:p w14:paraId="395D3B5C"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0.6</w:t>
            </w:r>
          </w:p>
        </w:tc>
      </w:tr>
      <w:tr w:rsidR="005072A2" w14:paraId="75F4CA30" w14:textId="77777777" w:rsidTr="00B9628C">
        <w:trPr>
          <w:jc w:val="center"/>
        </w:trPr>
        <w:tc>
          <w:tcPr>
            <w:tcW w:w="2835" w:type="dxa"/>
            <w:vAlign w:val="center"/>
          </w:tcPr>
          <w:p w14:paraId="49C43C84"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薄膜加热针入度比</w:t>
            </w:r>
          </w:p>
        </w:tc>
        <w:tc>
          <w:tcPr>
            <w:tcW w:w="2835" w:type="dxa"/>
            <w:vAlign w:val="center"/>
          </w:tcPr>
          <w:p w14:paraId="0852618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2835" w:type="dxa"/>
            <w:vAlign w:val="center"/>
          </w:tcPr>
          <w:p w14:paraId="5B736BA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65</w:t>
            </w:r>
          </w:p>
        </w:tc>
      </w:tr>
    </w:tbl>
    <w:p w14:paraId="4AFD9750" w14:textId="165674C8" w:rsidR="005072A2" w:rsidRPr="00D34F92" w:rsidRDefault="00F17967" w:rsidP="00F12927">
      <w:pPr>
        <w:pStyle w:val="afff3"/>
        <w:spacing w:beforeLines="100" w:before="312"/>
        <w:ind w:firstLineChars="130" w:firstLine="313"/>
      </w:pPr>
      <w:r w:rsidRPr="00973F08">
        <w:rPr>
          <w:rFonts w:hint="eastAsia"/>
          <w:b/>
        </w:rPr>
        <w:t>2</w:t>
      </w:r>
      <w:r>
        <w:rPr>
          <w:rFonts w:hint="eastAsia"/>
        </w:rPr>
        <w:t xml:space="preserve"> </w:t>
      </w:r>
      <w:r w:rsidR="00184564">
        <w:rPr>
          <w:rFonts w:hint="eastAsia"/>
        </w:rPr>
        <w:t>透水沥青混合料中粗集料宜采用轧制碎石。粗集料除符合本标准规定外，尚</w:t>
      </w:r>
      <w:r w:rsidR="005072A2" w:rsidRPr="00D34F92">
        <w:rPr>
          <w:rFonts w:hint="eastAsia"/>
        </w:rPr>
        <w:t>应</w:t>
      </w:r>
      <w:r w:rsidR="00184564">
        <w:rPr>
          <w:rFonts w:hint="eastAsia"/>
        </w:rPr>
        <w:t>符合</w:t>
      </w:r>
      <w:r w:rsidR="00467EE8" w:rsidRPr="00D34F92">
        <w:rPr>
          <w:rFonts w:hint="eastAsia"/>
        </w:rPr>
        <w:t>现行</w:t>
      </w:r>
      <w:r w:rsidR="00184564">
        <w:rPr>
          <w:rFonts w:hint="eastAsia"/>
        </w:rPr>
        <w:t>其他</w:t>
      </w:r>
      <w:r w:rsidR="00467EE8" w:rsidRPr="00D34F92">
        <w:rPr>
          <w:rFonts w:hint="eastAsia"/>
        </w:rPr>
        <w:t>标准</w:t>
      </w:r>
      <w:r w:rsidR="005072A2" w:rsidRPr="00D34F92">
        <w:rPr>
          <w:rFonts w:hint="eastAsia"/>
        </w:rPr>
        <w:t>的规定，其他技术指标应满足表</w:t>
      </w:r>
      <w:r w:rsidR="00B01DDE">
        <w:rPr>
          <w:rFonts w:hint="eastAsia"/>
        </w:rPr>
        <w:t>4.2.</w:t>
      </w:r>
      <w:r w:rsidR="00183962">
        <w:t>8</w:t>
      </w:r>
      <w:r w:rsidR="005072A2" w:rsidRPr="00D34F92">
        <w:rPr>
          <w:rFonts w:hint="eastAsia"/>
        </w:rPr>
        <w:t>-2</w:t>
      </w:r>
      <w:r w:rsidR="005072A2" w:rsidRPr="00D34F92">
        <w:rPr>
          <w:rFonts w:hint="eastAsia"/>
        </w:rPr>
        <w:t>规定</w:t>
      </w:r>
      <w:r w:rsidR="00AA3391">
        <w:rPr>
          <w:rFonts w:hint="eastAsia"/>
        </w:rPr>
        <w:t>；</w:t>
      </w:r>
    </w:p>
    <w:p w14:paraId="7DA2A5E9" w14:textId="3C2051AD" w:rsidR="005072A2" w:rsidRPr="00F17967" w:rsidRDefault="005072A2" w:rsidP="00F12927">
      <w:pPr>
        <w:pStyle w:val="affe"/>
        <w:spacing w:beforeLines="50" w:before="156" w:afterLines="50" w:after="156"/>
        <w:ind w:firstLineChars="0" w:firstLine="0"/>
        <w:jc w:val="center"/>
        <w:rPr>
          <w:rFonts w:ascii="黑体" w:eastAsia="黑体" w:hAnsi="黑体"/>
          <w:sz w:val="22"/>
          <w:szCs w:val="22"/>
        </w:rPr>
      </w:pPr>
      <w:r w:rsidRPr="00F17967">
        <w:rPr>
          <w:rFonts w:ascii="黑体" w:eastAsia="黑体" w:hAnsi="黑体" w:hint="eastAsia"/>
          <w:sz w:val="22"/>
          <w:szCs w:val="22"/>
        </w:rPr>
        <w:t>表</w:t>
      </w:r>
      <w:r w:rsidR="00B01DDE" w:rsidRPr="00F17967">
        <w:rPr>
          <w:rFonts w:eastAsia="黑体" w:hint="eastAsia"/>
          <w:sz w:val="22"/>
          <w:szCs w:val="22"/>
        </w:rPr>
        <w:t>4.2.</w:t>
      </w:r>
      <w:r w:rsidR="00183962">
        <w:rPr>
          <w:rFonts w:eastAsia="黑体"/>
          <w:sz w:val="22"/>
          <w:szCs w:val="22"/>
        </w:rPr>
        <w:t>8</w:t>
      </w:r>
      <w:r w:rsidRPr="00F17967">
        <w:rPr>
          <w:rFonts w:eastAsia="黑体" w:hint="eastAsia"/>
          <w:sz w:val="22"/>
          <w:szCs w:val="22"/>
        </w:rPr>
        <w:t>-2</w:t>
      </w:r>
      <w:r w:rsidR="00F17967">
        <w:rPr>
          <w:rFonts w:ascii="黑体" w:eastAsia="黑体" w:hAnsi="黑体" w:hint="eastAsia"/>
          <w:sz w:val="22"/>
          <w:szCs w:val="22"/>
        </w:rPr>
        <w:t xml:space="preserve">  </w:t>
      </w:r>
      <w:r w:rsidRPr="00F17967">
        <w:rPr>
          <w:rFonts w:ascii="黑体" w:eastAsia="黑体" w:hAnsi="黑体" w:hint="eastAsia"/>
          <w:sz w:val="22"/>
          <w:szCs w:val="22"/>
        </w:rPr>
        <w:t>粗集料技术要求</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794"/>
        <w:gridCol w:w="1475"/>
        <w:gridCol w:w="1540"/>
        <w:gridCol w:w="1719"/>
      </w:tblGrid>
      <w:tr w:rsidR="005072A2" w14:paraId="3821B608" w14:textId="77777777" w:rsidTr="00132592">
        <w:trPr>
          <w:trHeight w:val="233"/>
          <w:jc w:val="center"/>
        </w:trPr>
        <w:tc>
          <w:tcPr>
            <w:tcW w:w="2224" w:type="pct"/>
            <w:vMerge w:val="restart"/>
            <w:vAlign w:val="center"/>
          </w:tcPr>
          <w:p w14:paraId="63C3D148"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项目</w:t>
            </w:r>
          </w:p>
        </w:tc>
        <w:tc>
          <w:tcPr>
            <w:tcW w:w="865" w:type="pct"/>
            <w:vMerge w:val="restart"/>
            <w:vAlign w:val="center"/>
          </w:tcPr>
          <w:p w14:paraId="6A4097E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单位</w:t>
            </w:r>
          </w:p>
        </w:tc>
        <w:tc>
          <w:tcPr>
            <w:tcW w:w="1911" w:type="pct"/>
            <w:gridSpan w:val="2"/>
            <w:vAlign w:val="center"/>
          </w:tcPr>
          <w:p w14:paraId="4B0FCC6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层次位置</w:t>
            </w:r>
          </w:p>
        </w:tc>
      </w:tr>
      <w:tr w:rsidR="005072A2" w14:paraId="5044CF7E" w14:textId="77777777" w:rsidTr="00132592">
        <w:trPr>
          <w:trHeight w:val="232"/>
          <w:jc w:val="center"/>
        </w:trPr>
        <w:tc>
          <w:tcPr>
            <w:tcW w:w="2224" w:type="pct"/>
            <w:vMerge/>
            <w:vAlign w:val="center"/>
          </w:tcPr>
          <w:p w14:paraId="00511B3D" w14:textId="77777777" w:rsidR="005072A2" w:rsidRDefault="005072A2" w:rsidP="00F12927">
            <w:pPr>
              <w:spacing w:beforeLines="20" w:before="62" w:afterLines="20" w:after="62" w:line="240" w:lineRule="auto"/>
              <w:jc w:val="center"/>
              <w:rPr>
                <w:color w:val="000000" w:themeColor="text1"/>
                <w:sz w:val="21"/>
                <w:szCs w:val="21"/>
              </w:rPr>
            </w:pPr>
          </w:p>
        </w:tc>
        <w:tc>
          <w:tcPr>
            <w:tcW w:w="865" w:type="pct"/>
            <w:vMerge/>
            <w:vAlign w:val="center"/>
          </w:tcPr>
          <w:p w14:paraId="428EADD4" w14:textId="77777777" w:rsidR="005072A2" w:rsidRDefault="005072A2" w:rsidP="00F12927">
            <w:pPr>
              <w:spacing w:beforeLines="20" w:before="62" w:afterLines="20" w:after="62" w:line="240" w:lineRule="auto"/>
              <w:jc w:val="center"/>
              <w:rPr>
                <w:color w:val="000000" w:themeColor="text1"/>
                <w:sz w:val="21"/>
                <w:szCs w:val="21"/>
              </w:rPr>
            </w:pPr>
          </w:p>
        </w:tc>
        <w:tc>
          <w:tcPr>
            <w:tcW w:w="903" w:type="pct"/>
            <w:vAlign w:val="center"/>
          </w:tcPr>
          <w:p w14:paraId="76AF8078"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表面层</w:t>
            </w:r>
          </w:p>
        </w:tc>
        <w:tc>
          <w:tcPr>
            <w:tcW w:w="1008" w:type="pct"/>
            <w:vAlign w:val="center"/>
          </w:tcPr>
          <w:p w14:paraId="45E07DB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其他层次</w:t>
            </w:r>
          </w:p>
        </w:tc>
      </w:tr>
      <w:tr w:rsidR="005072A2" w14:paraId="7B1BEFD9" w14:textId="77777777" w:rsidTr="00132592">
        <w:trPr>
          <w:jc w:val="center"/>
        </w:trPr>
        <w:tc>
          <w:tcPr>
            <w:tcW w:w="2224" w:type="pct"/>
            <w:vAlign w:val="center"/>
          </w:tcPr>
          <w:p w14:paraId="7AD8FD12"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石料压碎值</w:t>
            </w:r>
          </w:p>
        </w:tc>
        <w:tc>
          <w:tcPr>
            <w:tcW w:w="865" w:type="pct"/>
            <w:vAlign w:val="center"/>
          </w:tcPr>
          <w:p w14:paraId="717195BF"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903" w:type="pct"/>
            <w:vAlign w:val="center"/>
          </w:tcPr>
          <w:p w14:paraId="2D8AA41E"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26</w:t>
            </w:r>
          </w:p>
        </w:tc>
        <w:tc>
          <w:tcPr>
            <w:tcW w:w="1008" w:type="pct"/>
            <w:vAlign w:val="center"/>
          </w:tcPr>
          <w:p w14:paraId="3AC6E3B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28</w:t>
            </w:r>
          </w:p>
        </w:tc>
      </w:tr>
      <w:tr w:rsidR="005072A2" w14:paraId="63A35E42" w14:textId="77777777" w:rsidTr="00132592">
        <w:trPr>
          <w:jc w:val="center"/>
        </w:trPr>
        <w:tc>
          <w:tcPr>
            <w:tcW w:w="2224" w:type="pct"/>
            <w:vAlign w:val="center"/>
          </w:tcPr>
          <w:p w14:paraId="79CD536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洛杉矶磨耗损失</w:t>
            </w:r>
          </w:p>
        </w:tc>
        <w:tc>
          <w:tcPr>
            <w:tcW w:w="865" w:type="pct"/>
            <w:vAlign w:val="center"/>
          </w:tcPr>
          <w:p w14:paraId="5504EB09"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903" w:type="pct"/>
            <w:vAlign w:val="center"/>
          </w:tcPr>
          <w:p w14:paraId="38B98BA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28</w:t>
            </w:r>
          </w:p>
        </w:tc>
        <w:tc>
          <w:tcPr>
            <w:tcW w:w="1008" w:type="pct"/>
            <w:vAlign w:val="center"/>
          </w:tcPr>
          <w:p w14:paraId="412FD8F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30</w:t>
            </w:r>
          </w:p>
        </w:tc>
      </w:tr>
      <w:tr w:rsidR="005072A2" w14:paraId="17FBB652" w14:textId="77777777" w:rsidTr="00132592">
        <w:trPr>
          <w:jc w:val="center"/>
        </w:trPr>
        <w:tc>
          <w:tcPr>
            <w:tcW w:w="2224" w:type="pct"/>
            <w:vAlign w:val="center"/>
          </w:tcPr>
          <w:p w14:paraId="0D6404B6"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表观相对密度</w:t>
            </w:r>
          </w:p>
        </w:tc>
        <w:tc>
          <w:tcPr>
            <w:tcW w:w="865" w:type="pct"/>
            <w:vAlign w:val="center"/>
          </w:tcPr>
          <w:p w14:paraId="511581D3"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903" w:type="pct"/>
            <w:vAlign w:val="center"/>
          </w:tcPr>
          <w:p w14:paraId="41224EF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2.6</w:t>
            </w:r>
          </w:p>
        </w:tc>
        <w:tc>
          <w:tcPr>
            <w:tcW w:w="1008" w:type="pct"/>
            <w:vAlign w:val="center"/>
          </w:tcPr>
          <w:p w14:paraId="5C3C7FB2"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2.5</w:t>
            </w:r>
          </w:p>
        </w:tc>
      </w:tr>
      <w:tr w:rsidR="005072A2" w14:paraId="6C0C741C" w14:textId="77777777" w:rsidTr="00132592">
        <w:trPr>
          <w:jc w:val="center"/>
        </w:trPr>
        <w:tc>
          <w:tcPr>
            <w:tcW w:w="2224" w:type="pct"/>
            <w:vAlign w:val="center"/>
          </w:tcPr>
          <w:p w14:paraId="2E8E156C"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吸水率</w:t>
            </w:r>
          </w:p>
        </w:tc>
        <w:tc>
          <w:tcPr>
            <w:tcW w:w="865" w:type="pct"/>
            <w:vAlign w:val="center"/>
          </w:tcPr>
          <w:p w14:paraId="1BD89B77"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1911" w:type="pct"/>
            <w:gridSpan w:val="2"/>
            <w:vAlign w:val="center"/>
          </w:tcPr>
          <w:p w14:paraId="5FD0E5C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w:t>
            </w:r>
          </w:p>
        </w:tc>
      </w:tr>
      <w:tr w:rsidR="005072A2" w14:paraId="6A0D9629" w14:textId="77777777" w:rsidTr="00132592">
        <w:trPr>
          <w:jc w:val="center"/>
        </w:trPr>
        <w:tc>
          <w:tcPr>
            <w:tcW w:w="2224" w:type="pct"/>
            <w:vAlign w:val="center"/>
          </w:tcPr>
          <w:p w14:paraId="34CF4E6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坚固性</w:t>
            </w:r>
          </w:p>
        </w:tc>
        <w:tc>
          <w:tcPr>
            <w:tcW w:w="865" w:type="pct"/>
            <w:vAlign w:val="center"/>
          </w:tcPr>
          <w:p w14:paraId="1000C055"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903" w:type="pct"/>
            <w:vAlign w:val="center"/>
          </w:tcPr>
          <w:p w14:paraId="07DF45B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8</w:t>
            </w:r>
          </w:p>
        </w:tc>
        <w:tc>
          <w:tcPr>
            <w:tcW w:w="1008" w:type="pct"/>
            <w:vAlign w:val="center"/>
          </w:tcPr>
          <w:p w14:paraId="1B821FE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w:t>
            </w:r>
          </w:p>
        </w:tc>
      </w:tr>
      <w:tr w:rsidR="005072A2" w14:paraId="30219CD4" w14:textId="77777777" w:rsidTr="00132592">
        <w:trPr>
          <w:jc w:val="center"/>
        </w:trPr>
        <w:tc>
          <w:tcPr>
            <w:tcW w:w="2224" w:type="pct"/>
            <w:vAlign w:val="center"/>
          </w:tcPr>
          <w:p w14:paraId="26468F2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针片状颗粒含量</w:t>
            </w:r>
          </w:p>
        </w:tc>
        <w:tc>
          <w:tcPr>
            <w:tcW w:w="865" w:type="pct"/>
            <w:vAlign w:val="center"/>
          </w:tcPr>
          <w:p w14:paraId="7BEF2A27"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903" w:type="pct"/>
            <w:vAlign w:val="center"/>
          </w:tcPr>
          <w:p w14:paraId="2131099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w:t>
            </w:r>
          </w:p>
        </w:tc>
        <w:tc>
          <w:tcPr>
            <w:tcW w:w="1008" w:type="pct"/>
            <w:vAlign w:val="center"/>
          </w:tcPr>
          <w:p w14:paraId="71499D3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15</w:t>
            </w:r>
          </w:p>
        </w:tc>
      </w:tr>
      <w:tr w:rsidR="005072A2" w14:paraId="533D8C3C" w14:textId="77777777" w:rsidTr="00132592">
        <w:trPr>
          <w:jc w:val="center"/>
        </w:trPr>
        <w:tc>
          <w:tcPr>
            <w:tcW w:w="2224" w:type="pct"/>
            <w:vAlign w:val="center"/>
          </w:tcPr>
          <w:p w14:paraId="148A3414"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水洗法＜</w:t>
            </w:r>
            <w:r>
              <w:rPr>
                <w:color w:val="000000" w:themeColor="text1"/>
                <w:sz w:val="21"/>
                <w:szCs w:val="21"/>
              </w:rPr>
              <w:t>0.075mm</w:t>
            </w:r>
            <w:r>
              <w:rPr>
                <w:rFonts w:hint="eastAsia"/>
                <w:color w:val="000000" w:themeColor="text1"/>
                <w:sz w:val="21"/>
                <w:szCs w:val="21"/>
              </w:rPr>
              <w:t>颗粒含量</w:t>
            </w:r>
          </w:p>
        </w:tc>
        <w:tc>
          <w:tcPr>
            <w:tcW w:w="865" w:type="pct"/>
            <w:vAlign w:val="center"/>
          </w:tcPr>
          <w:p w14:paraId="14FCAC8C"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1911" w:type="pct"/>
            <w:gridSpan w:val="2"/>
            <w:vAlign w:val="center"/>
          </w:tcPr>
          <w:p w14:paraId="3C74431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p>
        </w:tc>
      </w:tr>
      <w:tr w:rsidR="005072A2" w14:paraId="018E7145" w14:textId="77777777" w:rsidTr="00132592">
        <w:trPr>
          <w:jc w:val="center"/>
        </w:trPr>
        <w:tc>
          <w:tcPr>
            <w:tcW w:w="2224" w:type="pct"/>
            <w:vAlign w:val="center"/>
          </w:tcPr>
          <w:p w14:paraId="7B39C85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软石含量</w:t>
            </w:r>
          </w:p>
        </w:tc>
        <w:tc>
          <w:tcPr>
            <w:tcW w:w="865" w:type="pct"/>
            <w:vAlign w:val="center"/>
          </w:tcPr>
          <w:p w14:paraId="72C6A231"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903" w:type="pct"/>
            <w:vAlign w:val="center"/>
          </w:tcPr>
          <w:p w14:paraId="494918D4"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w:t>
            </w:r>
          </w:p>
        </w:tc>
        <w:tc>
          <w:tcPr>
            <w:tcW w:w="1008" w:type="pct"/>
            <w:vAlign w:val="center"/>
          </w:tcPr>
          <w:p w14:paraId="144A4D91"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5</w:t>
            </w:r>
          </w:p>
        </w:tc>
      </w:tr>
    </w:tbl>
    <w:p w14:paraId="509C2361" w14:textId="36C59B87" w:rsidR="005072A2" w:rsidRPr="00D34F92" w:rsidRDefault="00F17967" w:rsidP="00F12927">
      <w:pPr>
        <w:pStyle w:val="afff3"/>
        <w:spacing w:beforeLines="100" w:before="312"/>
        <w:ind w:firstLineChars="130" w:firstLine="313"/>
      </w:pPr>
      <w:r w:rsidRPr="00973F08">
        <w:rPr>
          <w:rFonts w:hint="eastAsia"/>
          <w:b/>
        </w:rPr>
        <w:t>3</w:t>
      </w:r>
      <w:r>
        <w:rPr>
          <w:rFonts w:hint="eastAsia"/>
        </w:rPr>
        <w:t xml:space="preserve"> </w:t>
      </w:r>
      <w:r w:rsidR="005072A2" w:rsidRPr="00D34F92">
        <w:rPr>
          <w:rFonts w:hint="eastAsia"/>
        </w:rPr>
        <w:t>透水沥青路面表面层粗集料磨光值及与沥青的黏附性应满足表</w:t>
      </w:r>
      <w:r w:rsidR="005072A2" w:rsidRPr="00D34F92">
        <w:rPr>
          <w:rFonts w:hint="eastAsia"/>
        </w:rPr>
        <w:t>4.</w:t>
      </w:r>
      <w:r w:rsidR="00B01DDE">
        <w:rPr>
          <w:rFonts w:hint="eastAsia"/>
        </w:rPr>
        <w:t>2.</w:t>
      </w:r>
      <w:r w:rsidR="00183962">
        <w:t>8</w:t>
      </w:r>
      <w:r w:rsidR="005072A2" w:rsidRPr="00D34F92">
        <w:t>-</w:t>
      </w:r>
      <w:r w:rsidR="005072A2" w:rsidRPr="00D34F92">
        <w:rPr>
          <w:rFonts w:hint="eastAsia"/>
        </w:rPr>
        <w:t>3</w:t>
      </w:r>
      <w:r w:rsidR="005072A2" w:rsidRPr="00D34F92">
        <w:rPr>
          <w:rFonts w:hint="eastAsia"/>
        </w:rPr>
        <w:t>的规</w:t>
      </w:r>
      <w:r w:rsidR="005072A2" w:rsidRPr="00D34F92">
        <w:rPr>
          <w:rFonts w:hint="eastAsia"/>
        </w:rPr>
        <w:lastRenderedPageBreak/>
        <w:t>定</w:t>
      </w:r>
      <w:r w:rsidR="00AA3391">
        <w:rPr>
          <w:rFonts w:hint="eastAsia"/>
        </w:rPr>
        <w:t>；</w:t>
      </w:r>
    </w:p>
    <w:p w14:paraId="11062CBD" w14:textId="68B5274A" w:rsidR="005072A2" w:rsidRPr="00F17967" w:rsidRDefault="005072A2" w:rsidP="00F12927">
      <w:pPr>
        <w:pStyle w:val="affe"/>
        <w:spacing w:beforeLines="50" w:before="156" w:afterLines="50" w:after="156"/>
        <w:ind w:firstLineChars="0" w:firstLine="0"/>
        <w:jc w:val="center"/>
        <w:rPr>
          <w:rFonts w:ascii="黑体" w:eastAsia="黑体" w:hAnsi="黑体"/>
          <w:sz w:val="22"/>
          <w:szCs w:val="22"/>
        </w:rPr>
      </w:pPr>
      <w:r w:rsidRPr="00F17967">
        <w:rPr>
          <w:rFonts w:ascii="黑体" w:eastAsia="黑体" w:hAnsi="黑体" w:hint="eastAsia"/>
          <w:sz w:val="22"/>
          <w:szCs w:val="22"/>
        </w:rPr>
        <w:t>表</w:t>
      </w:r>
      <w:r w:rsidRPr="00F17967">
        <w:rPr>
          <w:rFonts w:eastAsia="黑体"/>
          <w:sz w:val="22"/>
          <w:szCs w:val="22"/>
        </w:rPr>
        <w:t>4.</w:t>
      </w:r>
      <w:r w:rsidR="00B01DDE" w:rsidRPr="00F17967">
        <w:rPr>
          <w:rFonts w:eastAsia="黑体"/>
          <w:sz w:val="22"/>
          <w:szCs w:val="22"/>
        </w:rPr>
        <w:t>2.</w:t>
      </w:r>
      <w:r w:rsidR="00183962">
        <w:rPr>
          <w:rFonts w:eastAsia="黑体"/>
          <w:sz w:val="22"/>
          <w:szCs w:val="22"/>
        </w:rPr>
        <w:t>8</w:t>
      </w:r>
      <w:r w:rsidRPr="00F17967">
        <w:rPr>
          <w:rFonts w:eastAsia="黑体"/>
          <w:sz w:val="22"/>
          <w:szCs w:val="22"/>
        </w:rPr>
        <w:t>-3</w:t>
      </w:r>
      <w:r w:rsidR="00F17967" w:rsidRPr="00F17967">
        <w:rPr>
          <w:rFonts w:ascii="黑体" w:eastAsia="黑体" w:hAnsi="黑体" w:hint="eastAsia"/>
          <w:sz w:val="22"/>
          <w:szCs w:val="22"/>
        </w:rPr>
        <w:t xml:space="preserve">  </w:t>
      </w:r>
      <w:r w:rsidRPr="00F17967">
        <w:rPr>
          <w:rFonts w:ascii="黑体" w:eastAsia="黑体" w:hAnsi="黑体" w:hint="eastAsia"/>
          <w:sz w:val="22"/>
          <w:szCs w:val="22"/>
        </w:rPr>
        <w:t>粗集料磨光值及与沥青的黏附性</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41"/>
        <w:gridCol w:w="1545"/>
        <w:gridCol w:w="2754"/>
        <w:gridCol w:w="1371"/>
        <w:gridCol w:w="1431"/>
      </w:tblGrid>
      <w:tr w:rsidR="005072A2" w14:paraId="125B0EEF" w14:textId="77777777" w:rsidTr="00F17967">
        <w:trPr>
          <w:trHeight w:val="502"/>
          <w:jc w:val="center"/>
        </w:trPr>
        <w:tc>
          <w:tcPr>
            <w:tcW w:w="2886" w:type="dxa"/>
            <w:gridSpan w:val="2"/>
            <w:vMerge w:val="restart"/>
            <w:vAlign w:val="center"/>
          </w:tcPr>
          <w:p w14:paraId="34EF0E3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项目</w:t>
            </w:r>
          </w:p>
        </w:tc>
        <w:tc>
          <w:tcPr>
            <w:tcW w:w="0" w:type="auto"/>
            <w:vMerge w:val="restart"/>
            <w:vAlign w:val="center"/>
          </w:tcPr>
          <w:p w14:paraId="5200959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表面层粗集料的磨光值</w:t>
            </w:r>
            <w:r>
              <w:rPr>
                <w:color w:val="000000" w:themeColor="text1"/>
                <w:sz w:val="21"/>
                <w:szCs w:val="21"/>
              </w:rPr>
              <w:t>PSV</w:t>
            </w:r>
          </w:p>
        </w:tc>
        <w:tc>
          <w:tcPr>
            <w:tcW w:w="2802" w:type="dxa"/>
            <w:gridSpan w:val="2"/>
            <w:vAlign w:val="center"/>
          </w:tcPr>
          <w:p w14:paraId="7B76A9B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粗集料与沥青的黏附性</w:t>
            </w:r>
          </w:p>
        </w:tc>
      </w:tr>
      <w:tr w:rsidR="005072A2" w14:paraId="36610142" w14:textId="77777777" w:rsidTr="00F17967">
        <w:trPr>
          <w:trHeight w:val="255"/>
          <w:jc w:val="center"/>
        </w:trPr>
        <w:tc>
          <w:tcPr>
            <w:tcW w:w="2886" w:type="dxa"/>
            <w:gridSpan w:val="2"/>
            <w:vMerge/>
            <w:vAlign w:val="center"/>
          </w:tcPr>
          <w:p w14:paraId="4A5894C1" w14:textId="77777777" w:rsidR="005072A2" w:rsidRDefault="005072A2" w:rsidP="00F12927">
            <w:pPr>
              <w:spacing w:beforeLines="20" w:before="62" w:afterLines="20" w:after="62" w:line="240" w:lineRule="auto"/>
              <w:jc w:val="center"/>
              <w:rPr>
                <w:color w:val="000000" w:themeColor="text1"/>
                <w:sz w:val="21"/>
                <w:szCs w:val="21"/>
              </w:rPr>
            </w:pPr>
          </w:p>
        </w:tc>
        <w:tc>
          <w:tcPr>
            <w:tcW w:w="0" w:type="auto"/>
            <w:vMerge/>
            <w:vAlign w:val="center"/>
          </w:tcPr>
          <w:p w14:paraId="434F9737" w14:textId="77777777" w:rsidR="005072A2" w:rsidRDefault="005072A2" w:rsidP="00F12927">
            <w:pPr>
              <w:spacing w:beforeLines="20" w:before="62" w:afterLines="20" w:after="62" w:line="240" w:lineRule="auto"/>
              <w:jc w:val="center"/>
              <w:rPr>
                <w:color w:val="000000" w:themeColor="text1"/>
                <w:sz w:val="21"/>
                <w:szCs w:val="21"/>
              </w:rPr>
            </w:pPr>
          </w:p>
        </w:tc>
        <w:tc>
          <w:tcPr>
            <w:tcW w:w="1371" w:type="dxa"/>
            <w:vAlign w:val="center"/>
          </w:tcPr>
          <w:p w14:paraId="5F68F06C"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表面层</w:t>
            </w:r>
          </w:p>
        </w:tc>
        <w:tc>
          <w:tcPr>
            <w:tcW w:w="1431" w:type="dxa"/>
            <w:vAlign w:val="center"/>
          </w:tcPr>
          <w:p w14:paraId="57DC381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其它层次</w:t>
            </w:r>
          </w:p>
        </w:tc>
      </w:tr>
      <w:tr w:rsidR="005072A2" w14:paraId="4951F0F7" w14:textId="77777777" w:rsidTr="00F17967">
        <w:trPr>
          <w:trHeight w:val="65"/>
          <w:jc w:val="center"/>
        </w:trPr>
        <w:tc>
          <w:tcPr>
            <w:tcW w:w="1341" w:type="dxa"/>
            <w:vMerge w:val="restart"/>
            <w:vAlign w:val="center"/>
          </w:tcPr>
          <w:p w14:paraId="427A033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技术要求</w:t>
            </w:r>
          </w:p>
        </w:tc>
        <w:tc>
          <w:tcPr>
            <w:tcW w:w="1545" w:type="dxa"/>
            <w:vAlign w:val="center"/>
          </w:tcPr>
          <w:p w14:paraId="5DDA1E55"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湿润区</w:t>
            </w:r>
          </w:p>
        </w:tc>
        <w:tc>
          <w:tcPr>
            <w:tcW w:w="0" w:type="auto"/>
            <w:vAlign w:val="center"/>
          </w:tcPr>
          <w:p w14:paraId="13CA9C6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40</w:t>
            </w:r>
          </w:p>
        </w:tc>
        <w:tc>
          <w:tcPr>
            <w:tcW w:w="1371" w:type="dxa"/>
            <w:vAlign w:val="center"/>
          </w:tcPr>
          <w:p w14:paraId="5EDF59C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5</w:t>
            </w:r>
          </w:p>
        </w:tc>
        <w:tc>
          <w:tcPr>
            <w:tcW w:w="1431" w:type="dxa"/>
            <w:vAlign w:val="center"/>
          </w:tcPr>
          <w:p w14:paraId="39854918"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5</w:t>
            </w:r>
          </w:p>
        </w:tc>
      </w:tr>
      <w:tr w:rsidR="005072A2" w14:paraId="31DEE393" w14:textId="77777777" w:rsidTr="00F17967">
        <w:trPr>
          <w:trHeight w:val="65"/>
          <w:jc w:val="center"/>
        </w:trPr>
        <w:tc>
          <w:tcPr>
            <w:tcW w:w="1341" w:type="dxa"/>
            <w:vMerge/>
            <w:vAlign w:val="center"/>
          </w:tcPr>
          <w:p w14:paraId="67960600" w14:textId="77777777" w:rsidR="005072A2" w:rsidRDefault="005072A2" w:rsidP="00F12927">
            <w:pPr>
              <w:spacing w:beforeLines="20" w:before="62" w:afterLines="20" w:after="62" w:line="240" w:lineRule="auto"/>
              <w:jc w:val="center"/>
              <w:rPr>
                <w:color w:val="000000" w:themeColor="text1"/>
                <w:sz w:val="21"/>
                <w:szCs w:val="21"/>
              </w:rPr>
            </w:pPr>
          </w:p>
        </w:tc>
        <w:tc>
          <w:tcPr>
            <w:tcW w:w="1545" w:type="dxa"/>
            <w:vAlign w:val="center"/>
          </w:tcPr>
          <w:p w14:paraId="017118C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半干区</w:t>
            </w:r>
          </w:p>
        </w:tc>
        <w:tc>
          <w:tcPr>
            <w:tcW w:w="0" w:type="auto"/>
            <w:vAlign w:val="center"/>
          </w:tcPr>
          <w:p w14:paraId="6AD0378C"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38</w:t>
            </w:r>
          </w:p>
        </w:tc>
        <w:tc>
          <w:tcPr>
            <w:tcW w:w="1371" w:type="dxa"/>
            <w:vAlign w:val="center"/>
          </w:tcPr>
          <w:p w14:paraId="50EFEAF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5</w:t>
            </w:r>
          </w:p>
        </w:tc>
        <w:tc>
          <w:tcPr>
            <w:tcW w:w="1431" w:type="dxa"/>
            <w:vAlign w:val="center"/>
          </w:tcPr>
          <w:p w14:paraId="1F16343E"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4</w:t>
            </w:r>
          </w:p>
        </w:tc>
      </w:tr>
    </w:tbl>
    <w:p w14:paraId="4ECD48F5" w14:textId="0FE87E35" w:rsidR="005072A2" w:rsidRPr="00D34F92" w:rsidRDefault="00F17967" w:rsidP="00F12927">
      <w:pPr>
        <w:pStyle w:val="afff3"/>
        <w:spacing w:beforeLines="100" w:before="312"/>
        <w:ind w:firstLineChars="130" w:firstLine="313"/>
      </w:pPr>
      <w:r w:rsidRPr="00973F08">
        <w:rPr>
          <w:rFonts w:hint="eastAsia"/>
          <w:b/>
        </w:rPr>
        <w:t xml:space="preserve">4 </w:t>
      </w:r>
      <w:r w:rsidR="005072A2" w:rsidRPr="00D34F92">
        <w:rPr>
          <w:rFonts w:hint="eastAsia"/>
        </w:rPr>
        <w:t>透水沥青路面透水面层的细集料宜采用机制砂，技术要求应符合表</w:t>
      </w:r>
      <w:r w:rsidR="005072A2" w:rsidRPr="00D34F92">
        <w:rPr>
          <w:rFonts w:hint="eastAsia"/>
        </w:rPr>
        <w:t>4.</w:t>
      </w:r>
      <w:r w:rsidR="00B01DDE">
        <w:rPr>
          <w:rFonts w:hint="eastAsia"/>
        </w:rPr>
        <w:t>2.</w:t>
      </w:r>
      <w:r w:rsidR="00183962">
        <w:t>8</w:t>
      </w:r>
      <w:r w:rsidR="005072A2" w:rsidRPr="00D34F92">
        <w:t>-</w:t>
      </w:r>
      <w:r w:rsidR="005072A2" w:rsidRPr="00D34F92">
        <w:rPr>
          <w:rFonts w:hint="eastAsia"/>
        </w:rPr>
        <w:t>4</w:t>
      </w:r>
      <w:r w:rsidR="005072A2" w:rsidRPr="00D34F92">
        <w:rPr>
          <w:rFonts w:hint="eastAsia"/>
        </w:rPr>
        <w:t>的规定</w:t>
      </w:r>
      <w:r w:rsidR="00AA3391">
        <w:rPr>
          <w:rFonts w:hint="eastAsia"/>
        </w:rPr>
        <w:t>；</w:t>
      </w:r>
    </w:p>
    <w:p w14:paraId="3474AE94" w14:textId="2691599B" w:rsidR="005072A2" w:rsidRPr="00F17967" w:rsidRDefault="005072A2" w:rsidP="00F12927">
      <w:pPr>
        <w:pStyle w:val="affe"/>
        <w:spacing w:beforeLines="50" w:before="156" w:afterLines="50" w:after="156"/>
        <w:ind w:firstLineChars="0" w:firstLine="0"/>
        <w:jc w:val="center"/>
        <w:rPr>
          <w:rFonts w:ascii="黑体" w:eastAsia="黑体" w:hAnsi="黑体"/>
          <w:sz w:val="22"/>
          <w:szCs w:val="22"/>
        </w:rPr>
      </w:pPr>
      <w:r w:rsidRPr="00F17967">
        <w:rPr>
          <w:rFonts w:ascii="黑体" w:eastAsia="黑体" w:hAnsi="黑体" w:hint="eastAsia"/>
          <w:sz w:val="22"/>
          <w:szCs w:val="22"/>
        </w:rPr>
        <w:t>表</w:t>
      </w:r>
      <w:r w:rsidRPr="00F17967">
        <w:rPr>
          <w:rFonts w:eastAsia="黑体" w:hint="eastAsia"/>
          <w:sz w:val="22"/>
          <w:szCs w:val="22"/>
        </w:rPr>
        <w:t>4.</w:t>
      </w:r>
      <w:r w:rsidR="00B01DDE" w:rsidRPr="00F17967">
        <w:rPr>
          <w:rFonts w:eastAsia="黑体" w:hint="eastAsia"/>
          <w:sz w:val="22"/>
          <w:szCs w:val="22"/>
        </w:rPr>
        <w:t>2.</w:t>
      </w:r>
      <w:r w:rsidR="00183962">
        <w:rPr>
          <w:rFonts w:eastAsia="黑体"/>
          <w:sz w:val="22"/>
          <w:szCs w:val="22"/>
        </w:rPr>
        <w:t>8</w:t>
      </w:r>
      <w:r w:rsidRPr="00F17967">
        <w:rPr>
          <w:rFonts w:eastAsia="黑体"/>
          <w:sz w:val="22"/>
          <w:szCs w:val="22"/>
        </w:rPr>
        <w:t>-</w:t>
      </w:r>
      <w:r w:rsidRPr="00F17967">
        <w:rPr>
          <w:rFonts w:eastAsia="黑体" w:hint="eastAsia"/>
          <w:sz w:val="22"/>
          <w:szCs w:val="22"/>
        </w:rPr>
        <w:t>4</w:t>
      </w:r>
      <w:r w:rsidR="00F17967">
        <w:rPr>
          <w:rFonts w:ascii="黑体" w:eastAsia="黑体" w:hAnsi="黑体" w:hint="eastAsia"/>
          <w:sz w:val="22"/>
          <w:szCs w:val="22"/>
        </w:rPr>
        <w:t xml:space="preserve">  </w:t>
      </w:r>
      <w:r w:rsidRPr="00F17967">
        <w:rPr>
          <w:rFonts w:ascii="黑体" w:eastAsia="黑体" w:hAnsi="黑体" w:hint="eastAsia"/>
          <w:sz w:val="22"/>
          <w:szCs w:val="22"/>
        </w:rPr>
        <w:t>细集料的技术要求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80"/>
        <w:gridCol w:w="1557"/>
        <w:gridCol w:w="1995"/>
      </w:tblGrid>
      <w:tr w:rsidR="005072A2" w14:paraId="24EADD7E" w14:textId="77777777" w:rsidTr="001750A2">
        <w:trPr>
          <w:jc w:val="center"/>
        </w:trPr>
        <w:tc>
          <w:tcPr>
            <w:tcW w:w="4880" w:type="dxa"/>
            <w:vAlign w:val="center"/>
          </w:tcPr>
          <w:p w14:paraId="7B5A39D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项目</w:t>
            </w:r>
          </w:p>
        </w:tc>
        <w:tc>
          <w:tcPr>
            <w:tcW w:w="1557" w:type="dxa"/>
            <w:vAlign w:val="center"/>
          </w:tcPr>
          <w:p w14:paraId="4F6A7B72"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单位</w:t>
            </w:r>
          </w:p>
        </w:tc>
        <w:tc>
          <w:tcPr>
            <w:tcW w:w="1995" w:type="dxa"/>
            <w:vAlign w:val="center"/>
          </w:tcPr>
          <w:p w14:paraId="430EAC0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技术要求</w:t>
            </w:r>
          </w:p>
        </w:tc>
      </w:tr>
      <w:tr w:rsidR="005072A2" w14:paraId="48CA4A0A" w14:textId="77777777" w:rsidTr="001750A2">
        <w:trPr>
          <w:jc w:val="center"/>
        </w:trPr>
        <w:tc>
          <w:tcPr>
            <w:tcW w:w="4880" w:type="dxa"/>
            <w:vAlign w:val="center"/>
          </w:tcPr>
          <w:p w14:paraId="613FE6C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表观相对密度</w:t>
            </w:r>
          </w:p>
        </w:tc>
        <w:tc>
          <w:tcPr>
            <w:tcW w:w="1557" w:type="dxa"/>
            <w:vAlign w:val="center"/>
          </w:tcPr>
          <w:p w14:paraId="6B85C02D"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1995" w:type="dxa"/>
            <w:vAlign w:val="center"/>
          </w:tcPr>
          <w:p w14:paraId="052A74A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2.50</w:t>
            </w:r>
          </w:p>
        </w:tc>
      </w:tr>
      <w:tr w:rsidR="005072A2" w14:paraId="5D5F0142" w14:textId="77777777" w:rsidTr="001750A2">
        <w:trPr>
          <w:jc w:val="center"/>
        </w:trPr>
        <w:tc>
          <w:tcPr>
            <w:tcW w:w="4880" w:type="dxa"/>
            <w:vAlign w:val="center"/>
          </w:tcPr>
          <w:p w14:paraId="138748E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坚固性（</w:t>
            </w:r>
            <w:r>
              <w:rPr>
                <w:color w:val="000000" w:themeColor="text1"/>
                <w:sz w:val="21"/>
                <w:szCs w:val="21"/>
              </w:rPr>
              <w:t>&gt;0.3mm</w:t>
            </w:r>
            <w:r>
              <w:rPr>
                <w:rFonts w:hint="eastAsia"/>
                <w:color w:val="000000" w:themeColor="text1"/>
                <w:sz w:val="21"/>
                <w:szCs w:val="21"/>
              </w:rPr>
              <w:t>部分）</w:t>
            </w:r>
          </w:p>
        </w:tc>
        <w:tc>
          <w:tcPr>
            <w:tcW w:w="1557" w:type="dxa"/>
            <w:vAlign w:val="center"/>
          </w:tcPr>
          <w:p w14:paraId="4803EB7B"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1995" w:type="dxa"/>
            <w:vAlign w:val="center"/>
          </w:tcPr>
          <w:p w14:paraId="596D9E4E"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w:t>
            </w:r>
          </w:p>
        </w:tc>
      </w:tr>
      <w:tr w:rsidR="005072A2" w14:paraId="48D84E91" w14:textId="77777777" w:rsidTr="001750A2">
        <w:trPr>
          <w:jc w:val="center"/>
        </w:trPr>
        <w:tc>
          <w:tcPr>
            <w:tcW w:w="4880" w:type="dxa"/>
            <w:vAlign w:val="center"/>
          </w:tcPr>
          <w:p w14:paraId="20C0228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含泥量（</w:t>
            </w:r>
            <w:r>
              <w:rPr>
                <w:color w:val="000000" w:themeColor="text1"/>
                <w:sz w:val="21"/>
                <w:szCs w:val="21"/>
              </w:rPr>
              <w:t>&lt;0.075mm</w:t>
            </w:r>
            <w:r>
              <w:rPr>
                <w:rFonts w:hint="eastAsia"/>
                <w:color w:val="000000" w:themeColor="text1"/>
                <w:sz w:val="21"/>
                <w:szCs w:val="21"/>
              </w:rPr>
              <w:t>的含量）</w:t>
            </w:r>
          </w:p>
        </w:tc>
        <w:tc>
          <w:tcPr>
            <w:tcW w:w="1557" w:type="dxa"/>
            <w:vAlign w:val="center"/>
          </w:tcPr>
          <w:p w14:paraId="05F9A848"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1995" w:type="dxa"/>
            <w:vAlign w:val="center"/>
          </w:tcPr>
          <w:p w14:paraId="55B982B5"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p>
        </w:tc>
      </w:tr>
      <w:tr w:rsidR="005072A2" w14:paraId="66C772A1" w14:textId="77777777" w:rsidTr="001750A2">
        <w:trPr>
          <w:jc w:val="center"/>
        </w:trPr>
        <w:tc>
          <w:tcPr>
            <w:tcW w:w="4880" w:type="dxa"/>
            <w:vAlign w:val="center"/>
          </w:tcPr>
          <w:p w14:paraId="2D4AF156"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砂当量</w:t>
            </w:r>
          </w:p>
        </w:tc>
        <w:tc>
          <w:tcPr>
            <w:tcW w:w="1557" w:type="dxa"/>
            <w:vAlign w:val="center"/>
          </w:tcPr>
          <w:p w14:paraId="2F192FDC"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1995" w:type="dxa"/>
            <w:vAlign w:val="center"/>
          </w:tcPr>
          <w:p w14:paraId="744DC69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60</w:t>
            </w:r>
          </w:p>
        </w:tc>
      </w:tr>
      <w:tr w:rsidR="005072A2" w14:paraId="4752EE84" w14:textId="77777777" w:rsidTr="001750A2">
        <w:trPr>
          <w:jc w:val="center"/>
        </w:trPr>
        <w:tc>
          <w:tcPr>
            <w:tcW w:w="4880" w:type="dxa"/>
            <w:vAlign w:val="center"/>
          </w:tcPr>
          <w:p w14:paraId="0C856F1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棱角性（流动时间）</w:t>
            </w:r>
          </w:p>
        </w:tc>
        <w:tc>
          <w:tcPr>
            <w:tcW w:w="1557" w:type="dxa"/>
            <w:vAlign w:val="center"/>
          </w:tcPr>
          <w:p w14:paraId="7604A990"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s</w:t>
            </w:r>
          </w:p>
        </w:tc>
        <w:tc>
          <w:tcPr>
            <w:tcW w:w="1995" w:type="dxa"/>
            <w:vAlign w:val="center"/>
          </w:tcPr>
          <w:p w14:paraId="2BE9E716"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30</w:t>
            </w:r>
          </w:p>
        </w:tc>
      </w:tr>
    </w:tbl>
    <w:p w14:paraId="53950848" w14:textId="4FE86940" w:rsidR="005072A2" w:rsidRPr="001651EC" w:rsidRDefault="00183962" w:rsidP="00F12927">
      <w:pPr>
        <w:pStyle w:val="afff3"/>
        <w:spacing w:beforeLines="100" w:before="312"/>
        <w:ind w:firstLineChars="130" w:firstLine="313"/>
      </w:pPr>
      <w:r>
        <w:rPr>
          <w:b/>
        </w:rPr>
        <w:t>5</w:t>
      </w:r>
      <w:r w:rsidR="00F17967">
        <w:rPr>
          <w:rFonts w:hint="eastAsia"/>
        </w:rPr>
        <w:t xml:space="preserve"> </w:t>
      </w:r>
      <w:r w:rsidR="005072A2" w:rsidRPr="001651EC">
        <w:rPr>
          <w:rFonts w:hint="eastAsia"/>
        </w:rPr>
        <w:t>透水沥青路面的透水基层细集料</w:t>
      </w:r>
      <w:r w:rsidR="001651EC">
        <w:rPr>
          <w:rFonts w:hint="eastAsia"/>
        </w:rPr>
        <w:t>可采用天然砂和石屑，技术要求</w:t>
      </w:r>
      <w:r w:rsidR="00184564" w:rsidRPr="00D34F92">
        <w:rPr>
          <w:rFonts w:hint="eastAsia"/>
        </w:rPr>
        <w:t>应</w:t>
      </w:r>
      <w:r w:rsidR="00184564">
        <w:rPr>
          <w:rFonts w:hint="eastAsia"/>
        </w:rPr>
        <w:t>符合</w:t>
      </w:r>
      <w:r w:rsidR="00184564" w:rsidRPr="00D34F92">
        <w:rPr>
          <w:rFonts w:hint="eastAsia"/>
        </w:rPr>
        <w:t>现行</w:t>
      </w:r>
      <w:r w:rsidR="00184564">
        <w:rPr>
          <w:rFonts w:hint="eastAsia"/>
        </w:rPr>
        <w:t>其他</w:t>
      </w:r>
      <w:r w:rsidR="00184564" w:rsidRPr="00D34F92">
        <w:rPr>
          <w:rFonts w:hint="eastAsia"/>
        </w:rPr>
        <w:t>标准的规定</w:t>
      </w:r>
      <w:r w:rsidR="00AA3391">
        <w:rPr>
          <w:rFonts w:hint="eastAsia"/>
        </w:rPr>
        <w:t>；</w:t>
      </w:r>
    </w:p>
    <w:p w14:paraId="176B9331" w14:textId="74A0181F" w:rsidR="005072A2" w:rsidRPr="001651EC" w:rsidRDefault="00183962" w:rsidP="00973F08">
      <w:pPr>
        <w:pStyle w:val="afff3"/>
        <w:ind w:firstLineChars="130" w:firstLine="313"/>
      </w:pPr>
      <w:r>
        <w:rPr>
          <w:b/>
        </w:rPr>
        <w:t>6</w:t>
      </w:r>
      <w:r w:rsidR="00F17967">
        <w:rPr>
          <w:rFonts w:hint="eastAsia"/>
        </w:rPr>
        <w:t xml:space="preserve"> </w:t>
      </w:r>
      <w:r w:rsidR="005072A2" w:rsidRPr="001651EC">
        <w:rPr>
          <w:rFonts w:hint="eastAsia"/>
        </w:rPr>
        <w:t>透水沥青混合料的矿粉宜采用石灰岩矿粉，混合料中掺加的纤维可采用木质素纤维、矿物纤维等，混合料技术要求</w:t>
      </w:r>
      <w:r w:rsidR="00184564" w:rsidRPr="00D34F92">
        <w:rPr>
          <w:rFonts w:hint="eastAsia"/>
        </w:rPr>
        <w:t>应</w:t>
      </w:r>
      <w:r w:rsidR="00184564">
        <w:rPr>
          <w:rFonts w:hint="eastAsia"/>
        </w:rPr>
        <w:t>符合</w:t>
      </w:r>
      <w:r w:rsidR="00184564" w:rsidRPr="00D34F92">
        <w:rPr>
          <w:rFonts w:hint="eastAsia"/>
        </w:rPr>
        <w:t>现行</w:t>
      </w:r>
      <w:r w:rsidR="00184564">
        <w:rPr>
          <w:rFonts w:hint="eastAsia"/>
        </w:rPr>
        <w:t>其他</w:t>
      </w:r>
      <w:r w:rsidR="00184564" w:rsidRPr="00D34F92">
        <w:rPr>
          <w:rFonts w:hint="eastAsia"/>
        </w:rPr>
        <w:t>标准的规定</w:t>
      </w:r>
      <w:r w:rsidR="005072A2" w:rsidRPr="001651EC">
        <w:rPr>
          <w:rFonts w:hint="eastAsia"/>
        </w:rPr>
        <w:t>和表</w:t>
      </w:r>
      <w:r w:rsidR="005072A2" w:rsidRPr="001651EC">
        <w:rPr>
          <w:rFonts w:hint="eastAsia"/>
        </w:rPr>
        <w:t>4.</w:t>
      </w:r>
      <w:r w:rsidR="00B01DDE">
        <w:rPr>
          <w:rFonts w:hint="eastAsia"/>
        </w:rPr>
        <w:t>2.7</w:t>
      </w:r>
      <w:r w:rsidR="005072A2" w:rsidRPr="001651EC">
        <w:rPr>
          <w:rFonts w:hint="eastAsia"/>
        </w:rPr>
        <w:t>-5</w:t>
      </w:r>
      <w:r w:rsidR="005072A2" w:rsidRPr="001651EC">
        <w:rPr>
          <w:rFonts w:hint="eastAsia"/>
        </w:rPr>
        <w:t>的要求</w:t>
      </w:r>
      <w:r w:rsidR="00AA3391">
        <w:rPr>
          <w:rFonts w:hint="eastAsia"/>
        </w:rPr>
        <w:t>。</w:t>
      </w:r>
    </w:p>
    <w:p w14:paraId="14FA7AE5" w14:textId="3B7EA3D2" w:rsidR="005072A2" w:rsidRPr="00F17967" w:rsidRDefault="005072A2" w:rsidP="00F12927">
      <w:pPr>
        <w:pStyle w:val="affe"/>
        <w:spacing w:beforeLines="50" w:before="156" w:afterLines="50" w:after="156"/>
        <w:ind w:firstLineChars="0" w:firstLine="0"/>
        <w:jc w:val="center"/>
        <w:rPr>
          <w:rFonts w:ascii="黑体" w:eastAsia="黑体" w:hAnsi="黑体"/>
          <w:sz w:val="22"/>
          <w:szCs w:val="22"/>
        </w:rPr>
      </w:pPr>
      <w:r w:rsidRPr="00F17967">
        <w:rPr>
          <w:rFonts w:ascii="黑体" w:eastAsia="黑体" w:hAnsi="黑体" w:hint="eastAsia"/>
          <w:sz w:val="22"/>
          <w:szCs w:val="22"/>
        </w:rPr>
        <w:t>表</w:t>
      </w:r>
      <w:r w:rsidRPr="00F17967">
        <w:rPr>
          <w:rFonts w:eastAsia="黑体"/>
          <w:sz w:val="22"/>
          <w:szCs w:val="22"/>
        </w:rPr>
        <w:t>4.</w:t>
      </w:r>
      <w:r w:rsidR="00B01DDE" w:rsidRPr="00F17967">
        <w:rPr>
          <w:rFonts w:eastAsia="黑体"/>
          <w:sz w:val="22"/>
          <w:szCs w:val="22"/>
        </w:rPr>
        <w:t>2.</w:t>
      </w:r>
      <w:r w:rsidR="00183962">
        <w:rPr>
          <w:rFonts w:eastAsia="黑体"/>
          <w:sz w:val="22"/>
          <w:szCs w:val="22"/>
        </w:rPr>
        <w:t>8</w:t>
      </w:r>
      <w:r w:rsidRPr="00F17967">
        <w:rPr>
          <w:rFonts w:eastAsia="黑体"/>
          <w:sz w:val="22"/>
          <w:szCs w:val="22"/>
        </w:rPr>
        <w:t>-5</w:t>
      </w:r>
      <w:r w:rsidR="00F17967">
        <w:rPr>
          <w:rFonts w:ascii="黑体" w:eastAsia="黑体" w:hAnsi="黑体" w:hint="eastAsia"/>
          <w:sz w:val="22"/>
          <w:szCs w:val="22"/>
        </w:rPr>
        <w:t xml:space="preserve">  </w:t>
      </w:r>
      <w:r w:rsidRPr="00F17967">
        <w:rPr>
          <w:rFonts w:ascii="黑体" w:eastAsia="黑体" w:hAnsi="黑体" w:hint="eastAsia"/>
          <w:sz w:val="22"/>
          <w:szCs w:val="22"/>
        </w:rPr>
        <w:t>透水沥青混合料技术要求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53"/>
        <w:gridCol w:w="1627"/>
        <w:gridCol w:w="2881"/>
      </w:tblGrid>
      <w:tr w:rsidR="005072A2" w14:paraId="1366EB1A" w14:textId="77777777" w:rsidTr="001750A2">
        <w:trPr>
          <w:jc w:val="center"/>
        </w:trPr>
        <w:tc>
          <w:tcPr>
            <w:tcW w:w="3853" w:type="dxa"/>
            <w:vAlign w:val="center"/>
          </w:tcPr>
          <w:p w14:paraId="6849709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试验项目</w:t>
            </w:r>
          </w:p>
        </w:tc>
        <w:tc>
          <w:tcPr>
            <w:tcW w:w="1627" w:type="dxa"/>
            <w:vAlign w:val="center"/>
          </w:tcPr>
          <w:p w14:paraId="6471430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单位</w:t>
            </w:r>
          </w:p>
        </w:tc>
        <w:tc>
          <w:tcPr>
            <w:tcW w:w="2881" w:type="dxa"/>
            <w:vAlign w:val="center"/>
          </w:tcPr>
          <w:p w14:paraId="6825F64E"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技术要求</w:t>
            </w:r>
          </w:p>
        </w:tc>
      </w:tr>
      <w:tr w:rsidR="005072A2" w14:paraId="3562C5E7" w14:textId="77777777" w:rsidTr="001750A2">
        <w:trPr>
          <w:jc w:val="center"/>
        </w:trPr>
        <w:tc>
          <w:tcPr>
            <w:tcW w:w="3853" w:type="dxa"/>
            <w:vAlign w:val="center"/>
          </w:tcPr>
          <w:p w14:paraId="6E55F2F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马歇尔试件击实次数</w:t>
            </w:r>
          </w:p>
        </w:tc>
        <w:tc>
          <w:tcPr>
            <w:tcW w:w="1627" w:type="dxa"/>
            <w:vAlign w:val="center"/>
          </w:tcPr>
          <w:p w14:paraId="725732F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次</w:t>
            </w:r>
          </w:p>
        </w:tc>
        <w:tc>
          <w:tcPr>
            <w:tcW w:w="2881" w:type="dxa"/>
            <w:vAlign w:val="center"/>
          </w:tcPr>
          <w:p w14:paraId="164A2464"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两面各击实</w:t>
            </w:r>
            <w:r>
              <w:rPr>
                <w:color w:val="000000" w:themeColor="text1"/>
                <w:sz w:val="21"/>
                <w:szCs w:val="21"/>
              </w:rPr>
              <w:t>50</w:t>
            </w:r>
            <w:r>
              <w:rPr>
                <w:rFonts w:hint="eastAsia"/>
                <w:color w:val="000000" w:themeColor="text1"/>
                <w:sz w:val="21"/>
                <w:szCs w:val="21"/>
              </w:rPr>
              <w:t>次</w:t>
            </w:r>
          </w:p>
        </w:tc>
      </w:tr>
      <w:tr w:rsidR="005072A2" w14:paraId="5D159A35" w14:textId="77777777" w:rsidTr="001750A2">
        <w:trPr>
          <w:jc w:val="center"/>
        </w:trPr>
        <w:tc>
          <w:tcPr>
            <w:tcW w:w="3853" w:type="dxa"/>
            <w:vAlign w:val="center"/>
          </w:tcPr>
          <w:p w14:paraId="294F03E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孔隙率</w:t>
            </w:r>
          </w:p>
        </w:tc>
        <w:tc>
          <w:tcPr>
            <w:tcW w:w="1627" w:type="dxa"/>
            <w:vAlign w:val="center"/>
          </w:tcPr>
          <w:p w14:paraId="5754F48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2881" w:type="dxa"/>
            <w:vAlign w:val="center"/>
          </w:tcPr>
          <w:p w14:paraId="7136C44C"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18~25</w:t>
            </w:r>
          </w:p>
        </w:tc>
      </w:tr>
      <w:tr w:rsidR="005072A2" w14:paraId="08712B99" w14:textId="77777777" w:rsidTr="001750A2">
        <w:trPr>
          <w:jc w:val="center"/>
        </w:trPr>
        <w:tc>
          <w:tcPr>
            <w:tcW w:w="3853" w:type="dxa"/>
            <w:vAlign w:val="center"/>
          </w:tcPr>
          <w:p w14:paraId="20C9D42C"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连通孔隙率</w:t>
            </w:r>
          </w:p>
        </w:tc>
        <w:tc>
          <w:tcPr>
            <w:tcW w:w="1627" w:type="dxa"/>
            <w:vAlign w:val="center"/>
          </w:tcPr>
          <w:p w14:paraId="79DD6B8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2881" w:type="dxa"/>
            <w:vAlign w:val="center"/>
          </w:tcPr>
          <w:p w14:paraId="3E74230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14</w:t>
            </w:r>
          </w:p>
        </w:tc>
      </w:tr>
      <w:tr w:rsidR="005072A2" w14:paraId="0556DBEF" w14:textId="77777777" w:rsidTr="001750A2">
        <w:trPr>
          <w:jc w:val="center"/>
        </w:trPr>
        <w:tc>
          <w:tcPr>
            <w:tcW w:w="3853" w:type="dxa"/>
            <w:vAlign w:val="center"/>
          </w:tcPr>
          <w:p w14:paraId="78A254C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马歇尔稳定度</w:t>
            </w:r>
          </w:p>
        </w:tc>
        <w:tc>
          <w:tcPr>
            <w:tcW w:w="1627" w:type="dxa"/>
            <w:vAlign w:val="center"/>
          </w:tcPr>
          <w:p w14:paraId="069C8D4D"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kN</w:t>
            </w:r>
          </w:p>
        </w:tc>
        <w:tc>
          <w:tcPr>
            <w:tcW w:w="2881" w:type="dxa"/>
            <w:vAlign w:val="center"/>
          </w:tcPr>
          <w:p w14:paraId="3EE57F71"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5</w:t>
            </w:r>
          </w:p>
        </w:tc>
      </w:tr>
      <w:tr w:rsidR="005072A2" w14:paraId="3FE06E3E" w14:textId="77777777" w:rsidTr="001750A2">
        <w:trPr>
          <w:jc w:val="center"/>
        </w:trPr>
        <w:tc>
          <w:tcPr>
            <w:tcW w:w="3853" w:type="dxa"/>
            <w:vAlign w:val="center"/>
          </w:tcPr>
          <w:p w14:paraId="7040170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lastRenderedPageBreak/>
              <w:t>流值</w:t>
            </w:r>
          </w:p>
        </w:tc>
        <w:tc>
          <w:tcPr>
            <w:tcW w:w="1627" w:type="dxa"/>
            <w:vAlign w:val="center"/>
          </w:tcPr>
          <w:p w14:paraId="65C0FC2D"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mm</w:t>
            </w:r>
          </w:p>
        </w:tc>
        <w:tc>
          <w:tcPr>
            <w:tcW w:w="2881" w:type="dxa"/>
            <w:vAlign w:val="center"/>
          </w:tcPr>
          <w:p w14:paraId="37973BDD"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2~4</w:t>
            </w:r>
          </w:p>
        </w:tc>
      </w:tr>
      <w:tr w:rsidR="005072A2" w14:paraId="79B64BE0" w14:textId="77777777" w:rsidTr="001750A2">
        <w:trPr>
          <w:jc w:val="center"/>
        </w:trPr>
        <w:tc>
          <w:tcPr>
            <w:tcW w:w="3853" w:type="dxa"/>
            <w:vAlign w:val="center"/>
          </w:tcPr>
          <w:p w14:paraId="1FF21C0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析漏损失</w:t>
            </w:r>
          </w:p>
        </w:tc>
        <w:tc>
          <w:tcPr>
            <w:tcW w:w="1627" w:type="dxa"/>
            <w:vAlign w:val="center"/>
          </w:tcPr>
          <w:p w14:paraId="2629709D"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2881" w:type="dxa"/>
            <w:vAlign w:val="center"/>
          </w:tcPr>
          <w:p w14:paraId="1ED2027E"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0.3</w:t>
            </w:r>
          </w:p>
        </w:tc>
      </w:tr>
      <w:tr w:rsidR="005072A2" w14:paraId="240E503C" w14:textId="77777777" w:rsidTr="001750A2">
        <w:trPr>
          <w:jc w:val="center"/>
        </w:trPr>
        <w:tc>
          <w:tcPr>
            <w:tcW w:w="3853" w:type="dxa"/>
            <w:vAlign w:val="center"/>
          </w:tcPr>
          <w:p w14:paraId="6189C1BD"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飞散损失</w:t>
            </w:r>
          </w:p>
        </w:tc>
        <w:tc>
          <w:tcPr>
            <w:tcW w:w="1627" w:type="dxa"/>
            <w:vAlign w:val="center"/>
          </w:tcPr>
          <w:p w14:paraId="7CDA691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2881" w:type="dxa"/>
            <w:vAlign w:val="center"/>
          </w:tcPr>
          <w:p w14:paraId="61FF8E98"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5</w:t>
            </w:r>
          </w:p>
        </w:tc>
      </w:tr>
      <w:tr w:rsidR="005072A2" w14:paraId="4C90F6ED" w14:textId="77777777" w:rsidTr="001750A2">
        <w:trPr>
          <w:jc w:val="center"/>
        </w:trPr>
        <w:tc>
          <w:tcPr>
            <w:tcW w:w="3853" w:type="dxa"/>
            <w:vAlign w:val="center"/>
          </w:tcPr>
          <w:p w14:paraId="5428E0A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渗透系数</w:t>
            </w:r>
          </w:p>
        </w:tc>
        <w:tc>
          <w:tcPr>
            <w:tcW w:w="1627" w:type="dxa"/>
            <w:vAlign w:val="center"/>
          </w:tcPr>
          <w:p w14:paraId="3F3FD5EA"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ml/15s</w:t>
            </w:r>
          </w:p>
        </w:tc>
        <w:tc>
          <w:tcPr>
            <w:tcW w:w="2881" w:type="dxa"/>
            <w:vAlign w:val="center"/>
          </w:tcPr>
          <w:p w14:paraId="0EFE4B0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800</w:t>
            </w:r>
          </w:p>
        </w:tc>
      </w:tr>
      <w:tr w:rsidR="005072A2" w14:paraId="089788CD" w14:textId="77777777" w:rsidTr="001750A2">
        <w:trPr>
          <w:jc w:val="center"/>
        </w:trPr>
        <w:tc>
          <w:tcPr>
            <w:tcW w:w="3853" w:type="dxa"/>
            <w:vAlign w:val="center"/>
          </w:tcPr>
          <w:p w14:paraId="705DC274"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动稳定度</w:t>
            </w:r>
          </w:p>
        </w:tc>
        <w:tc>
          <w:tcPr>
            <w:tcW w:w="1627" w:type="dxa"/>
            <w:vAlign w:val="center"/>
          </w:tcPr>
          <w:p w14:paraId="57F9CC9B"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次</w:t>
            </w:r>
            <w:r>
              <w:rPr>
                <w:color w:val="000000" w:themeColor="text1"/>
                <w:sz w:val="21"/>
                <w:szCs w:val="21"/>
              </w:rPr>
              <w:t>/mm</w:t>
            </w:r>
          </w:p>
        </w:tc>
        <w:tc>
          <w:tcPr>
            <w:tcW w:w="2881" w:type="dxa"/>
            <w:vAlign w:val="center"/>
          </w:tcPr>
          <w:p w14:paraId="252B48E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3500</w:t>
            </w:r>
          </w:p>
        </w:tc>
      </w:tr>
      <w:tr w:rsidR="005072A2" w14:paraId="3159AF50" w14:textId="77777777" w:rsidTr="001750A2">
        <w:trPr>
          <w:jc w:val="center"/>
        </w:trPr>
        <w:tc>
          <w:tcPr>
            <w:tcW w:w="3853" w:type="dxa"/>
            <w:vAlign w:val="center"/>
          </w:tcPr>
          <w:p w14:paraId="3867E8A1"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冻融劈裂强度比</w:t>
            </w:r>
          </w:p>
        </w:tc>
        <w:tc>
          <w:tcPr>
            <w:tcW w:w="1627" w:type="dxa"/>
            <w:vAlign w:val="center"/>
          </w:tcPr>
          <w:p w14:paraId="05543F4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w:t>
            </w:r>
          </w:p>
        </w:tc>
        <w:tc>
          <w:tcPr>
            <w:tcW w:w="2881" w:type="dxa"/>
            <w:vAlign w:val="center"/>
          </w:tcPr>
          <w:p w14:paraId="0C0B877E"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85</w:t>
            </w:r>
          </w:p>
        </w:tc>
      </w:tr>
    </w:tbl>
    <w:p w14:paraId="58A74EED" w14:textId="77777777" w:rsidR="005072A2" w:rsidRDefault="005072A2" w:rsidP="00F12927">
      <w:pPr>
        <w:pStyle w:val="afff3"/>
        <w:numPr>
          <w:ilvl w:val="0"/>
          <w:numId w:val="9"/>
        </w:numPr>
        <w:spacing w:beforeLines="100" w:before="312"/>
        <w:ind w:left="0" w:firstLineChars="0"/>
      </w:pPr>
      <w:r>
        <w:rPr>
          <w:rFonts w:hint="eastAsia"/>
        </w:rPr>
        <w:t>透水砖主</w:t>
      </w:r>
      <w:r>
        <w:t>要性能指标应满足</w:t>
      </w:r>
      <w:r>
        <w:rPr>
          <w:rFonts w:hint="eastAsia"/>
        </w:rPr>
        <w:t>以下要求</w:t>
      </w:r>
      <w:r>
        <w:t>：</w:t>
      </w:r>
    </w:p>
    <w:p w14:paraId="258BC326" w14:textId="6086E3E0" w:rsidR="005072A2" w:rsidRDefault="00A46B18" w:rsidP="00973F08">
      <w:pPr>
        <w:pStyle w:val="afff3"/>
        <w:ind w:firstLineChars="130" w:firstLine="313"/>
        <w:jc w:val="left"/>
        <w:rPr>
          <w:color w:val="000000" w:themeColor="text1"/>
        </w:rPr>
      </w:pPr>
      <w:r w:rsidRPr="00973F08">
        <w:rPr>
          <w:rFonts w:hint="eastAsia"/>
          <w:b/>
          <w:color w:val="000000" w:themeColor="text1"/>
        </w:rPr>
        <w:t>1</w:t>
      </w:r>
      <w:r>
        <w:rPr>
          <w:rFonts w:hint="eastAsia"/>
          <w:color w:val="000000" w:themeColor="text1"/>
        </w:rPr>
        <w:t xml:space="preserve"> </w:t>
      </w:r>
      <w:r w:rsidR="005072A2">
        <w:rPr>
          <w:rFonts w:hint="eastAsia"/>
          <w:color w:val="000000" w:themeColor="text1"/>
        </w:rPr>
        <w:t>透水砖的透水性能、防滑性能及耐磨性能应满足表</w:t>
      </w:r>
      <w:r w:rsidR="005072A2">
        <w:rPr>
          <w:color w:val="000000" w:themeColor="text1"/>
        </w:rPr>
        <w:t>4.</w:t>
      </w:r>
      <w:r w:rsidR="00B01DDE">
        <w:rPr>
          <w:rFonts w:hint="eastAsia"/>
          <w:color w:val="000000" w:themeColor="text1"/>
        </w:rPr>
        <w:t>2.</w:t>
      </w:r>
      <w:r w:rsidR="00183962">
        <w:rPr>
          <w:color w:val="000000" w:themeColor="text1"/>
        </w:rPr>
        <w:t>9</w:t>
      </w:r>
      <w:r w:rsidR="005072A2">
        <w:rPr>
          <w:color w:val="000000" w:themeColor="text1"/>
        </w:rPr>
        <w:t>-1</w:t>
      </w:r>
      <w:r w:rsidR="005072A2">
        <w:rPr>
          <w:rFonts w:hint="eastAsia"/>
          <w:color w:val="000000" w:themeColor="text1"/>
        </w:rPr>
        <w:t>的要求</w:t>
      </w:r>
      <w:r w:rsidR="00AA3391">
        <w:rPr>
          <w:rFonts w:hint="eastAsia"/>
          <w:color w:val="000000" w:themeColor="text1"/>
        </w:rPr>
        <w:t>；</w:t>
      </w:r>
    </w:p>
    <w:p w14:paraId="7DCA559A" w14:textId="1B6748C0" w:rsidR="005072A2" w:rsidRPr="00A46B18" w:rsidRDefault="005072A2" w:rsidP="00F12927">
      <w:pPr>
        <w:pStyle w:val="affe"/>
        <w:spacing w:beforeLines="50" w:before="156" w:afterLines="50" w:after="156"/>
        <w:ind w:firstLineChars="0" w:firstLine="0"/>
        <w:jc w:val="center"/>
        <w:rPr>
          <w:rFonts w:ascii="黑体" w:eastAsia="黑体" w:hAnsi="黑体"/>
          <w:sz w:val="22"/>
          <w:szCs w:val="22"/>
        </w:rPr>
      </w:pPr>
      <w:r w:rsidRPr="00A46B18">
        <w:rPr>
          <w:rFonts w:ascii="黑体" w:eastAsia="黑体" w:hAnsi="黑体"/>
          <w:sz w:val="22"/>
          <w:szCs w:val="22"/>
        </w:rPr>
        <w:t>表</w:t>
      </w:r>
      <w:r w:rsidRPr="00A46B18">
        <w:rPr>
          <w:rFonts w:eastAsia="黑体"/>
          <w:sz w:val="22"/>
          <w:szCs w:val="22"/>
        </w:rPr>
        <w:t>4.</w:t>
      </w:r>
      <w:r w:rsidR="00B01DDE" w:rsidRPr="00A46B18">
        <w:rPr>
          <w:rFonts w:eastAsia="黑体"/>
          <w:sz w:val="22"/>
          <w:szCs w:val="22"/>
        </w:rPr>
        <w:t>2.</w:t>
      </w:r>
      <w:r w:rsidR="00183962">
        <w:rPr>
          <w:rFonts w:eastAsia="黑体"/>
          <w:sz w:val="22"/>
          <w:szCs w:val="22"/>
        </w:rPr>
        <w:t>9</w:t>
      </w:r>
      <w:r w:rsidRPr="00A46B18">
        <w:rPr>
          <w:rFonts w:eastAsia="黑体"/>
          <w:sz w:val="22"/>
          <w:szCs w:val="22"/>
        </w:rPr>
        <w:t>-1</w:t>
      </w:r>
      <w:r w:rsidR="00A46B18">
        <w:rPr>
          <w:rFonts w:eastAsia="黑体" w:hint="eastAsia"/>
          <w:sz w:val="22"/>
          <w:szCs w:val="22"/>
        </w:rPr>
        <w:t xml:space="preserve">  </w:t>
      </w:r>
      <w:r w:rsidRPr="00A46B18">
        <w:rPr>
          <w:rFonts w:ascii="黑体" w:eastAsia="黑体" w:hAnsi="黑体"/>
          <w:sz w:val="22"/>
          <w:szCs w:val="22"/>
        </w:rPr>
        <w:t>透水砖</w:t>
      </w:r>
      <w:r w:rsidRPr="00A46B18">
        <w:rPr>
          <w:rFonts w:ascii="黑体" w:eastAsia="黑体" w:hAnsi="黑体" w:hint="eastAsia"/>
          <w:sz w:val="22"/>
          <w:szCs w:val="22"/>
        </w:rPr>
        <w:t>的透</w:t>
      </w:r>
      <w:r w:rsidRPr="00A46B18">
        <w:rPr>
          <w:rFonts w:ascii="黑体" w:eastAsia="黑体" w:hAnsi="黑体"/>
          <w:sz w:val="22"/>
          <w:szCs w:val="22"/>
        </w:rPr>
        <w:t>水性能、防滑性能及耐磨性能</w:t>
      </w:r>
    </w:p>
    <w:tbl>
      <w:tblPr>
        <w:tblStyle w:val="af6"/>
        <w:tblW w:w="0" w:type="auto"/>
        <w:jc w:val="center"/>
        <w:tblBorders>
          <w:insideH w:val="single" w:sz="6" w:space="0" w:color="auto"/>
          <w:insideV w:val="single" w:sz="6" w:space="0" w:color="auto"/>
        </w:tblBorders>
        <w:tblLook w:val="04A0" w:firstRow="1" w:lastRow="0" w:firstColumn="1" w:lastColumn="0" w:noHBand="0" w:noVBand="1"/>
      </w:tblPr>
      <w:tblGrid>
        <w:gridCol w:w="4156"/>
        <w:gridCol w:w="4157"/>
      </w:tblGrid>
      <w:tr w:rsidR="005072A2" w14:paraId="34528D8B" w14:textId="77777777" w:rsidTr="00F406ED">
        <w:trPr>
          <w:jc w:val="center"/>
        </w:trPr>
        <w:tc>
          <w:tcPr>
            <w:tcW w:w="4156" w:type="dxa"/>
            <w:vAlign w:val="center"/>
          </w:tcPr>
          <w:p w14:paraId="5642FC1D"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透水等级</w:t>
            </w:r>
          </w:p>
        </w:tc>
        <w:tc>
          <w:tcPr>
            <w:tcW w:w="4157" w:type="dxa"/>
            <w:vAlign w:val="center"/>
          </w:tcPr>
          <w:p w14:paraId="62CED87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透水系数</w:t>
            </w:r>
          </w:p>
        </w:tc>
      </w:tr>
      <w:tr w:rsidR="005072A2" w14:paraId="785B1F7B" w14:textId="77777777" w:rsidTr="00F406ED">
        <w:trPr>
          <w:jc w:val="center"/>
        </w:trPr>
        <w:tc>
          <w:tcPr>
            <w:tcW w:w="4156" w:type="dxa"/>
            <w:vMerge w:val="restart"/>
            <w:vAlign w:val="center"/>
          </w:tcPr>
          <w:p w14:paraId="5E0CD83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透水性能</w:t>
            </w:r>
          </w:p>
        </w:tc>
        <w:tc>
          <w:tcPr>
            <w:tcW w:w="4157" w:type="dxa"/>
            <w:vAlign w:val="center"/>
          </w:tcPr>
          <w:p w14:paraId="2DCEFA0A"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A</w:t>
            </w:r>
            <w:r>
              <w:rPr>
                <w:rFonts w:hint="eastAsia"/>
                <w:color w:val="000000" w:themeColor="text1"/>
                <w:sz w:val="21"/>
                <w:szCs w:val="21"/>
              </w:rPr>
              <w:t>级≥</w:t>
            </w:r>
            <w:r>
              <w:rPr>
                <w:color w:val="000000" w:themeColor="text1"/>
                <w:sz w:val="21"/>
                <w:szCs w:val="21"/>
              </w:rPr>
              <w:t>0.2mm/s</w:t>
            </w:r>
          </w:p>
        </w:tc>
      </w:tr>
      <w:tr w:rsidR="005072A2" w14:paraId="5AFA3C43" w14:textId="77777777" w:rsidTr="00F406ED">
        <w:trPr>
          <w:jc w:val="center"/>
        </w:trPr>
        <w:tc>
          <w:tcPr>
            <w:tcW w:w="4156" w:type="dxa"/>
            <w:vMerge/>
            <w:vAlign w:val="center"/>
          </w:tcPr>
          <w:p w14:paraId="5AD3A752" w14:textId="77777777" w:rsidR="005072A2" w:rsidRDefault="005072A2" w:rsidP="00F12927">
            <w:pPr>
              <w:spacing w:beforeLines="20" w:before="62" w:afterLines="20" w:after="62" w:line="240" w:lineRule="auto"/>
              <w:jc w:val="center"/>
              <w:rPr>
                <w:color w:val="000000" w:themeColor="text1"/>
                <w:sz w:val="21"/>
                <w:szCs w:val="21"/>
              </w:rPr>
            </w:pPr>
          </w:p>
        </w:tc>
        <w:tc>
          <w:tcPr>
            <w:tcW w:w="4157" w:type="dxa"/>
            <w:vAlign w:val="center"/>
          </w:tcPr>
          <w:p w14:paraId="04C6D58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B</w:t>
            </w:r>
            <w:r>
              <w:rPr>
                <w:rFonts w:hint="eastAsia"/>
                <w:color w:val="000000" w:themeColor="text1"/>
                <w:sz w:val="21"/>
                <w:szCs w:val="21"/>
              </w:rPr>
              <w:t>级≥</w:t>
            </w:r>
            <w:r>
              <w:rPr>
                <w:color w:val="000000" w:themeColor="text1"/>
                <w:sz w:val="21"/>
                <w:szCs w:val="21"/>
              </w:rPr>
              <w:t>0.1mm/s</w:t>
            </w:r>
          </w:p>
        </w:tc>
      </w:tr>
      <w:tr w:rsidR="005072A2" w14:paraId="22332D17" w14:textId="77777777" w:rsidTr="00F406ED">
        <w:trPr>
          <w:jc w:val="center"/>
        </w:trPr>
        <w:tc>
          <w:tcPr>
            <w:tcW w:w="4156" w:type="dxa"/>
            <w:vAlign w:val="center"/>
          </w:tcPr>
          <w:p w14:paraId="4CE6B439"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防滑性能</w:t>
            </w:r>
          </w:p>
        </w:tc>
        <w:tc>
          <w:tcPr>
            <w:tcW w:w="4157" w:type="dxa"/>
            <w:vAlign w:val="center"/>
          </w:tcPr>
          <w:p w14:paraId="499CDF66"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BPN</w:t>
            </w:r>
            <w:r>
              <w:rPr>
                <w:rFonts w:hint="eastAsia"/>
                <w:color w:val="000000" w:themeColor="text1"/>
                <w:sz w:val="21"/>
                <w:szCs w:val="21"/>
              </w:rPr>
              <w:t>≥</w:t>
            </w:r>
            <w:r>
              <w:rPr>
                <w:color w:val="000000" w:themeColor="text1"/>
                <w:sz w:val="21"/>
                <w:szCs w:val="21"/>
              </w:rPr>
              <w:t>60</w:t>
            </w:r>
          </w:p>
        </w:tc>
      </w:tr>
      <w:tr w:rsidR="005072A2" w14:paraId="2B24F48A" w14:textId="77777777" w:rsidTr="00F406ED">
        <w:trPr>
          <w:jc w:val="center"/>
        </w:trPr>
        <w:tc>
          <w:tcPr>
            <w:tcW w:w="4156" w:type="dxa"/>
            <w:vAlign w:val="center"/>
          </w:tcPr>
          <w:p w14:paraId="20558773"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耐磨性能</w:t>
            </w:r>
          </w:p>
        </w:tc>
        <w:tc>
          <w:tcPr>
            <w:tcW w:w="4157" w:type="dxa"/>
            <w:vAlign w:val="center"/>
          </w:tcPr>
          <w:p w14:paraId="0C3A142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磨坑长度≤</w:t>
            </w:r>
            <w:r>
              <w:rPr>
                <w:color w:val="000000" w:themeColor="text1"/>
                <w:sz w:val="21"/>
                <w:szCs w:val="21"/>
              </w:rPr>
              <w:t>35mm</w:t>
            </w:r>
          </w:p>
        </w:tc>
      </w:tr>
      <w:tr w:rsidR="005072A2" w14:paraId="655CDA6F" w14:textId="77777777" w:rsidTr="00F406ED">
        <w:trPr>
          <w:jc w:val="center"/>
        </w:trPr>
        <w:tc>
          <w:tcPr>
            <w:tcW w:w="4156" w:type="dxa"/>
            <w:vMerge w:val="restart"/>
            <w:vAlign w:val="center"/>
          </w:tcPr>
          <w:p w14:paraId="43C62514"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抗冻等级</w:t>
            </w:r>
          </w:p>
        </w:tc>
        <w:tc>
          <w:tcPr>
            <w:tcW w:w="4157" w:type="dxa"/>
            <w:vAlign w:val="center"/>
          </w:tcPr>
          <w:p w14:paraId="23894D07"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寒冷地区</w:t>
            </w:r>
            <w:r>
              <w:rPr>
                <w:rFonts w:hint="eastAsia"/>
                <w:color w:val="000000" w:themeColor="text1"/>
                <w:sz w:val="21"/>
                <w:szCs w:val="21"/>
              </w:rPr>
              <w:t xml:space="preserve"> D35</w:t>
            </w:r>
          </w:p>
        </w:tc>
      </w:tr>
      <w:tr w:rsidR="005072A2" w14:paraId="3B9B7B22" w14:textId="77777777" w:rsidTr="00F406ED">
        <w:trPr>
          <w:jc w:val="center"/>
        </w:trPr>
        <w:tc>
          <w:tcPr>
            <w:tcW w:w="4156" w:type="dxa"/>
            <w:vMerge/>
            <w:vAlign w:val="center"/>
          </w:tcPr>
          <w:p w14:paraId="3634CCCF" w14:textId="77777777" w:rsidR="005072A2" w:rsidRDefault="005072A2" w:rsidP="00F12927">
            <w:pPr>
              <w:spacing w:beforeLines="20" w:before="62" w:afterLines="20" w:after="62" w:line="240" w:lineRule="auto"/>
              <w:jc w:val="center"/>
              <w:rPr>
                <w:color w:val="000000" w:themeColor="text1"/>
                <w:sz w:val="21"/>
                <w:szCs w:val="21"/>
              </w:rPr>
            </w:pPr>
          </w:p>
        </w:tc>
        <w:tc>
          <w:tcPr>
            <w:tcW w:w="4157" w:type="dxa"/>
            <w:vAlign w:val="center"/>
          </w:tcPr>
          <w:p w14:paraId="22A1FE0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严寒地区</w:t>
            </w:r>
            <w:r>
              <w:rPr>
                <w:rFonts w:hint="eastAsia"/>
                <w:color w:val="000000" w:themeColor="text1"/>
                <w:sz w:val="21"/>
                <w:szCs w:val="21"/>
              </w:rPr>
              <w:t xml:space="preserve"> D</w:t>
            </w:r>
            <w:r>
              <w:rPr>
                <w:color w:val="000000" w:themeColor="text1"/>
                <w:sz w:val="21"/>
                <w:szCs w:val="21"/>
              </w:rPr>
              <w:t>50</w:t>
            </w:r>
          </w:p>
        </w:tc>
      </w:tr>
    </w:tbl>
    <w:p w14:paraId="56CF955A" w14:textId="77777777" w:rsidR="005072A2" w:rsidRDefault="00683FEC" w:rsidP="00F12927">
      <w:pPr>
        <w:pStyle w:val="afff3"/>
        <w:spacing w:beforeLines="100" w:before="312"/>
        <w:ind w:firstLineChars="130" w:firstLine="313"/>
        <w:jc w:val="left"/>
        <w:rPr>
          <w:color w:val="000000" w:themeColor="text1"/>
        </w:rPr>
      </w:pPr>
      <w:r w:rsidRPr="00973F08">
        <w:rPr>
          <w:rFonts w:hint="eastAsia"/>
          <w:b/>
          <w:color w:val="000000" w:themeColor="text1"/>
        </w:rPr>
        <w:t>2</w:t>
      </w:r>
      <w:r>
        <w:rPr>
          <w:rFonts w:hint="eastAsia"/>
          <w:color w:val="000000" w:themeColor="text1"/>
        </w:rPr>
        <w:t xml:space="preserve"> </w:t>
      </w:r>
      <w:r w:rsidR="005072A2">
        <w:rPr>
          <w:rFonts w:hint="eastAsia"/>
          <w:color w:val="000000" w:themeColor="text1"/>
        </w:rPr>
        <w:t>透水块材强度等级应符合下列规定：</w:t>
      </w:r>
    </w:p>
    <w:p w14:paraId="74A17AE7" w14:textId="1EB7D019" w:rsidR="005072A2" w:rsidRDefault="005072A2" w:rsidP="00973F08">
      <w:pPr>
        <w:pStyle w:val="afff3"/>
        <w:ind w:firstLineChars="180" w:firstLine="434"/>
      </w:pPr>
      <w:r w:rsidRPr="00973F08">
        <w:rPr>
          <w:rFonts w:hint="eastAsia"/>
          <w:b/>
        </w:rPr>
        <w:t>1</w:t>
      </w:r>
      <w:r>
        <w:rPr>
          <w:rFonts w:hint="eastAsia"/>
        </w:rPr>
        <w:t>）透水砖</w:t>
      </w:r>
      <w:r>
        <w:t>的</w:t>
      </w:r>
      <w:r>
        <w:rPr>
          <w:rFonts w:hint="eastAsia"/>
        </w:rPr>
        <w:t>劈裂抗拉</w:t>
      </w:r>
      <w:r>
        <w:t>强度应符合表</w:t>
      </w:r>
      <w:r>
        <w:t>4.</w:t>
      </w:r>
      <w:r w:rsidR="00B01DDE">
        <w:rPr>
          <w:rFonts w:hint="eastAsia"/>
        </w:rPr>
        <w:t>2.</w:t>
      </w:r>
      <w:r w:rsidR="00183962">
        <w:t>9</w:t>
      </w:r>
      <w:r>
        <w:rPr>
          <w:rFonts w:hint="eastAsia"/>
        </w:rPr>
        <w:t>-2</w:t>
      </w:r>
      <w:r>
        <w:rPr>
          <w:rFonts w:hint="eastAsia"/>
        </w:rPr>
        <w:t>的要求</w:t>
      </w:r>
      <w:r w:rsidR="00AA3391">
        <w:rPr>
          <w:rFonts w:hint="eastAsia"/>
        </w:rPr>
        <w:t>；</w:t>
      </w:r>
    </w:p>
    <w:p w14:paraId="71F4EE9E" w14:textId="63DB9A44" w:rsidR="005072A2" w:rsidRPr="002227CB" w:rsidRDefault="005072A2" w:rsidP="00F12927">
      <w:pPr>
        <w:pStyle w:val="affe"/>
        <w:spacing w:beforeLines="50" w:before="156" w:afterLines="50" w:after="156"/>
        <w:ind w:firstLineChars="0" w:firstLine="0"/>
        <w:jc w:val="center"/>
        <w:rPr>
          <w:rFonts w:ascii="黑体" w:eastAsia="黑体" w:hAnsi="黑体"/>
          <w:sz w:val="22"/>
          <w:szCs w:val="22"/>
        </w:rPr>
      </w:pPr>
      <w:r w:rsidRPr="002227CB">
        <w:rPr>
          <w:rFonts w:ascii="黑体" w:eastAsia="黑体" w:hAnsi="黑体"/>
          <w:sz w:val="22"/>
          <w:szCs w:val="22"/>
        </w:rPr>
        <w:t>表</w:t>
      </w:r>
      <w:r w:rsidRPr="002227CB">
        <w:rPr>
          <w:rFonts w:eastAsia="黑体"/>
          <w:sz w:val="22"/>
          <w:szCs w:val="22"/>
        </w:rPr>
        <w:t>4.</w:t>
      </w:r>
      <w:r w:rsidR="00B01DDE" w:rsidRPr="002227CB">
        <w:rPr>
          <w:rFonts w:eastAsia="黑体"/>
          <w:sz w:val="22"/>
          <w:szCs w:val="22"/>
        </w:rPr>
        <w:t>2.</w:t>
      </w:r>
      <w:r w:rsidR="00183962">
        <w:rPr>
          <w:rFonts w:eastAsia="黑体"/>
          <w:sz w:val="22"/>
          <w:szCs w:val="22"/>
        </w:rPr>
        <w:t>9</w:t>
      </w:r>
      <w:r w:rsidRPr="002227CB">
        <w:rPr>
          <w:rFonts w:eastAsia="黑体"/>
          <w:sz w:val="22"/>
          <w:szCs w:val="22"/>
        </w:rPr>
        <w:t>-2</w:t>
      </w:r>
      <w:r w:rsidR="002227CB">
        <w:rPr>
          <w:rFonts w:eastAsia="黑体" w:hint="eastAsia"/>
          <w:sz w:val="22"/>
          <w:szCs w:val="22"/>
        </w:rPr>
        <w:t xml:space="preserve">  </w:t>
      </w:r>
      <w:r w:rsidRPr="002227CB">
        <w:rPr>
          <w:rFonts w:ascii="黑体" w:eastAsia="黑体" w:hAnsi="黑体" w:hint="eastAsia"/>
          <w:sz w:val="22"/>
          <w:szCs w:val="22"/>
        </w:rPr>
        <w:t>劈裂</w:t>
      </w:r>
      <w:r w:rsidRPr="002227CB">
        <w:rPr>
          <w:rFonts w:ascii="黑体" w:eastAsia="黑体" w:hAnsi="黑体"/>
          <w:sz w:val="22"/>
          <w:szCs w:val="22"/>
        </w:rPr>
        <w:t>抗拉强度</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299"/>
        <w:gridCol w:w="2835"/>
        <w:gridCol w:w="3059"/>
      </w:tblGrid>
      <w:tr w:rsidR="005072A2" w14:paraId="1E4AB7B9" w14:textId="77777777" w:rsidTr="00A46B18">
        <w:trPr>
          <w:jc w:val="center"/>
        </w:trPr>
        <w:tc>
          <w:tcPr>
            <w:tcW w:w="2299" w:type="dxa"/>
            <w:vAlign w:val="center"/>
          </w:tcPr>
          <w:p w14:paraId="5C732998"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抗折强度</w:t>
            </w:r>
            <w:r>
              <w:rPr>
                <w:color w:val="000000" w:themeColor="text1"/>
                <w:sz w:val="21"/>
                <w:szCs w:val="21"/>
              </w:rPr>
              <w:t>等级</w:t>
            </w:r>
          </w:p>
        </w:tc>
        <w:tc>
          <w:tcPr>
            <w:tcW w:w="2835" w:type="dxa"/>
            <w:vAlign w:val="center"/>
          </w:tcPr>
          <w:p w14:paraId="490F9259"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平均值</w:t>
            </w:r>
            <w:r>
              <w:rPr>
                <w:color w:val="000000" w:themeColor="text1"/>
                <w:sz w:val="21"/>
                <w:szCs w:val="21"/>
              </w:rPr>
              <w:t>（</w:t>
            </w:r>
            <w:r>
              <w:rPr>
                <w:color w:val="000000" w:themeColor="text1"/>
                <w:sz w:val="21"/>
                <w:szCs w:val="21"/>
              </w:rPr>
              <w:t>MPa</w:t>
            </w:r>
            <w:r>
              <w:rPr>
                <w:color w:val="000000" w:themeColor="text1"/>
                <w:sz w:val="21"/>
                <w:szCs w:val="21"/>
              </w:rPr>
              <w:t>）</w:t>
            </w:r>
          </w:p>
        </w:tc>
        <w:tc>
          <w:tcPr>
            <w:tcW w:w="3059" w:type="dxa"/>
            <w:vAlign w:val="center"/>
          </w:tcPr>
          <w:p w14:paraId="756E29E9"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单块最小值</w:t>
            </w:r>
            <w:r>
              <w:rPr>
                <w:color w:val="000000" w:themeColor="text1"/>
                <w:sz w:val="21"/>
                <w:szCs w:val="21"/>
              </w:rPr>
              <w:t>（</w:t>
            </w:r>
            <w:r>
              <w:rPr>
                <w:color w:val="000000" w:themeColor="text1"/>
                <w:sz w:val="21"/>
                <w:szCs w:val="21"/>
              </w:rPr>
              <w:t>MPa</w:t>
            </w:r>
            <w:r>
              <w:rPr>
                <w:color w:val="000000" w:themeColor="text1"/>
                <w:sz w:val="21"/>
                <w:szCs w:val="21"/>
              </w:rPr>
              <w:t>）</w:t>
            </w:r>
          </w:p>
        </w:tc>
      </w:tr>
      <w:tr w:rsidR="005072A2" w14:paraId="61A5B951" w14:textId="77777777" w:rsidTr="00A46B18">
        <w:trPr>
          <w:jc w:val="center"/>
        </w:trPr>
        <w:tc>
          <w:tcPr>
            <w:tcW w:w="2299" w:type="dxa"/>
            <w:vAlign w:val="center"/>
          </w:tcPr>
          <w:p w14:paraId="3376F339"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R</w:t>
            </w:r>
            <w:r>
              <w:rPr>
                <w:color w:val="000000" w:themeColor="text1"/>
                <w:sz w:val="21"/>
                <w:szCs w:val="21"/>
                <w:vertAlign w:val="subscript"/>
              </w:rPr>
              <w:t>ts</w:t>
            </w:r>
            <w:r>
              <w:rPr>
                <w:color w:val="000000" w:themeColor="text1"/>
                <w:sz w:val="21"/>
                <w:szCs w:val="21"/>
              </w:rPr>
              <w:t>3.0</w:t>
            </w:r>
          </w:p>
        </w:tc>
        <w:tc>
          <w:tcPr>
            <w:tcW w:w="2835" w:type="dxa"/>
            <w:vAlign w:val="center"/>
          </w:tcPr>
          <w:p w14:paraId="755DA254"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3.0</w:t>
            </w:r>
          </w:p>
        </w:tc>
        <w:tc>
          <w:tcPr>
            <w:tcW w:w="3059" w:type="dxa"/>
            <w:vAlign w:val="center"/>
          </w:tcPr>
          <w:p w14:paraId="24295B71"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w:t>
            </w:r>
            <w:r>
              <w:rPr>
                <w:color w:val="000000" w:themeColor="text1"/>
                <w:sz w:val="21"/>
                <w:szCs w:val="21"/>
              </w:rPr>
              <w:t>4</w:t>
            </w:r>
          </w:p>
        </w:tc>
      </w:tr>
      <w:tr w:rsidR="005072A2" w14:paraId="50BF0D4A" w14:textId="77777777" w:rsidTr="00A46B18">
        <w:trPr>
          <w:jc w:val="center"/>
        </w:trPr>
        <w:tc>
          <w:tcPr>
            <w:tcW w:w="2299" w:type="dxa"/>
            <w:vAlign w:val="center"/>
          </w:tcPr>
          <w:p w14:paraId="2DC34C44"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R</w:t>
            </w:r>
            <w:r>
              <w:rPr>
                <w:color w:val="000000" w:themeColor="text1"/>
                <w:sz w:val="21"/>
                <w:szCs w:val="21"/>
                <w:vertAlign w:val="subscript"/>
              </w:rPr>
              <w:t>ts</w:t>
            </w:r>
            <w:r>
              <w:rPr>
                <w:color w:val="000000" w:themeColor="text1"/>
                <w:sz w:val="21"/>
                <w:szCs w:val="21"/>
              </w:rPr>
              <w:t>3.5</w:t>
            </w:r>
          </w:p>
        </w:tc>
        <w:tc>
          <w:tcPr>
            <w:tcW w:w="2835" w:type="dxa"/>
            <w:vAlign w:val="center"/>
          </w:tcPr>
          <w:p w14:paraId="38519F80"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w:t>
            </w:r>
            <w:r>
              <w:rPr>
                <w:color w:val="000000" w:themeColor="text1"/>
                <w:sz w:val="21"/>
                <w:szCs w:val="21"/>
              </w:rPr>
              <w:t>5</w:t>
            </w:r>
          </w:p>
        </w:tc>
        <w:tc>
          <w:tcPr>
            <w:tcW w:w="3059" w:type="dxa"/>
            <w:vAlign w:val="center"/>
          </w:tcPr>
          <w:p w14:paraId="2E60C053"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w:t>
            </w:r>
            <w:r>
              <w:rPr>
                <w:color w:val="000000" w:themeColor="text1"/>
                <w:sz w:val="21"/>
                <w:szCs w:val="21"/>
              </w:rPr>
              <w:t>8</w:t>
            </w:r>
          </w:p>
        </w:tc>
      </w:tr>
      <w:tr w:rsidR="005072A2" w14:paraId="1BB5AD4E" w14:textId="77777777" w:rsidTr="00A46B18">
        <w:trPr>
          <w:jc w:val="center"/>
        </w:trPr>
        <w:tc>
          <w:tcPr>
            <w:tcW w:w="2299" w:type="dxa"/>
            <w:vAlign w:val="center"/>
          </w:tcPr>
          <w:p w14:paraId="4C6DA141"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R</w:t>
            </w:r>
            <w:r>
              <w:rPr>
                <w:color w:val="000000" w:themeColor="text1"/>
                <w:sz w:val="21"/>
                <w:szCs w:val="21"/>
                <w:vertAlign w:val="subscript"/>
              </w:rPr>
              <w:t>ts</w:t>
            </w:r>
            <w:r>
              <w:rPr>
                <w:color w:val="000000" w:themeColor="text1"/>
                <w:sz w:val="21"/>
                <w:szCs w:val="21"/>
              </w:rPr>
              <w:t>4.0</w:t>
            </w:r>
          </w:p>
        </w:tc>
        <w:tc>
          <w:tcPr>
            <w:tcW w:w="2835" w:type="dxa"/>
            <w:vAlign w:val="center"/>
          </w:tcPr>
          <w:p w14:paraId="24D01E7F"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4</w:t>
            </w:r>
            <w:r>
              <w:rPr>
                <w:rFonts w:hint="eastAsia"/>
                <w:color w:val="000000" w:themeColor="text1"/>
                <w:sz w:val="21"/>
                <w:szCs w:val="21"/>
              </w:rPr>
              <w:t>.0</w:t>
            </w:r>
          </w:p>
        </w:tc>
        <w:tc>
          <w:tcPr>
            <w:tcW w:w="3059" w:type="dxa"/>
            <w:vAlign w:val="center"/>
          </w:tcPr>
          <w:p w14:paraId="5F2EA67B"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3.2</w:t>
            </w:r>
          </w:p>
        </w:tc>
      </w:tr>
      <w:tr w:rsidR="005072A2" w14:paraId="51E3DC45" w14:textId="77777777" w:rsidTr="00A46B18">
        <w:trPr>
          <w:jc w:val="center"/>
        </w:trPr>
        <w:tc>
          <w:tcPr>
            <w:tcW w:w="2299" w:type="dxa"/>
            <w:vAlign w:val="center"/>
          </w:tcPr>
          <w:p w14:paraId="23C63D0A"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R</w:t>
            </w:r>
            <w:r>
              <w:rPr>
                <w:color w:val="000000" w:themeColor="text1"/>
                <w:sz w:val="21"/>
                <w:szCs w:val="21"/>
                <w:vertAlign w:val="subscript"/>
              </w:rPr>
              <w:t>ts</w:t>
            </w:r>
            <w:r>
              <w:rPr>
                <w:color w:val="000000" w:themeColor="text1"/>
                <w:sz w:val="21"/>
                <w:szCs w:val="21"/>
              </w:rPr>
              <w:t>4.5</w:t>
            </w:r>
          </w:p>
        </w:tc>
        <w:tc>
          <w:tcPr>
            <w:tcW w:w="2835" w:type="dxa"/>
            <w:vAlign w:val="center"/>
          </w:tcPr>
          <w:p w14:paraId="072068DA"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4</w:t>
            </w:r>
            <w:r>
              <w:rPr>
                <w:rFonts w:hint="eastAsia"/>
                <w:color w:val="000000" w:themeColor="text1"/>
                <w:sz w:val="21"/>
                <w:szCs w:val="21"/>
              </w:rPr>
              <w:t>.</w:t>
            </w:r>
            <w:r>
              <w:rPr>
                <w:color w:val="000000" w:themeColor="text1"/>
                <w:sz w:val="21"/>
                <w:szCs w:val="21"/>
              </w:rPr>
              <w:t>5</w:t>
            </w:r>
          </w:p>
        </w:tc>
        <w:tc>
          <w:tcPr>
            <w:tcW w:w="3059" w:type="dxa"/>
            <w:vAlign w:val="center"/>
          </w:tcPr>
          <w:p w14:paraId="016319DD"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3.4</w:t>
            </w:r>
          </w:p>
        </w:tc>
      </w:tr>
    </w:tbl>
    <w:p w14:paraId="2D862A9F" w14:textId="4F1F6F61" w:rsidR="005072A2" w:rsidRDefault="005072A2" w:rsidP="00F12927">
      <w:pPr>
        <w:pStyle w:val="afff3"/>
        <w:spacing w:beforeLines="100" w:before="312"/>
        <w:ind w:firstLineChars="180" w:firstLine="434"/>
      </w:pPr>
      <w:r w:rsidRPr="00973F08">
        <w:rPr>
          <w:b/>
        </w:rPr>
        <w:t>2</w:t>
      </w:r>
      <w:r>
        <w:rPr>
          <w:rFonts w:hint="eastAsia"/>
        </w:rPr>
        <w:t>）透水</w:t>
      </w:r>
      <w:r>
        <w:t>板的抗折强度应符合表</w:t>
      </w:r>
      <w:r>
        <w:t>4.</w:t>
      </w:r>
      <w:r w:rsidR="00B01DDE">
        <w:rPr>
          <w:rFonts w:hint="eastAsia"/>
        </w:rPr>
        <w:t>2.</w:t>
      </w:r>
      <w:r w:rsidR="00183962">
        <w:t>9</w:t>
      </w:r>
      <w:r w:rsidR="004E47ED">
        <w:t>-</w:t>
      </w:r>
      <w:r>
        <w:t>3</w:t>
      </w:r>
      <w:r>
        <w:rPr>
          <w:rFonts w:hint="eastAsia"/>
        </w:rPr>
        <w:t>的要求。</w:t>
      </w:r>
    </w:p>
    <w:p w14:paraId="0F1DD5C1" w14:textId="2ADFE8BB" w:rsidR="005072A2" w:rsidRPr="002227CB" w:rsidRDefault="005072A2" w:rsidP="00F12927">
      <w:pPr>
        <w:pStyle w:val="affe"/>
        <w:spacing w:beforeLines="50" w:before="156" w:afterLines="50" w:after="156"/>
        <w:ind w:firstLineChars="0" w:firstLine="0"/>
        <w:jc w:val="center"/>
        <w:rPr>
          <w:rFonts w:ascii="黑体" w:eastAsia="黑体" w:hAnsi="黑体"/>
          <w:sz w:val="22"/>
          <w:szCs w:val="22"/>
        </w:rPr>
      </w:pPr>
      <w:r w:rsidRPr="002227CB">
        <w:rPr>
          <w:rFonts w:ascii="黑体" w:eastAsia="黑体" w:hAnsi="黑体"/>
          <w:sz w:val="22"/>
          <w:szCs w:val="22"/>
        </w:rPr>
        <w:t>表</w:t>
      </w:r>
      <w:r w:rsidRPr="002227CB">
        <w:rPr>
          <w:rFonts w:eastAsia="黑体"/>
          <w:sz w:val="22"/>
          <w:szCs w:val="22"/>
        </w:rPr>
        <w:t>4.</w:t>
      </w:r>
      <w:r w:rsidR="00B01DDE" w:rsidRPr="002227CB">
        <w:rPr>
          <w:rFonts w:eastAsia="黑体"/>
          <w:sz w:val="22"/>
          <w:szCs w:val="22"/>
        </w:rPr>
        <w:t>2.</w:t>
      </w:r>
      <w:r w:rsidR="00183962">
        <w:rPr>
          <w:rFonts w:eastAsia="黑体"/>
          <w:sz w:val="22"/>
          <w:szCs w:val="22"/>
        </w:rPr>
        <w:t>9</w:t>
      </w:r>
      <w:r w:rsidRPr="002227CB">
        <w:rPr>
          <w:rFonts w:eastAsia="黑体"/>
          <w:sz w:val="22"/>
          <w:szCs w:val="22"/>
        </w:rPr>
        <w:t>-3</w:t>
      </w:r>
      <w:r w:rsidR="002227CB">
        <w:rPr>
          <w:rFonts w:ascii="黑体" w:eastAsia="黑体" w:hAnsi="黑体" w:hint="eastAsia"/>
          <w:sz w:val="22"/>
          <w:szCs w:val="22"/>
        </w:rPr>
        <w:t xml:space="preserve">  </w:t>
      </w:r>
      <w:r w:rsidRPr="002227CB">
        <w:rPr>
          <w:rFonts w:ascii="黑体" w:eastAsia="黑体" w:hAnsi="黑体" w:hint="eastAsia"/>
          <w:sz w:val="22"/>
          <w:szCs w:val="22"/>
        </w:rPr>
        <w:t>抗折</w:t>
      </w:r>
      <w:r w:rsidRPr="002227CB">
        <w:rPr>
          <w:rFonts w:ascii="黑体" w:eastAsia="黑体" w:hAnsi="黑体"/>
          <w:sz w:val="22"/>
          <w:szCs w:val="22"/>
        </w:rPr>
        <w:t>强度</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956"/>
        <w:gridCol w:w="2835"/>
        <w:gridCol w:w="2835"/>
      </w:tblGrid>
      <w:tr w:rsidR="005072A2" w14:paraId="44A9A332" w14:textId="77777777" w:rsidTr="00037556">
        <w:trPr>
          <w:jc w:val="center"/>
        </w:trPr>
        <w:tc>
          <w:tcPr>
            <w:tcW w:w="1956" w:type="dxa"/>
            <w:vAlign w:val="center"/>
          </w:tcPr>
          <w:p w14:paraId="069E053D"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lastRenderedPageBreak/>
              <w:t>抗折强度</w:t>
            </w:r>
            <w:r>
              <w:rPr>
                <w:color w:val="000000" w:themeColor="text1"/>
                <w:sz w:val="21"/>
                <w:szCs w:val="21"/>
              </w:rPr>
              <w:t>等级</w:t>
            </w:r>
          </w:p>
        </w:tc>
        <w:tc>
          <w:tcPr>
            <w:tcW w:w="2835" w:type="dxa"/>
            <w:vAlign w:val="center"/>
          </w:tcPr>
          <w:p w14:paraId="773BAA82"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平均值</w:t>
            </w:r>
            <w:r>
              <w:rPr>
                <w:color w:val="000000" w:themeColor="text1"/>
                <w:sz w:val="21"/>
                <w:szCs w:val="21"/>
              </w:rPr>
              <w:t>（</w:t>
            </w:r>
            <w:r>
              <w:rPr>
                <w:color w:val="000000" w:themeColor="text1"/>
                <w:sz w:val="21"/>
                <w:szCs w:val="21"/>
              </w:rPr>
              <w:t>MPa</w:t>
            </w:r>
            <w:r>
              <w:rPr>
                <w:color w:val="000000" w:themeColor="text1"/>
                <w:sz w:val="21"/>
                <w:szCs w:val="21"/>
              </w:rPr>
              <w:t>）</w:t>
            </w:r>
          </w:p>
        </w:tc>
        <w:tc>
          <w:tcPr>
            <w:tcW w:w="2835" w:type="dxa"/>
            <w:vAlign w:val="center"/>
          </w:tcPr>
          <w:p w14:paraId="470923A7"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单块最小值</w:t>
            </w:r>
            <w:r>
              <w:rPr>
                <w:color w:val="000000" w:themeColor="text1"/>
                <w:sz w:val="21"/>
                <w:szCs w:val="21"/>
              </w:rPr>
              <w:t>（</w:t>
            </w:r>
            <w:r>
              <w:rPr>
                <w:color w:val="000000" w:themeColor="text1"/>
                <w:sz w:val="21"/>
                <w:szCs w:val="21"/>
              </w:rPr>
              <w:t>MPa</w:t>
            </w:r>
            <w:r>
              <w:rPr>
                <w:color w:val="000000" w:themeColor="text1"/>
                <w:sz w:val="21"/>
                <w:szCs w:val="21"/>
              </w:rPr>
              <w:t>）</w:t>
            </w:r>
          </w:p>
        </w:tc>
      </w:tr>
      <w:tr w:rsidR="005072A2" w14:paraId="56018B65" w14:textId="77777777" w:rsidTr="00037556">
        <w:trPr>
          <w:jc w:val="center"/>
        </w:trPr>
        <w:tc>
          <w:tcPr>
            <w:tcW w:w="1956" w:type="dxa"/>
            <w:vAlign w:val="center"/>
          </w:tcPr>
          <w:p w14:paraId="3AE693B9"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R</w:t>
            </w:r>
            <w:r>
              <w:rPr>
                <w:color w:val="000000" w:themeColor="text1"/>
                <w:sz w:val="21"/>
                <w:szCs w:val="21"/>
                <w:vertAlign w:val="subscript"/>
              </w:rPr>
              <w:t xml:space="preserve">f </w:t>
            </w:r>
            <w:r>
              <w:rPr>
                <w:color w:val="000000" w:themeColor="text1"/>
                <w:sz w:val="21"/>
                <w:szCs w:val="21"/>
              </w:rPr>
              <w:t>3.0</w:t>
            </w:r>
          </w:p>
        </w:tc>
        <w:tc>
          <w:tcPr>
            <w:tcW w:w="2835" w:type="dxa"/>
            <w:vAlign w:val="center"/>
          </w:tcPr>
          <w:p w14:paraId="3ABE02E3"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3.0</w:t>
            </w:r>
          </w:p>
        </w:tc>
        <w:tc>
          <w:tcPr>
            <w:tcW w:w="2835" w:type="dxa"/>
            <w:vAlign w:val="center"/>
          </w:tcPr>
          <w:p w14:paraId="2681A0C6"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w:t>
            </w:r>
            <w:r>
              <w:rPr>
                <w:color w:val="000000" w:themeColor="text1"/>
                <w:sz w:val="21"/>
                <w:szCs w:val="21"/>
              </w:rPr>
              <w:t>4</w:t>
            </w:r>
          </w:p>
        </w:tc>
      </w:tr>
      <w:tr w:rsidR="005072A2" w14:paraId="7756C5A4" w14:textId="77777777" w:rsidTr="00037556">
        <w:trPr>
          <w:jc w:val="center"/>
        </w:trPr>
        <w:tc>
          <w:tcPr>
            <w:tcW w:w="1956" w:type="dxa"/>
            <w:vAlign w:val="center"/>
          </w:tcPr>
          <w:p w14:paraId="144D75C4"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R</w:t>
            </w:r>
            <w:r>
              <w:rPr>
                <w:color w:val="000000" w:themeColor="text1"/>
                <w:sz w:val="21"/>
                <w:szCs w:val="21"/>
                <w:vertAlign w:val="subscript"/>
              </w:rPr>
              <w:t xml:space="preserve">f </w:t>
            </w:r>
            <w:r>
              <w:rPr>
                <w:color w:val="000000" w:themeColor="text1"/>
                <w:sz w:val="21"/>
                <w:szCs w:val="21"/>
              </w:rPr>
              <w:t>3.5</w:t>
            </w:r>
          </w:p>
        </w:tc>
        <w:tc>
          <w:tcPr>
            <w:tcW w:w="2835" w:type="dxa"/>
            <w:vAlign w:val="center"/>
          </w:tcPr>
          <w:p w14:paraId="7AAB8C08"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3.</w:t>
            </w:r>
            <w:r>
              <w:rPr>
                <w:color w:val="000000" w:themeColor="text1"/>
                <w:sz w:val="21"/>
                <w:szCs w:val="21"/>
              </w:rPr>
              <w:t>5</w:t>
            </w:r>
          </w:p>
        </w:tc>
        <w:tc>
          <w:tcPr>
            <w:tcW w:w="2835" w:type="dxa"/>
            <w:vAlign w:val="center"/>
          </w:tcPr>
          <w:p w14:paraId="22281913"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w:t>
            </w:r>
            <w:r>
              <w:rPr>
                <w:color w:val="000000" w:themeColor="text1"/>
                <w:sz w:val="21"/>
                <w:szCs w:val="21"/>
              </w:rPr>
              <w:t>8</w:t>
            </w:r>
          </w:p>
        </w:tc>
      </w:tr>
      <w:tr w:rsidR="005072A2" w14:paraId="42401844" w14:textId="77777777" w:rsidTr="00037556">
        <w:trPr>
          <w:jc w:val="center"/>
        </w:trPr>
        <w:tc>
          <w:tcPr>
            <w:tcW w:w="1956" w:type="dxa"/>
            <w:vAlign w:val="center"/>
          </w:tcPr>
          <w:p w14:paraId="56E91951"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R</w:t>
            </w:r>
            <w:r>
              <w:rPr>
                <w:color w:val="000000" w:themeColor="text1"/>
                <w:sz w:val="21"/>
                <w:szCs w:val="21"/>
                <w:vertAlign w:val="subscript"/>
              </w:rPr>
              <w:t xml:space="preserve">f </w:t>
            </w:r>
            <w:r>
              <w:rPr>
                <w:color w:val="000000" w:themeColor="text1"/>
                <w:sz w:val="21"/>
                <w:szCs w:val="21"/>
              </w:rPr>
              <w:t>4.0</w:t>
            </w:r>
          </w:p>
        </w:tc>
        <w:tc>
          <w:tcPr>
            <w:tcW w:w="2835" w:type="dxa"/>
            <w:vAlign w:val="center"/>
          </w:tcPr>
          <w:p w14:paraId="477D1244"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4</w:t>
            </w:r>
            <w:r>
              <w:rPr>
                <w:rFonts w:hint="eastAsia"/>
                <w:color w:val="000000" w:themeColor="text1"/>
                <w:sz w:val="21"/>
                <w:szCs w:val="21"/>
              </w:rPr>
              <w:t>.0</w:t>
            </w:r>
          </w:p>
        </w:tc>
        <w:tc>
          <w:tcPr>
            <w:tcW w:w="2835" w:type="dxa"/>
            <w:vAlign w:val="center"/>
          </w:tcPr>
          <w:p w14:paraId="24328C61"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3.2</w:t>
            </w:r>
          </w:p>
        </w:tc>
      </w:tr>
      <w:tr w:rsidR="005072A2" w14:paraId="733510E2" w14:textId="77777777" w:rsidTr="00037556">
        <w:trPr>
          <w:jc w:val="center"/>
        </w:trPr>
        <w:tc>
          <w:tcPr>
            <w:tcW w:w="1956" w:type="dxa"/>
            <w:vAlign w:val="center"/>
          </w:tcPr>
          <w:p w14:paraId="2FEFB6EE"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R</w:t>
            </w:r>
            <w:r>
              <w:rPr>
                <w:color w:val="000000" w:themeColor="text1"/>
                <w:sz w:val="21"/>
                <w:szCs w:val="21"/>
                <w:vertAlign w:val="subscript"/>
              </w:rPr>
              <w:t xml:space="preserve">f </w:t>
            </w:r>
            <w:r>
              <w:rPr>
                <w:color w:val="000000" w:themeColor="text1"/>
                <w:sz w:val="21"/>
                <w:szCs w:val="21"/>
              </w:rPr>
              <w:t>4.5</w:t>
            </w:r>
          </w:p>
        </w:tc>
        <w:tc>
          <w:tcPr>
            <w:tcW w:w="2835" w:type="dxa"/>
            <w:vAlign w:val="center"/>
          </w:tcPr>
          <w:p w14:paraId="1A499437"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4</w:t>
            </w:r>
            <w:r>
              <w:rPr>
                <w:rFonts w:hint="eastAsia"/>
                <w:color w:val="000000" w:themeColor="text1"/>
                <w:sz w:val="21"/>
                <w:szCs w:val="21"/>
              </w:rPr>
              <w:t>.</w:t>
            </w:r>
            <w:r>
              <w:rPr>
                <w:color w:val="000000" w:themeColor="text1"/>
                <w:sz w:val="21"/>
                <w:szCs w:val="21"/>
              </w:rPr>
              <w:t>5</w:t>
            </w:r>
          </w:p>
        </w:tc>
        <w:tc>
          <w:tcPr>
            <w:tcW w:w="2835" w:type="dxa"/>
            <w:vAlign w:val="center"/>
          </w:tcPr>
          <w:p w14:paraId="13C7CDF6" w14:textId="77777777" w:rsidR="005072A2" w:rsidRDefault="005072A2" w:rsidP="00F12927">
            <w:pPr>
              <w:tabs>
                <w:tab w:val="left" w:pos="1820"/>
              </w:tabs>
              <w:spacing w:beforeLines="20" w:before="62" w:afterLines="20" w:after="62"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3.4</w:t>
            </w:r>
          </w:p>
        </w:tc>
      </w:tr>
    </w:tbl>
    <w:p w14:paraId="55D5A8FC" w14:textId="77777777" w:rsidR="005072A2" w:rsidRDefault="005072A2" w:rsidP="00F12927">
      <w:pPr>
        <w:pStyle w:val="afff3"/>
        <w:numPr>
          <w:ilvl w:val="0"/>
          <w:numId w:val="9"/>
        </w:numPr>
        <w:spacing w:beforeLines="100" w:before="312"/>
        <w:ind w:left="0" w:firstLineChars="0"/>
      </w:pPr>
      <w:r>
        <w:rPr>
          <w:rFonts w:hint="eastAsia"/>
        </w:rPr>
        <w:t>缝隙式</w:t>
      </w:r>
      <w:r>
        <w:t>透水</w:t>
      </w:r>
      <w:r>
        <w:rPr>
          <w:rFonts w:hint="eastAsia"/>
        </w:rPr>
        <w:t>砖</w:t>
      </w:r>
      <w:r>
        <w:t>、</w:t>
      </w:r>
      <w:r>
        <w:rPr>
          <w:rFonts w:hint="eastAsia"/>
        </w:rPr>
        <w:t>结构性透水砖等</w:t>
      </w:r>
      <w:r>
        <w:t>透水</w:t>
      </w:r>
      <w:r>
        <w:rPr>
          <w:rFonts w:hint="eastAsia"/>
        </w:rPr>
        <w:t>路</w:t>
      </w:r>
      <w:r>
        <w:t>面层</w:t>
      </w:r>
      <w:r>
        <w:rPr>
          <w:rFonts w:hint="eastAsia"/>
        </w:rPr>
        <w:t>的性能应符合</w:t>
      </w:r>
      <w:r w:rsidR="00A6471D">
        <w:rPr>
          <w:rFonts w:hint="eastAsia"/>
        </w:rPr>
        <w:t>现行</w:t>
      </w:r>
      <w:r>
        <w:rPr>
          <w:rFonts w:hint="eastAsia"/>
        </w:rPr>
        <w:t>相关</w:t>
      </w:r>
      <w:r>
        <w:t>标准的</w:t>
      </w:r>
      <w:r>
        <w:rPr>
          <w:rFonts w:hint="eastAsia"/>
        </w:rPr>
        <w:t>规定。</w:t>
      </w:r>
    </w:p>
    <w:p w14:paraId="00C0A132" w14:textId="77777777" w:rsidR="005072A2" w:rsidRDefault="005072A2" w:rsidP="00A46B18">
      <w:pPr>
        <w:pStyle w:val="afff3"/>
        <w:numPr>
          <w:ilvl w:val="0"/>
          <w:numId w:val="9"/>
        </w:numPr>
        <w:ind w:left="0" w:firstLineChars="0"/>
      </w:pPr>
      <w:r>
        <w:t>透水找平层可采用干硬性水泥砂浆、干砂</w:t>
      </w:r>
      <w:r>
        <w:rPr>
          <w:rFonts w:hint="eastAsia"/>
        </w:rPr>
        <w:t>或</w:t>
      </w:r>
      <w:r>
        <w:t>碎石</w:t>
      </w:r>
      <w:r>
        <w:rPr>
          <w:rFonts w:hint="eastAsia"/>
        </w:rPr>
        <w:t>等</w:t>
      </w:r>
      <w:r>
        <w:t>材料，厚度宜为</w:t>
      </w:r>
      <w:r>
        <w:t>2</w:t>
      </w:r>
      <w:r w:rsidR="009C0A0A">
        <w:rPr>
          <w:rFonts w:hint="eastAsia"/>
        </w:rPr>
        <w:t>0</w:t>
      </w:r>
      <w:r w:rsidR="009C0A0A">
        <w:t>m</w:t>
      </w:r>
      <w:r>
        <w:t>m~3</w:t>
      </w:r>
      <w:r w:rsidR="009C0A0A">
        <w:t>0m</w:t>
      </w:r>
      <w:r>
        <w:t>m</w:t>
      </w:r>
      <w:r>
        <w:rPr>
          <w:rFonts w:hint="eastAsia"/>
        </w:rPr>
        <w:t>，并应符合下列要求：</w:t>
      </w:r>
    </w:p>
    <w:p w14:paraId="78F49FE0" w14:textId="77777777" w:rsidR="005072A2" w:rsidRDefault="002227CB" w:rsidP="00973F08">
      <w:pPr>
        <w:pStyle w:val="afff3"/>
        <w:ind w:firstLineChars="130" w:firstLine="313"/>
        <w:jc w:val="left"/>
        <w:rPr>
          <w:color w:val="000000" w:themeColor="text1"/>
        </w:rPr>
      </w:pPr>
      <w:r w:rsidRPr="00973F08">
        <w:rPr>
          <w:rFonts w:hint="eastAsia"/>
          <w:b/>
          <w:color w:val="000000" w:themeColor="text1"/>
        </w:rPr>
        <w:t>1</w:t>
      </w:r>
      <w:r>
        <w:rPr>
          <w:rFonts w:hint="eastAsia"/>
          <w:color w:val="000000" w:themeColor="text1"/>
        </w:rPr>
        <w:t xml:space="preserve"> </w:t>
      </w:r>
      <w:r w:rsidR="005072A2">
        <w:rPr>
          <w:rFonts w:hint="eastAsia"/>
          <w:color w:val="000000" w:themeColor="text1"/>
        </w:rPr>
        <w:t>当采用干硬性水泥砂浆时，水泥﹕砂配比应为</w:t>
      </w:r>
      <w:r w:rsidR="005072A2">
        <w:rPr>
          <w:color w:val="000000" w:themeColor="text1"/>
        </w:rPr>
        <w:t>1:5~1:7</w:t>
      </w:r>
      <w:r w:rsidR="00AA3391">
        <w:rPr>
          <w:rFonts w:hint="eastAsia"/>
          <w:color w:val="000000" w:themeColor="text1"/>
        </w:rPr>
        <w:t>；</w:t>
      </w:r>
    </w:p>
    <w:p w14:paraId="5BA654BA" w14:textId="193B73BA" w:rsidR="005072A2" w:rsidRPr="002227CB" w:rsidRDefault="002227CB" w:rsidP="00973F08">
      <w:pPr>
        <w:pStyle w:val="afff3"/>
        <w:ind w:firstLineChars="130" w:firstLine="313"/>
        <w:jc w:val="left"/>
        <w:rPr>
          <w:color w:val="000000" w:themeColor="text1"/>
        </w:rPr>
      </w:pPr>
      <w:r w:rsidRPr="00973F08">
        <w:rPr>
          <w:rFonts w:hint="eastAsia"/>
          <w:b/>
          <w:color w:val="000000" w:themeColor="text1"/>
        </w:rPr>
        <w:t>2</w:t>
      </w:r>
      <w:r w:rsidR="00973F08">
        <w:rPr>
          <w:rFonts w:hint="eastAsia"/>
          <w:color w:val="000000" w:themeColor="text1"/>
        </w:rPr>
        <w:t xml:space="preserve"> </w:t>
      </w:r>
      <w:r w:rsidR="005072A2">
        <w:rPr>
          <w:rFonts w:hint="eastAsia"/>
          <w:color w:val="000000" w:themeColor="text1"/>
        </w:rPr>
        <w:t>当采用干砂为材料时，应满足</w:t>
      </w:r>
      <w:r w:rsidR="005072A2" w:rsidRPr="002227CB">
        <w:rPr>
          <w:color w:val="000000" w:themeColor="text1"/>
        </w:rPr>
        <w:t>砂含泥量小于</w:t>
      </w:r>
      <w:r w:rsidR="005072A2" w:rsidRPr="002227CB">
        <w:rPr>
          <w:color w:val="000000" w:themeColor="text1"/>
        </w:rPr>
        <w:t>2%</w:t>
      </w:r>
      <w:r w:rsidR="005072A2" w:rsidRPr="002227CB">
        <w:rPr>
          <w:color w:val="000000" w:themeColor="text1"/>
        </w:rPr>
        <w:t>；泥块含量小于</w:t>
      </w:r>
      <w:r w:rsidR="005072A2" w:rsidRPr="002227CB">
        <w:rPr>
          <w:color w:val="000000" w:themeColor="text1"/>
        </w:rPr>
        <w:t>1%</w:t>
      </w:r>
      <w:r w:rsidR="005072A2" w:rsidRPr="002227CB">
        <w:rPr>
          <w:color w:val="000000" w:themeColor="text1"/>
        </w:rPr>
        <w:t>；含水率小于</w:t>
      </w:r>
      <w:r w:rsidR="005072A2" w:rsidRPr="002227CB">
        <w:rPr>
          <w:color w:val="000000" w:themeColor="text1"/>
        </w:rPr>
        <w:t>3%</w:t>
      </w:r>
      <w:r w:rsidR="005072A2" w:rsidRPr="002227CB">
        <w:rPr>
          <w:color w:val="000000" w:themeColor="text1"/>
        </w:rPr>
        <w:t>；级配应符合表</w:t>
      </w:r>
      <w:r w:rsidR="005072A2" w:rsidRPr="002227CB">
        <w:rPr>
          <w:color w:val="000000" w:themeColor="text1"/>
        </w:rPr>
        <w:t>4.</w:t>
      </w:r>
      <w:r w:rsidR="00B01DDE" w:rsidRPr="002227CB">
        <w:rPr>
          <w:rFonts w:hint="eastAsia"/>
          <w:color w:val="000000" w:themeColor="text1"/>
        </w:rPr>
        <w:t>2.1</w:t>
      </w:r>
      <w:r w:rsidR="00183962">
        <w:rPr>
          <w:color w:val="000000" w:themeColor="text1"/>
        </w:rPr>
        <w:t>1</w:t>
      </w:r>
      <w:r w:rsidR="005072A2" w:rsidRPr="002227CB">
        <w:rPr>
          <w:color w:val="000000" w:themeColor="text1"/>
        </w:rPr>
        <w:t>-1</w:t>
      </w:r>
      <w:r w:rsidR="005072A2" w:rsidRPr="002227CB">
        <w:rPr>
          <w:color w:val="000000" w:themeColor="text1"/>
        </w:rPr>
        <w:t>的规定</w:t>
      </w:r>
      <w:r w:rsidR="00AA3391" w:rsidRPr="002227CB">
        <w:rPr>
          <w:rFonts w:hint="eastAsia"/>
          <w:color w:val="000000" w:themeColor="text1"/>
        </w:rPr>
        <w:t>；</w:t>
      </w:r>
    </w:p>
    <w:p w14:paraId="170D4ECC" w14:textId="007FC109" w:rsidR="005072A2" w:rsidRPr="002227CB"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2227CB">
        <w:rPr>
          <w:rFonts w:ascii="黑体" w:eastAsia="黑体" w:hAnsi="黑体"/>
          <w:color w:val="000000" w:themeColor="text1"/>
          <w:sz w:val="22"/>
          <w:szCs w:val="22"/>
        </w:rPr>
        <w:t>表</w:t>
      </w:r>
      <w:r w:rsidRPr="002227CB">
        <w:rPr>
          <w:rFonts w:eastAsia="黑体"/>
          <w:color w:val="000000" w:themeColor="text1"/>
          <w:sz w:val="22"/>
          <w:szCs w:val="22"/>
        </w:rPr>
        <w:t>4.</w:t>
      </w:r>
      <w:r w:rsidR="00B01DDE" w:rsidRPr="002227CB">
        <w:rPr>
          <w:rFonts w:eastAsia="黑体"/>
          <w:color w:val="000000" w:themeColor="text1"/>
          <w:sz w:val="22"/>
          <w:szCs w:val="22"/>
        </w:rPr>
        <w:t>2.1</w:t>
      </w:r>
      <w:r w:rsidR="00183962">
        <w:rPr>
          <w:rFonts w:eastAsia="黑体"/>
          <w:color w:val="000000" w:themeColor="text1"/>
          <w:sz w:val="22"/>
          <w:szCs w:val="22"/>
        </w:rPr>
        <w:t>1</w:t>
      </w:r>
      <w:r w:rsidRPr="002227CB">
        <w:rPr>
          <w:rFonts w:eastAsia="黑体"/>
          <w:color w:val="000000" w:themeColor="text1"/>
          <w:sz w:val="22"/>
          <w:szCs w:val="22"/>
        </w:rPr>
        <w:t>-1</w:t>
      </w:r>
      <w:r w:rsidR="002227CB" w:rsidRPr="002227CB">
        <w:rPr>
          <w:rFonts w:ascii="黑体" w:eastAsia="黑体" w:hAnsi="黑体" w:hint="eastAsia"/>
          <w:color w:val="000000" w:themeColor="text1"/>
          <w:sz w:val="22"/>
          <w:szCs w:val="22"/>
        </w:rPr>
        <w:t xml:space="preserve">  </w:t>
      </w:r>
      <w:r w:rsidRPr="002227CB">
        <w:rPr>
          <w:rFonts w:ascii="黑体" w:eastAsia="黑体" w:hAnsi="黑体"/>
          <w:color w:val="000000" w:themeColor="text1"/>
          <w:sz w:val="22"/>
          <w:szCs w:val="22"/>
        </w:rPr>
        <w:t>找平层用砂级配要求</w:t>
      </w:r>
    </w:p>
    <w:tbl>
      <w:tblPr>
        <w:tblStyle w:val="af6"/>
        <w:tblW w:w="0" w:type="auto"/>
        <w:jc w:val="center"/>
        <w:tblBorders>
          <w:insideH w:val="single" w:sz="6" w:space="0" w:color="auto"/>
          <w:insideV w:val="single" w:sz="6" w:space="0" w:color="auto"/>
        </w:tblBorders>
        <w:tblLook w:val="04A0" w:firstRow="1" w:lastRow="0" w:firstColumn="1" w:lastColumn="0" w:noHBand="0" w:noVBand="1"/>
      </w:tblPr>
      <w:tblGrid>
        <w:gridCol w:w="1555"/>
        <w:gridCol w:w="810"/>
        <w:gridCol w:w="1185"/>
        <w:gridCol w:w="1186"/>
        <w:gridCol w:w="1186"/>
        <w:gridCol w:w="1184"/>
        <w:gridCol w:w="1184"/>
      </w:tblGrid>
      <w:tr w:rsidR="005072A2" w14:paraId="07FE4BAE" w14:textId="77777777" w:rsidTr="00CE7726">
        <w:trPr>
          <w:jc w:val="center"/>
        </w:trPr>
        <w:tc>
          <w:tcPr>
            <w:tcW w:w="1555" w:type="dxa"/>
          </w:tcPr>
          <w:p w14:paraId="749498CF"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筛孔尺寸</w:t>
            </w:r>
            <w:r>
              <w:rPr>
                <w:rFonts w:eastAsiaTheme="minorEastAsia"/>
                <w:color w:val="000000" w:themeColor="text1"/>
                <w:kern w:val="0"/>
                <w:sz w:val="21"/>
                <w:szCs w:val="21"/>
              </w:rPr>
              <w:t>mm</w:t>
            </w:r>
          </w:p>
        </w:tc>
        <w:tc>
          <w:tcPr>
            <w:tcW w:w="810" w:type="dxa"/>
          </w:tcPr>
          <w:p w14:paraId="03B73FF4"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9.5</w:t>
            </w:r>
          </w:p>
        </w:tc>
        <w:tc>
          <w:tcPr>
            <w:tcW w:w="1185" w:type="dxa"/>
          </w:tcPr>
          <w:p w14:paraId="281D25C5"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4.75</w:t>
            </w:r>
          </w:p>
        </w:tc>
        <w:tc>
          <w:tcPr>
            <w:tcW w:w="1186" w:type="dxa"/>
          </w:tcPr>
          <w:p w14:paraId="013EBDE7"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2.36</w:t>
            </w:r>
          </w:p>
        </w:tc>
        <w:tc>
          <w:tcPr>
            <w:tcW w:w="1186" w:type="dxa"/>
          </w:tcPr>
          <w:p w14:paraId="5F07F765"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1.18</w:t>
            </w:r>
          </w:p>
        </w:tc>
        <w:tc>
          <w:tcPr>
            <w:tcW w:w="1184" w:type="dxa"/>
          </w:tcPr>
          <w:p w14:paraId="4FAACB89"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0.60</w:t>
            </w:r>
          </w:p>
        </w:tc>
        <w:tc>
          <w:tcPr>
            <w:tcW w:w="1184" w:type="dxa"/>
          </w:tcPr>
          <w:p w14:paraId="664F3703"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0.30</w:t>
            </w:r>
          </w:p>
        </w:tc>
      </w:tr>
      <w:tr w:rsidR="005072A2" w14:paraId="178C92DE" w14:textId="77777777" w:rsidTr="00CE7726">
        <w:trPr>
          <w:jc w:val="center"/>
        </w:trPr>
        <w:tc>
          <w:tcPr>
            <w:tcW w:w="1555" w:type="dxa"/>
          </w:tcPr>
          <w:p w14:paraId="41AA00AB"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通过率</w:t>
            </w:r>
            <w:r>
              <w:rPr>
                <w:rFonts w:eastAsiaTheme="minorEastAsia"/>
                <w:color w:val="000000" w:themeColor="text1"/>
                <w:kern w:val="0"/>
                <w:sz w:val="21"/>
                <w:szCs w:val="21"/>
              </w:rPr>
              <w:t>%</w:t>
            </w:r>
          </w:p>
        </w:tc>
        <w:tc>
          <w:tcPr>
            <w:tcW w:w="810" w:type="dxa"/>
          </w:tcPr>
          <w:p w14:paraId="31E86B46"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100</w:t>
            </w:r>
          </w:p>
        </w:tc>
        <w:tc>
          <w:tcPr>
            <w:tcW w:w="1185" w:type="dxa"/>
          </w:tcPr>
          <w:p w14:paraId="3C683D63"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80</w:t>
            </w:r>
            <w:r>
              <w:rPr>
                <w:rFonts w:eastAsiaTheme="minorEastAsia"/>
                <w:color w:val="000000" w:themeColor="text1"/>
                <w:kern w:val="0"/>
                <w:sz w:val="21"/>
                <w:szCs w:val="21"/>
              </w:rPr>
              <w:t>～</w:t>
            </w:r>
            <w:r>
              <w:rPr>
                <w:rFonts w:eastAsiaTheme="minorEastAsia"/>
                <w:color w:val="000000" w:themeColor="text1"/>
                <w:kern w:val="0"/>
                <w:sz w:val="21"/>
                <w:szCs w:val="21"/>
              </w:rPr>
              <w:t>100</w:t>
            </w:r>
          </w:p>
        </w:tc>
        <w:tc>
          <w:tcPr>
            <w:tcW w:w="1186" w:type="dxa"/>
          </w:tcPr>
          <w:p w14:paraId="0607DA75"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60</w:t>
            </w:r>
            <w:r>
              <w:rPr>
                <w:rFonts w:eastAsiaTheme="minorEastAsia"/>
                <w:color w:val="000000" w:themeColor="text1"/>
                <w:kern w:val="0"/>
                <w:sz w:val="21"/>
                <w:szCs w:val="21"/>
              </w:rPr>
              <w:t>～</w:t>
            </w:r>
            <w:r>
              <w:rPr>
                <w:rFonts w:eastAsiaTheme="minorEastAsia"/>
                <w:color w:val="000000" w:themeColor="text1"/>
                <w:kern w:val="0"/>
                <w:sz w:val="21"/>
                <w:szCs w:val="21"/>
              </w:rPr>
              <w:t>100</w:t>
            </w:r>
          </w:p>
        </w:tc>
        <w:tc>
          <w:tcPr>
            <w:tcW w:w="1186" w:type="dxa"/>
          </w:tcPr>
          <w:p w14:paraId="765465A9"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25</w:t>
            </w:r>
            <w:r>
              <w:rPr>
                <w:rFonts w:eastAsiaTheme="minorEastAsia"/>
                <w:color w:val="000000" w:themeColor="text1"/>
                <w:kern w:val="0"/>
                <w:sz w:val="21"/>
                <w:szCs w:val="21"/>
              </w:rPr>
              <w:t>～</w:t>
            </w:r>
            <w:r>
              <w:rPr>
                <w:rFonts w:eastAsiaTheme="minorEastAsia"/>
                <w:color w:val="000000" w:themeColor="text1"/>
                <w:kern w:val="0"/>
                <w:sz w:val="21"/>
                <w:szCs w:val="21"/>
              </w:rPr>
              <w:t>80</w:t>
            </w:r>
          </w:p>
        </w:tc>
        <w:tc>
          <w:tcPr>
            <w:tcW w:w="1184" w:type="dxa"/>
          </w:tcPr>
          <w:p w14:paraId="1ECCF637"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5</w:t>
            </w:r>
            <w:r>
              <w:rPr>
                <w:rFonts w:eastAsiaTheme="minorEastAsia"/>
                <w:color w:val="000000" w:themeColor="text1"/>
                <w:kern w:val="0"/>
                <w:sz w:val="21"/>
                <w:szCs w:val="21"/>
              </w:rPr>
              <w:t>～</w:t>
            </w:r>
            <w:r>
              <w:rPr>
                <w:rFonts w:eastAsiaTheme="minorEastAsia"/>
                <w:color w:val="000000" w:themeColor="text1"/>
                <w:kern w:val="0"/>
                <w:sz w:val="21"/>
                <w:szCs w:val="21"/>
              </w:rPr>
              <w:t>30</w:t>
            </w:r>
          </w:p>
        </w:tc>
        <w:tc>
          <w:tcPr>
            <w:tcW w:w="1184" w:type="dxa"/>
          </w:tcPr>
          <w:p w14:paraId="380E4C29"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0</w:t>
            </w:r>
            <w:r>
              <w:rPr>
                <w:rFonts w:eastAsiaTheme="minorEastAsia"/>
                <w:color w:val="000000" w:themeColor="text1"/>
                <w:kern w:val="0"/>
                <w:sz w:val="21"/>
                <w:szCs w:val="21"/>
              </w:rPr>
              <w:t>～</w:t>
            </w:r>
            <w:r>
              <w:rPr>
                <w:rFonts w:eastAsiaTheme="minorEastAsia"/>
                <w:color w:val="000000" w:themeColor="text1"/>
                <w:kern w:val="0"/>
                <w:sz w:val="21"/>
                <w:szCs w:val="21"/>
              </w:rPr>
              <w:t>15</w:t>
            </w:r>
          </w:p>
        </w:tc>
      </w:tr>
    </w:tbl>
    <w:p w14:paraId="06EB1D8D" w14:textId="1F5D3F7A" w:rsidR="005072A2" w:rsidRPr="002227CB" w:rsidRDefault="002227CB" w:rsidP="00F12927">
      <w:pPr>
        <w:pStyle w:val="afff3"/>
        <w:spacing w:beforeLines="100" w:before="312"/>
        <w:ind w:firstLineChars="130" w:firstLine="313"/>
        <w:jc w:val="left"/>
        <w:rPr>
          <w:color w:val="000000" w:themeColor="text1"/>
        </w:rPr>
      </w:pPr>
      <w:r w:rsidRPr="00973F08">
        <w:rPr>
          <w:rFonts w:hint="eastAsia"/>
          <w:b/>
          <w:color w:val="000000" w:themeColor="text1"/>
        </w:rPr>
        <w:t>3</w:t>
      </w:r>
      <w:r>
        <w:rPr>
          <w:rFonts w:hint="eastAsia"/>
          <w:color w:val="000000" w:themeColor="text1"/>
        </w:rPr>
        <w:t xml:space="preserve"> </w:t>
      </w:r>
      <w:r w:rsidR="005072A2">
        <w:rPr>
          <w:rFonts w:hint="eastAsia"/>
          <w:color w:val="000000" w:themeColor="text1"/>
        </w:rPr>
        <w:t>当采用碎石为材料时，应满足</w:t>
      </w:r>
      <w:r w:rsidR="005072A2" w:rsidRPr="002227CB">
        <w:rPr>
          <w:rFonts w:hint="eastAsia"/>
          <w:color w:val="000000" w:themeColor="text1"/>
        </w:rPr>
        <w:t>碎石或石屑中针、片状颗粒含量小于</w:t>
      </w:r>
      <w:r w:rsidR="005072A2" w:rsidRPr="002227CB">
        <w:rPr>
          <w:color w:val="000000" w:themeColor="text1"/>
        </w:rPr>
        <w:t>10%</w:t>
      </w:r>
      <w:r w:rsidR="005072A2" w:rsidRPr="002227CB">
        <w:rPr>
          <w:rFonts w:hint="eastAsia"/>
          <w:color w:val="000000" w:themeColor="text1"/>
        </w:rPr>
        <w:t>；碎石中的含泥量小于</w:t>
      </w:r>
      <w:r w:rsidR="005072A2" w:rsidRPr="002227CB">
        <w:rPr>
          <w:color w:val="000000" w:themeColor="text1"/>
        </w:rPr>
        <w:t>1%</w:t>
      </w:r>
      <w:r w:rsidR="005072A2" w:rsidRPr="002227CB">
        <w:rPr>
          <w:rFonts w:hint="eastAsia"/>
          <w:color w:val="000000" w:themeColor="text1"/>
        </w:rPr>
        <w:t>；泥块含量小于</w:t>
      </w:r>
      <w:r w:rsidR="005072A2" w:rsidRPr="002227CB">
        <w:rPr>
          <w:color w:val="000000" w:themeColor="text1"/>
        </w:rPr>
        <w:t>0.5%</w:t>
      </w:r>
      <w:r w:rsidR="005072A2" w:rsidRPr="002227CB">
        <w:rPr>
          <w:rFonts w:hint="eastAsia"/>
          <w:color w:val="000000" w:themeColor="text1"/>
        </w:rPr>
        <w:t>；含水率小于</w:t>
      </w:r>
      <w:r w:rsidR="005072A2" w:rsidRPr="002227CB">
        <w:rPr>
          <w:color w:val="000000" w:themeColor="text1"/>
        </w:rPr>
        <w:t>2%</w:t>
      </w:r>
      <w:r w:rsidR="005072A2" w:rsidRPr="002227CB">
        <w:rPr>
          <w:rFonts w:hint="eastAsia"/>
          <w:color w:val="000000" w:themeColor="text1"/>
        </w:rPr>
        <w:t>；级配符合表</w:t>
      </w:r>
      <w:r w:rsidR="005072A2" w:rsidRPr="002227CB">
        <w:rPr>
          <w:color w:val="000000" w:themeColor="text1"/>
        </w:rPr>
        <w:t>4.</w:t>
      </w:r>
      <w:r w:rsidR="00B01DDE" w:rsidRPr="002227CB">
        <w:rPr>
          <w:rFonts w:hint="eastAsia"/>
          <w:color w:val="000000" w:themeColor="text1"/>
        </w:rPr>
        <w:t>2.1</w:t>
      </w:r>
      <w:r w:rsidR="00183962">
        <w:rPr>
          <w:color w:val="000000" w:themeColor="text1"/>
        </w:rPr>
        <w:t>1</w:t>
      </w:r>
      <w:r w:rsidR="005072A2" w:rsidRPr="002227CB">
        <w:rPr>
          <w:color w:val="000000" w:themeColor="text1"/>
        </w:rPr>
        <w:t>-2</w:t>
      </w:r>
      <w:r w:rsidR="005072A2" w:rsidRPr="002227CB">
        <w:rPr>
          <w:rFonts w:hint="eastAsia"/>
          <w:color w:val="000000" w:themeColor="text1"/>
        </w:rPr>
        <w:t>规定：</w:t>
      </w:r>
    </w:p>
    <w:p w14:paraId="04D967F8" w14:textId="371FB55C" w:rsidR="005072A2" w:rsidRPr="002227CB"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2227CB">
        <w:rPr>
          <w:rFonts w:ascii="黑体" w:eastAsia="黑体" w:hAnsi="黑体" w:hint="eastAsia"/>
          <w:color w:val="000000" w:themeColor="text1"/>
          <w:sz w:val="22"/>
          <w:szCs w:val="22"/>
        </w:rPr>
        <w:t>表</w:t>
      </w:r>
      <w:r w:rsidRPr="002227CB">
        <w:rPr>
          <w:rFonts w:eastAsia="黑体"/>
          <w:color w:val="000000" w:themeColor="text1"/>
          <w:sz w:val="22"/>
          <w:szCs w:val="22"/>
        </w:rPr>
        <w:t>4.</w:t>
      </w:r>
      <w:r w:rsidR="00B01DDE" w:rsidRPr="002227CB">
        <w:rPr>
          <w:rFonts w:eastAsia="黑体"/>
          <w:color w:val="000000" w:themeColor="text1"/>
          <w:sz w:val="22"/>
          <w:szCs w:val="22"/>
        </w:rPr>
        <w:t>2.1</w:t>
      </w:r>
      <w:r w:rsidR="00183962">
        <w:rPr>
          <w:rFonts w:eastAsia="黑体"/>
          <w:color w:val="000000" w:themeColor="text1"/>
          <w:sz w:val="22"/>
          <w:szCs w:val="22"/>
        </w:rPr>
        <w:t>1</w:t>
      </w:r>
      <w:r w:rsidRPr="002227CB">
        <w:rPr>
          <w:rFonts w:eastAsia="黑体"/>
          <w:color w:val="000000" w:themeColor="text1"/>
          <w:sz w:val="22"/>
          <w:szCs w:val="22"/>
        </w:rPr>
        <w:t>-2</w:t>
      </w:r>
      <w:r w:rsidR="002227CB">
        <w:rPr>
          <w:rFonts w:ascii="黑体" w:eastAsia="黑体" w:hAnsi="黑体" w:hint="eastAsia"/>
          <w:color w:val="000000" w:themeColor="text1"/>
          <w:sz w:val="22"/>
          <w:szCs w:val="22"/>
        </w:rPr>
        <w:t xml:space="preserve">  </w:t>
      </w:r>
      <w:r w:rsidRPr="002227CB">
        <w:rPr>
          <w:rFonts w:ascii="黑体" w:eastAsia="黑体" w:hAnsi="黑体" w:hint="eastAsia"/>
          <w:color w:val="000000" w:themeColor="text1"/>
          <w:sz w:val="22"/>
          <w:szCs w:val="22"/>
        </w:rPr>
        <w:t>找平层用碎石级配要求</w:t>
      </w:r>
    </w:p>
    <w:tbl>
      <w:tblPr>
        <w:tblStyle w:val="af6"/>
        <w:tblW w:w="0" w:type="auto"/>
        <w:tblBorders>
          <w:insideH w:val="single" w:sz="6" w:space="0" w:color="auto"/>
          <w:insideV w:val="single" w:sz="6" w:space="0" w:color="auto"/>
        </w:tblBorders>
        <w:tblLook w:val="04A0" w:firstRow="1" w:lastRow="0" w:firstColumn="1" w:lastColumn="0" w:noHBand="0" w:noVBand="1"/>
      </w:tblPr>
      <w:tblGrid>
        <w:gridCol w:w="2071"/>
        <w:gridCol w:w="2072"/>
        <w:gridCol w:w="2069"/>
        <w:gridCol w:w="2070"/>
      </w:tblGrid>
      <w:tr w:rsidR="005072A2" w14:paraId="5CCAF5E7" w14:textId="77777777" w:rsidTr="00CE7726">
        <w:tc>
          <w:tcPr>
            <w:tcW w:w="2071" w:type="dxa"/>
          </w:tcPr>
          <w:p w14:paraId="23763BFC" w14:textId="77777777" w:rsidR="005072A2" w:rsidRDefault="005072A2" w:rsidP="00441714">
            <w:pPr>
              <w:autoSpaceDE w:val="0"/>
              <w:autoSpaceDN w:val="0"/>
              <w:adjustRightInd w:val="0"/>
              <w:spacing w:line="240" w:lineRule="auto"/>
              <w:jc w:val="center"/>
              <w:rPr>
                <w:rFonts w:ascii="黑体" w:eastAsia="黑体" w:hAnsi="ËÎÌå" w:cs="黑体"/>
                <w:color w:val="000000" w:themeColor="text1"/>
                <w:kern w:val="0"/>
                <w:sz w:val="21"/>
                <w:szCs w:val="21"/>
              </w:rPr>
            </w:pPr>
            <w:r>
              <w:rPr>
                <w:rFonts w:ascii="宋体" w:hAnsi="ËÎÌå" w:cs="宋体" w:hint="eastAsia"/>
                <w:color w:val="000000" w:themeColor="text1"/>
                <w:kern w:val="0"/>
                <w:sz w:val="21"/>
                <w:szCs w:val="21"/>
              </w:rPr>
              <w:t>筛孔尺寸</w:t>
            </w:r>
            <w:r>
              <w:rPr>
                <w:rFonts w:ascii="ËÎÌå" w:hAnsi="ËÎÌå" w:cs="ËÎÌå"/>
                <w:color w:val="000000" w:themeColor="text1"/>
                <w:kern w:val="0"/>
                <w:sz w:val="21"/>
                <w:szCs w:val="21"/>
              </w:rPr>
              <w:t>mm</w:t>
            </w:r>
          </w:p>
        </w:tc>
        <w:tc>
          <w:tcPr>
            <w:tcW w:w="2072" w:type="dxa"/>
          </w:tcPr>
          <w:p w14:paraId="09E7F071" w14:textId="77777777" w:rsidR="005072A2" w:rsidRDefault="005072A2" w:rsidP="00441714">
            <w:pPr>
              <w:autoSpaceDE w:val="0"/>
              <w:autoSpaceDN w:val="0"/>
              <w:adjustRightInd w:val="0"/>
              <w:spacing w:line="240" w:lineRule="auto"/>
              <w:jc w:val="center"/>
              <w:rPr>
                <w:rFonts w:ascii="黑体" w:eastAsia="黑体" w:hAnsi="ËÎÌå" w:cs="黑体"/>
                <w:color w:val="000000" w:themeColor="text1"/>
                <w:kern w:val="0"/>
                <w:sz w:val="21"/>
                <w:szCs w:val="21"/>
              </w:rPr>
            </w:pPr>
            <w:r>
              <w:rPr>
                <w:rFonts w:ascii="ËÎÌå" w:hAnsi="ËÎÌå" w:cs="ËÎÌå"/>
                <w:color w:val="000000" w:themeColor="text1"/>
                <w:kern w:val="0"/>
                <w:sz w:val="21"/>
                <w:szCs w:val="21"/>
              </w:rPr>
              <w:t>10.0</w:t>
            </w:r>
          </w:p>
        </w:tc>
        <w:tc>
          <w:tcPr>
            <w:tcW w:w="2069" w:type="dxa"/>
          </w:tcPr>
          <w:p w14:paraId="21FFD3E1" w14:textId="77777777" w:rsidR="005072A2" w:rsidRDefault="005072A2" w:rsidP="00441714">
            <w:pPr>
              <w:autoSpaceDE w:val="0"/>
              <w:autoSpaceDN w:val="0"/>
              <w:adjustRightInd w:val="0"/>
              <w:spacing w:line="240" w:lineRule="auto"/>
              <w:jc w:val="center"/>
              <w:rPr>
                <w:rFonts w:ascii="黑体" w:eastAsia="黑体" w:hAnsi="ËÎÌå" w:cs="黑体"/>
                <w:color w:val="000000" w:themeColor="text1"/>
                <w:kern w:val="0"/>
                <w:sz w:val="21"/>
                <w:szCs w:val="21"/>
              </w:rPr>
            </w:pPr>
            <w:r>
              <w:rPr>
                <w:rFonts w:ascii="ËÎÌå" w:hAnsi="ËÎÌå" w:cs="ËÎÌå"/>
                <w:color w:val="000000" w:themeColor="text1"/>
                <w:kern w:val="0"/>
                <w:sz w:val="21"/>
                <w:szCs w:val="21"/>
              </w:rPr>
              <w:t>5.0</w:t>
            </w:r>
          </w:p>
        </w:tc>
        <w:tc>
          <w:tcPr>
            <w:tcW w:w="2070" w:type="dxa"/>
          </w:tcPr>
          <w:p w14:paraId="6E701462" w14:textId="77777777" w:rsidR="005072A2" w:rsidRDefault="005072A2" w:rsidP="00441714">
            <w:pPr>
              <w:autoSpaceDE w:val="0"/>
              <w:autoSpaceDN w:val="0"/>
              <w:adjustRightInd w:val="0"/>
              <w:spacing w:line="240" w:lineRule="auto"/>
              <w:jc w:val="center"/>
              <w:rPr>
                <w:rFonts w:ascii="黑体" w:eastAsia="黑体" w:hAnsi="ËÎÌå" w:cs="黑体"/>
                <w:color w:val="000000" w:themeColor="text1"/>
                <w:kern w:val="0"/>
                <w:sz w:val="21"/>
                <w:szCs w:val="21"/>
              </w:rPr>
            </w:pPr>
            <w:r>
              <w:rPr>
                <w:rFonts w:ascii="ËÎÌå" w:hAnsi="ËÎÌå" w:cs="ËÎÌå"/>
                <w:color w:val="000000" w:themeColor="text1"/>
                <w:kern w:val="0"/>
                <w:sz w:val="21"/>
                <w:szCs w:val="21"/>
              </w:rPr>
              <w:t>2.5</w:t>
            </w:r>
          </w:p>
        </w:tc>
      </w:tr>
      <w:tr w:rsidR="005072A2" w14:paraId="22ABEF40" w14:textId="77777777" w:rsidTr="00CE7726">
        <w:tc>
          <w:tcPr>
            <w:tcW w:w="2071" w:type="dxa"/>
          </w:tcPr>
          <w:p w14:paraId="714873F5" w14:textId="77777777" w:rsidR="005072A2" w:rsidRDefault="005072A2" w:rsidP="00441714">
            <w:pPr>
              <w:autoSpaceDE w:val="0"/>
              <w:autoSpaceDN w:val="0"/>
              <w:adjustRightInd w:val="0"/>
              <w:spacing w:line="240" w:lineRule="auto"/>
              <w:jc w:val="center"/>
              <w:rPr>
                <w:rFonts w:ascii="黑体" w:eastAsia="黑体" w:hAnsi="ËÎÌå" w:cs="黑体"/>
                <w:color w:val="000000" w:themeColor="text1"/>
                <w:kern w:val="0"/>
                <w:sz w:val="21"/>
                <w:szCs w:val="21"/>
              </w:rPr>
            </w:pPr>
            <w:r>
              <w:rPr>
                <w:rFonts w:ascii="宋体" w:hAnsi="ËÎÌå" w:cs="宋体" w:hint="eastAsia"/>
                <w:color w:val="000000" w:themeColor="text1"/>
                <w:kern w:val="0"/>
                <w:sz w:val="21"/>
                <w:szCs w:val="21"/>
              </w:rPr>
              <w:t>通过率</w:t>
            </w:r>
            <w:r>
              <w:rPr>
                <w:rFonts w:ascii="ËÎÌå" w:hAnsi="ËÎÌå" w:cs="ËÎÌå"/>
                <w:color w:val="000000" w:themeColor="text1"/>
                <w:kern w:val="0"/>
                <w:sz w:val="21"/>
                <w:szCs w:val="21"/>
              </w:rPr>
              <w:t>%</w:t>
            </w:r>
          </w:p>
        </w:tc>
        <w:tc>
          <w:tcPr>
            <w:tcW w:w="2072" w:type="dxa"/>
          </w:tcPr>
          <w:p w14:paraId="0395846E" w14:textId="77777777" w:rsidR="005072A2" w:rsidRDefault="005072A2" w:rsidP="00441714">
            <w:pPr>
              <w:autoSpaceDE w:val="0"/>
              <w:autoSpaceDN w:val="0"/>
              <w:adjustRightInd w:val="0"/>
              <w:spacing w:line="240" w:lineRule="auto"/>
              <w:jc w:val="center"/>
              <w:rPr>
                <w:rFonts w:ascii="黑体" w:eastAsia="黑体" w:hAnsi="ËÎÌå" w:cs="黑体"/>
                <w:color w:val="000000" w:themeColor="text1"/>
                <w:kern w:val="0"/>
                <w:sz w:val="21"/>
                <w:szCs w:val="21"/>
              </w:rPr>
            </w:pPr>
            <w:r>
              <w:rPr>
                <w:rFonts w:ascii="ËÎÌå" w:hAnsi="ËÎÌå" w:cs="ËÎÌå"/>
                <w:color w:val="000000" w:themeColor="text1"/>
                <w:kern w:val="0"/>
                <w:sz w:val="21"/>
                <w:szCs w:val="21"/>
              </w:rPr>
              <w:t>100</w:t>
            </w:r>
          </w:p>
        </w:tc>
        <w:tc>
          <w:tcPr>
            <w:tcW w:w="2069" w:type="dxa"/>
          </w:tcPr>
          <w:p w14:paraId="1A061E58" w14:textId="77777777" w:rsidR="005072A2" w:rsidRDefault="005072A2" w:rsidP="00441714">
            <w:pPr>
              <w:autoSpaceDE w:val="0"/>
              <w:autoSpaceDN w:val="0"/>
              <w:adjustRightInd w:val="0"/>
              <w:spacing w:line="240" w:lineRule="auto"/>
              <w:jc w:val="center"/>
              <w:rPr>
                <w:rFonts w:ascii="黑体" w:eastAsia="黑体" w:hAnsi="ËÎÌå" w:cs="黑体"/>
                <w:color w:val="000000" w:themeColor="text1"/>
                <w:kern w:val="0"/>
                <w:sz w:val="21"/>
                <w:szCs w:val="21"/>
              </w:rPr>
            </w:pPr>
            <w:r>
              <w:rPr>
                <w:rFonts w:ascii="ËÎÌå" w:hAnsi="ËÎÌå" w:cs="ËÎÌå"/>
                <w:color w:val="000000" w:themeColor="text1"/>
                <w:kern w:val="0"/>
                <w:sz w:val="21"/>
                <w:szCs w:val="21"/>
              </w:rPr>
              <w:t>0</w:t>
            </w:r>
            <w:r>
              <w:rPr>
                <w:rFonts w:ascii="宋体" w:hAnsi="ËÎÌå" w:cs="宋体" w:hint="eastAsia"/>
                <w:color w:val="000000" w:themeColor="text1"/>
                <w:kern w:val="0"/>
                <w:sz w:val="21"/>
                <w:szCs w:val="21"/>
              </w:rPr>
              <w:t>～</w:t>
            </w:r>
            <w:r>
              <w:rPr>
                <w:rFonts w:ascii="ËÎÌå" w:hAnsi="ËÎÌå" w:cs="ËÎÌå"/>
                <w:color w:val="000000" w:themeColor="text1"/>
                <w:kern w:val="0"/>
                <w:sz w:val="21"/>
                <w:szCs w:val="21"/>
              </w:rPr>
              <w:t>15</w:t>
            </w:r>
          </w:p>
        </w:tc>
        <w:tc>
          <w:tcPr>
            <w:tcW w:w="2070" w:type="dxa"/>
          </w:tcPr>
          <w:p w14:paraId="77C6DA27" w14:textId="77777777" w:rsidR="005072A2" w:rsidRDefault="005072A2" w:rsidP="00441714">
            <w:pPr>
              <w:autoSpaceDE w:val="0"/>
              <w:autoSpaceDN w:val="0"/>
              <w:adjustRightInd w:val="0"/>
              <w:spacing w:line="240" w:lineRule="auto"/>
              <w:jc w:val="center"/>
              <w:rPr>
                <w:rFonts w:ascii="黑体" w:eastAsia="黑体" w:hAnsi="ËÎÌå" w:cs="黑体"/>
                <w:color w:val="000000" w:themeColor="text1"/>
                <w:kern w:val="0"/>
                <w:sz w:val="21"/>
                <w:szCs w:val="21"/>
              </w:rPr>
            </w:pPr>
            <w:r>
              <w:rPr>
                <w:rFonts w:ascii="ËÎÌå" w:hAnsi="ËÎÌå" w:cs="ËÎÌå"/>
                <w:color w:val="000000" w:themeColor="text1"/>
                <w:kern w:val="0"/>
                <w:sz w:val="21"/>
                <w:szCs w:val="21"/>
              </w:rPr>
              <w:t>0</w:t>
            </w:r>
            <w:r>
              <w:rPr>
                <w:rFonts w:ascii="宋体" w:hAnsi="ËÎÌå" w:cs="宋体" w:hint="eastAsia"/>
                <w:color w:val="000000" w:themeColor="text1"/>
                <w:kern w:val="0"/>
                <w:sz w:val="21"/>
                <w:szCs w:val="21"/>
              </w:rPr>
              <w:t>～</w:t>
            </w:r>
            <w:r>
              <w:rPr>
                <w:rFonts w:ascii="ËÎÌå" w:hAnsi="ËÎÌå" w:cs="ËÎÌå"/>
                <w:color w:val="000000" w:themeColor="text1"/>
                <w:kern w:val="0"/>
                <w:sz w:val="21"/>
                <w:szCs w:val="21"/>
              </w:rPr>
              <w:t>5</w:t>
            </w:r>
          </w:p>
        </w:tc>
      </w:tr>
    </w:tbl>
    <w:p w14:paraId="39061F13" w14:textId="77777777" w:rsidR="005072A2" w:rsidRDefault="005072A2" w:rsidP="00F12927">
      <w:pPr>
        <w:pStyle w:val="afff3"/>
        <w:numPr>
          <w:ilvl w:val="0"/>
          <w:numId w:val="9"/>
        </w:numPr>
        <w:spacing w:beforeLines="100" w:before="312"/>
        <w:ind w:left="0" w:firstLineChars="0"/>
      </w:pPr>
      <w:r>
        <w:t>透水基层</w:t>
      </w:r>
      <w:r>
        <w:rPr>
          <w:rFonts w:hint="eastAsia"/>
        </w:rPr>
        <w:t>应</w:t>
      </w:r>
      <w:r>
        <w:t>采用强度高、透水性能良好、水稳定性好的透水材料</w:t>
      </w:r>
      <w:r>
        <w:rPr>
          <w:rFonts w:hint="eastAsia"/>
        </w:rPr>
        <w:t>，</w:t>
      </w:r>
      <w:r>
        <w:t>宜采用级配碎石</w:t>
      </w:r>
      <w:r>
        <w:rPr>
          <w:rFonts w:hint="eastAsia"/>
        </w:rPr>
        <w:t>或者</w:t>
      </w:r>
      <w:r>
        <w:t>透水混凝土</w:t>
      </w:r>
      <w:r>
        <w:rPr>
          <w:rFonts w:hint="eastAsia"/>
        </w:rPr>
        <w:t>，并应符合下列规定：</w:t>
      </w:r>
    </w:p>
    <w:p w14:paraId="3AE2F7EA" w14:textId="6303105E" w:rsidR="005072A2" w:rsidRDefault="002227CB" w:rsidP="00973F08">
      <w:pPr>
        <w:pStyle w:val="afff3"/>
        <w:ind w:firstLineChars="130" w:firstLine="313"/>
        <w:jc w:val="left"/>
        <w:rPr>
          <w:color w:val="000000" w:themeColor="text1"/>
        </w:rPr>
      </w:pPr>
      <w:r w:rsidRPr="00973F08">
        <w:rPr>
          <w:rFonts w:hint="eastAsia"/>
          <w:b/>
          <w:color w:val="000000" w:themeColor="text1"/>
        </w:rPr>
        <w:t>1</w:t>
      </w:r>
      <w:r>
        <w:rPr>
          <w:rFonts w:hint="eastAsia"/>
          <w:color w:val="000000" w:themeColor="text1"/>
        </w:rPr>
        <w:t xml:space="preserve"> </w:t>
      </w:r>
      <w:r w:rsidR="005072A2">
        <w:rPr>
          <w:rFonts w:hint="eastAsia"/>
          <w:color w:val="000000" w:themeColor="text1"/>
        </w:rPr>
        <w:t>级配碎石应采用质地坚韧、耐磨的破碎花岗岩或石灰石。集料中扁平、长条粒径含量不应超过</w:t>
      </w:r>
      <w:r w:rsidR="005072A2">
        <w:rPr>
          <w:color w:val="000000" w:themeColor="text1"/>
        </w:rPr>
        <w:t>10%</w:t>
      </w:r>
      <w:r w:rsidR="005072A2">
        <w:rPr>
          <w:rFonts w:hint="eastAsia"/>
          <w:color w:val="000000" w:themeColor="text1"/>
        </w:rPr>
        <w:t>，且不应含有粘土块、植物等杂质。级配应符合表</w:t>
      </w:r>
      <w:r w:rsidR="005072A2">
        <w:rPr>
          <w:color w:val="000000" w:themeColor="text1"/>
        </w:rPr>
        <w:t>4.</w:t>
      </w:r>
      <w:r w:rsidR="00B01DDE">
        <w:rPr>
          <w:rFonts w:hint="eastAsia"/>
          <w:color w:val="000000" w:themeColor="text1"/>
        </w:rPr>
        <w:t>2.1</w:t>
      </w:r>
      <w:r w:rsidR="00183962">
        <w:rPr>
          <w:color w:val="000000" w:themeColor="text1"/>
        </w:rPr>
        <w:t>2</w:t>
      </w:r>
      <w:r w:rsidR="005072A2">
        <w:rPr>
          <w:rFonts w:hint="eastAsia"/>
          <w:color w:val="000000" w:themeColor="text1"/>
        </w:rPr>
        <w:t>的规定</w:t>
      </w:r>
      <w:r w:rsidR="00AA3391">
        <w:rPr>
          <w:rFonts w:hint="eastAsia"/>
          <w:color w:val="000000" w:themeColor="text1"/>
        </w:rPr>
        <w:t>；</w:t>
      </w:r>
    </w:p>
    <w:p w14:paraId="304DA7F2" w14:textId="09C68E7F" w:rsidR="005072A2" w:rsidRPr="002227CB"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2227CB">
        <w:rPr>
          <w:rFonts w:ascii="黑体" w:eastAsia="黑体" w:hAnsi="黑体"/>
          <w:color w:val="000000" w:themeColor="text1"/>
          <w:sz w:val="22"/>
          <w:szCs w:val="22"/>
        </w:rPr>
        <w:t>表</w:t>
      </w:r>
      <w:r w:rsidRPr="002227CB">
        <w:rPr>
          <w:rFonts w:eastAsia="黑体"/>
          <w:color w:val="000000" w:themeColor="text1"/>
          <w:sz w:val="22"/>
          <w:szCs w:val="22"/>
        </w:rPr>
        <w:t>4.</w:t>
      </w:r>
      <w:r w:rsidR="00B01DDE" w:rsidRPr="002227CB">
        <w:rPr>
          <w:rFonts w:eastAsia="黑体"/>
          <w:color w:val="000000" w:themeColor="text1"/>
          <w:sz w:val="22"/>
          <w:szCs w:val="22"/>
        </w:rPr>
        <w:t>2.1</w:t>
      </w:r>
      <w:r w:rsidR="00183962">
        <w:rPr>
          <w:rFonts w:eastAsia="黑体"/>
          <w:color w:val="000000" w:themeColor="text1"/>
          <w:sz w:val="22"/>
          <w:szCs w:val="22"/>
        </w:rPr>
        <w:t>2</w:t>
      </w:r>
      <w:r w:rsidR="002227CB" w:rsidRPr="002227CB">
        <w:rPr>
          <w:rFonts w:eastAsia="黑体"/>
          <w:color w:val="000000" w:themeColor="text1"/>
          <w:sz w:val="22"/>
          <w:szCs w:val="22"/>
        </w:rPr>
        <w:t xml:space="preserve"> </w:t>
      </w:r>
      <w:r w:rsidR="002227CB">
        <w:rPr>
          <w:rFonts w:ascii="黑体" w:eastAsia="黑体" w:hAnsi="黑体" w:hint="eastAsia"/>
          <w:color w:val="000000" w:themeColor="text1"/>
          <w:sz w:val="22"/>
          <w:szCs w:val="22"/>
        </w:rPr>
        <w:t xml:space="preserve"> </w:t>
      </w:r>
      <w:r w:rsidRPr="002227CB">
        <w:rPr>
          <w:rFonts w:ascii="黑体" w:eastAsia="黑体" w:hAnsi="黑体"/>
          <w:color w:val="000000" w:themeColor="text1"/>
          <w:sz w:val="22"/>
          <w:szCs w:val="22"/>
        </w:rPr>
        <w:t>级配碎石颗粒组成表</w:t>
      </w:r>
    </w:p>
    <w:tbl>
      <w:tblPr>
        <w:tblStyle w:val="af6"/>
        <w:tblW w:w="0" w:type="auto"/>
        <w:tblBorders>
          <w:insideH w:val="single" w:sz="6" w:space="0" w:color="auto"/>
          <w:insideV w:val="single" w:sz="6" w:space="0" w:color="auto"/>
        </w:tblBorders>
        <w:tblLook w:val="04A0" w:firstRow="1" w:lastRow="0" w:firstColumn="1" w:lastColumn="0" w:noHBand="0" w:noVBand="1"/>
      </w:tblPr>
      <w:tblGrid>
        <w:gridCol w:w="1424"/>
        <w:gridCol w:w="1011"/>
        <w:gridCol w:w="1016"/>
        <w:gridCol w:w="1016"/>
        <w:gridCol w:w="1016"/>
        <w:gridCol w:w="1011"/>
        <w:gridCol w:w="1011"/>
        <w:gridCol w:w="1023"/>
      </w:tblGrid>
      <w:tr w:rsidR="005072A2" w14:paraId="1E9E84F2" w14:textId="77777777" w:rsidTr="00CE7726">
        <w:tc>
          <w:tcPr>
            <w:tcW w:w="1519" w:type="dxa"/>
          </w:tcPr>
          <w:p w14:paraId="2E30C3E2"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筛孔尺寸</w:t>
            </w:r>
            <w:r>
              <w:rPr>
                <w:rFonts w:eastAsiaTheme="minorEastAsia"/>
                <w:color w:val="000000" w:themeColor="text1"/>
                <w:kern w:val="0"/>
                <w:sz w:val="21"/>
                <w:szCs w:val="21"/>
              </w:rPr>
              <w:t>mm</w:t>
            </w:r>
          </w:p>
        </w:tc>
        <w:tc>
          <w:tcPr>
            <w:tcW w:w="1060" w:type="dxa"/>
          </w:tcPr>
          <w:p w14:paraId="1FD78E32"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26.5</w:t>
            </w:r>
          </w:p>
        </w:tc>
        <w:tc>
          <w:tcPr>
            <w:tcW w:w="1060" w:type="dxa"/>
          </w:tcPr>
          <w:p w14:paraId="2B76C684"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19</w:t>
            </w:r>
          </w:p>
        </w:tc>
        <w:tc>
          <w:tcPr>
            <w:tcW w:w="1060" w:type="dxa"/>
          </w:tcPr>
          <w:p w14:paraId="06AA9232"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13.2</w:t>
            </w:r>
          </w:p>
        </w:tc>
        <w:tc>
          <w:tcPr>
            <w:tcW w:w="1060" w:type="dxa"/>
          </w:tcPr>
          <w:p w14:paraId="58B72C47"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9.5</w:t>
            </w:r>
          </w:p>
        </w:tc>
        <w:tc>
          <w:tcPr>
            <w:tcW w:w="1060" w:type="dxa"/>
          </w:tcPr>
          <w:p w14:paraId="062A8EC4"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4.75</w:t>
            </w:r>
          </w:p>
        </w:tc>
        <w:tc>
          <w:tcPr>
            <w:tcW w:w="1060" w:type="dxa"/>
          </w:tcPr>
          <w:p w14:paraId="29B3A90E"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2.36</w:t>
            </w:r>
          </w:p>
        </w:tc>
        <w:tc>
          <w:tcPr>
            <w:tcW w:w="1061" w:type="dxa"/>
          </w:tcPr>
          <w:p w14:paraId="6C694C3C"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0.075</w:t>
            </w:r>
          </w:p>
        </w:tc>
      </w:tr>
      <w:tr w:rsidR="005072A2" w14:paraId="310B7AA5" w14:textId="77777777" w:rsidTr="00CE7726">
        <w:tc>
          <w:tcPr>
            <w:tcW w:w="1519" w:type="dxa"/>
          </w:tcPr>
          <w:p w14:paraId="425F082A"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通过率</w:t>
            </w:r>
            <w:r>
              <w:rPr>
                <w:rFonts w:eastAsiaTheme="minorEastAsia"/>
                <w:color w:val="000000" w:themeColor="text1"/>
                <w:kern w:val="0"/>
                <w:sz w:val="21"/>
                <w:szCs w:val="21"/>
              </w:rPr>
              <w:t>%</w:t>
            </w:r>
          </w:p>
        </w:tc>
        <w:tc>
          <w:tcPr>
            <w:tcW w:w="1060" w:type="dxa"/>
          </w:tcPr>
          <w:p w14:paraId="52C8FB57"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100</w:t>
            </w:r>
          </w:p>
        </w:tc>
        <w:tc>
          <w:tcPr>
            <w:tcW w:w="1060" w:type="dxa"/>
          </w:tcPr>
          <w:p w14:paraId="035F0868"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85</w:t>
            </w:r>
            <w:r>
              <w:rPr>
                <w:rFonts w:eastAsiaTheme="minorEastAsia"/>
                <w:color w:val="000000" w:themeColor="text1"/>
                <w:kern w:val="0"/>
                <w:sz w:val="21"/>
                <w:szCs w:val="21"/>
              </w:rPr>
              <w:t>～</w:t>
            </w:r>
            <w:r>
              <w:rPr>
                <w:rFonts w:eastAsiaTheme="minorEastAsia"/>
                <w:color w:val="000000" w:themeColor="text1"/>
                <w:kern w:val="0"/>
                <w:sz w:val="21"/>
                <w:szCs w:val="21"/>
              </w:rPr>
              <w:t>95</w:t>
            </w:r>
          </w:p>
        </w:tc>
        <w:tc>
          <w:tcPr>
            <w:tcW w:w="1060" w:type="dxa"/>
          </w:tcPr>
          <w:p w14:paraId="6FD2426A"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65</w:t>
            </w:r>
            <w:r>
              <w:rPr>
                <w:rFonts w:eastAsiaTheme="minorEastAsia"/>
                <w:color w:val="000000" w:themeColor="text1"/>
                <w:kern w:val="0"/>
                <w:sz w:val="21"/>
                <w:szCs w:val="21"/>
              </w:rPr>
              <w:t>～</w:t>
            </w:r>
            <w:r>
              <w:rPr>
                <w:rFonts w:eastAsiaTheme="minorEastAsia"/>
                <w:color w:val="000000" w:themeColor="text1"/>
                <w:kern w:val="0"/>
                <w:sz w:val="21"/>
                <w:szCs w:val="21"/>
              </w:rPr>
              <w:t>80</w:t>
            </w:r>
          </w:p>
        </w:tc>
        <w:tc>
          <w:tcPr>
            <w:tcW w:w="1060" w:type="dxa"/>
          </w:tcPr>
          <w:p w14:paraId="704AC508"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55</w:t>
            </w:r>
            <w:r>
              <w:rPr>
                <w:rFonts w:eastAsiaTheme="minorEastAsia"/>
                <w:color w:val="000000" w:themeColor="text1"/>
                <w:kern w:val="0"/>
                <w:sz w:val="21"/>
                <w:szCs w:val="21"/>
              </w:rPr>
              <w:t>～</w:t>
            </w:r>
            <w:r>
              <w:rPr>
                <w:rFonts w:eastAsiaTheme="minorEastAsia"/>
                <w:color w:val="000000" w:themeColor="text1"/>
                <w:kern w:val="0"/>
                <w:sz w:val="21"/>
                <w:szCs w:val="21"/>
              </w:rPr>
              <w:t>71</w:t>
            </w:r>
          </w:p>
        </w:tc>
        <w:tc>
          <w:tcPr>
            <w:tcW w:w="1060" w:type="dxa"/>
          </w:tcPr>
          <w:p w14:paraId="7F75ACBA"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8</w:t>
            </w:r>
            <w:r>
              <w:rPr>
                <w:rFonts w:eastAsiaTheme="minorEastAsia"/>
                <w:color w:val="000000" w:themeColor="text1"/>
                <w:kern w:val="0"/>
                <w:sz w:val="21"/>
                <w:szCs w:val="21"/>
              </w:rPr>
              <w:t>～</w:t>
            </w:r>
            <w:r>
              <w:rPr>
                <w:rFonts w:eastAsiaTheme="minorEastAsia"/>
                <w:color w:val="000000" w:themeColor="text1"/>
                <w:kern w:val="0"/>
                <w:sz w:val="21"/>
                <w:szCs w:val="21"/>
              </w:rPr>
              <w:t>16</w:t>
            </w:r>
          </w:p>
        </w:tc>
        <w:tc>
          <w:tcPr>
            <w:tcW w:w="1060" w:type="dxa"/>
          </w:tcPr>
          <w:p w14:paraId="60706044"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0</w:t>
            </w:r>
            <w:r>
              <w:rPr>
                <w:rFonts w:eastAsiaTheme="minorEastAsia"/>
                <w:color w:val="000000" w:themeColor="text1"/>
                <w:kern w:val="0"/>
                <w:sz w:val="21"/>
                <w:szCs w:val="21"/>
              </w:rPr>
              <w:t>～</w:t>
            </w:r>
            <w:r>
              <w:rPr>
                <w:rFonts w:eastAsiaTheme="minorEastAsia"/>
                <w:color w:val="000000" w:themeColor="text1"/>
                <w:kern w:val="0"/>
                <w:sz w:val="21"/>
                <w:szCs w:val="21"/>
              </w:rPr>
              <w:t>7</w:t>
            </w:r>
          </w:p>
        </w:tc>
        <w:tc>
          <w:tcPr>
            <w:tcW w:w="1061" w:type="dxa"/>
          </w:tcPr>
          <w:p w14:paraId="522A04EB" w14:textId="77777777" w:rsidR="005072A2" w:rsidRDefault="005072A2" w:rsidP="00441714">
            <w:pPr>
              <w:autoSpaceDE w:val="0"/>
              <w:autoSpaceDN w:val="0"/>
              <w:adjustRightInd w:val="0"/>
              <w:spacing w:line="240" w:lineRule="auto"/>
              <w:jc w:val="center"/>
              <w:rPr>
                <w:rFonts w:eastAsiaTheme="minorEastAsia"/>
                <w:color w:val="000000" w:themeColor="text1"/>
                <w:kern w:val="0"/>
                <w:sz w:val="21"/>
                <w:szCs w:val="21"/>
              </w:rPr>
            </w:pPr>
            <w:r>
              <w:rPr>
                <w:rFonts w:eastAsiaTheme="minorEastAsia"/>
                <w:color w:val="000000" w:themeColor="text1"/>
                <w:kern w:val="0"/>
                <w:sz w:val="21"/>
                <w:szCs w:val="21"/>
              </w:rPr>
              <w:t>0</w:t>
            </w:r>
            <w:r>
              <w:rPr>
                <w:rFonts w:eastAsiaTheme="minorEastAsia"/>
                <w:color w:val="000000" w:themeColor="text1"/>
                <w:kern w:val="0"/>
                <w:sz w:val="21"/>
                <w:szCs w:val="21"/>
              </w:rPr>
              <w:t>～</w:t>
            </w:r>
            <w:r>
              <w:rPr>
                <w:rFonts w:eastAsiaTheme="minorEastAsia"/>
                <w:color w:val="000000" w:themeColor="text1"/>
                <w:kern w:val="0"/>
                <w:sz w:val="21"/>
                <w:szCs w:val="21"/>
              </w:rPr>
              <w:t>3</w:t>
            </w:r>
          </w:p>
        </w:tc>
      </w:tr>
    </w:tbl>
    <w:p w14:paraId="206CEC87" w14:textId="77777777" w:rsidR="005072A2" w:rsidRDefault="002227CB" w:rsidP="00F12927">
      <w:pPr>
        <w:pStyle w:val="afff3"/>
        <w:spacing w:beforeLines="100" w:before="312"/>
        <w:ind w:firstLineChars="130" w:firstLine="313"/>
        <w:jc w:val="left"/>
        <w:rPr>
          <w:color w:val="000000" w:themeColor="text1"/>
        </w:rPr>
      </w:pPr>
      <w:r w:rsidRPr="00973F08">
        <w:rPr>
          <w:rFonts w:hint="eastAsia"/>
          <w:b/>
          <w:color w:val="000000" w:themeColor="text1"/>
        </w:rPr>
        <w:t>2</w:t>
      </w:r>
      <w:r>
        <w:rPr>
          <w:rFonts w:hint="eastAsia"/>
          <w:color w:val="000000" w:themeColor="text1"/>
        </w:rPr>
        <w:t xml:space="preserve"> </w:t>
      </w:r>
      <w:r w:rsidR="005072A2">
        <w:rPr>
          <w:rFonts w:hint="eastAsia"/>
          <w:color w:val="000000" w:themeColor="text1"/>
        </w:rPr>
        <w:t>透水混凝土基层材料应满足以下要求：</w:t>
      </w:r>
    </w:p>
    <w:p w14:paraId="0DBAAFB1" w14:textId="77777777" w:rsidR="005072A2" w:rsidRPr="002227CB" w:rsidRDefault="002227CB" w:rsidP="00973F08">
      <w:pPr>
        <w:pStyle w:val="afff3"/>
        <w:ind w:firstLineChars="180" w:firstLine="434"/>
      </w:pPr>
      <w:r w:rsidRPr="00973F08">
        <w:rPr>
          <w:rFonts w:hint="eastAsia"/>
          <w:b/>
        </w:rPr>
        <w:t>1</w:t>
      </w:r>
      <w:r>
        <w:rPr>
          <w:rFonts w:hint="eastAsia"/>
        </w:rPr>
        <w:t>）</w:t>
      </w:r>
      <w:r w:rsidR="005072A2" w:rsidRPr="002227CB">
        <w:rPr>
          <w:rFonts w:hint="eastAsia"/>
        </w:rPr>
        <w:t>骨料应采用粒径为</w:t>
      </w:r>
      <w:r w:rsidR="005072A2" w:rsidRPr="002227CB">
        <w:t>5mm</w:t>
      </w:r>
      <w:r w:rsidR="005072A2" w:rsidRPr="002227CB">
        <w:rPr>
          <w:rFonts w:hint="eastAsia"/>
        </w:rPr>
        <w:t>～</w:t>
      </w:r>
      <w:r w:rsidR="005072A2" w:rsidRPr="002227CB">
        <w:t>10mm</w:t>
      </w:r>
      <w:r w:rsidR="005072A2" w:rsidRPr="002227CB">
        <w:rPr>
          <w:rFonts w:hint="eastAsia"/>
        </w:rPr>
        <w:t>的单一级配，最大粒径不应超过</w:t>
      </w:r>
      <w:r w:rsidR="005072A2" w:rsidRPr="002227CB">
        <w:t>15mm</w:t>
      </w:r>
      <w:r w:rsidR="005072A2" w:rsidRPr="002227CB">
        <w:rPr>
          <w:rFonts w:hint="eastAsia"/>
        </w:rPr>
        <w:t>；</w:t>
      </w:r>
    </w:p>
    <w:p w14:paraId="4DF2D910" w14:textId="77777777" w:rsidR="005072A2" w:rsidRPr="002227CB" w:rsidRDefault="005072A2" w:rsidP="002227CB">
      <w:pPr>
        <w:pStyle w:val="afff3"/>
        <w:ind w:firstLineChars="180" w:firstLine="432"/>
      </w:pPr>
      <w:r w:rsidRPr="002227CB">
        <w:rPr>
          <w:rFonts w:hint="eastAsia"/>
        </w:rPr>
        <w:t>应选用</w:t>
      </w:r>
      <w:r w:rsidRPr="002227CB">
        <w:t>P.O42.5</w:t>
      </w:r>
      <w:r w:rsidRPr="002227CB">
        <w:rPr>
          <w:rFonts w:hint="eastAsia"/>
        </w:rPr>
        <w:t>及以上强度等级硅酸盐或普通硅酸盐水泥；</w:t>
      </w:r>
    </w:p>
    <w:p w14:paraId="787E2AC1" w14:textId="77777777" w:rsidR="005072A2" w:rsidRPr="002227CB" w:rsidRDefault="002227CB" w:rsidP="00973F08">
      <w:pPr>
        <w:pStyle w:val="afff3"/>
        <w:ind w:firstLineChars="180" w:firstLine="434"/>
      </w:pPr>
      <w:r w:rsidRPr="00973F08">
        <w:rPr>
          <w:rFonts w:hint="eastAsia"/>
          <w:b/>
        </w:rPr>
        <w:t>2</w:t>
      </w:r>
      <w:r>
        <w:rPr>
          <w:rFonts w:hint="eastAsia"/>
        </w:rPr>
        <w:t>）</w:t>
      </w:r>
      <w:r w:rsidR="005072A2" w:rsidRPr="002227CB">
        <w:rPr>
          <w:rFonts w:hint="eastAsia"/>
        </w:rPr>
        <w:t>应使用无氯盐类的防冻剂、引气剂、减水剂等外加剂。</w:t>
      </w:r>
    </w:p>
    <w:p w14:paraId="1B3B1631" w14:textId="60E6EEEA" w:rsidR="005072A2" w:rsidRPr="00F70288" w:rsidRDefault="005B3504" w:rsidP="000E485C">
      <w:pPr>
        <w:pStyle w:val="afff3"/>
        <w:numPr>
          <w:ilvl w:val="0"/>
          <w:numId w:val="9"/>
        </w:numPr>
        <w:ind w:left="0" w:firstLineChars="0"/>
      </w:pPr>
      <w:r>
        <w:rPr>
          <w:rFonts w:hint="eastAsia"/>
        </w:rPr>
        <w:t>绿化屋顶</w:t>
      </w:r>
      <w:r w:rsidR="005072A2" w:rsidRPr="00F70288">
        <w:rPr>
          <w:rFonts w:hint="eastAsia"/>
        </w:rPr>
        <w:t>耐根穿刺防水卷材性能应符合</w:t>
      </w:r>
      <w:r w:rsidR="004C3563">
        <w:rPr>
          <w:rFonts w:hint="eastAsia"/>
        </w:rPr>
        <w:t>本标准表</w:t>
      </w:r>
      <w:r w:rsidR="004C3563" w:rsidRPr="00F70288">
        <w:t>4.</w:t>
      </w:r>
      <w:r w:rsidR="004C3563">
        <w:rPr>
          <w:rFonts w:hint="eastAsia"/>
        </w:rPr>
        <w:t>2.1</w:t>
      </w:r>
      <w:r w:rsidR="00183962">
        <w:t>3</w:t>
      </w:r>
      <w:r w:rsidR="004C3563" w:rsidRPr="00F70288">
        <w:t>-1</w:t>
      </w:r>
      <w:r w:rsidR="004C3563" w:rsidRPr="00F70288">
        <w:rPr>
          <w:rFonts w:hint="eastAsia"/>
        </w:rPr>
        <w:t>和</w:t>
      </w:r>
      <w:r w:rsidR="004C3563" w:rsidRPr="00F70288">
        <w:t>4.</w:t>
      </w:r>
      <w:r w:rsidR="004C3563">
        <w:rPr>
          <w:rFonts w:hint="eastAsia"/>
        </w:rPr>
        <w:t>2.1</w:t>
      </w:r>
      <w:r w:rsidR="00183962">
        <w:t>3</w:t>
      </w:r>
      <w:r w:rsidR="004C3563" w:rsidRPr="00F70288">
        <w:t>-2</w:t>
      </w:r>
      <w:r w:rsidR="004C3563">
        <w:rPr>
          <w:rFonts w:hint="eastAsia"/>
        </w:rPr>
        <w:t>和</w:t>
      </w:r>
      <w:r w:rsidR="00BF3D4D">
        <w:rPr>
          <w:rFonts w:hint="eastAsia"/>
        </w:rPr>
        <w:t>相关现行标准的</w:t>
      </w:r>
      <w:r w:rsidR="005072A2" w:rsidRPr="00F70288">
        <w:rPr>
          <w:rFonts w:hint="eastAsia"/>
        </w:rPr>
        <w:t>规定。</w:t>
      </w:r>
    </w:p>
    <w:p w14:paraId="44CF14D1" w14:textId="3EB9C699" w:rsidR="005072A2" w:rsidRPr="000E485C"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0E485C">
        <w:rPr>
          <w:rFonts w:ascii="黑体" w:eastAsia="黑体" w:hAnsi="黑体" w:hint="eastAsia"/>
          <w:color w:val="000000" w:themeColor="text1"/>
          <w:sz w:val="22"/>
          <w:szCs w:val="22"/>
        </w:rPr>
        <w:t>表</w:t>
      </w:r>
      <w:r w:rsidRPr="000E485C">
        <w:rPr>
          <w:rFonts w:eastAsia="黑体"/>
          <w:color w:val="000000" w:themeColor="text1"/>
          <w:sz w:val="22"/>
          <w:szCs w:val="22"/>
        </w:rPr>
        <w:t>4.</w:t>
      </w:r>
      <w:r w:rsidR="00B01DDE" w:rsidRPr="000E485C">
        <w:rPr>
          <w:rFonts w:eastAsia="黑体"/>
          <w:color w:val="000000" w:themeColor="text1"/>
          <w:sz w:val="22"/>
          <w:szCs w:val="22"/>
        </w:rPr>
        <w:t>2</w:t>
      </w:r>
      <w:r w:rsidR="000E485C">
        <w:rPr>
          <w:rFonts w:eastAsia="黑体" w:hint="eastAsia"/>
          <w:color w:val="000000" w:themeColor="text1"/>
          <w:sz w:val="22"/>
          <w:szCs w:val="22"/>
        </w:rPr>
        <w:t>.</w:t>
      </w:r>
      <w:r w:rsidR="00B01DDE" w:rsidRPr="000E485C">
        <w:rPr>
          <w:rFonts w:eastAsia="黑体"/>
          <w:color w:val="000000" w:themeColor="text1"/>
          <w:sz w:val="22"/>
          <w:szCs w:val="22"/>
        </w:rPr>
        <w:t>1</w:t>
      </w:r>
      <w:r w:rsidR="00183962">
        <w:rPr>
          <w:rFonts w:eastAsia="黑体"/>
          <w:color w:val="000000" w:themeColor="text1"/>
          <w:sz w:val="22"/>
          <w:szCs w:val="22"/>
        </w:rPr>
        <w:t>3</w:t>
      </w:r>
      <w:r w:rsidRPr="000E485C">
        <w:rPr>
          <w:rFonts w:eastAsia="黑体"/>
          <w:color w:val="000000" w:themeColor="text1"/>
          <w:sz w:val="22"/>
          <w:szCs w:val="22"/>
        </w:rPr>
        <w:t>-1</w:t>
      </w:r>
      <w:r w:rsidR="000E485C">
        <w:rPr>
          <w:rFonts w:ascii="黑体" w:eastAsia="黑体" w:hAnsi="黑体" w:hint="eastAsia"/>
          <w:color w:val="000000" w:themeColor="text1"/>
          <w:sz w:val="22"/>
          <w:szCs w:val="22"/>
        </w:rPr>
        <w:t xml:space="preserve">  </w:t>
      </w:r>
      <w:r w:rsidRPr="000E485C">
        <w:rPr>
          <w:rFonts w:ascii="黑体" w:eastAsia="黑体" w:hAnsi="黑体"/>
          <w:color w:val="000000" w:themeColor="text1"/>
          <w:sz w:val="22"/>
          <w:szCs w:val="22"/>
        </w:rPr>
        <w:t>耐根穿刺防水卷材的现行国家标准</w:t>
      </w:r>
    </w:p>
    <w:tbl>
      <w:tblPr>
        <w:tblW w:w="852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98"/>
        <w:gridCol w:w="5851"/>
        <w:gridCol w:w="1873"/>
      </w:tblGrid>
      <w:tr w:rsidR="005072A2" w:rsidRPr="00F70288" w14:paraId="0B38017E" w14:textId="77777777" w:rsidTr="00CE7726">
        <w:trPr>
          <w:jc w:val="center"/>
        </w:trPr>
        <w:tc>
          <w:tcPr>
            <w:tcW w:w="798" w:type="dxa"/>
          </w:tcPr>
          <w:p w14:paraId="575E668C"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序号</w:t>
            </w:r>
          </w:p>
        </w:tc>
        <w:tc>
          <w:tcPr>
            <w:tcW w:w="5851" w:type="dxa"/>
          </w:tcPr>
          <w:p w14:paraId="5B90F3C8"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标准名称</w:t>
            </w:r>
          </w:p>
        </w:tc>
        <w:tc>
          <w:tcPr>
            <w:tcW w:w="1873" w:type="dxa"/>
          </w:tcPr>
          <w:p w14:paraId="62E52136"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要求</w:t>
            </w:r>
          </w:p>
        </w:tc>
      </w:tr>
      <w:tr w:rsidR="005072A2" w:rsidRPr="00F70288" w14:paraId="5EA79ED0" w14:textId="77777777" w:rsidTr="00CE7726">
        <w:trPr>
          <w:jc w:val="center"/>
        </w:trPr>
        <w:tc>
          <w:tcPr>
            <w:tcW w:w="798" w:type="dxa"/>
          </w:tcPr>
          <w:p w14:paraId="7E9DEF53"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color w:val="000000" w:themeColor="text1"/>
                <w:sz w:val="21"/>
                <w:szCs w:val="21"/>
              </w:rPr>
              <w:t>1</w:t>
            </w:r>
          </w:p>
        </w:tc>
        <w:tc>
          <w:tcPr>
            <w:tcW w:w="5851" w:type="dxa"/>
          </w:tcPr>
          <w:p w14:paraId="0BF337F8"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《弹性体改性沥青防水卷材》（</w:t>
            </w:r>
            <w:r w:rsidRPr="00F70288">
              <w:rPr>
                <w:color w:val="000000" w:themeColor="text1"/>
                <w:sz w:val="21"/>
                <w:szCs w:val="21"/>
              </w:rPr>
              <w:t>GB 18242</w:t>
            </w:r>
            <w:r w:rsidRPr="00F70288">
              <w:rPr>
                <w:rFonts w:hint="eastAsia"/>
                <w:color w:val="000000" w:themeColor="text1"/>
                <w:sz w:val="21"/>
                <w:szCs w:val="21"/>
              </w:rPr>
              <w:t>）</w:t>
            </w:r>
          </w:p>
        </w:tc>
        <w:tc>
          <w:tcPr>
            <w:tcW w:w="1873" w:type="dxa"/>
          </w:tcPr>
          <w:p w14:paraId="0CB6DF77"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II</w:t>
            </w:r>
            <w:r w:rsidRPr="00F70288">
              <w:rPr>
                <w:rFonts w:hint="eastAsia"/>
                <w:color w:val="000000" w:themeColor="text1"/>
                <w:sz w:val="21"/>
                <w:szCs w:val="21"/>
              </w:rPr>
              <w:t>型全部要求</w:t>
            </w:r>
          </w:p>
        </w:tc>
      </w:tr>
      <w:tr w:rsidR="005072A2" w:rsidRPr="00F70288" w14:paraId="33A9B7A3" w14:textId="77777777" w:rsidTr="00CE7726">
        <w:trPr>
          <w:jc w:val="center"/>
        </w:trPr>
        <w:tc>
          <w:tcPr>
            <w:tcW w:w="798" w:type="dxa"/>
          </w:tcPr>
          <w:p w14:paraId="5F846F72"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2</w:t>
            </w:r>
          </w:p>
        </w:tc>
        <w:tc>
          <w:tcPr>
            <w:tcW w:w="5851" w:type="dxa"/>
          </w:tcPr>
          <w:p w14:paraId="76B4591A"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《塑性体改性沥青防水卷材》（</w:t>
            </w:r>
            <w:r w:rsidRPr="00F70288">
              <w:rPr>
                <w:color w:val="000000" w:themeColor="text1"/>
                <w:sz w:val="21"/>
                <w:szCs w:val="21"/>
              </w:rPr>
              <w:t>GB 18243</w:t>
            </w:r>
            <w:r w:rsidRPr="00F70288">
              <w:rPr>
                <w:rFonts w:hint="eastAsia"/>
                <w:color w:val="000000" w:themeColor="text1"/>
                <w:sz w:val="21"/>
                <w:szCs w:val="21"/>
              </w:rPr>
              <w:t>）</w:t>
            </w:r>
          </w:p>
        </w:tc>
        <w:tc>
          <w:tcPr>
            <w:tcW w:w="1873" w:type="dxa"/>
          </w:tcPr>
          <w:p w14:paraId="7FCB41D6"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II</w:t>
            </w:r>
            <w:r w:rsidRPr="00F70288">
              <w:rPr>
                <w:rFonts w:hint="eastAsia"/>
                <w:color w:val="000000" w:themeColor="text1"/>
                <w:sz w:val="21"/>
                <w:szCs w:val="21"/>
              </w:rPr>
              <w:t>型全部要求</w:t>
            </w:r>
          </w:p>
        </w:tc>
      </w:tr>
      <w:tr w:rsidR="005072A2" w:rsidRPr="00F70288" w14:paraId="1EAD6747" w14:textId="77777777" w:rsidTr="00CE7726">
        <w:trPr>
          <w:jc w:val="center"/>
        </w:trPr>
        <w:tc>
          <w:tcPr>
            <w:tcW w:w="798" w:type="dxa"/>
          </w:tcPr>
          <w:p w14:paraId="10F6BCAA"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3</w:t>
            </w:r>
          </w:p>
        </w:tc>
        <w:tc>
          <w:tcPr>
            <w:tcW w:w="5851" w:type="dxa"/>
          </w:tcPr>
          <w:p w14:paraId="64B06E11"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《改性沥青聚乙烯胎防水卷材》（</w:t>
            </w:r>
            <w:r w:rsidRPr="00F70288">
              <w:rPr>
                <w:color w:val="000000" w:themeColor="text1"/>
                <w:sz w:val="21"/>
                <w:szCs w:val="21"/>
              </w:rPr>
              <w:t>GB 18967</w:t>
            </w:r>
            <w:r w:rsidRPr="00F70288">
              <w:rPr>
                <w:rFonts w:hint="eastAsia"/>
                <w:color w:val="000000" w:themeColor="text1"/>
                <w:sz w:val="21"/>
                <w:szCs w:val="21"/>
              </w:rPr>
              <w:t>）</w:t>
            </w:r>
          </w:p>
        </w:tc>
        <w:tc>
          <w:tcPr>
            <w:tcW w:w="1873" w:type="dxa"/>
          </w:tcPr>
          <w:p w14:paraId="5F7B77BD"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II</w:t>
            </w:r>
            <w:r w:rsidRPr="00F70288">
              <w:rPr>
                <w:rFonts w:hint="eastAsia"/>
                <w:color w:val="000000" w:themeColor="text1"/>
                <w:sz w:val="21"/>
                <w:szCs w:val="21"/>
              </w:rPr>
              <w:t>型全部要求</w:t>
            </w:r>
          </w:p>
        </w:tc>
      </w:tr>
      <w:tr w:rsidR="005072A2" w:rsidRPr="00F70288" w14:paraId="0CAD87D6" w14:textId="77777777" w:rsidTr="00CE7726">
        <w:trPr>
          <w:jc w:val="center"/>
        </w:trPr>
        <w:tc>
          <w:tcPr>
            <w:tcW w:w="798" w:type="dxa"/>
          </w:tcPr>
          <w:p w14:paraId="7D5FCB8E"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4</w:t>
            </w:r>
          </w:p>
        </w:tc>
        <w:tc>
          <w:tcPr>
            <w:tcW w:w="5851" w:type="dxa"/>
          </w:tcPr>
          <w:p w14:paraId="5F1112B3"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《聚氯乙烯防水卷材》（</w:t>
            </w:r>
            <w:r w:rsidRPr="00F70288">
              <w:rPr>
                <w:color w:val="000000" w:themeColor="text1"/>
                <w:sz w:val="21"/>
                <w:szCs w:val="21"/>
              </w:rPr>
              <w:t>GB 12952</w:t>
            </w:r>
            <w:r w:rsidRPr="00F70288">
              <w:rPr>
                <w:rFonts w:hint="eastAsia"/>
                <w:color w:val="000000" w:themeColor="text1"/>
                <w:sz w:val="21"/>
                <w:szCs w:val="21"/>
              </w:rPr>
              <w:t>）</w:t>
            </w:r>
          </w:p>
        </w:tc>
        <w:tc>
          <w:tcPr>
            <w:tcW w:w="1873" w:type="dxa"/>
          </w:tcPr>
          <w:p w14:paraId="2D0750A5"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II</w:t>
            </w:r>
            <w:r w:rsidRPr="00F70288">
              <w:rPr>
                <w:rFonts w:hint="eastAsia"/>
                <w:color w:val="000000" w:themeColor="text1"/>
                <w:sz w:val="21"/>
                <w:szCs w:val="21"/>
              </w:rPr>
              <w:t>型全部要求</w:t>
            </w:r>
          </w:p>
        </w:tc>
      </w:tr>
      <w:tr w:rsidR="005072A2" w:rsidRPr="00F70288" w14:paraId="4BA2B058" w14:textId="77777777" w:rsidTr="00CE7726">
        <w:trPr>
          <w:jc w:val="center"/>
        </w:trPr>
        <w:tc>
          <w:tcPr>
            <w:tcW w:w="798" w:type="dxa"/>
          </w:tcPr>
          <w:p w14:paraId="7840D19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5</w:t>
            </w:r>
          </w:p>
        </w:tc>
        <w:tc>
          <w:tcPr>
            <w:tcW w:w="5851" w:type="dxa"/>
          </w:tcPr>
          <w:p w14:paraId="69B483AF"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《高分子防水材料第</w:t>
            </w:r>
            <w:r w:rsidRPr="00F70288">
              <w:rPr>
                <w:color w:val="000000" w:themeColor="text1"/>
                <w:sz w:val="21"/>
                <w:szCs w:val="21"/>
              </w:rPr>
              <w:t>1</w:t>
            </w:r>
            <w:r w:rsidRPr="00F70288">
              <w:rPr>
                <w:rFonts w:hint="eastAsia"/>
                <w:color w:val="000000" w:themeColor="text1"/>
                <w:sz w:val="21"/>
                <w:szCs w:val="21"/>
              </w:rPr>
              <w:t>部分：片材》（</w:t>
            </w:r>
            <w:r w:rsidRPr="00F70288">
              <w:rPr>
                <w:color w:val="000000" w:themeColor="text1"/>
                <w:sz w:val="21"/>
                <w:szCs w:val="21"/>
              </w:rPr>
              <w:t>GB 18173.1</w:t>
            </w:r>
            <w:r w:rsidRPr="00F70288">
              <w:rPr>
                <w:rFonts w:hint="eastAsia"/>
                <w:color w:val="000000" w:themeColor="text1"/>
                <w:sz w:val="21"/>
                <w:szCs w:val="21"/>
              </w:rPr>
              <w:t>）</w:t>
            </w:r>
          </w:p>
        </w:tc>
        <w:tc>
          <w:tcPr>
            <w:tcW w:w="1873" w:type="dxa"/>
          </w:tcPr>
          <w:p w14:paraId="4D2CD2E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全部要求</w:t>
            </w:r>
          </w:p>
        </w:tc>
      </w:tr>
    </w:tbl>
    <w:p w14:paraId="3B53F90F" w14:textId="666630C7" w:rsidR="005072A2" w:rsidRPr="000E485C"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0E485C">
        <w:rPr>
          <w:rFonts w:ascii="黑体" w:eastAsia="黑体" w:hAnsi="黑体" w:hint="eastAsia"/>
          <w:color w:val="000000" w:themeColor="text1"/>
          <w:sz w:val="22"/>
          <w:szCs w:val="22"/>
        </w:rPr>
        <w:t>表</w:t>
      </w:r>
      <w:r w:rsidRPr="000E485C">
        <w:rPr>
          <w:rFonts w:eastAsia="黑体"/>
          <w:color w:val="000000" w:themeColor="text1"/>
          <w:sz w:val="22"/>
          <w:szCs w:val="22"/>
        </w:rPr>
        <w:t>4.</w:t>
      </w:r>
      <w:r w:rsidR="00B01DDE" w:rsidRPr="000E485C">
        <w:rPr>
          <w:rFonts w:eastAsia="黑体"/>
          <w:color w:val="000000" w:themeColor="text1"/>
          <w:sz w:val="22"/>
          <w:szCs w:val="22"/>
        </w:rPr>
        <w:t>2.1</w:t>
      </w:r>
      <w:r w:rsidR="00183962">
        <w:rPr>
          <w:rFonts w:eastAsia="黑体"/>
          <w:color w:val="000000" w:themeColor="text1"/>
          <w:sz w:val="22"/>
          <w:szCs w:val="22"/>
        </w:rPr>
        <w:t>3</w:t>
      </w:r>
      <w:r w:rsidRPr="000E485C">
        <w:rPr>
          <w:rFonts w:eastAsia="黑体"/>
          <w:color w:val="000000" w:themeColor="text1"/>
          <w:sz w:val="22"/>
          <w:szCs w:val="22"/>
        </w:rPr>
        <w:t>-2</w:t>
      </w:r>
      <w:r w:rsidR="000E485C">
        <w:rPr>
          <w:rFonts w:ascii="黑体" w:eastAsia="黑体" w:hAnsi="黑体" w:hint="eastAsia"/>
          <w:color w:val="000000" w:themeColor="text1"/>
          <w:sz w:val="22"/>
          <w:szCs w:val="22"/>
        </w:rPr>
        <w:t xml:space="preserve">  </w:t>
      </w:r>
      <w:r w:rsidRPr="000E485C">
        <w:rPr>
          <w:rFonts w:ascii="黑体" w:eastAsia="黑体" w:hAnsi="黑体"/>
          <w:color w:val="000000" w:themeColor="text1"/>
          <w:sz w:val="22"/>
          <w:szCs w:val="22"/>
        </w:rPr>
        <w:t>耐根穿刺防水卷材的应用性能指标</w:t>
      </w:r>
    </w:p>
    <w:tbl>
      <w:tblPr>
        <w:tblW w:w="852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130"/>
        <w:gridCol w:w="2130"/>
        <w:gridCol w:w="2131"/>
        <w:gridCol w:w="2131"/>
      </w:tblGrid>
      <w:tr w:rsidR="005072A2" w:rsidRPr="00F70288" w14:paraId="207D2002" w14:textId="77777777" w:rsidTr="00CE7726">
        <w:trPr>
          <w:jc w:val="center"/>
        </w:trPr>
        <w:tc>
          <w:tcPr>
            <w:tcW w:w="2130" w:type="dxa"/>
            <w:vAlign w:val="center"/>
          </w:tcPr>
          <w:p w14:paraId="1F868D2B"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序号</w:t>
            </w:r>
          </w:p>
        </w:tc>
        <w:tc>
          <w:tcPr>
            <w:tcW w:w="4261" w:type="dxa"/>
            <w:gridSpan w:val="2"/>
            <w:vAlign w:val="center"/>
          </w:tcPr>
          <w:p w14:paraId="07E26080"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项目</w:t>
            </w:r>
          </w:p>
        </w:tc>
        <w:tc>
          <w:tcPr>
            <w:tcW w:w="2131" w:type="dxa"/>
            <w:vAlign w:val="center"/>
          </w:tcPr>
          <w:p w14:paraId="129CB29E"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技术指标</w:t>
            </w:r>
          </w:p>
        </w:tc>
      </w:tr>
      <w:tr w:rsidR="005072A2" w:rsidRPr="00F70288" w14:paraId="0EFA6D81" w14:textId="77777777" w:rsidTr="00CE7726">
        <w:trPr>
          <w:jc w:val="center"/>
        </w:trPr>
        <w:tc>
          <w:tcPr>
            <w:tcW w:w="2130" w:type="dxa"/>
            <w:vAlign w:val="center"/>
          </w:tcPr>
          <w:p w14:paraId="7B41A093"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color w:val="000000" w:themeColor="text1"/>
                <w:sz w:val="21"/>
                <w:szCs w:val="21"/>
              </w:rPr>
              <w:t>1</w:t>
            </w:r>
          </w:p>
        </w:tc>
        <w:tc>
          <w:tcPr>
            <w:tcW w:w="4261" w:type="dxa"/>
            <w:gridSpan w:val="2"/>
            <w:vAlign w:val="center"/>
          </w:tcPr>
          <w:p w14:paraId="1FBA1BEB"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耐根穿刺性能</w:t>
            </w:r>
          </w:p>
        </w:tc>
        <w:tc>
          <w:tcPr>
            <w:tcW w:w="2131" w:type="dxa"/>
            <w:vAlign w:val="center"/>
          </w:tcPr>
          <w:p w14:paraId="41CDCB3B"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通过</w:t>
            </w:r>
          </w:p>
        </w:tc>
      </w:tr>
      <w:tr w:rsidR="005072A2" w:rsidRPr="00F70288" w14:paraId="4475A245" w14:textId="77777777" w:rsidTr="00CE7726">
        <w:trPr>
          <w:jc w:val="center"/>
        </w:trPr>
        <w:tc>
          <w:tcPr>
            <w:tcW w:w="2130" w:type="dxa"/>
            <w:vMerge w:val="restart"/>
            <w:vAlign w:val="center"/>
          </w:tcPr>
          <w:p w14:paraId="3847A3E3"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2</w:t>
            </w:r>
          </w:p>
        </w:tc>
        <w:tc>
          <w:tcPr>
            <w:tcW w:w="2130" w:type="dxa"/>
            <w:vMerge w:val="restart"/>
            <w:vAlign w:val="center"/>
          </w:tcPr>
          <w:p w14:paraId="2F6713E2"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耐霉菌腐蚀性</w:t>
            </w:r>
          </w:p>
        </w:tc>
        <w:tc>
          <w:tcPr>
            <w:tcW w:w="2131" w:type="dxa"/>
            <w:vAlign w:val="center"/>
          </w:tcPr>
          <w:p w14:paraId="20728578"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防霉等级</w:t>
            </w:r>
          </w:p>
        </w:tc>
        <w:tc>
          <w:tcPr>
            <w:tcW w:w="2131" w:type="dxa"/>
            <w:vAlign w:val="center"/>
          </w:tcPr>
          <w:p w14:paraId="64770131"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0</w:t>
            </w:r>
            <w:r w:rsidRPr="00F70288">
              <w:rPr>
                <w:rFonts w:hint="eastAsia"/>
                <w:color w:val="000000" w:themeColor="text1"/>
                <w:sz w:val="21"/>
                <w:szCs w:val="21"/>
              </w:rPr>
              <w:t>级或</w:t>
            </w:r>
            <w:r w:rsidRPr="00F70288">
              <w:rPr>
                <w:color w:val="000000" w:themeColor="text1"/>
                <w:sz w:val="21"/>
                <w:szCs w:val="21"/>
              </w:rPr>
              <w:t>1</w:t>
            </w:r>
            <w:r w:rsidRPr="00F70288">
              <w:rPr>
                <w:rFonts w:hint="eastAsia"/>
                <w:color w:val="000000" w:themeColor="text1"/>
                <w:sz w:val="21"/>
                <w:szCs w:val="21"/>
              </w:rPr>
              <w:t>级</w:t>
            </w:r>
          </w:p>
        </w:tc>
      </w:tr>
      <w:tr w:rsidR="005072A2" w:rsidRPr="00F70288" w14:paraId="31585636" w14:textId="77777777" w:rsidTr="00CE7726">
        <w:trPr>
          <w:jc w:val="center"/>
        </w:trPr>
        <w:tc>
          <w:tcPr>
            <w:tcW w:w="2130" w:type="dxa"/>
            <w:vMerge/>
            <w:vAlign w:val="center"/>
          </w:tcPr>
          <w:p w14:paraId="6FDF195D" w14:textId="77777777" w:rsidR="005072A2" w:rsidRPr="00F70288" w:rsidRDefault="005072A2" w:rsidP="00F12927">
            <w:pPr>
              <w:spacing w:beforeLines="20" w:before="62" w:afterLines="20" w:after="62" w:line="240" w:lineRule="auto"/>
              <w:jc w:val="center"/>
              <w:rPr>
                <w:color w:val="000000" w:themeColor="text1"/>
                <w:sz w:val="21"/>
                <w:szCs w:val="21"/>
              </w:rPr>
            </w:pPr>
          </w:p>
        </w:tc>
        <w:tc>
          <w:tcPr>
            <w:tcW w:w="2130" w:type="dxa"/>
            <w:vMerge/>
            <w:vAlign w:val="center"/>
          </w:tcPr>
          <w:p w14:paraId="5CDCFEFE" w14:textId="77777777" w:rsidR="005072A2" w:rsidRPr="00F70288" w:rsidRDefault="005072A2" w:rsidP="00F12927">
            <w:pPr>
              <w:spacing w:beforeLines="20" w:before="62" w:afterLines="20" w:after="62" w:line="240" w:lineRule="auto"/>
              <w:jc w:val="center"/>
              <w:rPr>
                <w:color w:val="000000" w:themeColor="text1"/>
                <w:sz w:val="21"/>
                <w:szCs w:val="21"/>
              </w:rPr>
            </w:pPr>
          </w:p>
        </w:tc>
        <w:tc>
          <w:tcPr>
            <w:tcW w:w="2131" w:type="dxa"/>
            <w:vAlign w:val="center"/>
          </w:tcPr>
          <w:p w14:paraId="252F3A01"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拉力保持率</w:t>
            </w:r>
            <w:r w:rsidRPr="00F70288">
              <w:rPr>
                <w:color w:val="000000" w:themeColor="text1"/>
                <w:sz w:val="21"/>
                <w:szCs w:val="21"/>
              </w:rPr>
              <w:t>%</w:t>
            </w:r>
          </w:p>
        </w:tc>
        <w:tc>
          <w:tcPr>
            <w:tcW w:w="2131" w:type="dxa"/>
            <w:vAlign w:val="center"/>
          </w:tcPr>
          <w:p w14:paraId="1FD10923"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80</w:t>
            </w:r>
          </w:p>
        </w:tc>
      </w:tr>
      <w:tr w:rsidR="005072A2" w:rsidRPr="00F70288" w14:paraId="364A5F78" w14:textId="77777777" w:rsidTr="00CE7726">
        <w:trPr>
          <w:jc w:val="center"/>
        </w:trPr>
        <w:tc>
          <w:tcPr>
            <w:tcW w:w="2130" w:type="dxa"/>
            <w:vAlign w:val="center"/>
          </w:tcPr>
          <w:p w14:paraId="24F02EEF"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3</w:t>
            </w:r>
          </w:p>
        </w:tc>
        <w:tc>
          <w:tcPr>
            <w:tcW w:w="4261" w:type="dxa"/>
            <w:gridSpan w:val="2"/>
            <w:vAlign w:val="center"/>
          </w:tcPr>
          <w:p w14:paraId="2D454E15"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尺寸变化率</w:t>
            </w:r>
            <w:r w:rsidRPr="00F70288">
              <w:rPr>
                <w:color w:val="000000" w:themeColor="text1"/>
                <w:sz w:val="21"/>
                <w:szCs w:val="21"/>
              </w:rPr>
              <w:t>%</w:t>
            </w:r>
          </w:p>
        </w:tc>
        <w:tc>
          <w:tcPr>
            <w:tcW w:w="2131" w:type="dxa"/>
            <w:vAlign w:val="center"/>
          </w:tcPr>
          <w:p w14:paraId="56D14B8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1.0</w:t>
            </w:r>
          </w:p>
        </w:tc>
      </w:tr>
    </w:tbl>
    <w:p w14:paraId="5E3D3CA2" w14:textId="78BFFF42" w:rsidR="005072A2" w:rsidRPr="00F70288" w:rsidRDefault="005072A2" w:rsidP="00F12927">
      <w:pPr>
        <w:pStyle w:val="afff3"/>
        <w:numPr>
          <w:ilvl w:val="0"/>
          <w:numId w:val="9"/>
        </w:numPr>
        <w:spacing w:beforeLines="100" w:before="312"/>
        <w:ind w:left="0" w:firstLineChars="0"/>
      </w:pPr>
      <w:r w:rsidRPr="00F70288">
        <w:rPr>
          <w:rFonts w:hint="eastAsia"/>
        </w:rPr>
        <w:t>带自</w:t>
      </w:r>
      <w:r w:rsidR="00184564">
        <w:rPr>
          <w:rFonts w:hint="eastAsia"/>
        </w:rPr>
        <w:t>粘层防水卷材的自粘层的物理力学性能应符合《带自粘层的防水卷材》</w:t>
      </w:r>
      <w:r w:rsidRPr="00F70288">
        <w:t>GB/T 23260</w:t>
      </w:r>
      <w:r w:rsidRPr="00F70288">
        <w:rPr>
          <w:rFonts w:hint="eastAsia"/>
        </w:rPr>
        <w:t>的相关规定，见表</w:t>
      </w:r>
      <w:r w:rsidRPr="00F70288">
        <w:t>4.</w:t>
      </w:r>
      <w:r w:rsidR="00B01DDE">
        <w:rPr>
          <w:rFonts w:hint="eastAsia"/>
        </w:rPr>
        <w:t>2.1</w:t>
      </w:r>
      <w:r w:rsidR="00183962">
        <w:t>4</w:t>
      </w:r>
      <w:r w:rsidRPr="00F70288">
        <w:rPr>
          <w:rFonts w:hint="eastAsia"/>
        </w:rPr>
        <w:t>。</w:t>
      </w:r>
    </w:p>
    <w:p w14:paraId="6E4BFBF9" w14:textId="27BD3BC5" w:rsidR="005072A2" w:rsidRPr="000E485C"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0E485C">
        <w:rPr>
          <w:rFonts w:ascii="黑体" w:eastAsia="黑体" w:hAnsi="黑体" w:hint="eastAsia"/>
          <w:color w:val="000000" w:themeColor="text1"/>
          <w:sz w:val="22"/>
          <w:szCs w:val="22"/>
        </w:rPr>
        <w:t>表</w:t>
      </w:r>
      <w:r w:rsidRPr="000E485C">
        <w:rPr>
          <w:rFonts w:eastAsia="黑体"/>
          <w:color w:val="000000" w:themeColor="text1"/>
          <w:sz w:val="22"/>
          <w:szCs w:val="22"/>
        </w:rPr>
        <w:t>4.</w:t>
      </w:r>
      <w:r w:rsidR="00B01DDE" w:rsidRPr="000E485C">
        <w:rPr>
          <w:rFonts w:eastAsia="黑体"/>
          <w:color w:val="000000" w:themeColor="text1"/>
          <w:sz w:val="22"/>
          <w:szCs w:val="22"/>
        </w:rPr>
        <w:t>2.1</w:t>
      </w:r>
      <w:r w:rsidR="00183962">
        <w:rPr>
          <w:rFonts w:eastAsia="黑体"/>
          <w:color w:val="000000" w:themeColor="text1"/>
          <w:sz w:val="22"/>
          <w:szCs w:val="22"/>
        </w:rPr>
        <w:t>4</w:t>
      </w:r>
      <w:r w:rsidR="000E485C">
        <w:rPr>
          <w:rFonts w:ascii="黑体" w:eastAsia="黑体" w:hAnsi="黑体" w:hint="eastAsia"/>
          <w:color w:val="000000" w:themeColor="text1"/>
          <w:sz w:val="22"/>
          <w:szCs w:val="22"/>
        </w:rPr>
        <w:t xml:space="preserve">  </w:t>
      </w:r>
      <w:r w:rsidRPr="000E485C">
        <w:rPr>
          <w:rFonts w:ascii="黑体" w:eastAsia="黑体" w:hAnsi="黑体" w:hint="eastAsia"/>
          <w:color w:val="000000" w:themeColor="text1"/>
          <w:sz w:val="22"/>
          <w:szCs w:val="22"/>
        </w:rPr>
        <w:t>卷材自粘层物理力学性能</w:t>
      </w:r>
    </w:p>
    <w:tbl>
      <w:tblPr>
        <w:tblW w:w="849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296"/>
        <w:gridCol w:w="2410"/>
        <w:gridCol w:w="1745"/>
        <w:gridCol w:w="3044"/>
      </w:tblGrid>
      <w:tr w:rsidR="005072A2" w:rsidRPr="00F70288" w14:paraId="63E71521" w14:textId="77777777" w:rsidTr="000E485C">
        <w:trPr>
          <w:jc w:val="center"/>
        </w:trPr>
        <w:tc>
          <w:tcPr>
            <w:tcW w:w="1296" w:type="dxa"/>
            <w:vAlign w:val="center"/>
          </w:tcPr>
          <w:p w14:paraId="740E7996"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序号</w:t>
            </w:r>
          </w:p>
        </w:tc>
        <w:tc>
          <w:tcPr>
            <w:tcW w:w="4155" w:type="dxa"/>
            <w:gridSpan w:val="2"/>
            <w:vAlign w:val="center"/>
          </w:tcPr>
          <w:p w14:paraId="6A5B72B0"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项目</w:t>
            </w:r>
          </w:p>
        </w:tc>
        <w:tc>
          <w:tcPr>
            <w:tcW w:w="3044" w:type="dxa"/>
            <w:vAlign w:val="center"/>
          </w:tcPr>
          <w:p w14:paraId="514BCC3D"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指标</w:t>
            </w:r>
          </w:p>
        </w:tc>
      </w:tr>
      <w:tr w:rsidR="005072A2" w:rsidRPr="00F70288" w14:paraId="5B700A3C" w14:textId="77777777" w:rsidTr="000E485C">
        <w:trPr>
          <w:trHeight w:val="233"/>
          <w:jc w:val="center"/>
        </w:trPr>
        <w:tc>
          <w:tcPr>
            <w:tcW w:w="1296" w:type="dxa"/>
            <w:vMerge w:val="restart"/>
            <w:vAlign w:val="center"/>
          </w:tcPr>
          <w:p w14:paraId="33226C14"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color w:val="000000" w:themeColor="text1"/>
                <w:sz w:val="21"/>
                <w:szCs w:val="21"/>
              </w:rPr>
              <w:t>1</w:t>
            </w:r>
          </w:p>
        </w:tc>
        <w:tc>
          <w:tcPr>
            <w:tcW w:w="2410" w:type="dxa"/>
            <w:vMerge w:val="restart"/>
            <w:vAlign w:val="center"/>
          </w:tcPr>
          <w:p w14:paraId="4A9913FB"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剥离强度</w:t>
            </w:r>
            <w:r w:rsidRPr="00F70288">
              <w:rPr>
                <w:color w:val="000000" w:themeColor="text1"/>
                <w:sz w:val="21"/>
                <w:szCs w:val="21"/>
              </w:rPr>
              <w:t>/(N/mm)</w:t>
            </w:r>
          </w:p>
        </w:tc>
        <w:tc>
          <w:tcPr>
            <w:tcW w:w="1745" w:type="dxa"/>
            <w:vAlign w:val="center"/>
          </w:tcPr>
          <w:p w14:paraId="6DA0606B"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卷材与卷材</w:t>
            </w:r>
          </w:p>
        </w:tc>
        <w:tc>
          <w:tcPr>
            <w:tcW w:w="3044" w:type="dxa"/>
            <w:vAlign w:val="center"/>
          </w:tcPr>
          <w:p w14:paraId="3C9FD9B7"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1.0</w:t>
            </w:r>
          </w:p>
        </w:tc>
      </w:tr>
      <w:tr w:rsidR="005072A2" w:rsidRPr="00F70288" w14:paraId="2F244B24" w14:textId="77777777" w:rsidTr="000E485C">
        <w:trPr>
          <w:trHeight w:val="232"/>
          <w:jc w:val="center"/>
        </w:trPr>
        <w:tc>
          <w:tcPr>
            <w:tcW w:w="1296" w:type="dxa"/>
            <w:vMerge/>
            <w:vAlign w:val="center"/>
          </w:tcPr>
          <w:p w14:paraId="744587F2" w14:textId="77777777" w:rsidR="005072A2" w:rsidRPr="00F70288" w:rsidRDefault="005072A2" w:rsidP="00F12927">
            <w:pPr>
              <w:spacing w:beforeLines="20" w:before="62" w:afterLines="20" w:after="62" w:line="240" w:lineRule="auto"/>
              <w:jc w:val="center"/>
              <w:rPr>
                <w:color w:val="000000" w:themeColor="text1"/>
                <w:sz w:val="21"/>
                <w:szCs w:val="21"/>
              </w:rPr>
            </w:pPr>
          </w:p>
        </w:tc>
        <w:tc>
          <w:tcPr>
            <w:tcW w:w="2410" w:type="dxa"/>
            <w:vMerge/>
            <w:vAlign w:val="center"/>
          </w:tcPr>
          <w:p w14:paraId="2A7D3B30" w14:textId="77777777" w:rsidR="005072A2" w:rsidRPr="00F70288" w:rsidRDefault="005072A2" w:rsidP="00F12927">
            <w:pPr>
              <w:spacing w:beforeLines="20" w:before="62" w:afterLines="20" w:after="62" w:line="240" w:lineRule="auto"/>
              <w:jc w:val="center"/>
              <w:rPr>
                <w:color w:val="000000" w:themeColor="text1"/>
                <w:sz w:val="21"/>
                <w:szCs w:val="21"/>
              </w:rPr>
            </w:pPr>
          </w:p>
        </w:tc>
        <w:tc>
          <w:tcPr>
            <w:tcW w:w="1745" w:type="dxa"/>
            <w:vAlign w:val="center"/>
          </w:tcPr>
          <w:p w14:paraId="2154660C"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卷材与铝板</w:t>
            </w:r>
          </w:p>
        </w:tc>
        <w:tc>
          <w:tcPr>
            <w:tcW w:w="3044" w:type="dxa"/>
            <w:vAlign w:val="center"/>
          </w:tcPr>
          <w:p w14:paraId="3DDBAA62"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1.5</w:t>
            </w:r>
          </w:p>
        </w:tc>
      </w:tr>
      <w:tr w:rsidR="005072A2" w:rsidRPr="00F70288" w14:paraId="5B6CFF79" w14:textId="77777777" w:rsidTr="000E485C">
        <w:trPr>
          <w:jc w:val="center"/>
        </w:trPr>
        <w:tc>
          <w:tcPr>
            <w:tcW w:w="1296" w:type="dxa"/>
            <w:vAlign w:val="center"/>
          </w:tcPr>
          <w:p w14:paraId="1E63803E"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lastRenderedPageBreak/>
              <w:t>2</w:t>
            </w:r>
          </w:p>
        </w:tc>
        <w:tc>
          <w:tcPr>
            <w:tcW w:w="4155" w:type="dxa"/>
            <w:gridSpan w:val="2"/>
            <w:vAlign w:val="center"/>
          </w:tcPr>
          <w:p w14:paraId="6A3B8E08"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浸水后剥离强度</w:t>
            </w:r>
            <w:r w:rsidRPr="00F70288">
              <w:rPr>
                <w:color w:val="000000" w:themeColor="text1"/>
                <w:sz w:val="21"/>
                <w:szCs w:val="21"/>
              </w:rPr>
              <w:t>/(N/mm)</w:t>
            </w:r>
          </w:p>
        </w:tc>
        <w:tc>
          <w:tcPr>
            <w:tcW w:w="3044" w:type="dxa"/>
            <w:vAlign w:val="center"/>
          </w:tcPr>
          <w:p w14:paraId="09C4BC0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1.5</w:t>
            </w:r>
          </w:p>
        </w:tc>
      </w:tr>
      <w:tr w:rsidR="005072A2" w:rsidRPr="00F70288" w14:paraId="3B5DD72C" w14:textId="77777777" w:rsidTr="000E485C">
        <w:trPr>
          <w:jc w:val="center"/>
        </w:trPr>
        <w:tc>
          <w:tcPr>
            <w:tcW w:w="1296" w:type="dxa"/>
            <w:vAlign w:val="center"/>
          </w:tcPr>
          <w:p w14:paraId="7F91BCFD"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3</w:t>
            </w:r>
          </w:p>
        </w:tc>
        <w:tc>
          <w:tcPr>
            <w:tcW w:w="4155" w:type="dxa"/>
            <w:gridSpan w:val="2"/>
            <w:vAlign w:val="center"/>
          </w:tcPr>
          <w:p w14:paraId="150C35AA"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热老化后剥离强度</w:t>
            </w:r>
            <w:r w:rsidRPr="00F70288">
              <w:rPr>
                <w:color w:val="000000" w:themeColor="text1"/>
                <w:sz w:val="21"/>
                <w:szCs w:val="21"/>
              </w:rPr>
              <w:t>/(N/mm)</w:t>
            </w:r>
          </w:p>
        </w:tc>
        <w:tc>
          <w:tcPr>
            <w:tcW w:w="3044" w:type="dxa"/>
            <w:vAlign w:val="center"/>
          </w:tcPr>
          <w:p w14:paraId="1073891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1.5</w:t>
            </w:r>
          </w:p>
        </w:tc>
      </w:tr>
      <w:tr w:rsidR="005072A2" w:rsidRPr="00F70288" w14:paraId="44F6A30F" w14:textId="77777777" w:rsidTr="000E485C">
        <w:trPr>
          <w:jc w:val="center"/>
        </w:trPr>
        <w:tc>
          <w:tcPr>
            <w:tcW w:w="1296" w:type="dxa"/>
            <w:vAlign w:val="center"/>
          </w:tcPr>
          <w:p w14:paraId="1A147AD8"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4</w:t>
            </w:r>
          </w:p>
        </w:tc>
        <w:tc>
          <w:tcPr>
            <w:tcW w:w="4155" w:type="dxa"/>
            <w:gridSpan w:val="2"/>
            <w:vAlign w:val="center"/>
          </w:tcPr>
          <w:p w14:paraId="1EB96B5D"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自粘面耐热性</w:t>
            </w:r>
          </w:p>
        </w:tc>
        <w:tc>
          <w:tcPr>
            <w:tcW w:w="3044" w:type="dxa"/>
            <w:vAlign w:val="center"/>
          </w:tcPr>
          <w:p w14:paraId="4A589FC8"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70</w:t>
            </w:r>
            <w:r w:rsidRPr="00F70288">
              <w:rPr>
                <w:rFonts w:hint="eastAsia"/>
                <w:color w:val="000000" w:themeColor="text1"/>
                <w:sz w:val="21"/>
                <w:szCs w:val="21"/>
              </w:rPr>
              <w:t>℃，</w:t>
            </w:r>
            <w:r w:rsidRPr="00F70288">
              <w:rPr>
                <w:color w:val="000000" w:themeColor="text1"/>
                <w:sz w:val="21"/>
                <w:szCs w:val="21"/>
              </w:rPr>
              <w:t>2h</w:t>
            </w:r>
            <w:r w:rsidRPr="00F70288">
              <w:rPr>
                <w:rFonts w:hint="eastAsia"/>
                <w:color w:val="000000" w:themeColor="text1"/>
                <w:sz w:val="21"/>
                <w:szCs w:val="21"/>
              </w:rPr>
              <w:t>无流淌</w:t>
            </w:r>
          </w:p>
        </w:tc>
      </w:tr>
      <w:tr w:rsidR="005072A2" w:rsidRPr="00F70288" w14:paraId="2AE2BA2C" w14:textId="77777777" w:rsidTr="000E485C">
        <w:trPr>
          <w:jc w:val="center"/>
        </w:trPr>
        <w:tc>
          <w:tcPr>
            <w:tcW w:w="1296" w:type="dxa"/>
            <w:vAlign w:val="center"/>
          </w:tcPr>
          <w:p w14:paraId="44DA4367"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5</w:t>
            </w:r>
          </w:p>
        </w:tc>
        <w:tc>
          <w:tcPr>
            <w:tcW w:w="4155" w:type="dxa"/>
            <w:gridSpan w:val="2"/>
            <w:vAlign w:val="center"/>
          </w:tcPr>
          <w:p w14:paraId="04588ECD"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持粘性</w:t>
            </w:r>
            <w:r w:rsidRPr="00F70288">
              <w:rPr>
                <w:color w:val="000000" w:themeColor="text1"/>
                <w:sz w:val="21"/>
                <w:szCs w:val="21"/>
              </w:rPr>
              <w:t>/min</w:t>
            </w:r>
          </w:p>
        </w:tc>
        <w:tc>
          <w:tcPr>
            <w:tcW w:w="3044" w:type="dxa"/>
            <w:vAlign w:val="center"/>
          </w:tcPr>
          <w:p w14:paraId="546B13C8"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15</w:t>
            </w:r>
          </w:p>
        </w:tc>
      </w:tr>
    </w:tbl>
    <w:p w14:paraId="570CEDA5" w14:textId="2D8CE22F" w:rsidR="005072A2" w:rsidRPr="00F70288" w:rsidRDefault="005B3504" w:rsidP="00F12927">
      <w:pPr>
        <w:pStyle w:val="afff3"/>
        <w:numPr>
          <w:ilvl w:val="0"/>
          <w:numId w:val="9"/>
        </w:numPr>
        <w:spacing w:beforeLines="100" w:before="312"/>
        <w:ind w:left="0" w:firstLineChars="0"/>
      </w:pPr>
      <w:r>
        <w:rPr>
          <w:rFonts w:hint="eastAsia"/>
        </w:rPr>
        <w:t>绿化屋顶</w:t>
      </w:r>
      <w:r w:rsidR="00585395">
        <w:rPr>
          <w:rFonts w:hint="eastAsia"/>
        </w:rPr>
        <w:t>塑料蓄排水板的性能指标应符合相关现行标准的规定</w:t>
      </w:r>
      <w:r w:rsidR="005072A2" w:rsidRPr="00F70288">
        <w:rPr>
          <w:rFonts w:hint="eastAsia"/>
        </w:rPr>
        <w:t>，见表</w:t>
      </w:r>
      <w:r w:rsidR="005072A2" w:rsidRPr="00F70288">
        <w:t>4.</w:t>
      </w:r>
      <w:r w:rsidR="00B01DDE">
        <w:rPr>
          <w:rFonts w:hint="eastAsia"/>
        </w:rPr>
        <w:t>2.1</w:t>
      </w:r>
      <w:r w:rsidR="00183962">
        <w:t>5</w:t>
      </w:r>
      <w:r w:rsidR="005072A2" w:rsidRPr="00F70288">
        <w:rPr>
          <w:rFonts w:hint="eastAsia"/>
        </w:rPr>
        <w:t>。</w:t>
      </w:r>
    </w:p>
    <w:p w14:paraId="2605AD9B" w14:textId="46D38A0C" w:rsidR="005072A2" w:rsidRPr="00F70288" w:rsidRDefault="005072A2" w:rsidP="00F12927">
      <w:pPr>
        <w:tabs>
          <w:tab w:val="left" w:pos="1820"/>
        </w:tabs>
        <w:spacing w:beforeLines="50" w:before="156" w:afterLines="50" w:after="156"/>
        <w:jc w:val="center"/>
        <w:rPr>
          <w:rFonts w:ascii="黑体" w:eastAsia="黑体" w:hAnsi="黑体"/>
          <w:color w:val="000000" w:themeColor="text1"/>
          <w:sz w:val="21"/>
          <w:szCs w:val="21"/>
        </w:rPr>
      </w:pPr>
      <w:r w:rsidRPr="006150C2">
        <w:rPr>
          <w:rFonts w:ascii="黑体" w:eastAsia="黑体" w:hAnsi="黑体" w:hint="eastAsia"/>
          <w:color w:val="000000" w:themeColor="text1"/>
          <w:sz w:val="22"/>
          <w:szCs w:val="22"/>
        </w:rPr>
        <w:t>表</w:t>
      </w:r>
      <w:r w:rsidRPr="006150C2">
        <w:rPr>
          <w:rFonts w:eastAsia="黑体"/>
          <w:color w:val="000000" w:themeColor="text1"/>
          <w:sz w:val="22"/>
          <w:szCs w:val="22"/>
        </w:rPr>
        <w:t>4.</w:t>
      </w:r>
      <w:r w:rsidR="00B01DDE" w:rsidRPr="006150C2">
        <w:rPr>
          <w:rFonts w:eastAsia="黑体"/>
          <w:color w:val="000000" w:themeColor="text1"/>
          <w:sz w:val="22"/>
          <w:szCs w:val="22"/>
        </w:rPr>
        <w:t>2.1</w:t>
      </w:r>
      <w:r w:rsidR="00183962">
        <w:rPr>
          <w:rFonts w:eastAsia="黑体"/>
          <w:color w:val="000000" w:themeColor="text1"/>
          <w:sz w:val="22"/>
          <w:szCs w:val="22"/>
        </w:rPr>
        <w:t>5</w:t>
      </w:r>
      <w:r w:rsidR="006150C2">
        <w:rPr>
          <w:rFonts w:ascii="黑体" w:eastAsia="黑体" w:hAnsi="黑体" w:hint="eastAsia"/>
          <w:color w:val="000000" w:themeColor="text1"/>
          <w:sz w:val="22"/>
          <w:szCs w:val="22"/>
        </w:rPr>
        <w:t xml:space="preserve">  </w:t>
      </w:r>
      <w:r w:rsidRPr="006150C2">
        <w:rPr>
          <w:rFonts w:ascii="黑体" w:eastAsia="黑体" w:hAnsi="黑体" w:hint="eastAsia"/>
          <w:color w:val="000000" w:themeColor="text1"/>
          <w:sz w:val="22"/>
          <w:szCs w:val="22"/>
        </w:rPr>
        <w:t>塑料蓄排水板性能指标</w:t>
      </w:r>
    </w:p>
    <w:tbl>
      <w:tblPr>
        <w:tblW w:w="846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809"/>
        <w:gridCol w:w="3499"/>
        <w:gridCol w:w="1179"/>
        <w:gridCol w:w="1979"/>
      </w:tblGrid>
      <w:tr w:rsidR="005072A2" w:rsidRPr="00F70288" w14:paraId="7964171C" w14:textId="77777777" w:rsidTr="00E76BAD">
        <w:trPr>
          <w:jc w:val="center"/>
        </w:trPr>
        <w:tc>
          <w:tcPr>
            <w:tcW w:w="5308" w:type="dxa"/>
            <w:gridSpan w:val="2"/>
            <w:vAlign w:val="center"/>
          </w:tcPr>
          <w:p w14:paraId="42E1E4E8"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项目</w:t>
            </w:r>
          </w:p>
        </w:tc>
        <w:tc>
          <w:tcPr>
            <w:tcW w:w="1179" w:type="dxa"/>
          </w:tcPr>
          <w:p w14:paraId="6F176AB3"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单位</w:t>
            </w:r>
          </w:p>
        </w:tc>
        <w:tc>
          <w:tcPr>
            <w:tcW w:w="1979" w:type="dxa"/>
            <w:vAlign w:val="center"/>
          </w:tcPr>
          <w:p w14:paraId="70654DBC"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性能指标</w:t>
            </w:r>
          </w:p>
        </w:tc>
      </w:tr>
      <w:tr w:rsidR="005072A2" w:rsidRPr="00F70288" w14:paraId="6F1E9F71" w14:textId="77777777" w:rsidTr="00E76BAD">
        <w:trPr>
          <w:jc w:val="center"/>
        </w:trPr>
        <w:tc>
          <w:tcPr>
            <w:tcW w:w="5308" w:type="dxa"/>
            <w:gridSpan w:val="2"/>
            <w:vAlign w:val="center"/>
          </w:tcPr>
          <w:p w14:paraId="0FD78A15"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rFonts w:hint="eastAsia"/>
                <w:color w:val="000000" w:themeColor="text1"/>
                <w:sz w:val="21"/>
                <w:szCs w:val="21"/>
              </w:rPr>
              <w:t>伸长率</w:t>
            </w:r>
            <w:r w:rsidRPr="00F70288">
              <w:rPr>
                <w:color w:val="000000" w:themeColor="text1"/>
                <w:sz w:val="21"/>
                <w:szCs w:val="21"/>
              </w:rPr>
              <w:t>10%</w:t>
            </w:r>
            <w:r w:rsidRPr="00F70288">
              <w:rPr>
                <w:rFonts w:hint="eastAsia"/>
                <w:color w:val="000000" w:themeColor="text1"/>
                <w:sz w:val="21"/>
                <w:szCs w:val="21"/>
              </w:rPr>
              <w:t>时，拉力</w:t>
            </w:r>
          </w:p>
        </w:tc>
        <w:tc>
          <w:tcPr>
            <w:tcW w:w="1179" w:type="dxa"/>
          </w:tcPr>
          <w:p w14:paraId="5AD8F35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N/100mm</w:t>
            </w:r>
          </w:p>
        </w:tc>
        <w:tc>
          <w:tcPr>
            <w:tcW w:w="1979" w:type="dxa"/>
            <w:vAlign w:val="center"/>
          </w:tcPr>
          <w:p w14:paraId="4FFB19EE"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350</w:t>
            </w:r>
          </w:p>
        </w:tc>
      </w:tr>
      <w:tr w:rsidR="005072A2" w:rsidRPr="00F70288" w14:paraId="4FA26DD1" w14:textId="77777777" w:rsidTr="00E76BAD">
        <w:trPr>
          <w:jc w:val="center"/>
        </w:trPr>
        <w:tc>
          <w:tcPr>
            <w:tcW w:w="5308" w:type="dxa"/>
            <w:gridSpan w:val="2"/>
            <w:vAlign w:val="center"/>
          </w:tcPr>
          <w:p w14:paraId="04D7A60B"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最大拉力</w:t>
            </w:r>
          </w:p>
        </w:tc>
        <w:tc>
          <w:tcPr>
            <w:tcW w:w="1179" w:type="dxa"/>
          </w:tcPr>
          <w:p w14:paraId="6009AE5D"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N/100mm</w:t>
            </w:r>
          </w:p>
        </w:tc>
        <w:tc>
          <w:tcPr>
            <w:tcW w:w="1979" w:type="dxa"/>
            <w:vAlign w:val="center"/>
          </w:tcPr>
          <w:p w14:paraId="6E7312BA"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600</w:t>
            </w:r>
          </w:p>
        </w:tc>
      </w:tr>
      <w:tr w:rsidR="005072A2" w:rsidRPr="00F70288" w14:paraId="1175117A" w14:textId="77777777" w:rsidTr="00E76BAD">
        <w:trPr>
          <w:jc w:val="center"/>
        </w:trPr>
        <w:tc>
          <w:tcPr>
            <w:tcW w:w="5308" w:type="dxa"/>
            <w:gridSpan w:val="2"/>
            <w:vAlign w:val="center"/>
          </w:tcPr>
          <w:p w14:paraId="255BDBB2"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断裂伸长率</w:t>
            </w:r>
          </w:p>
        </w:tc>
        <w:tc>
          <w:tcPr>
            <w:tcW w:w="1179" w:type="dxa"/>
          </w:tcPr>
          <w:p w14:paraId="5007FD4D"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w:t>
            </w:r>
          </w:p>
        </w:tc>
        <w:tc>
          <w:tcPr>
            <w:tcW w:w="1979" w:type="dxa"/>
            <w:vAlign w:val="center"/>
          </w:tcPr>
          <w:p w14:paraId="5D8D514E"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25</w:t>
            </w:r>
          </w:p>
        </w:tc>
      </w:tr>
      <w:tr w:rsidR="005072A2" w:rsidRPr="00F70288" w14:paraId="3AEC7FF4" w14:textId="77777777" w:rsidTr="00E76BAD">
        <w:trPr>
          <w:jc w:val="center"/>
        </w:trPr>
        <w:tc>
          <w:tcPr>
            <w:tcW w:w="5308" w:type="dxa"/>
            <w:gridSpan w:val="2"/>
            <w:vAlign w:val="center"/>
          </w:tcPr>
          <w:p w14:paraId="532C3DA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撕裂性能</w:t>
            </w:r>
          </w:p>
        </w:tc>
        <w:tc>
          <w:tcPr>
            <w:tcW w:w="1179" w:type="dxa"/>
          </w:tcPr>
          <w:p w14:paraId="634507D4"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N</w:t>
            </w:r>
          </w:p>
        </w:tc>
        <w:tc>
          <w:tcPr>
            <w:tcW w:w="1979" w:type="dxa"/>
            <w:vAlign w:val="center"/>
          </w:tcPr>
          <w:p w14:paraId="6A4A2EA6"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100</w:t>
            </w:r>
          </w:p>
        </w:tc>
      </w:tr>
      <w:tr w:rsidR="005072A2" w:rsidRPr="00F70288" w14:paraId="570CF863" w14:textId="77777777" w:rsidTr="00E76BAD">
        <w:trPr>
          <w:jc w:val="center"/>
        </w:trPr>
        <w:tc>
          <w:tcPr>
            <w:tcW w:w="1809" w:type="dxa"/>
            <w:vMerge w:val="restart"/>
            <w:vAlign w:val="center"/>
          </w:tcPr>
          <w:p w14:paraId="1DF591D4"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压缩性能</w:t>
            </w:r>
          </w:p>
        </w:tc>
        <w:tc>
          <w:tcPr>
            <w:tcW w:w="3499" w:type="dxa"/>
            <w:vAlign w:val="center"/>
          </w:tcPr>
          <w:p w14:paraId="70E831DA"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压缩率</w:t>
            </w:r>
            <w:r w:rsidRPr="00F70288">
              <w:rPr>
                <w:color w:val="000000" w:themeColor="text1"/>
                <w:sz w:val="21"/>
                <w:szCs w:val="21"/>
              </w:rPr>
              <w:t>20%</w:t>
            </w:r>
            <w:r w:rsidRPr="00F70288">
              <w:rPr>
                <w:rFonts w:hint="eastAsia"/>
                <w:color w:val="000000" w:themeColor="text1"/>
                <w:sz w:val="21"/>
                <w:szCs w:val="21"/>
              </w:rPr>
              <w:t>时，最大强度</w:t>
            </w:r>
          </w:p>
        </w:tc>
        <w:tc>
          <w:tcPr>
            <w:tcW w:w="1179" w:type="dxa"/>
          </w:tcPr>
          <w:p w14:paraId="16CD6F1C"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kPa</w:t>
            </w:r>
          </w:p>
        </w:tc>
        <w:tc>
          <w:tcPr>
            <w:tcW w:w="1979" w:type="dxa"/>
            <w:vAlign w:val="center"/>
          </w:tcPr>
          <w:p w14:paraId="622C42D6"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150</w:t>
            </w:r>
          </w:p>
        </w:tc>
      </w:tr>
      <w:tr w:rsidR="005072A2" w:rsidRPr="00F70288" w14:paraId="496F8576" w14:textId="77777777" w:rsidTr="00E76BAD">
        <w:trPr>
          <w:jc w:val="center"/>
        </w:trPr>
        <w:tc>
          <w:tcPr>
            <w:tcW w:w="1809" w:type="dxa"/>
            <w:vMerge/>
            <w:vAlign w:val="center"/>
          </w:tcPr>
          <w:p w14:paraId="27A1D657" w14:textId="77777777" w:rsidR="005072A2" w:rsidRPr="00F70288" w:rsidRDefault="005072A2" w:rsidP="00F12927">
            <w:pPr>
              <w:spacing w:beforeLines="20" w:before="62" w:afterLines="20" w:after="62" w:line="240" w:lineRule="auto"/>
              <w:jc w:val="center"/>
              <w:rPr>
                <w:color w:val="000000" w:themeColor="text1"/>
                <w:sz w:val="21"/>
                <w:szCs w:val="21"/>
              </w:rPr>
            </w:pPr>
          </w:p>
        </w:tc>
        <w:tc>
          <w:tcPr>
            <w:tcW w:w="3499" w:type="dxa"/>
            <w:vAlign w:val="center"/>
          </w:tcPr>
          <w:p w14:paraId="06A8A26C"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极限压缩现象</w:t>
            </w:r>
          </w:p>
        </w:tc>
        <w:tc>
          <w:tcPr>
            <w:tcW w:w="1179" w:type="dxa"/>
          </w:tcPr>
          <w:p w14:paraId="0E6BC268"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p>
        </w:tc>
        <w:tc>
          <w:tcPr>
            <w:tcW w:w="1979" w:type="dxa"/>
            <w:vAlign w:val="center"/>
          </w:tcPr>
          <w:p w14:paraId="570DD9F6"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无破裂</w:t>
            </w:r>
          </w:p>
        </w:tc>
      </w:tr>
      <w:tr w:rsidR="005072A2" w:rsidRPr="00F70288" w14:paraId="3A6361C2" w14:textId="77777777" w:rsidTr="00E76BAD">
        <w:trPr>
          <w:jc w:val="center"/>
        </w:trPr>
        <w:tc>
          <w:tcPr>
            <w:tcW w:w="5308" w:type="dxa"/>
            <w:gridSpan w:val="2"/>
            <w:vAlign w:val="center"/>
          </w:tcPr>
          <w:p w14:paraId="565FEA9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低温柔度</w:t>
            </w:r>
          </w:p>
        </w:tc>
        <w:tc>
          <w:tcPr>
            <w:tcW w:w="1179" w:type="dxa"/>
          </w:tcPr>
          <w:p w14:paraId="38B68954"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p>
        </w:tc>
        <w:tc>
          <w:tcPr>
            <w:tcW w:w="1979" w:type="dxa"/>
            <w:vAlign w:val="center"/>
          </w:tcPr>
          <w:p w14:paraId="4DBF2E63"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-10</w:t>
            </w:r>
            <w:r w:rsidRPr="00F70288">
              <w:rPr>
                <w:rFonts w:hint="eastAsia"/>
                <w:color w:val="000000" w:themeColor="text1"/>
                <w:sz w:val="21"/>
                <w:szCs w:val="21"/>
              </w:rPr>
              <w:t>℃无裂纹</w:t>
            </w:r>
          </w:p>
        </w:tc>
      </w:tr>
      <w:tr w:rsidR="005072A2" w:rsidRPr="00F70288" w14:paraId="37E4DF69" w14:textId="77777777" w:rsidTr="00E76BAD">
        <w:trPr>
          <w:jc w:val="center"/>
        </w:trPr>
        <w:tc>
          <w:tcPr>
            <w:tcW w:w="1809" w:type="dxa"/>
            <w:vMerge w:val="restart"/>
            <w:vAlign w:val="center"/>
          </w:tcPr>
          <w:p w14:paraId="11AA287F"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热老化</w:t>
            </w:r>
          </w:p>
          <w:p w14:paraId="47E03B85" w14:textId="77777777" w:rsidR="005072A2" w:rsidRPr="00F70288" w:rsidRDefault="005072A2" w:rsidP="00F12927">
            <w:pPr>
              <w:spacing w:beforeLines="20" w:before="62" w:afterLines="20" w:after="62" w:line="240" w:lineRule="auto"/>
              <w:jc w:val="center"/>
              <w:rPr>
                <w:color w:val="000000" w:themeColor="text1"/>
                <w:sz w:val="21"/>
                <w:szCs w:val="21"/>
              </w:rPr>
            </w:pPr>
            <w:r w:rsidRPr="00F70288">
              <w:rPr>
                <w:color w:val="000000" w:themeColor="text1"/>
                <w:sz w:val="21"/>
                <w:szCs w:val="21"/>
              </w:rPr>
              <w:t>(80</w:t>
            </w:r>
            <w:r w:rsidRPr="00F70288">
              <w:rPr>
                <w:rFonts w:hint="eastAsia"/>
                <w:color w:val="000000" w:themeColor="text1"/>
                <w:sz w:val="21"/>
                <w:szCs w:val="21"/>
              </w:rPr>
              <w:t>℃，</w:t>
            </w:r>
            <w:r w:rsidRPr="00F70288">
              <w:rPr>
                <w:color w:val="000000" w:themeColor="text1"/>
                <w:sz w:val="21"/>
                <w:szCs w:val="21"/>
              </w:rPr>
              <w:t>168h)</w:t>
            </w:r>
          </w:p>
        </w:tc>
        <w:tc>
          <w:tcPr>
            <w:tcW w:w="3499" w:type="dxa"/>
            <w:vAlign w:val="center"/>
          </w:tcPr>
          <w:p w14:paraId="00583DAE"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伸长率</w:t>
            </w:r>
            <w:r w:rsidRPr="00F70288">
              <w:rPr>
                <w:color w:val="000000" w:themeColor="text1"/>
                <w:sz w:val="21"/>
                <w:szCs w:val="21"/>
              </w:rPr>
              <w:t>10%</w:t>
            </w:r>
            <w:r w:rsidRPr="00F70288">
              <w:rPr>
                <w:rFonts w:hint="eastAsia"/>
                <w:color w:val="000000" w:themeColor="text1"/>
                <w:sz w:val="21"/>
                <w:szCs w:val="21"/>
              </w:rPr>
              <w:t>时，拉力保持率</w:t>
            </w:r>
          </w:p>
        </w:tc>
        <w:tc>
          <w:tcPr>
            <w:tcW w:w="1179" w:type="dxa"/>
          </w:tcPr>
          <w:p w14:paraId="5442DFF3"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w:t>
            </w:r>
          </w:p>
        </w:tc>
        <w:tc>
          <w:tcPr>
            <w:tcW w:w="1979" w:type="dxa"/>
            <w:vAlign w:val="center"/>
          </w:tcPr>
          <w:p w14:paraId="24965FC5"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80</w:t>
            </w:r>
          </w:p>
        </w:tc>
      </w:tr>
      <w:tr w:rsidR="005072A2" w:rsidRPr="00F70288" w14:paraId="2D3B7B08" w14:textId="77777777" w:rsidTr="00E76BAD">
        <w:trPr>
          <w:jc w:val="center"/>
        </w:trPr>
        <w:tc>
          <w:tcPr>
            <w:tcW w:w="1809" w:type="dxa"/>
            <w:vMerge/>
            <w:vAlign w:val="center"/>
          </w:tcPr>
          <w:p w14:paraId="625B86A0" w14:textId="77777777" w:rsidR="005072A2" w:rsidRPr="00F70288" w:rsidRDefault="005072A2" w:rsidP="00F12927">
            <w:pPr>
              <w:spacing w:beforeLines="20" w:before="62" w:afterLines="20" w:after="62" w:line="240" w:lineRule="auto"/>
              <w:jc w:val="center"/>
              <w:rPr>
                <w:color w:val="000000" w:themeColor="text1"/>
                <w:sz w:val="21"/>
                <w:szCs w:val="21"/>
              </w:rPr>
            </w:pPr>
          </w:p>
        </w:tc>
        <w:tc>
          <w:tcPr>
            <w:tcW w:w="3499" w:type="dxa"/>
            <w:vAlign w:val="center"/>
          </w:tcPr>
          <w:p w14:paraId="6C488CE7"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最大拉力保持率</w:t>
            </w:r>
          </w:p>
        </w:tc>
        <w:tc>
          <w:tcPr>
            <w:tcW w:w="1179" w:type="dxa"/>
          </w:tcPr>
          <w:p w14:paraId="36525F86"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w:t>
            </w:r>
          </w:p>
        </w:tc>
        <w:tc>
          <w:tcPr>
            <w:tcW w:w="1979" w:type="dxa"/>
            <w:vAlign w:val="center"/>
          </w:tcPr>
          <w:p w14:paraId="112756D9"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90</w:t>
            </w:r>
          </w:p>
        </w:tc>
      </w:tr>
      <w:tr w:rsidR="005072A2" w:rsidRPr="00F70288" w14:paraId="3226F740" w14:textId="77777777" w:rsidTr="00E76BAD">
        <w:trPr>
          <w:jc w:val="center"/>
        </w:trPr>
        <w:tc>
          <w:tcPr>
            <w:tcW w:w="1809" w:type="dxa"/>
            <w:vMerge/>
            <w:vAlign w:val="center"/>
          </w:tcPr>
          <w:p w14:paraId="5DEB9E39" w14:textId="77777777" w:rsidR="005072A2" w:rsidRPr="00F70288" w:rsidRDefault="005072A2" w:rsidP="00F12927">
            <w:pPr>
              <w:spacing w:beforeLines="20" w:before="62" w:afterLines="20" w:after="62" w:line="240" w:lineRule="auto"/>
              <w:jc w:val="center"/>
              <w:rPr>
                <w:color w:val="000000" w:themeColor="text1"/>
                <w:sz w:val="21"/>
                <w:szCs w:val="21"/>
              </w:rPr>
            </w:pPr>
          </w:p>
        </w:tc>
        <w:tc>
          <w:tcPr>
            <w:tcW w:w="3499" w:type="dxa"/>
            <w:vAlign w:val="center"/>
          </w:tcPr>
          <w:p w14:paraId="3321D304"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断裂伸长率保持率</w:t>
            </w:r>
          </w:p>
        </w:tc>
        <w:tc>
          <w:tcPr>
            <w:tcW w:w="1179" w:type="dxa"/>
          </w:tcPr>
          <w:p w14:paraId="33A8FFEB"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w:t>
            </w:r>
          </w:p>
        </w:tc>
        <w:tc>
          <w:tcPr>
            <w:tcW w:w="1979" w:type="dxa"/>
            <w:vAlign w:val="center"/>
          </w:tcPr>
          <w:p w14:paraId="756EAE70"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70</w:t>
            </w:r>
          </w:p>
        </w:tc>
      </w:tr>
      <w:tr w:rsidR="005072A2" w:rsidRPr="00F70288" w14:paraId="3F7F8CFF" w14:textId="77777777" w:rsidTr="00E76BAD">
        <w:trPr>
          <w:jc w:val="center"/>
        </w:trPr>
        <w:tc>
          <w:tcPr>
            <w:tcW w:w="1809" w:type="dxa"/>
            <w:vMerge/>
            <w:vAlign w:val="center"/>
          </w:tcPr>
          <w:p w14:paraId="1BE80FC5" w14:textId="77777777" w:rsidR="005072A2" w:rsidRPr="00F70288" w:rsidRDefault="005072A2" w:rsidP="00F12927">
            <w:pPr>
              <w:spacing w:beforeLines="20" w:before="62" w:afterLines="20" w:after="62" w:line="240" w:lineRule="auto"/>
              <w:jc w:val="center"/>
              <w:rPr>
                <w:color w:val="000000" w:themeColor="text1"/>
                <w:sz w:val="21"/>
                <w:szCs w:val="21"/>
              </w:rPr>
            </w:pPr>
          </w:p>
        </w:tc>
        <w:tc>
          <w:tcPr>
            <w:tcW w:w="3499" w:type="dxa"/>
            <w:vAlign w:val="center"/>
          </w:tcPr>
          <w:p w14:paraId="30B1B0EA"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压缩率</w:t>
            </w:r>
            <w:r w:rsidRPr="00F70288">
              <w:rPr>
                <w:color w:val="000000" w:themeColor="text1"/>
                <w:sz w:val="21"/>
                <w:szCs w:val="21"/>
              </w:rPr>
              <w:t>20%</w:t>
            </w:r>
            <w:r w:rsidRPr="00F70288">
              <w:rPr>
                <w:rFonts w:hint="eastAsia"/>
                <w:color w:val="000000" w:themeColor="text1"/>
                <w:sz w:val="21"/>
                <w:szCs w:val="21"/>
              </w:rPr>
              <w:t>时，最大强度保持率</w:t>
            </w:r>
          </w:p>
        </w:tc>
        <w:tc>
          <w:tcPr>
            <w:tcW w:w="1179" w:type="dxa"/>
          </w:tcPr>
          <w:p w14:paraId="2BDCCB43"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color w:val="000000" w:themeColor="text1"/>
                <w:sz w:val="21"/>
                <w:szCs w:val="21"/>
              </w:rPr>
              <w:t>%</w:t>
            </w:r>
          </w:p>
        </w:tc>
        <w:tc>
          <w:tcPr>
            <w:tcW w:w="1979" w:type="dxa"/>
            <w:vAlign w:val="center"/>
          </w:tcPr>
          <w:p w14:paraId="506EA367" w14:textId="77777777" w:rsidR="005072A2" w:rsidRPr="00F70288" w:rsidRDefault="005072A2" w:rsidP="00F12927">
            <w:pPr>
              <w:spacing w:beforeLines="20" w:before="62" w:afterLines="20" w:after="62" w:line="240" w:lineRule="auto"/>
              <w:jc w:val="center"/>
              <w:outlineLvl w:val="6"/>
              <w:rPr>
                <w:color w:val="000000" w:themeColor="text1"/>
                <w:sz w:val="21"/>
                <w:szCs w:val="21"/>
              </w:rPr>
            </w:pPr>
            <w:r w:rsidRPr="00F70288">
              <w:rPr>
                <w:rFonts w:hint="eastAsia"/>
                <w:color w:val="000000" w:themeColor="text1"/>
                <w:sz w:val="21"/>
                <w:szCs w:val="21"/>
              </w:rPr>
              <w:t>≥</w:t>
            </w:r>
            <w:r w:rsidRPr="00F70288">
              <w:rPr>
                <w:color w:val="000000" w:themeColor="text1"/>
                <w:sz w:val="21"/>
                <w:szCs w:val="21"/>
              </w:rPr>
              <w:t>90</w:t>
            </w:r>
          </w:p>
        </w:tc>
      </w:tr>
    </w:tbl>
    <w:p w14:paraId="1B50DFAA" w14:textId="77777777" w:rsidR="005072A2" w:rsidRDefault="005072A2" w:rsidP="00F12927">
      <w:pPr>
        <w:pStyle w:val="afff3"/>
        <w:numPr>
          <w:ilvl w:val="0"/>
          <w:numId w:val="9"/>
        </w:numPr>
        <w:spacing w:beforeLines="100" w:before="312"/>
        <w:ind w:left="0" w:firstLineChars="0"/>
      </w:pPr>
      <w:r>
        <w:rPr>
          <w:rFonts w:hint="eastAsia"/>
        </w:rPr>
        <w:t>屋顶</w:t>
      </w:r>
      <w:r>
        <w:t>绿化</w:t>
      </w:r>
      <w:r>
        <w:rPr>
          <w:rFonts w:hint="eastAsia"/>
        </w:rPr>
        <w:t>种植容器材质应无毒、无污染，耐紫外线老化，使用年限不应低于</w:t>
      </w:r>
      <w:r>
        <w:t>10</w:t>
      </w:r>
      <w:r>
        <w:rPr>
          <w:rFonts w:hint="eastAsia"/>
        </w:rPr>
        <w:t>年。种植容器的外观质量、物理机械性能、承载能力、排水能力、耐久性能等应符合产品标准，并由相关检测机构提供产品检测合格报告。种植容器应具有排水、蓄水、阻根和过滤功能。</w:t>
      </w:r>
    </w:p>
    <w:p w14:paraId="08A14C1C" w14:textId="77777777" w:rsidR="005072A2" w:rsidRDefault="005B3504" w:rsidP="006150C2">
      <w:pPr>
        <w:pStyle w:val="afff3"/>
        <w:numPr>
          <w:ilvl w:val="0"/>
          <w:numId w:val="9"/>
        </w:numPr>
        <w:ind w:left="0" w:firstLineChars="0"/>
      </w:pPr>
      <w:r>
        <w:rPr>
          <w:rFonts w:hint="eastAsia"/>
        </w:rPr>
        <w:t>绿化屋顶</w:t>
      </w:r>
      <w:r w:rsidR="005072A2">
        <w:rPr>
          <w:rFonts w:hint="eastAsia"/>
        </w:rPr>
        <w:t>种植基质主要指标和植物种类应符合当地的相关规定。</w:t>
      </w:r>
    </w:p>
    <w:p w14:paraId="2EF18F5C" w14:textId="77777777" w:rsidR="005072A2" w:rsidRPr="003862DB" w:rsidRDefault="005B3504" w:rsidP="006150C2">
      <w:pPr>
        <w:pStyle w:val="afff3"/>
        <w:numPr>
          <w:ilvl w:val="0"/>
          <w:numId w:val="9"/>
        </w:numPr>
        <w:ind w:left="0" w:firstLineChars="0"/>
      </w:pPr>
      <w:r>
        <w:rPr>
          <w:rFonts w:hint="eastAsia"/>
        </w:rPr>
        <w:t>绿化屋顶</w:t>
      </w:r>
      <w:r w:rsidR="00404DDF">
        <w:rPr>
          <w:rFonts w:hint="eastAsia"/>
        </w:rPr>
        <w:t>灌溉系统中滴灌、微喷灌工程相关材料应符合《微灌工程技术规范》</w:t>
      </w:r>
      <w:r w:rsidR="005072A2" w:rsidRPr="003862DB">
        <w:t>GB/T50485</w:t>
      </w:r>
      <w:r w:rsidR="00404DDF">
        <w:rPr>
          <w:rFonts w:hint="eastAsia"/>
        </w:rPr>
        <w:t>中的相关规定，喷灌工程相关材料应符合《喷灌工程技术规范》</w:t>
      </w:r>
      <w:r w:rsidR="005072A2" w:rsidRPr="003862DB">
        <w:t>GB/T 50085</w:t>
      </w:r>
      <w:r w:rsidR="005072A2" w:rsidRPr="003862DB">
        <w:rPr>
          <w:rFonts w:hint="eastAsia"/>
        </w:rPr>
        <w:t>中的相关规定。</w:t>
      </w:r>
    </w:p>
    <w:p w14:paraId="04159750" w14:textId="77777777" w:rsidR="005072A2" w:rsidRPr="003862DB" w:rsidRDefault="005072A2" w:rsidP="006150C2">
      <w:pPr>
        <w:pStyle w:val="afff3"/>
        <w:numPr>
          <w:ilvl w:val="0"/>
          <w:numId w:val="9"/>
        </w:numPr>
        <w:ind w:left="0" w:firstLineChars="0"/>
      </w:pPr>
      <w:r w:rsidRPr="003862DB">
        <w:rPr>
          <w:rFonts w:hint="eastAsia"/>
        </w:rPr>
        <w:t>电气和照明材料应符合《低压电气装置第</w:t>
      </w:r>
      <w:r w:rsidRPr="003862DB">
        <w:t>7-705</w:t>
      </w:r>
      <w:r w:rsidRPr="003862DB">
        <w:rPr>
          <w:rFonts w:hint="eastAsia"/>
        </w:rPr>
        <w:t>部分：特殊装置或场所</w:t>
      </w:r>
      <w:r w:rsidRPr="003862DB">
        <w:rPr>
          <w:rFonts w:hint="eastAsia"/>
        </w:rPr>
        <w:lastRenderedPageBreak/>
        <w:t>的要求农业和园艺设施》</w:t>
      </w:r>
      <w:bookmarkStart w:id="84" w:name="OLE_LINK4"/>
      <w:bookmarkStart w:id="85" w:name="OLE_LINK3"/>
      <w:r w:rsidRPr="003862DB">
        <w:t>GB 16895.27</w:t>
      </w:r>
      <w:bookmarkEnd w:id="84"/>
      <w:bookmarkEnd w:id="85"/>
      <w:r w:rsidR="00404DDF">
        <w:rPr>
          <w:rFonts w:hint="eastAsia"/>
        </w:rPr>
        <w:t>和《民用建筑电气设计规范》</w:t>
      </w:r>
      <w:r w:rsidRPr="003862DB">
        <w:t>JGJ/T 16</w:t>
      </w:r>
      <w:r w:rsidRPr="003862DB">
        <w:rPr>
          <w:rFonts w:hint="eastAsia"/>
        </w:rPr>
        <w:t>中的规定。</w:t>
      </w:r>
    </w:p>
    <w:p w14:paraId="4B5A9833" w14:textId="77777777" w:rsidR="005072A2" w:rsidRDefault="005072A2" w:rsidP="006150C2">
      <w:pPr>
        <w:pStyle w:val="afff3"/>
        <w:numPr>
          <w:ilvl w:val="0"/>
          <w:numId w:val="9"/>
        </w:numPr>
        <w:ind w:left="0" w:firstLineChars="0"/>
      </w:pPr>
      <w:r>
        <w:rPr>
          <w:rFonts w:hint="eastAsia"/>
        </w:rPr>
        <w:t>铺装材料、非植物造景用材料应符合当地的相关规定。</w:t>
      </w:r>
    </w:p>
    <w:p w14:paraId="6D8DC8F2" w14:textId="77777777" w:rsidR="005072A2" w:rsidRDefault="005072A2" w:rsidP="006150C2">
      <w:pPr>
        <w:pStyle w:val="afff3"/>
        <w:numPr>
          <w:ilvl w:val="0"/>
          <w:numId w:val="9"/>
        </w:numPr>
        <w:ind w:left="0" w:firstLineChars="0"/>
      </w:pPr>
      <w:r>
        <w:rPr>
          <w:rFonts w:hint="eastAsia"/>
        </w:rPr>
        <w:t>雨水口、</w:t>
      </w:r>
      <w:r>
        <w:t>溢流口</w:t>
      </w:r>
      <w:r>
        <w:rPr>
          <w:rFonts w:hint="eastAsia"/>
        </w:rPr>
        <w:t>及</w:t>
      </w:r>
      <w:r>
        <w:t>排水沟</w:t>
      </w:r>
      <w:r>
        <w:rPr>
          <w:rFonts w:hint="eastAsia"/>
        </w:rPr>
        <w:t>的荷载等级和排水流量应符合设计</w:t>
      </w:r>
      <w:r>
        <w:t>要求</w:t>
      </w:r>
      <w:r>
        <w:rPr>
          <w:rFonts w:hint="eastAsia"/>
        </w:rPr>
        <w:t>。</w:t>
      </w:r>
    </w:p>
    <w:p w14:paraId="7362E5BF" w14:textId="77777777" w:rsidR="005072A2" w:rsidRDefault="005072A2" w:rsidP="006150C2">
      <w:pPr>
        <w:pStyle w:val="afff3"/>
        <w:numPr>
          <w:ilvl w:val="0"/>
          <w:numId w:val="9"/>
        </w:numPr>
        <w:ind w:left="0" w:firstLineChars="0"/>
      </w:pPr>
      <w:r>
        <w:rPr>
          <w:rFonts w:hint="eastAsia"/>
        </w:rPr>
        <w:t>具有截污、渗透及沉泥等功能的雨水口及排水沟应满足以下要求：</w:t>
      </w:r>
    </w:p>
    <w:p w14:paraId="3414B7B7" w14:textId="77777777" w:rsidR="005072A2" w:rsidRPr="007D2C2B" w:rsidRDefault="007D2C2B" w:rsidP="00301E5A">
      <w:pPr>
        <w:ind w:firstLineChars="130" w:firstLine="313"/>
        <w:rPr>
          <w:color w:val="000000" w:themeColor="text1"/>
        </w:rPr>
      </w:pPr>
      <w:r w:rsidRPr="00301E5A">
        <w:rPr>
          <w:rFonts w:hint="eastAsia"/>
          <w:b/>
          <w:color w:val="000000" w:themeColor="text1"/>
        </w:rPr>
        <w:t>1</w:t>
      </w:r>
      <w:r>
        <w:rPr>
          <w:rFonts w:hint="eastAsia"/>
          <w:color w:val="000000" w:themeColor="text1"/>
        </w:rPr>
        <w:t xml:space="preserve"> </w:t>
      </w:r>
      <w:r w:rsidR="005072A2" w:rsidRPr="007D2C2B">
        <w:rPr>
          <w:rFonts w:hint="eastAsia"/>
          <w:color w:val="000000" w:themeColor="text1"/>
        </w:rPr>
        <w:t>雨水口及排水沟的材料及截污、透水性等应符合设计的要求；</w:t>
      </w:r>
    </w:p>
    <w:p w14:paraId="19D8AD8B" w14:textId="77777777" w:rsidR="005072A2" w:rsidRPr="007D2C2B" w:rsidRDefault="007D2C2B" w:rsidP="00301E5A">
      <w:pPr>
        <w:ind w:firstLineChars="130" w:firstLine="313"/>
        <w:rPr>
          <w:color w:val="000000" w:themeColor="text1"/>
        </w:rPr>
      </w:pPr>
      <w:r w:rsidRPr="00301E5A">
        <w:rPr>
          <w:rFonts w:hint="eastAsia"/>
          <w:b/>
          <w:color w:val="000000" w:themeColor="text1"/>
        </w:rPr>
        <w:t>2</w:t>
      </w:r>
      <w:r>
        <w:rPr>
          <w:rFonts w:hint="eastAsia"/>
          <w:color w:val="000000" w:themeColor="text1"/>
        </w:rPr>
        <w:t xml:space="preserve"> </w:t>
      </w:r>
      <w:r w:rsidR="005072A2" w:rsidRPr="007D2C2B">
        <w:rPr>
          <w:rFonts w:hint="eastAsia"/>
          <w:color w:val="000000" w:themeColor="text1"/>
        </w:rPr>
        <w:t>设有截污筐时，截污筐的高度不宜小于</w:t>
      </w:r>
      <w:r w:rsidR="005072A2" w:rsidRPr="007D2C2B">
        <w:rPr>
          <w:color w:val="000000" w:themeColor="text1"/>
        </w:rPr>
        <w:t>150mm</w:t>
      </w:r>
      <w:r w:rsidR="005072A2" w:rsidRPr="007D2C2B">
        <w:rPr>
          <w:rFonts w:hint="eastAsia"/>
          <w:color w:val="000000" w:themeColor="text1"/>
        </w:rPr>
        <w:t>，筐内应设土工布；</w:t>
      </w:r>
    </w:p>
    <w:p w14:paraId="28865A9B" w14:textId="77777777" w:rsidR="005072A2" w:rsidRPr="007D2C2B" w:rsidRDefault="007D2C2B" w:rsidP="00301E5A">
      <w:pPr>
        <w:ind w:firstLineChars="130" w:firstLine="313"/>
        <w:rPr>
          <w:color w:val="000000" w:themeColor="text1"/>
        </w:rPr>
      </w:pPr>
      <w:r w:rsidRPr="00301E5A">
        <w:rPr>
          <w:rFonts w:hint="eastAsia"/>
          <w:b/>
          <w:color w:val="000000" w:themeColor="text1"/>
        </w:rPr>
        <w:t>3</w:t>
      </w:r>
      <w:r>
        <w:rPr>
          <w:rFonts w:hint="eastAsia"/>
          <w:color w:val="000000" w:themeColor="text1"/>
        </w:rPr>
        <w:t xml:space="preserve"> </w:t>
      </w:r>
      <w:r w:rsidR="005072A2" w:rsidRPr="007D2C2B">
        <w:rPr>
          <w:rFonts w:hint="eastAsia"/>
          <w:color w:val="000000" w:themeColor="text1"/>
        </w:rPr>
        <w:t>雨水口或排水沟的侧面、底部为透水孔时，透水孔孔径不宜大于</w:t>
      </w:r>
      <w:r w:rsidR="005072A2" w:rsidRPr="007D2C2B">
        <w:rPr>
          <w:color w:val="000000" w:themeColor="text1"/>
        </w:rPr>
        <w:t>10mm</w:t>
      </w:r>
      <w:r w:rsidR="005072A2" w:rsidRPr="007D2C2B">
        <w:rPr>
          <w:rFonts w:hint="eastAsia"/>
          <w:color w:val="000000" w:themeColor="text1"/>
        </w:rPr>
        <w:t>，且不得现场开孔；</w:t>
      </w:r>
    </w:p>
    <w:p w14:paraId="454EAD1F" w14:textId="77777777" w:rsidR="00ED27E1" w:rsidRPr="007D2C2B" w:rsidRDefault="007D2C2B" w:rsidP="00301E5A">
      <w:pPr>
        <w:ind w:firstLineChars="130" w:firstLine="313"/>
        <w:rPr>
          <w:color w:val="000000" w:themeColor="text1"/>
        </w:rPr>
      </w:pPr>
      <w:r w:rsidRPr="00301E5A">
        <w:rPr>
          <w:rFonts w:hint="eastAsia"/>
          <w:b/>
          <w:color w:val="000000" w:themeColor="text1"/>
        </w:rPr>
        <w:t>4</w:t>
      </w:r>
      <w:r>
        <w:rPr>
          <w:rFonts w:hint="eastAsia"/>
          <w:color w:val="000000" w:themeColor="text1"/>
        </w:rPr>
        <w:t xml:space="preserve"> </w:t>
      </w:r>
      <w:r w:rsidR="00ED27E1" w:rsidRPr="007D2C2B">
        <w:rPr>
          <w:rFonts w:hint="eastAsia"/>
          <w:color w:val="000000" w:themeColor="text1"/>
        </w:rPr>
        <w:t>雨水口或排水沟有沉泥功能时，其排水管至雨水口或排水沟处地面高差不少于</w:t>
      </w:r>
      <w:r w:rsidR="00ED27E1" w:rsidRPr="007D2C2B">
        <w:rPr>
          <w:rFonts w:hint="eastAsia"/>
          <w:color w:val="000000" w:themeColor="text1"/>
        </w:rPr>
        <w:t>1</w:t>
      </w:r>
      <w:r w:rsidR="00ED27E1" w:rsidRPr="007D2C2B">
        <w:rPr>
          <w:color w:val="000000" w:themeColor="text1"/>
        </w:rPr>
        <w:t>50mm</w:t>
      </w:r>
      <w:r w:rsidR="00ED27E1" w:rsidRPr="007D2C2B">
        <w:rPr>
          <w:rFonts w:hint="eastAsia"/>
          <w:color w:val="000000" w:themeColor="text1"/>
        </w:rPr>
        <w:t>；</w:t>
      </w:r>
    </w:p>
    <w:p w14:paraId="76545CAB" w14:textId="77777777" w:rsidR="005072A2" w:rsidRPr="007D2C2B" w:rsidRDefault="007D2C2B" w:rsidP="00301E5A">
      <w:pPr>
        <w:ind w:firstLineChars="130" w:firstLine="313"/>
        <w:rPr>
          <w:color w:val="000000" w:themeColor="text1"/>
        </w:rPr>
      </w:pPr>
      <w:r w:rsidRPr="00301E5A">
        <w:rPr>
          <w:rFonts w:hint="eastAsia"/>
          <w:b/>
          <w:color w:val="000000" w:themeColor="text1"/>
        </w:rPr>
        <w:t>5</w:t>
      </w:r>
      <w:r>
        <w:rPr>
          <w:rFonts w:hint="eastAsia"/>
          <w:color w:val="000000" w:themeColor="text1"/>
        </w:rPr>
        <w:t xml:space="preserve"> </w:t>
      </w:r>
      <w:r w:rsidR="005072A2" w:rsidRPr="007D2C2B">
        <w:rPr>
          <w:rFonts w:hint="eastAsia"/>
          <w:color w:val="000000" w:themeColor="text1"/>
        </w:rPr>
        <w:t>应按设计要求包裹土工布，土工布单位面积质量不宜小于</w:t>
      </w:r>
      <w:r w:rsidR="005072A2" w:rsidRPr="007D2C2B">
        <w:rPr>
          <w:color w:val="000000" w:themeColor="text1"/>
        </w:rPr>
        <w:t>200g/m</w:t>
      </w:r>
      <w:r w:rsidR="005072A2" w:rsidRPr="007D2C2B">
        <w:rPr>
          <w:color w:val="000000" w:themeColor="text1"/>
          <w:vertAlign w:val="superscript"/>
        </w:rPr>
        <w:t>2</w:t>
      </w:r>
      <w:r w:rsidR="005072A2" w:rsidRPr="007D2C2B">
        <w:rPr>
          <w:rFonts w:hint="eastAsia"/>
          <w:color w:val="000000" w:themeColor="text1"/>
        </w:rPr>
        <w:t>。</w:t>
      </w:r>
    </w:p>
    <w:p w14:paraId="1D74073B" w14:textId="77777777" w:rsidR="005072A2" w:rsidRDefault="005072A2" w:rsidP="00404CA1">
      <w:pPr>
        <w:pStyle w:val="afff3"/>
        <w:numPr>
          <w:ilvl w:val="0"/>
          <w:numId w:val="9"/>
        </w:numPr>
        <w:ind w:left="0" w:firstLineChars="0"/>
      </w:pPr>
      <w:r>
        <w:rPr>
          <w:rFonts w:hint="eastAsia"/>
        </w:rPr>
        <w:t>塑料检查井井壁管的环刚度不应小于</w:t>
      </w:r>
      <w:r>
        <w:rPr>
          <w:rFonts w:hint="eastAsia"/>
        </w:rPr>
        <w:t>4kN/</w:t>
      </w:r>
      <w:r w:rsidR="005535DF">
        <w:rPr>
          <w:rFonts w:hint="eastAsia"/>
        </w:rPr>
        <w:t>m</w:t>
      </w:r>
      <w:r w:rsidR="005535DF" w:rsidRPr="005535DF">
        <w:rPr>
          <w:rFonts w:hint="eastAsia"/>
          <w:vertAlign w:val="superscript"/>
        </w:rPr>
        <w:t>2</w:t>
      </w:r>
      <w:r>
        <w:rPr>
          <w:rFonts w:hint="eastAsia"/>
        </w:rPr>
        <w:t>；下人检查井的井壁管内径（井径）不应小于</w:t>
      </w:r>
      <w:r>
        <w:rPr>
          <w:rFonts w:hint="eastAsia"/>
        </w:rPr>
        <w:t>800mm</w:t>
      </w:r>
      <w:r>
        <w:rPr>
          <w:rFonts w:hint="eastAsia"/>
        </w:rPr>
        <w:t>，井深大于</w:t>
      </w:r>
      <w:r>
        <w:rPr>
          <w:rFonts w:hint="eastAsia"/>
        </w:rPr>
        <w:t>1.5m</w:t>
      </w:r>
      <w:r>
        <w:rPr>
          <w:rFonts w:hint="eastAsia"/>
        </w:rPr>
        <w:t>时，应设置爬梯。沉泥检查井的井壁管内径（井径）不应小于</w:t>
      </w:r>
      <w:r>
        <w:rPr>
          <w:rFonts w:hint="eastAsia"/>
        </w:rPr>
        <w:t>500mm</w:t>
      </w:r>
      <w:r>
        <w:rPr>
          <w:rFonts w:hint="eastAsia"/>
        </w:rPr>
        <w:t>。</w:t>
      </w:r>
    </w:p>
    <w:p w14:paraId="074626B2" w14:textId="77777777" w:rsidR="005072A2" w:rsidRDefault="005072A2" w:rsidP="00404CA1">
      <w:pPr>
        <w:pStyle w:val="afff3"/>
        <w:numPr>
          <w:ilvl w:val="0"/>
          <w:numId w:val="9"/>
        </w:numPr>
        <w:ind w:left="0" w:firstLineChars="0"/>
      </w:pPr>
      <w:r>
        <w:rPr>
          <w:rFonts w:hint="eastAsia"/>
        </w:rPr>
        <w:t>功能性检查井井体尺</w:t>
      </w:r>
      <w:r>
        <w:t>寸、构造等</w:t>
      </w:r>
      <w:r>
        <w:rPr>
          <w:rFonts w:hint="eastAsia"/>
        </w:rPr>
        <w:t>，应满足设</w:t>
      </w:r>
      <w:r>
        <w:t>计要求</w:t>
      </w:r>
      <w:r>
        <w:rPr>
          <w:rFonts w:hint="eastAsia"/>
        </w:rPr>
        <w:t>。沉泥井井底座沉泥槽深度不应小于</w:t>
      </w:r>
      <w:r>
        <w:t>200mm</w:t>
      </w:r>
      <w:r>
        <w:rPr>
          <w:rFonts w:hint="eastAsia"/>
        </w:rPr>
        <w:t>；渗透</w:t>
      </w:r>
      <w:r>
        <w:t>井井底及井壁下部应</w:t>
      </w:r>
      <w:r>
        <w:rPr>
          <w:rFonts w:hint="eastAsia"/>
        </w:rPr>
        <w:t>为</w:t>
      </w:r>
      <w:r>
        <w:t>透水材料或</w:t>
      </w:r>
      <w:r>
        <w:rPr>
          <w:rFonts w:hint="eastAsia"/>
        </w:rPr>
        <w:t>有透水孔，孔径不宜大于</w:t>
      </w:r>
      <w:r>
        <w:t>10mm</w:t>
      </w:r>
      <w:r>
        <w:rPr>
          <w:rFonts w:hint="eastAsia"/>
        </w:rPr>
        <w:t>，渗透层外包单位</w:t>
      </w:r>
      <w:r>
        <w:t>面积质量</w:t>
      </w:r>
      <w:r>
        <w:rPr>
          <w:rFonts w:hint="eastAsia"/>
        </w:rPr>
        <w:t>不宜小于</w:t>
      </w:r>
      <w:r>
        <w:t>200g/m</w:t>
      </w:r>
      <w:r w:rsidRPr="007F37DF">
        <w:rPr>
          <w:vertAlign w:val="superscript"/>
        </w:rPr>
        <w:t>2</w:t>
      </w:r>
      <w:r>
        <w:rPr>
          <w:rFonts w:hint="eastAsia"/>
        </w:rPr>
        <w:t>土工布。</w:t>
      </w:r>
    </w:p>
    <w:p w14:paraId="29474059" w14:textId="77777777" w:rsidR="005072A2" w:rsidRDefault="005072A2" w:rsidP="00404CA1">
      <w:pPr>
        <w:pStyle w:val="afff3"/>
        <w:numPr>
          <w:ilvl w:val="0"/>
          <w:numId w:val="9"/>
        </w:numPr>
        <w:ind w:left="0" w:firstLineChars="0"/>
      </w:pPr>
      <w:r>
        <w:rPr>
          <w:rFonts w:hint="eastAsia"/>
        </w:rPr>
        <w:t>渗透管应由生产商提供成品管道，材料质量应符合</w:t>
      </w:r>
      <w:r>
        <w:t>相关标准</w:t>
      </w:r>
      <w:r>
        <w:rPr>
          <w:rFonts w:hint="eastAsia"/>
        </w:rPr>
        <w:t>的</w:t>
      </w:r>
      <w:r>
        <w:t>规定。</w:t>
      </w:r>
    </w:p>
    <w:p w14:paraId="2D7C6D53" w14:textId="594F31DB" w:rsidR="005072A2" w:rsidRDefault="005072A2" w:rsidP="00404CA1">
      <w:pPr>
        <w:pStyle w:val="afff3"/>
        <w:numPr>
          <w:ilvl w:val="0"/>
          <w:numId w:val="9"/>
        </w:numPr>
        <w:ind w:left="0" w:firstLineChars="0"/>
      </w:pPr>
      <w:r>
        <w:rPr>
          <w:rFonts w:hint="eastAsia"/>
        </w:rPr>
        <w:t>渗</w:t>
      </w:r>
      <w:r>
        <w:t>透管</w:t>
      </w:r>
      <w:r>
        <w:rPr>
          <w:rFonts w:hint="eastAsia"/>
        </w:rPr>
        <w:t>管</w:t>
      </w:r>
      <w:r>
        <w:t>材</w:t>
      </w:r>
      <w:r>
        <w:rPr>
          <w:rFonts w:hint="eastAsia"/>
        </w:rPr>
        <w:t>主要性能指标</w:t>
      </w:r>
      <w:r>
        <w:t>应满足表</w:t>
      </w:r>
      <w:r>
        <w:rPr>
          <w:rFonts w:hint="eastAsia"/>
        </w:rPr>
        <w:t>4.</w:t>
      </w:r>
      <w:r w:rsidR="00B01DDE">
        <w:rPr>
          <w:rFonts w:hint="eastAsia"/>
        </w:rPr>
        <w:t>2.2</w:t>
      </w:r>
      <w:r w:rsidR="00183962">
        <w:t>6</w:t>
      </w:r>
      <w:r w:rsidR="00AA449B">
        <w:rPr>
          <w:rFonts w:hint="eastAsia"/>
        </w:rPr>
        <w:t>的</w:t>
      </w:r>
      <w:r>
        <w:rPr>
          <w:rFonts w:hint="eastAsia"/>
        </w:rPr>
        <w:t>要求：</w:t>
      </w:r>
    </w:p>
    <w:p w14:paraId="197ADE93" w14:textId="69415DC6" w:rsidR="005072A2" w:rsidRPr="00404CA1"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404CA1">
        <w:rPr>
          <w:rFonts w:ascii="黑体" w:eastAsia="黑体" w:hAnsi="黑体" w:hint="eastAsia"/>
          <w:color w:val="000000" w:themeColor="text1"/>
          <w:sz w:val="22"/>
          <w:szCs w:val="22"/>
        </w:rPr>
        <w:t>表</w:t>
      </w:r>
      <w:r w:rsidRPr="00CE1B19">
        <w:rPr>
          <w:rFonts w:eastAsiaTheme="minorEastAsia"/>
          <w:color w:val="000000" w:themeColor="text1"/>
          <w:sz w:val="22"/>
          <w:szCs w:val="22"/>
        </w:rPr>
        <w:t>4.</w:t>
      </w:r>
      <w:r w:rsidR="00B01DDE" w:rsidRPr="00CE1B19">
        <w:rPr>
          <w:rFonts w:eastAsiaTheme="minorEastAsia"/>
          <w:color w:val="000000" w:themeColor="text1"/>
          <w:sz w:val="22"/>
          <w:szCs w:val="22"/>
        </w:rPr>
        <w:t>2.2</w:t>
      </w:r>
      <w:r w:rsidR="00183962">
        <w:rPr>
          <w:rFonts w:eastAsiaTheme="minorEastAsia"/>
          <w:color w:val="000000" w:themeColor="text1"/>
          <w:sz w:val="22"/>
          <w:szCs w:val="22"/>
        </w:rPr>
        <w:t>6</w:t>
      </w:r>
      <w:r w:rsidR="00404CA1" w:rsidRPr="00CE1B19">
        <w:rPr>
          <w:rFonts w:eastAsiaTheme="minorEastAsia"/>
          <w:color w:val="000000" w:themeColor="text1"/>
          <w:sz w:val="22"/>
          <w:szCs w:val="22"/>
        </w:rPr>
        <w:t xml:space="preserve"> </w:t>
      </w:r>
      <w:r w:rsidR="00404CA1">
        <w:rPr>
          <w:rFonts w:asciiTheme="minorEastAsia" w:eastAsiaTheme="minorEastAsia" w:hAnsiTheme="minorEastAsia" w:hint="eastAsia"/>
          <w:color w:val="000000" w:themeColor="text1"/>
          <w:sz w:val="22"/>
          <w:szCs w:val="22"/>
        </w:rPr>
        <w:t xml:space="preserve"> </w:t>
      </w:r>
      <w:r w:rsidRPr="00404CA1">
        <w:rPr>
          <w:rFonts w:ascii="黑体" w:eastAsia="黑体" w:hAnsi="黑体" w:hint="eastAsia"/>
          <w:color w:val="000000" w:themeColor="text1"/>
          <w:sz w:val="22"/>
          <w:szCs w:val="22"/>
        </w:rPr>
        <w:t>管材弹性模量及抗拉强度标准值、设计值</w:t>
      </w:r>
      <w:r w:rsidRPr="00404CA1">
        <w:rPr>
          <w:rFonts w:ascii="黑体" w:eastAsia="黑体" w:hAnsi="黑体"/>
          <w:color w:val="000000" w:themeColor="text1"/>
          <w:sz w:val="22"/>
          <w:szCs w:val="22"/>
        </w:rPr>
        <w:t>(MPa)</w:t>
      </w:r>
    </w:p>
    <w:tbl>
      <w:tblPr>
        <w:tblW w:w="5167"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188"/>
        <w:gridCol w:w="1407"/>
        <w:gridCol w:w="1830"/>
        <w:gridCol w:w="2388"/>
      </w:tblGrid>
      <w:tr w:rsidR="00692BC8" w14:paraId="49E8168B" w14:textId="77777777" w:rsidTr="00692BC8">
        <w:trPr>
          <w:jc w:val="center"/>
        </w:trPr>
        <w:tc>
          <w:tcPr>
            <w:tcW w:w="1809" w:type="pct"/>
            <w:vAlign w:val="center"/>
          </w:tcPr>
          <w:p w14:paraId="19B96394"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管材名称</w:t>
            </w:r>
          </w:p>
        </w:tc>
        <w:tc>
          <w:tcPr>
            <w:tcW w:w="798" w:type="pct"/>
            <w:vAlign w:val="center"/>
          </w:tcPr>
          <w:p w14:paraId="782DE4C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弹性模量</w:t>
            </w:r>
          </w:p>
        </w:tc>
        <w:tc>
          <w:tcPr>
            <w:tcW w:w="1038" w:type="pct"/>
            <w:vAlign w:val="center"/>
          </w:tcPr>
          <w:p w14:paraId="13AD9E9A"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抗拉强度标准值</w:t>
            </w:r>
          </w:p>
        </w:tc>
        <w:tc>
          <w:tcPr>
            <w:tcW w:w="1355" w:type="pct"/>
            <w:vAlign w:val="center"/>
          </w:tcPr>
          <w:p w14:paraId="06AA2F5F"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抗拉强度设计值</w:t>
            </w:r>
          </w:p>
        </w:tc>
      </w:tr>
      <w:tr w:rsidR="00692BC8" w14:paraId="4090BBCF" w14:textId="77777777" w:rsidTr="00692BC8">
        <w:trPr>
          <w:jc w:val="center"/>
        </w:trPr>
        <w:tc>
          <w:tcPr>
            <w:tcW w:w="1809" w:type="pct"/>
            <w:vAlign w:val="center"/>
          </w:tcPr>
          <w:p w14:paraId="67B5B3D3" w14:textId="77777777" w:rsidR="005072A2" w:rsidRDefault="005072A2" w:rsidP="00F12927">
            <w:pPr>
              <w:spacing w:beforeLines="20" w:before="62" w:afterLines="20" w:after="62" w:line="240" w:lineRule="auto"/>
              <w:jc w:val="left"/>
              <w:rPr>
                <w:color w:val="000000" w:themeColor="text1"/>
                <w:sz w:val="21"/>
                <w:szCs w:val="21"/>
              </w:rPr>
            </w:pPr>
            <w:r>
              <w:rPr>
                <w:rFonts w:hint="eastAsia"/>
                <w:color w:val="000000" w:themeColor="text1"/>
                <w:sz w:val="21"/>
                <w:szCs w:val="21"/>
              </w:rPr>
              <w:t>聚乙烯（</w:t>
            </w:r>
            <w:r>
              <w:rPr>
                <w:color w:val="000000" w:themeColor="text1"/>
                <w:sz w:val="21"/>
                <w:szCs w:val="21"/>
              </w:rPr>
              <w:t>PE</w:t>
            </w:r>
            <w:r>
              <w:rPr>
                <w:rFonts w:hint="eastAsia"/>
                <w:color w:val="000000" w:themeColor="text1"/>
                <w:sz w:val="21"/>
                <w:szCs w:val="21"/>
              </w:rPr>
              <w:t>）实壁管</w:t>
            </w:r>
          </w:p>
        </w:tc>
        <w:tc>
          <w:tcPr>
            <w:tcW w:w="798" w:type="pct"/>
            <w:vMerge w:val="restart"/>
            <w:vAlign w:val="center"/>
          </w:tcPr>
          <w:p w14:paraId="40C0A3FB" w14:textId="77777777" w:rsidR="005072A2" w:rsidRDefault="005072A2" w:rsidP="00F12927">
            <w:pPr>
              <w:spacing w:beforeLines="20" w:before="62" w:afterLines="20" w:after="62" w:line="240" w:lineRule="auto"/>
              <w:jc w:val="center"/>
              <w:rPr>
                <w:color w:val="000000" w:themeColor="text1"/>
                <w:sz w:val="21"/>
                <w:szCs w:val="21"/>
              </w:rPr>
            </w:pPr>
            <w:r>
              <w:rPr>
                <w:rFonts w:ascii="宋体" w:hAnsi="宋体" w:hint="eastAsia"/>
                <w:color w:val="000000" w:themeColor="text1"/>
                <w:sz w:val="21"/>
                <w:szCs w:val="21"/>
              </w:rPr>
              <w:t>≥</w:t>
            </w:r>
            <w:r>
              <w:rPr>
                <w:color w:val="000000" w:themeColor="text1"/>
                <w:sz w:val="21"/>
                <w:szCs w:val="21"/>
              </w:rPr>
              <w:t>758</w:t>
            </w:r>
          </w:p>
        </w:tc>
        <w:tc>
          <w:tcPr>
            <w:tcW w:w="1038" w:type="pct"/>
            <w:vMerge w:val="restart"/>
            <w:vAlign w:val="center"/>
          </w:tcPr>
          <w:p w14:paraId="395FB777" w14:textId="77777777" w:rsidR="005072A2" w:rsidRDefault="005072A2" w:rsidP="00F12927">
            <w:pPr>
              <w:spacing w:beforeLines="20" w:before="62" w:afterLines="20" w:after="62" w:line="240" w:lineRule="auto"/>
              <w:jc w:val="center"/>
              <w:rPr>
                <w:color w:val="000000" w:themeColor="text1"/>
                <w:sz w:val="21"/>
                <w:szCs w:val="21"/>
              </w:rPr>
            </w:pPr>
            <w:r>
              <w:rPr>
                <w:rFonts w:ascii="宋体" w:hAnsi="宋体" w:hint="eastAsia"/>
                <w:color w:val="000000" w:themeColor="text1"/>
                <w:sz w:val="21"/>
                <w:szCs w:val="21"/>
              </w:rPr>
              <w:t>≥</w:t>
            </w:r>
            <w:r>
              <w:rPr>
                <w:color w:val="000000" w:themeColor="text1"/>
                <w:sz w:val="21"/>
                <w:szCs w:val="21"/>
              </w:rPr>
              <w:t>20.7</w:t>
            </w:r>
          </w:p>
        </w:tc>
        <w:tc>
          <w:tcPr>
            <w:tcW w:w="1355" w:type="pct"/>
            <w:vMerge w:val="restart"/>
            <w:vAlign w:val="center"/>
          </w:tcPr>
          <w:p w14:paraId="280E1D8F" w14:textId="77777777" w:rsidR="005072A2" w:rsidRDefault="005072A2" w:rsidP="00F12927">
            <w:pPr>
              <w:spacing w:beforeLines="20" w:before="62" w:afterLines="20" w:after="62" w:line="240" w:lineRule="auto"/>
              <w:jc w:val="center"/>
              <w:rPr>
                <w:color w:val="000000" w:themeColor="text1"/>
                <w:sz w:val="21"/>
                <w:szCs w:val="21"/>
              </w:rPr>
            </w:pPr>
            <w:r>
              <w:rPr>
                <w:rFonts w:ascii="宋体" w:hAnsi="宋体" w:hint="eastAsia"/>
                <w:color w:val="000000" w:themeColor="text1"/>
                <w:sz w:val="21"/>
                <w:szCs w:val="21"/>
              </w:rPr>
              <w:t>≥</w:t>
            </w:r>
            <w:r>
              <w:rPr>
                <w:color w:val="000000" w:themeColor="text1"/>
                <w:sz w:val="21"/>
                <w:szCs w:val="21"/>
              </w:rPr>
              <w:t>16</w:t>
            </w:r>
          </w:p>
        </w:tc>
      </w:tr>
      <w:tr w:rsidR="00692BC8" w14:paraId="00346A37" w14:textId="77777777" w:rsidTr="00692BC8">
        <w:trPr>
          <w:jc w:val="center"/>
        </w:trPr>
        <w:tc>
          <w:tcPr>
            <w:tcW w:w="1809" w:type="pct"/>
            <w:vAlign w:val="center"/>
          </w:tcPr>
          <w:p w14:paraId="0B81CB45" w14:textId="77777777" w:rsidR="005072A2" w:rsidRDefault="005072A2" w:rsidP="00F12927">
            <w:pPr>
              <w:spacing w:beforeLines="20" w:before="62" w:afterLines="20" w:after="62" w:line="240" w:lineRule="auto"/>
              <w:jc w:val="left"/>
              <w:rPr>
                <w:color w:val="000000" w:themeColor="text1"/>
                <w:sz w:val="21"/>
                <w:szCs w:val="21"/>
              </w:rPr>
            </w:pPr>
            <w:r>
              <w:rPr>
                <w:rFonts w:hint="eastAsia"/>
                <w:color w:val="000000" w:themeColor="text1"/>
                <w:sz w:val="21"/>
                <w:szCs w:val="21"/>
              </w:rPr>
              <w:t>聚乙烯（</w:t>
            </w:r>
            <w:r>
              <w:rPr>
                <w:color w:val="000000" w:themeColor="text1"/>
                <w:sz w:val="21"/>
                <w:szCs w:val="21"/>
              </w:rPr>
              <w:t>PE</w:t>
            </w:r>
            <w:r>
              <w:rPr>
                <w:rFonts w:hint="eastAsia"/>
                <w:color w:val="000000" w:themeColor="text1"/>
                <w:sz w:val="21"/>
                <w:szCs w:val="21"/>
              </w:rPr>
              <w:t>）双壁波纹管</w:t>
            </w:r>
          </w:p>
        </w:tc>
        <w:tc>
          <w:tcPr>
            <w:tcW w:w="798" w:type="pct"/>
            <w:vMerge/>
            <w:vAlign w:val="center"/>
          </w:tcPr>
          <w:p w14:paraId="0D5FCC18" w14:textId="77777777" w:rsidR="005072A2" w:rsidRDefault="005072A2" w:rsidP="00F12927">
            <w:pPr>
              <w:spacing w:beforeLines="20" w:before="62" w:afterLines="20" w:after="62" w:line="240" w:lineRule="auto"/>
              <w:jc w:val="center"/>
              <w:rPr>
                <w:color w:val="000000" w:themeColor="text1"/>
                <w:sz w:val="21"/>
                <w:szCs w:val="21"/>
              </w:rPr>
            </w:pPr>
          </w:p>
        </w:tc>
        <w:tc>
          <w:tcPr>
            <w:tcW w:w="1038" w:type="pct"/>
            <w:vMerge/>
            <w:vAlign w:val="center"/>
          </w:tcPr>
          <w:p w14:paraId="2F2566C6" w14:textId="77777777" w:rsidR="005072A2" w:rsidRDefault="005072A2" w:rsidP="00F12927">
            <w:pPr>
              <w:spacing w:beforeLines="20" w:before="62" w:afterLines="20" w:after="62" w:line="240" w:lineRule="auto"/>
              <w:jc w:val="center"/>
              <w:rPr>
                <w:color w:val="000000" w:themeColor="text1"/>
                <w:sz w:val="21"/>
                <w:szCs w:val="21"/>
              </w:rPr>
            </w:pPr>
          </w:p>
        </w:tc>
        <w:tc>
          <w:tcPr>
            <w:tcW w:w="1355" w:type="pct"/>
            <w:vMerge/>
            <w:vAlign w:val="center"/>
          </w:tcPr>
          <w:p w14:paraId="48E47A4B" w14:textId="77777777" w:rsidR="005072A2" w:rsidRDefault="005072A2" w:rsidP="00F12927">
            <w:pPr>
              <w:spacing w:beforeLines="20" w:before="62" w:afterLines="20" w:after="62" w:line="240" w:lineRule="auto"/>
              <w:jc w:val="center"/>
              <w:rPr>
                <w:color w:val="000000" w:themeColor="text1"/>
                <w:sz w:val="21"/>
                <w:szCs w:val="21"/>
              </w:rPr>
            </w:pPr>
          </w:p>
        </w:tc>
      </w:tr>
      <w:tr w:rsidR="00692BC8" w14:paraId="00D19CDA" w14:textId="77777777" w:rsidTr="00692BC8">
        <w:trPr>
          <w:jc w:val="center"/>
        </w:trPr>
        <w:tc>
          <w:tcPr>
            <w:tcW w:w="1809" w:type="pct"/>
            <w:vAlign w:val="center"/>
          </w:tcPr>
          <w:p w14:paraId="75DB60B9" w14:textId="77777777" w:rsidR="005072A2" w:rsidRDefault="005072A2" w:rsidP="00F12927">
            <w:pPr>
              <w:spacing w:beforeLines="20" w:before="62" w:afterLines="20" w:after="62" w:line="240" w:lineRule="auto"/>
              <w:jc w:val="left"/>
              <w:rPr>
                <w:color w:val="000000" w:themeColor="text1"/>
                <w:sz w:val="21"/>
                <w:szCs w:val="21"/>
              </w:rPr>
            </w:pPr>
            <w:r>
              <w:rPr>
                <w:rFonts w:hint="eastAsia"/>
                <w:color w:val="000000" w:themeColor="text1"/>
                <w:sz w:val="21"/>
                <w:szCs w:val="21"/>
              </w:rPr>
              <w:t>聚乙烯（</w:t>
            </w:r>
            <w:r>
              <w:rPr>
                <w:color w:val="000000" w:themeColor="text1"/>
                <w:sz w:val="21"/>
                <w:szCs w:val="21"/>
              </w:rPr>
              <w:t>PE</w:t>
            </w:r>
            <w:r>
              <w:rPr>
                <w:rFonts w:hint="eastAsia"/>
                <w:color w:val="000000" w:themeColor="text1"/>
                <w:sz w:val="21"/>
                <w:szCs w:val="21"/>
              </w:rPr>
              <w:t>）缠绕结构壁管</w:t>
            </w:r>
          </w:p>
        </w:tc>
        <w:tc>
          <w:tcPr>
            <w:tcW w:w="798" w:type="pct"/>
            <w:vMerge/>
            <w:vAlign w:val="center"/>
          </w:tcPr>
          <w:p w14:paraId="7C1A8181" w14:textId="77777777" w:rsidR="005072A2" w:rsidRDefault="005072A2" w:rsidP="00F12927">
            <w:pPr>
              <w:spacing w:beforeLines="20" w:before="62" w:afterLines="20" w:after="62" w:line="240" w:lineRule="auto"/>
              <w:jc w:val="center"/>
              <w:rPr>
                <w:color w:val="000000" w:themeColor="text1"/>
                <w:sz w:val="21"/>
                <w:szCs w:val="21"/>
              </w:rPr>
            </w:pPr>
          </w:p>
        </w:tc>
        <w:tc>
          <w:tcPr>
            <w:tcW w:w="1038" w:type="pct"/>
            <w:vMerge/>
            <w:vAlign w:val="center"/>
          </w:tcPr>
          <w:p w14:paraId="1FE73A76" w14:textId="77777777" w:rsidR="005072A2" w:rsidRDefault="005072A2" w:rsidP="00F12927">
            <w:pPr>
              <w:spacing w:beforeLines="20" w:before="62" w:afterLines="20" w:after="62" w:line="240" w:lineRule="auto"/>
              <w:jc w:val="center"/>
              <w:rPr>
                <w:color w:val="000000" w:themeColor="text1"/>
                <w:sz w:val="21"/>
                <w:szCs w:val="21"/>
              </w:rPr>
            </w:pPr>
          </w:p>
        </w:tc>
        <w:tc>
          <w:tcPr>
            <w:tcW w:w="1355" w:type="pct"/>
            <w:vMerge/>
            <w:vAlign w:val="center"/>
          </w:tcPr>
          <w:p w14:paraId="04BA7971" w14:textId="77777777" w:rsidR="005072A2" w:rsidRDefault="005072A2" w:rsidP="00F12927">
            <w:pPr>
              <w:spacing w:beforeLines="20" w:before="62" w:afterLines="20" w:after="62" w:line="240" w:lineRule="auto"/>
              <w:jc w:val="center"/>
              <w:rPr>
                <w:color w:val="000000" w:themeColor="text1"/>
                <w:sz w:val="21"/>
                <w:szCs w:val="21"/>
              </w:rPr>
            </w:pPr>
          </w:p>
        </w:tc>
      </w:tr>
      <w:tr w:rsidR="00692BC8" w14:paraId="7C22CCC5" w14:textId="77777777" w:rsidTr="00692BC8">
        <w:trPr>
          <w:jc w:val="center"/>
        </w:trPr>
        <w:tc>
          <w:tcPr>
            <w:tcW w:w="1809" w:type="pct"/>
            <w:vAlign w:val="center"/>
          </w:tcPr>
          <w:p w14:paraId="047AFE89" w14:textId="77777777" w:rsidR="005072A2" w:rsidRDefault="005072A2" w:rsidP="00F12927">
            <w:pPr>
              <w:spacing w:beforeLines="20" w:before="62" w:afterLines="20" w:after="62" w:line="240" w:lineRule="auto"/>
              <w:jc w:val="left"/>
              <w:rPr>
                <w:color w:val="000000" w:themeColor="text1"/>
                <w:sz w:val="21"/>
                <w:szCs w:val="21"/>
              </w:rPr>
            </w:pPr>
            <w:r>
              <w:rPr>
                <w:rFonts w:hint="eastAsia"/>
                <w:color w:val="000000" w:themeColor="text1"/>
                <w:sz w:val="21"/>
                <w:szCs w:val="21"/>
              </w:rPr>
              <w:t>硬聚氯乙烯（</w:t>
            </w:r>
            <w:r>
              <w:rPr>
                <w:color w:val="000000" w:themeColor="text1"/>
                <w:sz w:val="21"/>
                <w:szCs w:val="21"/>
              </w:rPr>
              <w:t>PVC-U</w:t>
            </w:r>
            <w:r>
              <w:rPr>
                <w:rFonts w:hint="eastAsia"/>
                <w:color w:val="000000" w:themeColor="text1"/>
                <w:sz w:val="21"/>
                <w:szCs w:val="21"/>
              </w:rPr>
              <w:t>）实壁管</w:t>
            </w:r>
          </w:p>
        </w:tc>
        <w:tc>
          <w:tcPr>
            <w:tcW w:w="798" w:type="pct"/>
            <w:vMerge w:val="restart"/>
            <w:vAlign w:val="center"/>
          </w:tcPr>
          <w:p w14:paraId="7D838F1B" w14:textId="77777777" w:rsidR="005072A2" w:rsidRDefault="005072A2" w:rsidP="00F12927">
            <w:pPr>
              <w:spacing w:beforeLines="20" w:before="62" w:afterLines="20" w:after="62" w:line="240" w:lineRule="auto"/>
              <w:jc w:val="center"/>
              <w:rPr>
                <w:color w:val="000000" w:themeColor="text1"/>
                <w:sz w:val="21"/>
                <w:szCs w:val="21"/>
              </w:rPr>
            </w:pPr>
            <w:r>
              <w:rPr>
                <w:rFonts w:ascii="宋体" w:hAnsi="宋体" w:hint="eastAsia"/>
                <w:color w:val="000000" w:themeColor="text1"/>
                <w:sz w:val="21"/>
                <w:szCs w:val="21"/>
              </w:rPr>
              <w:t>≥</w:t>
            </w:r>
            <w:r>
              <w:rPr>
                <w:color w:val="000000" w:themeColor="text1"/>
                <w:sz w:val="21"/>
                <w:szCs w:val="21"/>
              </w:rPr>
              <w:t>3000</w:t>
            </w:r>
          </w:p>
        </w:tc>
        <w:tc>
          <w:tcPr>
            <w:tcW w:w="1038" w:type="pct"/>
            <w:vMerge w:val="restart"/>
            <w:vAlign w:val="center"/>
          </w:tcPr>
          <w:p w14:paraId="3B15F321" w14:textId="77777777" w:rsidR="005072A2" w:rsidRDefault="005072A2" w:rsidP="00F12927">
            <w:pPr>
              <w:spacing w:beforeLines="20" w:before="62" w:afterLines="20" w:after="62" w:line="240" w:lineRule="auto"/>
              <w:jc w:val="center"/>
              <w:rPr>
                <w:color w:val="000000" w:themeColor="text1"/>
                <w:sz w:val="21"/>
                <w:szCs w:val="21"/>
              </w:rPr>
            </w:pPr>
            <w:r>
              <w:rPr>
                <w:rFonts w:ascii="宋体" w:hAnsi="宋体" w:hint="eastAsia"/>
                <w:color w:val="000000" w:themeColor="text1"/>
                <w:sz w:val="21"/>
                <w:szCs w:val="21"/>
              </w:rPr>
              <w:t>≥</w:t>
            </w:r>
            <w:r>
              <w:rPr>
                <w:color w:val="000000" w:themeColor="text1"/>
                <w:sz w:val="21"/>
                <w:szCs w:val="21"/>
              </w:rPr>
              <w:t>40</w:t>
            </w:r>
          </w:p>
        </w:tc>
        <w:tc>
          <w:tcPr>
            <w:tcW w:w="1355" w:type="pct"/>
            <w:vMerge w:val="restart"/>
            <w:vAlign w:val="center"/>
          </w:tcPr>
          <w:p w14:paraId="541D1E5E" w14:textId="77777777" w:rsidR="005072A2" w:rsidRDefault="005072A2" w:rsidP="00F12927">
            <w:pPr>
              <w:spacing w:beforeLines="20" w:before="62" w:afterLines="20" w:after="62" w:line="240" w:lineRule="auto"/>
              <w:jc w:val="center"/>
              <w:rPr>
                <w:color w:val="000000" w:themeColor="text1"/>
                <w:sz w:val="21"/>
                <w:szCs w:val="21"/>
              </w:rPr>
            </w:pPr>
            <w:r>
              <w:rPr>
                <w:rFonts w:ascii="宋体" w:hAnsi="宋体" w:hint="eastAsia"/>
                <w:color w:val="000000" w:themeColor="text1"/>
                <w:sz w:val="21"/>
                <w:szCs w:val="21"/>
              </w:rPr>
              <w:t>≥</w:t>
            </w:r>
            <w:r>
              <w:rPr>
                <w:color w:val="000000" w:themeColor="text1"/>
                <w:sz w:val="21"/>
                <w:szCs w:val="21"/>
              </w:rPr>
              <w:t>20.3</w:t>
            </w:r>
          </w:p>
        </w:tc>
      </w:tr>
      <w:tr w:rsidR="00692BC8" w14:paraId="47E206F0" w14:textId="77777777" w:rsidTr="00692BC8">
        <w:trPr>
          <w:jc w:val="center"/>
        </w:trPr>
        <w:tc>
          <w:tcPr>
            <w:tcW w:w="1809" w:type="pct"/>
            <w:vAlign w:val="center"/>
          </w:tcPr>
          <w:p w14:paraId="5E168C7D" w14:textId="77777777" w:rsidR="005072A2" w:rsidRDefault="005072A2" w:rsidP="00F12927">
            <w:pPr>
              <w:spacing w:beforeLines="20" w:before="62" w:afterLines="20" w:after="62" w:line="240" w:lineRule="auto"/>
              <w:jc w:val="left"/>
              <w:rPr>
                <w:color w:val="000000" w:themeColor="text1"/>
                <w:sz w:val="21"/>
                <w:szCs w:val="21"/>
              </w:rPr>
            </w:pPr>
            <w:r>
              <w:rPr>
                <w:rFonts w:hint="eastAsia"/>
                <w:color w:val="000000" w:themeColor="text1"/>
                <w:sz w:val="21"/>
                <w:szCs w:val="21"/>
              </w:rPr>
              <w:t>硬聚氯乙烯（</w:t>
            </w:r>
            <w:r>
              <w:rPr>
                <w:color w:val="000000" w:themeColor="text1"/>
                <w:sz w:val="21"/>
                <w:szCs w:val="21"/>
              </w:rPr>
              <w:t>PVC-U</w:t>
            </w:r>
            <w:r>
              <w:rPr>
                <w:rFonts w:hint="eastAsia"/>
                <w:color w:val="000000" w:themeColor="text1"/>
                <w:sz w:val="21"/>
                <w:szCs w:val="21"/>
              </w:rPr>
              <w:t>）双壁波纹管</w:t>
            </w:r>
          </w:p>
        </w:tc>
        <w:tc>
          <w:tcPr>
            <w:tcW w:w="798" w:type="pct"/>
            <w:vMerge/>
            <w:vAlign w:val="center"/>
          </w:tcPr>
          <w:p w14:paraId="2218790B" w14:textId="77777777" w:rsidR="005072A2" w:rsidRDefault="005072A2" w:rsidP="00F12927">
            <w:pPr>
              <w:spacing w:beforeLines="20" w:before="62" w:afterLines="20" w:after="62" w:line="240" w:lineRule="auto"/>
              <w:jc w:val="center"/>
              <w:rPr>
                <w:color w:val="000000" w:themeColor="text1"/>
              </w:rPr>
            </w:pPr>
          </w:p>
        </w:tc>
        <w:tc>
          <w:tcPr>
            <w:tcW w:w="1038" w:type="pct"/>
            <w:vMerge/>
            <w:vAlign w:val="center"/>
          </w:tcPr>
          <w:p w14:paraId="1FE86879" w14:textId="77777777" w:rsidR="005072A2" w:rsidRDefault="005072A2" w:rsidP="00F12927">
            <w:pPr>
              <w:spacing w:beforeLines="20" w:before="62" w:afterLines="20" w:after="62" w:line="240" w:lineRule="auto"/>
              <w:jc w:val="center"/>
              <w:rPr>
                <w:color w:val="000000" w:themeColor="text1"/>
              </w:rPr>
            </w:pPr>
          </w:p>
        </w:tc>
        <w:tc>
          <w:tcPr>
            <w:tcW w:w="1355" w:type="pct"/>
            <w:vMerge/>
            <w:vAlign w:val="center"/>
          </w:tcPr>
          <w:p w14:paraId="31FCBCC1" w14:textId="77777777" w:rsidR="005072A2" w:rsidRDefault="005072A2" w:rsidP="00F12927">
            <w:pPr>
              <w:spacing w:beforeLines="20" w:before="62" w:afterLines="20" w:after="62" w:line="240" w:lineRule="auto"/>
              <w:jc w:val="center"/>
              <w:rPr>
                <w:color w:val="000000" w:themeColor="text1"/>
              </w:rPr>
            </w:pPr>
          </w:p>
        </w:tc>
      </w:tr>
    </w:tbl>
    <w:p w14:paraId="45310253" w14:textId="15B40672" w:rsidR="005072A2" w:rsidRDefault="005072A2" w:rsidP="00F12927">
      <w:pPr>
        <w:pStyle w:val="afff3"/>
        <w:numPr>
          <w:ilvl w:val="0"/>
          <w:numId w:val="9"/>
        </w:numPr>
        <w:spacing w:beforeLines="100" w:before="312"/>
        <w:ind w:left="0" w:firstLineChars="0"/>
      </w:pPr>
      <w:r>
        <w:t>渗透管技术参数应满足表</w:t>
      </w:r>
      <w:r>
        <w:t>4.</w:t>
      </w:r>
      <w:r w:rsidR="00B01DDE">
        <w:rPr>
          <w:rFonts w:hint="eastAsia"/>
        </w:rPr>
        <w:t>2.2</w:t>
      </w:r>
      <w:r w:rsidR="00183962">
        <w:t>7</w:t>
      </w:r>
      <w:r>
        <w:t>的</w:t>
      </w:r>
      <w:r>
        <w:rPr>
          <w:rFonts w:hint="eastAsia"/>
        </w:rPr>
        <w:t>要求</w:t>
      </w:r>
      <w:r>
        <w:t>：</w:t>
      </w:r>
    </w:p>
    <w:p w14:paraId="0432FB87" w14:textId="4C18AA47" w:rsidR="005072A2" w:rsidRPr="00404CA1"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404CA1">
        <w:rPr>
          <w:rFonts w:ascii="黑体" w:eastAsia="黑体" w:hAnsi="黑体" w:hint="eastAsia"/>
          <w:color w:val="000000" w:themeColor="text1"/>
          <w:sz w:val="22"/>
          <w:szCs w:val="22"/>
        </w:rPr>
        <w:lastRenderedPageBreak/>
        <w:t>表</w:t>
      </w:r>
      <w:r w:rsidRPr="00404CA1">
        <w:rPr>
          <w:rFonts w:eastAsiaTheme="majorEastAsia"/>
          <w:color w:val="000000" w:themeColor="text1"/>
          <w:sz w:val="22"/>
          <w:szCs w:val="22"/>
        </w:rPr>
        <w:t>4.</w:t>
      </w:r>
      <w:r w:rsidR="00B01DDE" w:rsidRPr="00404CA1">
        <w:rPr>
          <w:rFonts w:eastAsiaTheme="majorEastAsia"/>
          <w:color w:val="000000" w:themeColor="text1"/>
          <w:sz w:val="22"/>
          <w:szCs w:val="22"/>
        </w:rPr>
        <w:t>2.2</w:t>
      </w:r>
      <w:r w:rsidR="00183962">
        <w:rPr>
          <w:rFonts w:eastAsiaTheme="majorEastAsia"/>
          <w:color w:val="000000" w:themeColor="text1"/>
          <w:sz w:val="22"/>
          <w:szCs w:val="22"/>
        </w:rPr>
        <w:t>7</w:t>
      </w:r>
      <w:r w:rsidR="00404CA1">
        <w:rPr>
          <w:rFonts w:ascii="黑体" w:eastAsia="黑体" w:hAnsi="黑体" w:hint="eastAsia"/>
          <w:color w:val="000000" w:themeColor="text1"/>
          <w:sz w:val="22"/>
          <w:szCs w:val="22"/>
        </w:rPr>
        <w:t xml:space="preserve">  </w:t>
      </w:r>
      <w:r w:rsidRPr="00404CA1">
        <w:rPr>
          <w:rFonts w:ascii="黑体" w:eastAsia="黑体" w:hAnsi="黑体" w:hint="eastAsia"/>
          <w:color w:val="000000" w:themeColor="text1"/>
          <w:sz w:val="22"/>
          <w:szCs w:val="22"/>
        </w:rPr>
        <w:t>渗透管的技术参数</w:t>
      </w:r>
    </w:p>
    <w:tbl>
      <w:tblPr>
        <w:tblW w:w="8789" w:type="dxa"/>
        <w:tblInd w:w="-1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255"/>
        <w:gridCol w:w="1297"/>
        <w:gridCol w:w="993"/>
        <w:gridCol w:w="992"/>
        <w:gridCol w:w="1134"/>
        <w:gridCol w:w="1134"/>
        <w:gridCol w:w="1984"/>
      </w:tblGrid>
      <w:tr w:rsidR="006435D5" w14:paraId="2F6CE5F8" w14:textId="77777777" w:rsidTr="006435D5">
        <w:tc>
          <w:tcPr>
            <w:tcW w:w="1255" w:type="dxa"/>
            <w:vAlign w:val="center"/>
          </w:tcPr>
          <w:p w14:paraId="32E8278F"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管材</w:t>
            </w:r>
          </w:p>
        </w:tc>
        <w:tc>
          <w:tcPr>
            <w:tcW w:w="1297" w:type="dxa"/>
            <w:vAlign w:val="center"/>
          </w:tcPr>
          <w:p w14:paraId="0F4277A9"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管径</w:t>
            </w:r>
          </w:p>
        </w:tc>
        <w:tc>
          <w:tcPr>
            <w:tcW w:w="993" w:type="dxa"/>
            <w:vAlign w:val="center"/>
          </w:tcPr>
          <w:p w14:paraId="03F558A7" w14:textId="77777777" w:rsidR="006435D5"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开孔</w:t>
            </w:r>
          </w:p>
          <w:p w14:paraId="7656B25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方式</w:t>
            </w:r>
          </w:p>
        </w:tc>
        <w:tc>
          <w:tcPr>
            <w:tcW w:w="992" w:type="dxa"/>
            <w:vAlign w:val="center"/>
          </w:tcPr>
          <w:p w14:paraId="7705A6B9"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开孔孔径（</w:t>
            </w:r>
            <w:r>
              <w:rPr>
                <w:color w:val="000000" w:themeColor="text1"/>
                <w:sz w:val="21"/>
                <w:szCs w:val="21"/>
              </w:rPr>
              <w:t>mm</w:t>
            </w:r>
            <w:r>
              <w:rPr>
                <w:color w:val="000000" w:themeColor="text1"/>
                <w:sz w:val="21"/>
                <w:szCs w:val="21"/>
              </w:rPr>
              <w:t>）</w:t>
            </w:r>
          </w:p>
        </w:tc>
        <w:tc>
          <w:tcPr>
            <w:tcW w:w="1134" w:type="dxa"/>
            <w:vAlign w:val="center"/>
          </w:tcPr>
          <w:p w14:paraId="2ED9FAAC"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开孔率</w:t>
            </w:r>
          </w:p>
        </w:tc>
        <w:tc>
          <w:tcPr>
            <w:tcW w:w="1134" w:type="dxa"/>
            <w:vAlign w:val="center"/>
          </w:tcPr>
          <w:p w14:paraId="7B726EE0" w14:textId="77777777" w:rsidR="005072A2" w:rsidRDefault="005072A2" w:rsidP="00F12927">
            <w:pPr>
              <w:spacing w:beforeLines="20" w:before="62" w:afterLines="20" w:after="62" w:line="240" w:lineRule="auto"/>
              <w:jc w:val="center"/>
              <w:rPr>
                <w:color w:val="000000" w:themeColor="text1"/>
                <w:sz w:val="21"/>
                <w:szCs w:val="21"/>
              </w:rPr>
            </w:pPr>
            <w:r>
              <w:rPr>
                <w:rFonts w:hint="eastAsia"/>
                <w:color w:val="000000" w:themeColor="text1"/>
                <w:sz w:val="21"/>
                <w:szCs w:val="21"/>
              </w:rPr>
              <w:t>开孔后</w:t>
            </w:r>
            <w:r>
              <w:rPr>
                <w:color w:val="000000" w:themeColor="text1"/>
                <w:sz w:val="21"/>
                <w:szCs w:val="21"/>
              </w:rPr>
              <w:t>环刚度</w:t>
            </w:r>
          </w:p>
          <w:p w14:paraId="701471C5"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(kN/ m</w:t>
            </w:r>
            <w:r>
              <w:rPr>
                <w:color w:val="000000" w:themeColor="text1"/>
                <w:sz w:val="21"/>
                <w:szCs w:val="21"/>
                <w:vertAlign w:val="superscript"/>
              </w:rPr>
              <w:t>2</w:t>
            </w:r>
            <w:r>
              <w:rPr>
                <w:color w:val="000000" w:themeColor="text1"/>
                <w:sz w:val="21"/>
                <w:szCs w:val="21"/>
              </w:rPr>
              <w:t>）</w:t>
            </w:r>
          </w:p>
        </w:tc>
        <w:tc>
          <w:tcPr>
            <w:tcW w:w="1984" w:type="dxa"/>
            <w:vAlign w:val="center"/>
          </w:tcPr>
          <w:p w14:paraId="5B5D901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参考标准</w:t>
            </w:r>
          </w:p>
        </w:tc>
      </w:tr>
      <w:tr w:rsidR="006435D5" w14:paraId="6F055E74" w14:textId="77777777" w:rsidTr="006435D5">
        <w:tc>
          <w:tcPr>
            <w:tcW w:w="1255" w:type="dxa"/>
            <w:vAlign w:val="center"/>
          </w:tcPr>
          <w:p w14:paraId="7FBF365A"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聚乙烯（</w:t>
            </w:r>
            <w:r>
              <w:rPr>
                <w:color w:val="000000" w:themeColor="text1"/>
                <w:sz w:val="21"/>
                <w:szCs w:val="21"/>
              </w:rPr>
              <w:t>PE</w:t>
            </w:r>
            <w:r>
              <w:rPr>
                <w:color w:val="000000" w:themeColor="text1"/>
                <w:sz w:val="21"/>
                <w:szCs w:val="21"/>
              </w:rPr>
              <w:t>）实壁管</w:t>
            </w:r>
          </w:p>
        </w:tc>
        <w:tc>
          <w:tcPr>
            <w:tcW w:w="1297" w:type="dxa"/>
            <w:vAlign w:val="center"/>
          </w:tcPr>
          <w:p w14:paraId="65952409"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DN</w:t>
            </w:r>
            <w:r>
              <w:rPr>
                <w:rFonts w:hint="eastAsia"/>
                <w:color w:val="000000" w:themeColor="text1"/>
                <w:sz w:val="21"/>
                <w:szCs w:val="21"/>
              </w:rPr>
              <w:t>1</w:t>
            </w:r>
            <w:r>
              <w:rPr>
                <w:color w:val="000000" w:themeColor="text1"/>
                <w:sz w:val="21"/>
                <w:szCs w:val="21"/>
              </w:rPr>
              <w:t>00~DN600</w:t>
            </w:r>
          </w:p>
        </w:tc>
        <w:tc>
          <w:tcPr>
            <w:tcW w:w="993" w:type="dxa"/>
            <w:vAlign w:val="center"/>
          </w:tcPr>
          <w:p w14:paraId="25946B87"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梅花形均匀布孔</w:t>
            </w:r>
          </w:p>
        </w:tc>
        <w:tc>
          <w:tcPr>
            <w:tcW w:w="992" w:type="dxa"/>
            <w:vAlign w:val="center"/>
          </w:tcPr>
          <w:p w14:paraId="49EDCFF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8~12</w:t>
            </w:r>
          </w:p>
        </w:tc>
        <w:tc>
          <w:tcPr>
            <w:tcW w:w="1134" w:type="dxa"/>
            <w:vAlign w:val="center"/>
          </w:tcPr>
          <w:p w14:paraId="435114B8"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1.5%~3%</w:t>
            </w:r>
          </w:p>
        </w:tc>
        <w:tc>
          <w:tcPr>
            <w:tcW w:w="1134" w:type="dxa"/>
            <w:vAlign w:val="center"/>
          </w:tcPr>
          <w:p w14:paraId="1894C1B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≥4</w:t>
            </w:r>
          </w:p>
        </w:tc>
        <w:tc>
          <w:tcPr>
            <w:tcW w:w="1984" w:type="dxa"/>
            <w:vAlign w:val="center"/>
          </w:tcPr>
          <w:p w14:paraId="1DD77DE4"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《非开挖铺设用高密度聚乙烯排水管》（</w:t>
            </w:r>
            <w:r>
              <w:rPr>
                <w:color w:val="000000" w:themeColor="text1"/>
                <w:sz w:val="21"/>
                <w:szCs w:val="21"/>
              </w:rPr>
              <w:t>CJ/T 358</w:t>
            </w:r>
            <w:r>
              <w:rPr>
                <w:color w:val="000000" w:themeColor="text1"/>
                <w:sz w:val="21"/>
                <w:szCs w:val="21"/>
              </w:rPr>
              <w:t>）</w:t>
            </w:r>
          </w:p>
        </w:tc>
      </w:tr>
      <w:tr w:rsidR="006435D5" w14:paraId="53DA8C29" w14:textId="77777777" w:rsidTr="006435D5">
        <w:tc>
          <w:tcPr>
            <w:tcW w:w="1255" w:type="dxa"/>
            <w:vAlign w:val="center"/>
          </w:tcPr>
          <w:p w14:paraId="3C05850C"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聚乙烯（</w:t>
            </w:r>
            <w:r>
              <w:rPr>
                <w:color w:val="000000" w:themeColor="text1"/>
                <w:sz w:val="21"/>
                <w:szCs w:val="21"/>
              </w:rPr>
              <w:t>PE</w:t>
            </w:r>
            <w:r>
              <w:rPr>
                <w:color w:val="000000" w:themeColor="text1"/>
                <w:sz w:val="21"/>
                <w:szCs w:val="21"/>
              </w:rPr>
              <w:t>）双壁波纹管</w:t>
            </w:r>
          </w:p>
        </w:tc>
        <w:tc>
          <w:tcPr>
            <w:tcW w:w="1297" w:type="dxa"/>
            <w:vAlign w:val="center"/>
          </w:tcPr>
          <w:p w14:paraId="3ACDEF68"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DN</w:t>
            </w:r>
            <w:r>
              <w:rPr>
                <w:rFonts w:hint="eastAsia"/>
                <w:color w:val="000000" w:themeColor="text1"/>
                <w:sz w:val="21"/>
                <w:szCs w:val="21"/>
              </w:rPr>
              <w:t>1</w:t>
            </w:r>
            <w:r>
              <w:rPr>
                <w:color w:val="000000" w:themeColor="text1"/>
                <w:sz w:val="21"/>
                <w:szCs w:val="21"/>
              </w:rPr>
              <w:t>00~DN600</w:t>
            </w:r>
          </w:p>
        </w:tc>
        <w:tc>
          <w:tcPr>
            <w:tcW w:w="993" w:type="dxa"/>
            <w:vAlign w:val="center"/>
          </w:tcPr>
          <w:p w14:paraId="09663EA7"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梅花形均匀布孔</w:t>
            </w:r>
          </w:p>
        </w:tc>
        <w:tc>
          <w:tcPr>
            <w:tcW w:w="992" w:type="dxa"/>
            <w:vAlign w:val="center"/>
          </w:tcPr>
          <w:p w14:paraId="327E464A"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8~12</w:t>
            </w:r>
          </w:p>
        </w:tc>
        <w:tc>
          <w:tcPr>
            <w:tcW w:w="1134" w:type="dxa"/>
            <w:vAlign w:val="center"/>
          </w:tcPr>
          <w:p w14:paraId="315B528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1.5%~3%</w:t>
            </w:r>
          </w:p>
        </w:tc>
        <w:tc>
          <w:tcPr>
            <w:tcW w:w="1134" w:type="dxa"/>
            <w:vAlign w:val="center"/>
          </w:tcPr>
          <w:p w14:paraId="177925F6"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≥4</w:t>
            </w:r>
          </w:p>
        </w:tc>
        <w:tc>
          <w:tcPr>
            <w:tcW w:w="1984" w:type="dxa"/>
            <w:vAlign w:val="center"/>
          </w:tcPr>
          <w:p w14:paraId="1DB214F4"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《埋地用聚乙烯（</w:t>
            </w:r>
            <w:r>
              <w:rPr>
                <w:color w:val="000000" w:themeColor="text1"/>
                <w:sz w:val="21"/>
                <w:szCs w:val="21"/>
              </w:rPr>
              <w:t>PE</w:t>
            </w:r>
            <w:r>
              <w:rPr>
                <w:color w:val="000000" w:themeColor="text1"/>
                <w:sz w:val="21"/>
                <w:szCs w:val="21"/>
              </w:rPr>
              <w:t>）结构壁管道系统第</w:t>
            </w:r>
            <w:r>
              <w:rPr>
                <w:color w:val="000000" w:themeColor="text1"/>
                <w:sz w:val="21"/>
                <w:szCs w:val="21"/>
              </w:rPr>
              <w:t>1</w:t>
            </w:r>
            <w:r>
              <w:rPr>
                <w:color w:val="000000" w:themeColor="text1"/>
                <w:sz w:val="21"/>
                <w:szCs w:val="21"/>
              </w:rPr>
              <w:t>部分</w:t>
            </w:r>
            <w:r>
              <w:rPr>
                <w:color w:val="000000" w:themeColor="text1"/>
                <w:sz w:val="21"/>
                <w:szCs w:val="21"/>
              </w:rPr>
              <w:t>:</w:t>
            </w:r>
            <w:r>
              <w:rPr>
                <w:color w:val="000000" w:themeColor="text1"/>
                <w:sz w:val="21"/>
                <w:szCs w:val="21"/>
              </w:rPr>
              <w:t>聚乙烯双壁波纹管材》（</w:t>
            </w:r>
            <w:r>
              <w:rPr>
                <w:color w:val="000000" w:themeColor="text1"/>
                <w:sz w:val="21"/>
                <w:szCs w:val="21"/>
              </w:rPr>
              <w:t>GB/T 19472.1</w:t>
            </w:r>
            <w:r>
              <w:rPr>
                <w:color w:val="000000" w:themeColor="text1"/>
                <w:sz w:val="21"/>
                <w:szCs w:val="21"/>
              </w:rPr>
              <w:t>）</w:t>
            </w:r>
          </w:p>
        </w:tc>
      </w:tr>
      <w:tr w:rsidR="006435D5" w14:paraId="183C6EA9" w14:textId="77777777" w:rsidTr="006435D5">
        <w:tc>
          <w:tcPr>
            <w:tcW w:w="1255" w:type="dxa"/>
            <w:vAlign w:val="center"/>
          </w:tcPr>
          <w:p w14:paraId="023FF197"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聚乙烯（</w:t>
            </w:r>
            <w:r>
              <w:rPr>
                <w:color w:val="000000" w:themeColor="text1"/>
                <w:sz w:val="21"/>
                <w:szCs w:val="21"/>
              </w:rPr>
              <w:t>PE</w:t>
            </w:r>
            <w:r>
              <w:rPr>
                <w:color w:val="000000" w:themeColor="text1"/>
                <w:sz w:val="21"/>
                <w:szCs w:val="21"/>
              </w:rPr>
              <w:t>）缠绕结构壁管（</w:t>
            </w:r>
            <w:r>
              <w:rPr>
                <w:color w:val="000000" w:themeColor="text1"/>
                <w:sz w:val="21"/>
                <w:szCs w:val="21"/>
              </w:rPr>
              <w:t>B</w:t>
            </w:r>
            <w:r>
              <w:rPr>
                <w:color w:val="000000" w:themeColor="text1"/>
                <w:sz w:val="21"/>
                <w:szCs w:val="21"/>
              </w:rPr>
              <w:t>型）</w:t>
            </w:r>
          </w:p>
        </w:tc>
        <w:tc>
          <w:tcPr>
            <w:tcW w:w="1297" w:type="dxa"/>
            <w:vAlign w:val="center"/>
          </w:tcPr>
          <w:p w14:paraId="6A23E886"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DN</w:t>
            </w:r>
            <w:r>
              <w:rPr>
                <w:rFonts w:hint="eastAsia"/>
                <w:color w:val="000000" w:themeColor="text1"/>
                <w:sz w:val="21"/>
                <w:szCs w:val="21"/>
              </w:rPr>
              <w:t>1</w:t>
            </w:r>
            <w:r>
              <w:rPr>
                <w:color w:val="000000" w:themeColor="text1"/>
                <w:sz w:val="21"/>
                <w:szCs w:val="21"/>
              </w:rPr>
              <w:t>00~DN600</w:t>
            </w:r>
          </w:p>
        </w:tc>
        <w:tc>
          <w:tcPr>
            <w:tcW w:w="993" w:type="dxa"/>
            <w:vAlign w:val="center"/>
          </w:tcPr>
          <w:p w14:paraId="7E9C3F2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梅花形均匀布孔</w:t>
            </w:r>
          </w:p>
        </w:tc>
        <w:tc>
          <w:tcPr>
            <w:tcW w:w="992" w:type="dxa"/>
            <w:vAlign w:val="center"/>
          </w:tcPr>
          <w:p w14:paraId="4B2F061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8~12</w:t>
            </w:r>
          </w:p>
        </w:tc>
        <w:tc>
          <w:tcPr>
            <w:tcW w:w="1134" w:type="dxa"/>
            <w:vAlign w:val="center"/>
          </w:tcPr>
          <w:p w14:paraId="660A9605"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1.5%~3%</w:t>
            </w:r>
          </w:p>
        </w:tc>
        <w:tc>
          <w:tcPr>
            <w:tcW w:w="1134" w:type="dxa"/>
            <w:vAlign w:val="center"/>
          </w:tcPr>
          <w:p w14:paraId="3F2A37F3"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≥4</w:t>
            </w:r>
          </w:p>
        </w:tc>
        <w:tc>
          <w:tcPr>
            <w:tcW w:w="1984" w:type="dxa"/>
            <w:vAlign w:val="center"/>
          </w:tcPr>
          <w:p w14:paraId="51B141F6"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《埋地用聚乙烯</w:t>
            </w:r>
            <w:r>
              <w:rPr>
                <w:color w:val="000000" w:themeColor="text1"/>
                <w:sz w:val="21"/>
                <w:szCs w:val="21"/>
              </w:rPr>
              <w:t>(PE)</w:t>
            </w:r>
            <w:r>
              <w:rPr>
                <w:color w:val="000000" w:themeColor="text1"/>
                <w:sz w:val="21"/>
                <w:szCs w:val="21"/>
              </w:rPr>
              <w:t>结构壁管道系统第</w:t>
            </w:r>
            <w:r>
              <w:rPr>
                <w:color w:val="000000" w:themeColor="text1"/>
                <w:sz w:val="21"/>
                <w:szCs w:val="21"/>
              </w:rPr>
              <w:t>2</w:t>
            </w:r>
            <w:r>
              <w:rPr>
                <w:color w:val="000000" w:themeColor="text1"/>
                <w:sz w:val="21"/>
                <w:szCs w:val="21"/>
              </w:rPr>
              <w:t>部分：聚乙烯缠绕结构壁管材》（</w:t>
            </w:r>
            <w:r>
              <w:rPr>
                <w:color w:val="000000" w:themeColor="text1"/>
                <w:sz w:val="21"/>
                <w:szCs w:val="21"/>
              </w:rPr>
              <w:t>GB/T 19472.2</w:t>
            </w:r>
            <w:r>
              <w:rPr>
                <w:color w:val="000000" w:themeColor="text1"/>
                <w:sz w:val="21"/>
                <w:szCs w:val="21"/>
              </w:rPr>
              <w:t>）</w:t>
            </w:r>
          </w:p>
        </w:tc>
      </w:tr>
      <w:tr w:rsidR="006435D5" w14:paraId="4AD4BA48" w14:textId="77777777" w:rsidTr="006435D5">
        <w:tc>
          <w:tcPr>
            <w:tcW w:w="1255" w:type="dxa"/>
            <w:vAlign w:val="center"/>
          </w:tcPr>
          <w:p w14:paraId="616DF946"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硬聚氯乙烯（</w:t>
            </w:r>
            <w:r>
              <w:rPr>
                <w:color w:val="000000" w:themeColor="text1"/>
                <w:sz w:val="21"/>
                <w:szCs w:val="21"/>
              </w:rPr>
              <w:t>PVC-U</w:t>
            </w:r>
            <w:r>
              <w:rPr>
                <w:color w:val="000000" w:themeColor="text1"/>
                <w:sz w:val="21"/>
                <w:szCs w:val="21"/>
              </w:rPr>
              <w:t>）实壁管</w:t>
            </w:r>
          </w:p>
        </w:tc>
        <w:tc>
          <w:tcPr>
            <w:tcW w:w="1297" w:type="dxa"/>
            <w:vAlign w:val="center"/>
          </w:tcPr>
          <w:p w14:paraId="5300CEE4"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DN</w:t>
            </w:r>
            <w:r>
              <w:rPr>
                <w:rFonts w:hint="eastAsia"/>
                <w:color w:val="000000" w:themeColor="text1"/>
                <w:sz w:val="21"/>
                <w:szCs w:val="21"/>
              </w:rPr>
              <w:t>1</w:t>
            </w:r>
            <w:r>
              <w:rPr>
                <w:color w:val="000000" w:themeColor="text1"/>
                <w:sz w:val="21"/>
                <w:szCs w:val="21"/>
              </w:rPr>
              <w:t>00~DN600</w:t>
            </w:r>
          </w:p>
        </w:tc>
        <w:tc>
          <w:tcPr>
            <w:tcW w:w="993" w:type="dxa"/>
            <w:vAlign w:val="center"/>
          </w:tcPr>
          <w:p w14:paraId="610DE036"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梅花形均匀布孔</w:t>
            </w:r>
          </w:p>
        </w:tc>
        <w:tc>
          <w:tcPr>
            <w:tcW w:w="992" w:type="dxa"/>
            <w:vAlign w:val="center"/>
          </w:tcPr>
          <w:p w14:paraId="6C5F5A38"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8~12</w:t>
            </w:r>
          </w:p>
        </w:tc>
        <w:tc>
          <w:tcPr>
            <w:tcW w:w="1134" w:type="dxa"/>
            <w:vAlign w:val="center"/>
          </w:tcPr>
          <w:p w14:paraId="2115180C"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1.5%~3%</w:t>
            </w:r>
          </w:p>
        </w:tc>
        <w:tc>
          <w:tcPr>
            <w:tcW w:w="1134" w:type="dxa"/>
            <w:vAlign w:val="center"/>
          </w:tcPr>
          <w:p w14:paraId="41484805"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≥4</w:t>
            </w:r>
          </w:p>
        </w:tc>
        <w:tc>
          <w:tcPr>
            <w:tcW w:w="1984" w:type="dxa"/>
            <w:vAlign w:val="center"/>
          </w:tcPr>
          <w:p w14:paraId="0CFFC27C"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《无压埋地排污、排水用硬聚氯乙烯（</w:t>
            </w:r>
            <w:r>
              <w:rPr>
                <w:color w:val="000000" w:themeColor="text1"/>
                <w:sz w:val="21"/>
                <w:szCs w:val="21"/>
              </w:rPr>
              <w:t>PVC-U</w:t>
            </w:r>
            <w:r>
              <w:rPr>
                <w:color w:val="000000" w:themeColor="text1"/>
                <w:sz w:val="21"/>
                <w:szCs w:val="21"/>
              </w:rPr>
              <w:t>）管材》（</w:t>
            </w:r>
            <w:r>
              <w:rPr>
                <w:color w:val="000000" w:themeColor="text1"/>
                <w:sz w:val="21"/>
                <w:szCs w:val="21"/>
              </w:rPr>
              <w:t>GB/T20221</w:t>
            </w:r>
            <w:r>
              <w:rPr>
                <w:color w:val="000000" w:themeColor="text1"/>
                <w:sz w:val="21"/>
                <w:szCs w:val="21"/>
              </w:rPr>
              <w:t>）</w:t>
            </w:r>
          </w:p>
        </w:tc>
      </w:tr>
      <w:tr w:rsidR="006435D5" w14:paraId="64A56CEF" w14:textId="77777777" w:rsidTr="006435D5">
        <w:tc>
          <w:tcPr>
            <w:tcW w:w="1255" w:type="dxa"/>
            <w:vAlign w:val="center"/>
          </w:tcPr>
          <w:p w14:paraId="5DFB2E93"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硬聚氯乙烯（</w:t>
            </w:r>
            <w:r>
              <w:rPr>
                <w:color w:val="000000" w:themeColor="text1"/>
                <w:sz w:val="21"/>
                <w:szCs w:val="21"/>
              </w:rPr>
              <w:t>PVC-U</w:t>
            </w:r>
            <w:r>
              <w:rPr>
                <w:color w:val="000000" w:themeColor="text1"/>
                <w:sz w:val="21"/>
                <w:szCs w:val="21"/>
              </w:rPr>
              <w:t>）双壁波纹管</w:t>
            </w:r>
          </w:p>
        </w:tc>
        <w:tc>
          <w:tcPr>
            <w:tcW w:w="1297" w:type="dxa"/>
            <w:vAlign w:val="center"/>
          </w:tcPr>
          <w:p w14:paraId="0836B61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DN</w:t>
            </w:r>
            <w:r>
              <w:rPr>
                <w:rFonts w:hint="eastAsia"/>
                <w:color w:val="000000" w:themeColor="text1"/>
                <w:sz w:val="21"/>
                <w:szCs w:val="21"/>
              </w:rPr>
              <w:t>1</w:t>
            </w:r>
            <w:r>
              <w:rPr>
                <w:color w:val="000000" w:themeColor="text1"/>
                <w:sz w:val="21"/>
                <w:szCs w:val="21"/>
              </w:rPr>
              <w:t>00~DN600</w:t>
            </w:r>
          </w:p>
        </w:tc>
        <w:tc>
          <w:tcPr>
            <w:tcW w:w="993" w:type="dxa"/>
            <w:vAlign w:val="center"/>
          </w:tcPr>
          <w:p w14:paraId="35F541EA"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梅花形均匀布孔</w:t>
            </w:r>
          </w:p>
        </w:tc>
        <w:tc>
          <w:tcPr>
            <w:tcW w:w="992" w:type="dxa"/>
            <w:vAlign w:val="center"/>
          </w:tcPr>
          <w:p w14:paraId="1CEE7D8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8~12</w:t>
            </w:r>
          </w:p>
        </w:tc>
        <w:tc>
          <w:tcPr>
            <w:tcW w:w="1134" w:type="dxa"/>
            <w:vAlign w:val="center"/>
          </w:tcPr>
          <w:p w14:paraId="0451B35B"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1.5%~3%</w:t>
            </w:r>
          </w:p>
        </w:tc>
        <w:tc>
          <w:tcPr>
            <w:tcW w:w="1134" w:type="dxa"/>
            <w:vAlign w:val="center"/>
          </w:tcPr>
          <w:p w14:paraId="4D5A5657"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≥4</w:t>
            </w:r>
          </w:p>
        </w:tc>
        <w:tc>
          <w:tcPr>
            <w:tcW w:w="1984" w:type="dxa"/>
            <w:vAlign w:val="center"/>
          </w:tcPr>
          <w:p w14:paraId="1DAF2EDC"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《埋地排水用硬聚氯乙烯（</w:t>
            </w:r>
            <w:r>
              <w:rPr>
                <w:color w:val="000000" w:themeColor="text1"/>
                <w:sz w:val="21"/>
                <w:szCs w:val="21"/>
              </w:rPr>
              <w:t>PVC-U</w:t>
            </w:r>
            <w:r>
              <w:rPr>
                <w:color w:val="000000" w:themeColor="text1"/>
                <w:sz w:val="21"/>
                <w:szCs w:val="21"/>
              </w:rPr>
              <w:t>）结构壁管道系统第</w:t>
            </w:r>
            <w:r>
              <w:rPr>
                <w:color w:val="000000" w:themeColor="text1"/>
                <w:sz w:val="21"/>
                <w:szCs w:val="21"/>
              </w:rPr>
              <w:t>1</w:t>
            </w:r>
            <w:r>
              <w:rPr>
                <w:color w:val="000000" w:themeColor="text1"/>
                <w:sz w:val="21"/>
                <w:szCs w:val="21"/>
              </w:rPr>
              <w:t>部分：双壁波纹管材》（</w:t>
            </w:r>
            <w:r>
              <w:rPr>
                <w:color w:val="000000" w:themeColor="text1"/>
                <w:sz w:val="21"/>
                <w:szCs w:val="21"/>
              </w:rPr>
              <w:t>GB/T18477.1</w:t>
            </w:r>
            <w:r>
              <w:rPr>
                <w:color w:val="000000" w:themeColor="text1"/>
                <w:sz w:val="21"/>
                <w:szCs w:val="21"/>
              </w:rPr>
              <w:t>）</w:t>
            </w:r>
          </w:p>
        </w:tc>
      </w:tr>
      <w:tr w:rsidR="006435D5" w14:paraId="199AFA82" w14:textId="77777777" w:rsidTr="006435D5">
        <w:tc>
          <w:tcPr>
            <w:tcW w:w="1255" w:type="dxa"/>
            <w:vAlign w:val="center"/>
          </w:tcPr>
          <w:p w14:paraId="395103D0"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玻璃钢管</w:t>
            </w:r>
          </w:p>
        </w:tc>
        <w:tc>
          <w:tcPr>
            <w:tcW w:w="1297" w:type="dxa"/>
            <w:vAlign w:val="center"/>
          </w:tcPr>
          <w:p w14:paraId="740C071E"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DN100~DN400</w:t>
            </w:r>
          </w:p>
        </w:tc>
        <w:tc>
          <w:tcPr>
            <w:tcW w:w="993" w:type="dxa"/>
            <w:vAlign w:val="center"/>
          </w:tcPr>
          <w:p w14:paraId="0C7A11D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梅花形均匀布孔</w:t>
            </w:r>
          </w:p>
        </w:tc>
        <w:tc>
          <w:tcPr>
            <w:tcW w:w="992" w:type="dxa"/>
            <w:vAlign w:val="center"/>
          </w:tcPr>
          <w:p w14:paraId="420A6BF2"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8~12</w:t>
            </w:r>
          </w:p>
        </w:tc>
        <w:tc>
          <w:tcPr>
            <w:tcW w:w="1134" w:type="dxa"/>
            <w:vAlign w:val="center"/>
          </w:tcPr>
          <w:p w14:paraId="24DC07C5"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1.5%~3%</w:t>
            </w:r>
          </w:p>
        </w:tc>
        <w:tc>
          <w:tcPr>
            <w:tcW w:w="1134" w:type="dxa"/>
            <w:vAlign w:val="center"/>
          </w:tcPr>
          <w:p w14:paraId="2822D6C7" w14:textId="77777777" w:rsidR="005072A2" w:rsidRDefault="005072A2" w:rsidP="00F12927">
            <w:pPr>
              <w:spacing w:beforeLines="20" w:before="62" w:afterLines="20" w:after="62" w:line="240" w:lineRule="auto"/>
              <w:jc w:val="center"/>
              <w:rPr>
                <w:color w:val="000000" w:themeColor="text1"/>
                <w:sz w:val="21"/>
                <w:szCs w:val="21"/>
              </w:rPr>
            </w:pPr>
            <w:r>
              <w:rPr>
                <w:color w:val="000000" w:themeColor="text1"/>
                <w:sz w:val="21"/>
                <w:szCs w:val="21"/>
              </w:rPr>
              <w:t>≥5</w:t>
            </w:r>
          </w:p>
        </w:tc>
        <w:tc>
          <w:tcPr>
            <w:tcW w:w="1984" w:type="dxa"/>
            <w:vAlign w:val="center"/>
          </w:tcPr>
          <w:p w14:paraId="5B964B56" w14:textId="77777777" w:rsidR="005072A2" w:rsidRDefault="005072A2" w:rsidP="00F129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62" w:afterLines="20" w:after="62" w:line="240" w:lineRule="auto"/>
              <w:jc w:val="left"/>
              <w:rPr>
                <w:b/>
                <w:color w:val="000000" w:themeColor="text1"/>
              </w:rPr>
            </w:pPr>
            <w:r>
              <w:rPr>
                <w:color w:val="000000" w:themeColor="text1"/>
                <w:sz w:val="21"/>
                <w:szCs w:val="21"/>
              </w:rPr>
              <w:t>《纤维增强塑料用液体不饱和聚酯树脂》（</w:t>
            </w:r>
            <w:hyperlink r:id="rId16" w:tgtFrame="_blank" w:history="1">
              <w:r>
                <w:rPr>
                  <w:color w:val="000000" w:themeColor="text1"/>
                  <w:sz w:val="21"/>
                  <w:szCs w:val="21"/>
                </w:rPr>
                <w:t>GB/T8237</w:t>
              </w:r>
              <w:r>
                <w:rPr>
                  <w:color w:val="000000" w:themeColor="text1"/>
                  <w:sz w:val="21"/>
                  <w:szCs w:val="21"/>
                </w:rPr>
                <w:t>）</w:t>
              </w:r>
            </w:hyperlink>
          </w:p>
          <w:p w14:paraId="2FD5012D" w14:textId="77777777" w:rsidR="005072A2" w:rsidRDefault="005072A2" w:rsidP="00F12927">
            <w:pPr>
              <w:spacing w:beforeLines="20" w:before="62" w:afterLines="20" w:after="62" w:line="240" w:lineRule="auto"/>
              <w:rPr>
                <w:color w:val="000000" w:themeColor="text1"/>
                <w:sz w:val="21"/>
                <w:szCs w:val="21"/>
              </w:rPr>
            </w:pPr>
            <w:r>
              <w:rPr>
                <w:color w:val="000000" w:themeColor="text1"/>
                <w:sz w:val="21"/>
                <w:szCs w:val="21"/>
              </w:rPr>
              <w:t>《玻璃纤维无捻粗砂》（</w:t>
            </w:r>
            <w:r>
              <w:rPr>
                <w:color w:val="000000" w:themeColor="text1"/>
                <w:sz w:val="21"/>
                <w:szCs w:val="21"/>
              </w:rPr>
              <w:t>GB/T18369</w:t>
            </w:r>
            <w:r>
              <w:rPr>
                <w:color w:val="000000" w:themeColor="text1"/>
                <w:sz w:val="21"/>
                <w:szCs w:val="21"/>
              </w:rPr>
              <w:t>）</w:t>
            </w:r>
          </w:p>
        </w:tc>
      </w:tr>
    </w:tbl>
    <w:p w14:paraId="69891AED" w14:textId="77777777" w:rsidR="005072A2" w:rsidRDefault="005072A2" w:rsidP="00F12927">
      <w:pPr>
        <w:pStyle w:val="afff3"/>
        <w:numPr>
          <w:ilvl w:val="0"/>
          <w:numId w:val="9"/>
        </w:numPr>
        <w:spacing w:beforeLines="100" w:before="312"/>
        <w:ind w:left="0" w:firstLineChars="0"/>
      </w:pPr>
      <w:r>
        <w:rPr>
          <w:rFonts w:hint="eastAsia"/>
        </w:rPr>
        <w:t>渗透管外碎石层应包裹单位</w:t>
      </w:r>
      <w:r>
        <w:t>面积质量</w:t>
      </w:r>
      <w:r>
        <w:rPr>
          <w:rFonts w:hint="eastAsia"/>
        </w:rPr>
        <w:t>不宜小于</w:t>
      </w:r>
      <w:r>
        <w:t>200 g/m</w:t>
      </w:r>
      <w:r>
        <w:rPr>
          <w:vertAlign w:val="superscript"/>
        </w:rPr>
        <w:t>2</w:t>
      </w:r>
      <w:r>
        <w:rPr>
          <w:rFonts w:hint="eastAsia"/>
        </w:rPr>
        <w:t>土工布。</w:t>
      </w:r>
    </w:p>
    <w:p w14:paraId="4BDADDCC" w14:textId="77777777" w:rsidR="00C950A2" w:rsidRDefault="00C950A2" w:rsidP="00C448BF">
      <w:pPr>
        <w:pStyle w:val="afff3"/>
        <w:numPr>
          <w:ilvl w:val="0"/>
          <w:numId w:val="9"/>
        </w:numPr>
        <w:ind w:left="0" w:firstLineChars="0"/>
      </w:pPr>
      <w:r>
        <w:rPr>
          <w:rFonts w:hint="eastAsia"/>
        </w:rPr>
        <w:t>模块化雨水储水设施的技术</w:t>
      </w:r>
      <w:r w:rsidR="00CC6C32">
        <w:rPr>
          <w:rFonts w:hint="eastAsia"/>
        </w:rPr>
        <w:t>性能</w:t>
      </w:r>
      <w:r>
        <w:rPr>
          <w:rFonts w:hint="eastAsia"/>
        </w:rPr>
        <w:t>应符合</w:t>
      </w:r>
      <w:r w:rsidR="00CC6C32">
        <w:rPr>
          <w:rFonts w:hint="eastAsia"/>
        </w:rPr>
        <w:t>《模块化雨水储水设施》</w:t>
      </w:r>
      <w:r w:rsidR="00CC6C32">
        <w:rPr>
          <w:rFonts w:hint="eastAsia"/>
        </w:rPr>
        <w:t>CJ/T 542</w:t>
      </w:r>
      <w:r w:rsidR="00CC6C32">
        <w:rPr>
          <w:rFonts w:hint="eastAsia"/>
        </w:rPr>
        <w:t>要求。</w:t>
      </w:r>
    </w:p>
    <w:p w14:paraId="267BC3F0" w14:textId="6563F7D2" w:rsidR="005072A2" w:rsidRDefault="007105AF" w:rsidP="00C448BF">
      <w:pPr>
        <w:pStyle w:val="afff3"/>
        <w:numPr>
          <w:ilvl w:val="0"/>
          <w:numId w:val="9"/>
        </w:numPr>
        <w:ind w:left="0" w:firstLineChars="0"/>
      </w:pPr>
      <w:r>
        <w:rPr>
          <w:rFonts w:hint="eastAsia"/>
        </w:rPr>
        <w:t>海绵城市建设工程</w:t>
      </w:r>
      <w:r w:rsidR="00404DDF">
        <w:rPr>
          <w:rFonts w:hint="eastAsia"/>
        </w:rPr>
        <w:t>用土工布技术要求应符《土工合成材料短纤针刺非织造土工布》</w:t>
      </w:r>
      <w:r w:rsidR="005072A2" w:rsidRPr="003862DB">
        <w:t>GB/T 17638</w:t>
      </w:r>
      <w:r w:rsidR="005072A2" w:rsidRPr="003862DB">
        <w:rPr>
          <w:rFonts w:hint="eastAsia"/>
        </w:rPr>
        <w:t>要求，基本技术性能指标应符合表</w:t>
      </w:r>
      <w:r w:rsidR="005072A2" w:rsidRPr="003862DB">
        <w:rPr>
          <w:rFonts w:hint="eastAsia"/>
        </w:rPr>
        <w:t>4.</w:t>
      </w:r>
      <w:r w:rsidR="00B01DDE">
        <w:rPr>
          <w:rFonts w:hint="eastAsia"/>
        </w:rPr>
        <w:t>2.</w:t>
      </w:r>
      <w:r w:rsidR="00183962">
        <w:t>30</w:t>
      </w:r>
      <w:r w:rsidR="005072A2" w:rsidRPr="003862DB">
        <w:rPr>
          <w:rFonts w:hint="eastAsia"/>
        </w:rPr>
        <w:t>的规定</w:t>
      </w:r>
      <w:r w:rsidR="005072A2">
        <w:rPr>
          <w:rFonts w:hint="eastAsia"/>
        </w:rPr>
        <w:t>。</w:t>
      </w:r>
    </w:p>
    <w:p w14:paraId="75188615" w14:textId="162F617E" w:rsidR="005072A2" w:rsidRPr="006435D5" w:rsidRDefault="005072A2" w:rsidP="00F12927">
      <w:pPr>
        <w:tabs>
          <w:tab w:val="left" w:pos="1820"/>
        </w:tabs>
        <w:spacing w:beforeLines="50" w:before="156" w:afterLines="50" w:after="156"/>
        <w:jc w:val="center"/>
        <w:rPr>
          <w:rFonts w:ascii="黑体" w:eastAsia="黑体" w:hAnsi="黑体"/>
          <w:color w:val="000000" w:themeColor="text1"/>
          <w:sz w:val="22"/>
          <w:szCs w:val="22"/>
        </w:rPr>
      </w:pPr>
      <w:r w:rsidRPr="006435D5">
        <w:rPr>
          <w:rFonts w:ascii="黑体" w:eastAsia="黑体" w:hAnsi="黑体" w:hint="eastAsia"/>
          <w:color w:val="000000" w:themeColor="text1"/>
          <w:sz w:val="22"/>
          <w:szCs w:val="22"/>
        </w:rPr>
        <w:lastRenderedPageBreak/>
        <w:t>表</w:t>
      </w:r>
      <w:r w:rsidRPr="006435D5">
        <w:rPr>
          <w:rFonts w:eastAsia="黑体"/>
          <w:color w:val="000000" w:themeColor="text1"/>
          <w:sz w:val="22"/>
          <w:szCs w:val="22"/>
        </w:rPr>
        <w:t>4.</w:t>
      </w:r>
      <w:r w:rsidR="00B01DDE" w:rsidRPr="006435D5">
        <w:rPr>
          <w:rFonts w:eastAsia="黑体"/>
          <w:color w:val="000000" w:themeColor="text1"/>
          <w:sz w:val="22"/>
          <w:szCs w:val="22"/>
        </w:rPr>
        <w:t>2.</w:t>
      </w:r>
      <w:r w:rsidR="00183962">
        <w:rPr>
          <w:rFonts w:eastAsia="黑体"/>
          <w:color w:val="000000" w:themeColor="text1"/>
          <w:sz w:val="22"/>
          <w:szCs w:val="22"/>
        </w:rPr>
        <w:t>30</w:t>
      </w:r>
      <w:r w:rsidR="006435D5">
        <w:rPr>
          <w:rFonts w:ascii="黑体" w:eastAsia="黑体" w:hAnsi="黑体" w:hint="eastAsia"/>
          <w:color w:val="000000" w:themeColor="text1"/>
          <w:sz w:val="22"/>
          <w:szCs w:val="22"/>
        </w:rPr>
        <w:t xml:space="preserve">  </w:t>
      </w:r>
      <w:r w:rsidRPr="006435D5">
        <w:rPr>
          <w:rFonts w:ascii="黑体" w:eastAsia="黑体" w:hAnsi="黑体" w:hint="eastAsia"/>
          <w:color w:val="000000" w:themeColor="text1"/>
          <w:sz w:val="22"/>
          <w:szCs w:val="22"/>
        </w:rPr>
        <w:t>土工布基本性能指标表</w:t>
      </w:r>
    </w:p>
    <w:tbl>
      <w:tblPr>
        <w:tblStyle w:val="612"/>
        <w:tblW w:w="5000" w:type="pct"/>
        <w:jc w:val="center"/>
        <w:tblBorders>
          <w:insideH w:val="single" w:sz="6" w:space="0" w:color="000000"/>
          <w:insideV w:val="single" w:sz="6" w:space="0" w:color="000000"/>
        </w:tblBorders>
        <w:tblLook w:val="04A0" w:firstRow="1" w:lastRow="0" w:firstColumn="1" w:lastColumn="0" w:noHBand="0" w:noVBand="1"/>
      </w:tblPr>
      <w:tblGrid>
        <w:gridCol w:w="426"/>
        <w:gridCol w:w="2846"/>
        <w:gridCol w:w="584"/>
        <w:gridCol w:w="584"/>
        <w:gridCol w:w="584"/>
        <w:gridCol w:w="584"/>
        <w:gridCol w:w="584"/>
        <w:gridCol w:w="584"/>
        <w:gridCol w:w="584"/>
        <w:gridCol w:w="584"/>
        <w:gridCol w:w="584"/>
      </w:tblGrid>
      <w:tr w:rsidR="005072A2" w14:paraId="5EABEFC1" w14:textId="77777777" w:rsidTr="006435D5">
        <w:trPr>
          <w:jc w:val="center"/>
        </w:trPr>
        <w:tc>
          <w:tcPr>
            <w:tcW w:w="2167" w:type="pct"/>
            <w:gridSpan w:val="2"/>
            <w:vMerge w:val="restart"/>
            <w:vAlign w:val="center"/>
          </w:tcPr>
          <w:p w14:paraId="48DCC0CD"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项目</w:t>
            </w:r>
          </w:p>
        </w:tc>
        <w:tc>
          <w:tcPr>
            <w:tcW w:w="2833" w:type="pct"/>
            <w:gridSpan w:val="9"/>
          </w:tcPr>
          <w:p w14:paraId="57DD44F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标称断裂强度</w:t>
            </w:r>
            <w:r>
              <w:rPr>
                <w:rFonts w:ascii="Times New Roman" w:eastAsiaTheme="minorEastAsia" w:hAnsi="Times New Roman"/>
              </w:rPr>
              <w:t>/</w:t>
            </w:r>
            <w:r>
              <w:rPr>
                <w:rFonts w:ascii="Times New Roman" w:eastAsiaTheme="minorEastAsia" w:hAnsi="Times New Roman"/>
              </w:rPr>
              <w:t>（</w:t>
            </w:r>
            <w:r>
              <w:rPr>
                <w:rFonts w:ascii="Times New Roman" w:eastAsiaTheme="minorEastAsia" w:hAnsi="Times New Roman"/>
              </w:rPr>
              <w:t>kN/m</w:t>
            </w:r>
            <w:r>
              <w:rPr>
                <w:rFonts w:ascii="Times New Roman" w:eastAsiaTheme="minorEastAsia" w:hAnsi="Times New Roman"/>
              </w:rPr>
              <w:t>）</w:t>
            </w:r>
          </w:p>
        </w:tc>
      </w:tr>
      <w:tr w:rsidR="005072A2" w14:paraId="04F24983" w14:textId="77777777" w:rsidTr="009463A4">
        <w:trPr>
          <w:jc w:val="center"/>
        </w:trPr>
        <w:tc>
          <w:tcPr>
            <w:tcW w:w="2167" w:type="pct"/>
            <w:gridSpan w:val="2"/>
            <w:vMerge/>
          </w:tcPr>
          <w:p w14:paraId="05199D27" w14:textId="77777777" w:rsidR="005072A2" w:rsidRDefault="005072A2" w:rsidP="00F12927">
            <w:pPr>
              <w:pStyle w:val="afff2"/>
              <w:spacing w:beforeLines="20" w:before="62" w:afterLines="20" w:after="62"/>
              <w:rPr>
                <w:rFonts w:ascii="Times New Roman" w:eastAsiaTheme="minorEastAsia" w:hAnsi="Times New Roman"/>
              </w:rPr>
            </w:pPr>
          </w:p>
        </w:tc>
        <w:tc>
          <w:tcPr>
            <w:tcW w:w="315" w:type="pct"/>
          </w:tcPr>
          <w:p w14:paraId="42AE9312"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w:t>
            </w:r>
          </w:p>
        </w:tc>
        <w:tc>
          <w:tcPr>
            <w:tcW w:w="315" w:type="pct"/>
          </w:tcPr>
          <w:p w14:paraId="3E4CF25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5</w:t>
            </w:r>
          </w:p>
        </w:tc>
        <w:tc>
          <w:tcPr>
            <w:tcW w:w="315" w:type="pct"/>
          </w:tcPr>
          <w:p w14:paraId="28F963B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8</w:t>
            </w:r>
          </w:p>
        </w:tc>
        <w:tc>
          <w:tcPr>
            <w:tcW w:w="315" w:type="pct"/>
          </w:tcPr>
          <w:p w14:paraId="02737692"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w:t>
            </w:r>
          </w:p>
        </w:tc>
        <w:tc>
          <w:tcPr>
            <w:tcW w:w="315" w:type="pct"/>
          </w:tcPr>
          <w:p w14:paraId="229861A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15</w:t>
            </w:r>
          </w:p>
        </w:tc>
        <w:tc>
          <w:tcPr>
            <w:tcW w:w="315" w:type="pct"/>
          </w:tcPr>
          <w:p w14:paraId="4AE740B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20</w:t>
            </w:r>
          </w:p>
        </w:tc>
        <w:tc>
          <w:tcPr>
            <w:tcW w:w="315" w:type="pct"/>
          </w:tcPr>
          <w:p w14:paraId="24AAF01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25</w:t>
            </w:r>
          </w:p>
        </w:tc>
        <w:tc>
          <w:tcPr>
            <w:tcW w:w="315" w:type="pct"/>
          </w:tcPr>
          <w:p w14:paraId="4CCA92D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30</w:t>
            </w:r>
          </w:p>
        </w:tc>
        <w:tc>
          <w:tcPr>
            <w:tcW w:w="315" w:type="pct"/>
          </w:tcPr>
          <w:p w14:paraId="12709AE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40</w:t>
            </w:r>
          </w:p>
        </w:tc>
      </w:tr>
      <w:tr w:rsidR="005072A2" w14:paraId="6A65FB24" w14:textId="77777777" w:rsidTr="009463A4">
        <w:trPr>
          <w:jc w:val="center"/>
        </w:trPr>
        <w:tc>
          <w:tcPr>
            <w:tcW w:w="236" w:type="pct"/>
          </w:tcPr>
          <w:p w14:paraId="5DFADAA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w:t>
            </w:r>
          </w:p>
        </w:tc>
        <w:tc>
          <w:tcPr>
            <w:tcW w:w="1930" w:type="pct"/>
          </w:tcPr>
          <w:p w14:paraId="7BA38EC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纵横向断裂强度</w:t>
            </w:r>
            <w:r>
              <w:rPr>
                <w:rFonts w:ascii="Times New Roman" w:eastAsiaTheme="minorEastAsia" w:hAnsi="Times New Roman"/>
              </w:rPr>
              <w:t>/</w:t>
            </w:r>
            <w:r>
              <w:rPr>
                <w:rFonts w:ascii="Times New Roman" w:eastAsiaTheme="minorEastAsia" w:hAnsi="Times New Roman"/>
              </w:rPr>
              <w:t>（</w:t>
            </w:r>
            <w:r>
              <w:rPr>
                <w:rFonts w:ascii="Times New Roman" w:eastAsiaTheme="minorEastAsia" w:hAnsi="Times New Roman"/>
              </w:rPr>
              <w:t>kN/m</w:t>
            </w:r>
            <w:r>
              <w:rPr>
                <w:rFonts w:ascii="Times New Roman" w:eastAsiaTheme="minorEastAsia" w:hAnsi="Times New Roman"/>
              </w:rPr>
              <w:t>）</w:t>
            </w:r>
            <w:r>
              <w:rPr>
                <w:rFonts w:ascii="Times New Roman" w:eastAsiaTheme="minorEastAsia" w:hAnsi="Times New Roman"/>
              </w:rPr>
              <w:t>≥</w:t>
            </w:r>
          </w:p>
        </w:tc>
        <w:tc>
          <w:tcPr>
            <w:tcW w:w="315" w:type="pct"/>
          </w:tcPr>
          <w:p w14:paraId="4CAAA05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3.0</w:t>
            </w:r>
          </w:p>
        </w:tc>
        <w:tc>
          <w:tcPr>
            <w:tcW w:w="315" w:type="pct"/>
          </w:tcPr>
          <w:p w14:paraId="48D647A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5.0</w:t>
            </w:r>
          </w:p>
        </w:tc>
        <w:tc>
          <w:tcPr>
            <w:tcW w:w="315" w:type="pct"/>
          </w:tcPr>
          <w:p w14:paraId="5F86C86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8.0.</w:t>
            </w:r>
          </w:p>
        </w:tc>
        <w:tc>
          <w:tcPr>
            <w:tcW w:w="315" w:type="pct"/>
          </w:tcPr>
          <w:p w14:paraId="50C2D3E2"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10.0</w:t>
            </w:r>
          </w:p>
        </w:tc>
        <w:tc>
          <w:tcPr>
            <w:tcW w:w="315" w:type="pct"/>
          </w:tcPr>
          <w:p w14:paraId="5D47755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15.0</w:t>
            </w:r>
          </w:p>
        </w:tc>
        <w:tc>
          <w:tcPr>
            <w:tcW w:w="315" w:type="pct"/>
          </w:tcPr>
          <w:p w14:paraId="196D8E8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20.0</w:t>
            </w:r>
          </w:p>
        </w:tc>
        <w:tc>
          <w:tcPr>
            <w:tcW w:w="315" w:type="pct"/>
          </w:tcPr>
          <w:p w14:paraId="1B02B26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25.0</w:t>
            </w:r>
          </w:p>
        </w:tc>
        <w:tc>
          <w:tcPr>
            <w:tcW w:w="315" w:type="pct"/>
          </w:tcPr>
          <w:p w14:paraId="51830AE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30.0</w:t>
            </w:r>
          </w:p>
        </w:tc>
        <w:tc>
          <w:tcPr>
            <w:tcW w:w="315" w:type="pct"/>
          </w:tcPr>
          <w:p w14:paraId="2B4753C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40.0</w:t>
            </w:r>
          </w:p>
        </w:tc>
      </w:tr>
      <w:tr w:rsidR="005072A2" w14:paraId="6E299A7F" w14:textId="77777777" w:rsidTr="009463A4">
        <w:trPr>
          <w:jc w:val="center"/>
        </w:trPr>
        <w:tc>
          <w:tcPr>
            <w:tcW w:w="236" w:type="pct"/>
          </w:tcPr>
          <w:p w14:paraId="65608BF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w:t>
            </w:r>
          </w:p>
        </w:tc>
        <w:tc>
          <w:tcPr>
            <w:tcW w:w="1930" w:type="pct"/>
          </w:tcPr>
          <w:p w14:paraId="43E64E2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标称断裂强度对应生长率</w:t>
            </w:r>
            <w:r>
              <w:rPr>
                <w:rFonts w:ascii="Times New Roman" w:eastAsiaTheme="minorEastAsia" w:hAnsi="Times New Roman"/>
              </w:rPr>
              <w:t>/%</w:t>
            </w:r>
          </w:p>
        </w:tc>
        <w:tc>
          <w:tcPr>
            <w:tcW w:w="2833" w:type="pct"/>
            <w:gridSpan w:val="9"/>
          </w:tcPr>
          <w:p w14:paraId="7552378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20~100</w:t>
            </w:r>
          </w:p>
        </w:tc>
      </w:tr>
      <w:tr w:rsidR="005072A2" w14:paraId="73388C48" w14:textId="77777777" w:rsidTr="009463A4">
        <w:trPr>
          <w:jc w:val="center"/>
        </w:trPr>
        <w:tc>
          <w:tcPr>
            <w:tcW w:w="236" w:type="pct"/>
          </w:tcPr>
          <w:p w14:paraId="4D18F39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w:t>
            </w:r>
          </w:p>
        </w:tc>
        <w:tc>
          <w:tcPr>
            <w:tcW w:w="1930" w:type="pct"/>
          </w:tcPr>
          <w:p w14:paraId="5145F8F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顶破强力</w:t>
            </w:r>
            <w:r>
              <w:rPr>
                <w:rFonts w:ascii="Times New Roman" w:eastAsiaTheme="minorEastAsia" w:hAnsi="Times New Roman"/>
              </w:rPr>
              <w:t>/kN≥</w:t>
            </w:r>
          </w:p>
        </w:tc>
        <w:tc>
          <w:tcPr>
            <w:tcW w:w="315" w:type="pct"/>
          </w:tcPr>
          <w:p w14:paraId="046DFBE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0.6</w:t>
            </w:r>
          </w:p>
        </w:tc>
        <w:tc>
          <w:tcPr>
            <w:tcW w:w="315" w:type="pct"/>
          </w:tcPr>
          <w:p w14:paraId="0A654EF2"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w:t>
            </w:r>
          </w:p>
        </w:tc>
        <w:tc>
          <w:tcPr>
            <w:tcW w:w="315" w:type="pct"/>
          </w:tcPr>
          <w:p w14:paraId="6B9249B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1.4</w:t>
            </w:r>
          </w:p>
        </w:tc>
        <w:tc>
          <w:tcPr>
            <w:tcW w:w="315" w:type="pct"/>
          </w:tcPr>
          <w:p w14:paraId="6622ED5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1.8</w:t>
            </w:r>
          </w:p>
        </w:tc>
        <w:tc>
          <w:tcPr>
            <w:tcW w:w="315" w:type="pct"/>
          </w:tcPr>
          <w:p w14:paraId="64F7DFD2"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2.5</w:t>
            </w:r>
          </w:p>
        </w:tc>
        <w:tc>
          <w:tcPr>
            <w:tcW w:w="315" w:type="pct"/>
          </w:tcPr>
          <w:p w14:paraId="1452647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3.2</w:t>
            </w:r>
          </w:p>
        </w:tc>
        <w:tc>
          <w:tcPr>
            <w:tcW w:w="315" w:type="pct"/>
          </w:tcPr>
          <w:p w14:paraId="37E5EA2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4.0</w:t>
            </w:r>
          </w:p>
        </w:tc>
        <w:tc>
          <w:tcPr>
            <w:tcW w:w="315" w:type="pct"/>
          </w:tcPr>
          <w:p w14:paraId="0A548C6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5.5</w:t>
            </w:r>
          </w:p>
        </w:tc>
        <w:tc>
          <w:tcPr>
            <w:tcW w:w="315" w:type="pct"/>
          </w:tcPr>
          <w:p w14:paraId="6899E6C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7.0</w:t>
            </w:r>
          </w:p>
        </w:tc>
      </w:tr>
      <w:tr w:rsidR="005072A2" w14:paraId="35C994A0" w14:textId="77777777" w:rsidTr="009463A4">
        <w:trPr>
          <w:jc w:val="center"/>
        </w:trPr>
        <w:tc>
          <w:tcPr>
            <w:tcW w:w="236" w:type="pct"/>
          </w:tcPr>
          <w:p w14:paraId="5B6A946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w:t>
            </w:r>
          </w:p>
        </w:tc>
        <w:tc>
          <w:tcPr>
            <w:tcW w:w="1930" w:type="pct"/>
          </w:tcPr>
          <w:p w14:paraId="22CB083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单位面积质量偏差率</w:t>
            </w:r>
            <w:r>
              <w:rPr>
                <w:rFonts w:ascii="Times New Roman" w:eastAsiaTheme="minorEastAsia" w:hAnsi="Times New Roman"/>
              </w:rPr>
              <w:t>/%</w:t>
            </w:r>
          </w:p>
        </w:tc>
        <w:tc>
          <w:tcPr>
            <w:tcW w:w="2833" w:type="pct"/>
            <w:gridSpan w:val="9"/>
          </w:tcPr>
          <w:p w14:paraId="6206B13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±5</w:t>
            </w:r>
          </w:p>
        </w:tc>
      </w:tr>
      <w:tr w:rsidR="005072A2" w14:paraId="4968D990" w14:textId="77777777" w:rsidTr="009463A4">
        <w:trPr>
          <w:jc w:val="center"/>
        </w:trPr>
        <w:tc>
          <w:tcPr>
            <w:tcW w:w="236" w:type="pct"/>
          </w:tcPr>
          <w:p w14:paraId="11578B7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5</w:t>
            </w:r>
          </w:p>
        </w:tc>
        <w:tc>
          <w:tcPr>
            <w:tcW w:w="1930" w:type="pct"/>
          </w:tcPr>
          <w:p w14:paraId="668DA5F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幅宽偏差率</w:t>
            </w:r>
            <w:r>
              <w:rPr>
                <w:rFonts w:ascii="Times New Roman" w:eastAsiaTheme="minorEastAsia" w:hAnsi="Times New Roman"/>
              </w:rPr>
              <w:t>/%</w:t>
            </w:r>
          </w:p>
        </w:tc>
        <w:tc>
          <w:tcPr>
            <w:tcW w:w="2833" w:type="pct"/>
            <w:gridSpan w:val="9"/>
          </w:tcPr>
          <w:p w14:paraId="6326251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-0.5</w:t>
            </w:r>
          </w:p>
        </w:tc>
      </w:tr>
      <w:tr w:rsidR="005072A2" w14:paraId="614B0F82" w14:textId="77777777" w:rsidTr="009463A4">
        <w:trPr>
          <w:jc w:val="center"/>
        </w:trPr>
        <w:tc>
          <w:tcPr>
            <w:tcW w:w="236" w:type="pct"/>
          </w:tcPr>
          <w:p w14:paraId="566F41B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6</w:t>
            </w:r>
          </w:p>
        </w:tc>
        <w:tc>
          <w:tcPr>
            <w:tcW w:w="1930" w:type="pct"/>
          </w:tcPr>
          <w:p w14:paraId="0539634D"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厚度偏差率</w:t>
            </w:r>
            <w:r>
              <w:rPr>
                <w:rFonts w:ascii="Times New Roman" w:eastAsiaTheme="minorEastAsia" w:hAnsi="Times New Roman"/>
              </w:rPr>
              <w:t>/%</w:t>
            </w:r>
          </w:p>
        </w:tc>
        <w:tc>
          <w:tcPr>
            <w:tcW w:w="2833" w:type="pct"/>
            <w:gridSpan w:val="9"/>
          </w:tcPr>
          <w:p w14:paraId="05A3359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w:t>
            </w:r>
          </w:p>
        </w:tc>
      </w:tr>
      <w:tr w:rsidR="005072A2" w14:paraId="071FE312" w14:textId="77777777" w:rsidTr="009463A4">
        <w:trPr>
          <w:jc w:val="center"/>
        </w:trPr>
        <w:tc>
          <w:tcPr>
            <w:tcW w:w="236" w:type="pct"/>
          </w:tcPr>
          <w:p w14:paraId="179ED68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7</w:t>
            </w:r>
          </w:p>
        </w:tc>
        <w:tc>
          <w:tcPr>
            <w:tcW w:w="1930" w:type="pct"/>
          </w:tcPr>
          <w:p w14:paraId="4398CCE3"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等效孔径</w:t>
            </w:r>
            <w:r>
              <w:rPr>
                <w:rFonts w:ascii="Times New Roman" w:eastAsiaTheme="minorEastAsia" w:hAnsi="Times New Roman"/>
              </w:rPr>
              <w:t>O</w:t>
            </w:r>
            <w:r>
              <w:rPr>
                <w:rFonts w:ascii="Times New Roman" w:eastAsiaTheme="minorEastAsia" w:hAnsi="Times New Roman"/>
                <w:vertAlign w:val="subscript"/>
              </w:rPr>
              <w:t>90</w:t>
            </w:r>
            <w:r>
              <w:rPr>
                <w:rFonts w:ascii="Times New Roman" w:eastAsiaTheme="minorEastAsia" w:hAnsi="Times New Roman"/>
              </w:rPr>
              <w:t>（</w:t>
            </w:r>
            <w:r>
              <w:rPr>
                <w:rFonts w:ascii="Times New Roman" w:eastAsiaTheme="minorEastAsia" w:hAnsi="Times New Roman"/>
              </w:rPr>
              <w:t>O</w:t>
            </w:r>
            <w:r>
              <w:rPr>
                <w:rFonts w:ascii="Times New Roman" w:eastAsiaTheme="minorEastAsia" w:hAnsi="Times New Roman"/>
                <w:vertAlign w:val="subscript"/>
              </w:rPr>
              <w:t>95</w:t>
            </w:r>
            <w:r>
              <w:rPr>
                <w:rFonts w:ascii="Times New Roman" w:eastAsiaTheme="minorEastAsia" w:hAnsi="Times New Roman"/>
              </w:rPr>
              <w:t>）</w:t>
            </w:r>
            <w:r>
              <w:rPr>
                <w:rFonts w:ascii="Times New Roman" w:eastAsiaTheme="minorEastAsia" w:hAnsi="Times New Roman"/>
              </w:rPr>
              <w:t>/mm</w:t>
            </w:r>
          </w:p>
        </w:tc>
        <w:tc>
          <w:tcPr>
            <w:tcW w:w="2833" w:type="pct"/>
            <w:gridSpan w:val="9"/>
          </w:tcPr>
          <w:p w14:paraId="57F9041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0.07~0.20</w:t>
            </w:r>
          </w:p>
        </w:tc>
      </w:tr>
      <w:tr w:rsidR="005072A2" w14:paraId="220813D5" w14:textId="77777777" w:rsidTr="009463A4">
        <w:trPr>
          <w:jc w:val="center"/>
        </w:trPr>
        <w:tc>
          <w:tcPr>
            <w:tcW w:w="236" w:type="pct"/>
          </w:tcPr>
          <w:p w14:paraId="6D56D9C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8</w:t>
            </w:r>
          </w:p>
        </w:tc>
        <w:tc>
          <w:tcPr>
            <w:tcW w:w="1930" w:type="pct"/>
          </w:tcPr>
          <w:p w14:paraId="37EE19B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垂直渗透系数</w:t>
            </w:r>
            <w:r>
              <w:rPr>
                <w:rFonts w:ascii="Times New Roman" w:eastAsiaTheme="minorEastAsia" w:hAnsi="Times New Roman"/>
              </w:rPr>
              <w:t>/</w:t>
            </w:r>
            <w:r>
              <w:rPr>
                <w:rFonts w:ascii="Times New Roman" w:eastAsiaTheme="minorEastAsia" w:hAnsi="Times New Roman"/>
              </w:rPr>
              <w:t>（</w:t>
            </w:r>
            <w:r>
              <w:rPr>
                <w:rFonts w:ascii="Times New Roman" w:eastAsiaTheme="minorEastAsia" w:hAnsi="Times New Roman"/>
              </w:rPr>
              <w:t>cm/s</w:t>
            </w:r>
            <w:r>
              <w:rPr>
                <w:rFonts w:ascii="Times New Roman" w:eastAsiaTheme="minorEastAsia" w:hAnsi="Times New Roman"/>
              </w:rPr>
              <w:t>）</w:t>
            </w:r>
          </w:p>
        </w:tc>
        <w:tc>
          <w:tcPr>
            <w:tcW w:w="2833" w:type="pct"/>
            <w:gridSpan w:val="9"/>
          </w:tcPr>
          <w:p w14:paraId="445C3FC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K×</w:t>
            </w:r>
            <w:r>
              <w:rPr>
                <w:rFonts w:ascii="Times New Roman" w:eastAsiaTheme="minorEastAsia" w:hAnsi="Times New Roman"/>
              </w:rPr>
              <w:t>（</w:t>
            </w:r>
            <w:r>
              <w:rPr>
                <w:rFonts w:ascii="Times New Roman" w:eastAsiaTheme="minorEastAsia" w:hAnsi="Times New Roman"/>
              </w:rPr>
              <w:t>10</w:t>
            </w:r>
            <w:r>
              <w:rPr>
                <w:rFonts w:ascii="Times New Roman" w:eastAsiaTheme="minorEastAsia" w:hAnsi="Times New Roman"/>
                <w:vertAlign w:val="superscript"/>
              </w:rPr>
              <w:t>-2</w:t>
            </w:r>
            <w:r>
              <w:rPr>
                <w:rFonts w:ascii="Times New Roman" w:eastAsiaTheme="minorEastAsia" w:hAnsi="Times New Roman"/>
              </w:rPr>
              <w:t>~10</w:t>
            </w:r>
            <w:r>
              <w:rPr>
                <w:rFonts w:ascii="Times New Roman" w:eastAsiaTheme="minorEastAsia" w:hAnsi="Times New Roman"/>
                <w:vertAlign w:val="superscript"/>
              </w:rPr>
              <w:t>-3</w:t>
            </w:r>
            <w:r>
              <w:rPr>
                <w:rFonts w:ascii="Times New Roman" w:eastAsiaTheme="minorEastAsia" w:hAnsi="Times New Roman"/>
              </w:rPr>
              <w:t>）其中：</w:t>
            </w:r>
            <w:r>
              <w:rPr>
                <w:rFonts w:ascii="Times New Roman" w:eastAsiaTheme="minorEastAsia" w:hAnsi="Times New Roman"/>
              </w:rPr>
              <w:t>K</w:t>
            </w:r>
            <w:r>
              <w:rPr>
                <w:rFonts w:ascii="Times New Roman" w:eastAsiaTheme="minorEastAsia" w:hAnsi="Times New Roman"/>
              </w:rPr>
              <w:t>－</w:t>
            </w:r>
            <w:r>
              <w:rPr>
                <w:rFonts w:ascii="Times New Roman" w:eastAsiaTheme="minorEastAsia" w:hAnsi="Times New Roman"/>
              </w:rPr>
              <w:t>1.0~9.9</w:t>
            </w:r>
          </w:p>
        </w:tc>
      </w:tr>
      <w:tr w:rsidR="005072A2" w14:paraId="35E230A1" w14:textId="77777777" w:rsidTr="009463A4">
        <w:trPr>
          <w:jc w:val="center"/>
        </w:trPr>
        <w:tc>
          <w:tcPr>
            <w:tcW w:w="236" w:type="pct"/>
          </w:tcPr>
          <w:p w14:paraId="2AED97FD"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9</w:t>
            </w:r>
          </w:p>
        </w:tc>
        <w:tc>
          <w:tcPr>
            <w:tcW w:w="1930" w:type="pct"/>
          </w:tcPr>
          <w:p w14:paraId="77EC94E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纵横向撕破强力</w:t>
            </w:r>
            <w:r>
              <w:rPr>
                <w:rFonts w:ascii="Times New Roman" w:eastAsiaTheme="minorEastAsia" w:hAnsi="Times New Roman"/>
              </w:rPr>
              <w:t>/kN≥</w:t>
            </w:r>
          </w:p>
        </w:tc>
        <w:tc>
          <w:tcPr>
            <w:tcW w:w="315" w:type="pct"/>
          </w:tcPr>
          <w:p w14:paraId="4A1A6E5D"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0.10</w:t>
            </w:r>
          </w:p>
        </w:tc>
        <w:tc>
          <w:tcPr>
            <w:tcW w:w="315" w:type="pct"/>
          </w:tcPr>
          <w:p w14:paraId="7308C20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0.15</w:t>
            </w:r>
          </w:p>
        </w:tc>
        <w:tc>
          <w:tcPr>
            <w:tcW w:w="315" w:type="pct"/>
          </w:tcPr>
          <w:p w14:paraId="32082AA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0.20</w:t>
            </w:r>
          </w:p>
        </w:tc>
        <w:tc>
          <w:tcPr>
            <w:tcW w:w="315" w:type="pct"/>
          </w:tcPr>
          <w:p w14:paraId="7E595E2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0.25</w:t>
            </w:r>
          </w:p>
        </w:tc>
        <w:tc>
          <w:tcPr>
            <w:tcW w:w="315" w:type="pct"/>
          </w:tcPr>
          <w:p w14:paraId="457DBFF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0.40</w:t>
            </w:r>
          </w:p>
        </w:tc>
        <w:tc>
          <w:tcPr>
            <w:tcW w:w="315" w:type="pct"/>
          </w:tcPr>
          <w:p w14:paraId="0439E01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0.50</w:t>
            </w:r>
          </w:p>
        </w:tc>
        <w:tc>
          <w:tcPr>
            <w:tcW w:w="315" w:type="pct"/>
          </w:tcPr>
          <w:p w14:paraId="3B55994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0.65</w:t>
            </w:r>
          </w:p>
        </w:tc>
        <w:tc>
          <w:tcPr>
            <w:tcW w:w="315" w:type="pct"/>
          </w:tcPr>
          <w:p w14:paraId="5DE6465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0.80</w:t>
            </w:r>
          </w:p>
        </w:tc>
        <w:tc>
          <w:tcPr>
            <w:tcW w:w="315" w:type="pct"/>
          </w:tcPr>
          <w:p w14:paraId="6625094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1.00</w:t>
            </w:r>
          </w:p>
        </w:tc>
      </w:tr>
      <w:tr w:rsidR="005072A2" w14:paraId="4A8664A4" w14:textId="77777777" w:rsidTr="006435D5">
        <w:trPr>
          <w:jc w:val="center"/>
        </w:trPr>
        <w:tc>
          <w:tcPr>
            <w:tcW w:w="236" w:type="pct"/>
          </w:tcPr>
          <w:p w14:paraId="417054A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w:t>
            </w:r>
          </w:p>
        </w:tc>
        <w:tc>
          <w:tcPr>
            <w:tcW w:w="1930" w:type="pct"/>
          </w:tcPr>
          <w:p w14:paraId="0D6D2F9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抗酸碱性能（强力保持率）</w:t>
            </w:r>
            <w:r>
              <w:rPr>
                <w:rFonts w:ascii="Times New Roman" w:eastAsiaTheme="minorEastAsia" w:hAnsi="Times New Roman"/>
              </w:rPr>
              <w:t>/%≥</w:t>
            </w:r>
          </w:p>
        </w:tc>
        <w:tc>
          <w:tcPr>
            <w:tcW w:w="2833" w:type="pct"/>
            <w:gridSpan w:val="9"/>
            <w:vAlign w:val="center"/>
          </w:tcPr>
          <w:p w14:paraId="30C6826D"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80</w:t>
            </w:r>
          </w:p>
        </w:tc>
      </w:tr>
      <w:tr w:rsidR="005072A2" w14:paraId="4A469B85" w14:textId="77777777" w:rsidTr="006435D5">
        <w:trPr>
          <w:jc w:val="center"/>
        </w:trPr>
        <w:tc>
          <w:tcPr>
            <w:tcW w:w="236" w:type="pct"/>
          </w:tcPr>
          <w:p w14:paraId="20CFC7A3"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11</w:t>
            </w:r>
          </w:p>
        </w:tc>
        <w:tc>
          <w:tcPr>
            <w:tcW w:w="1930" w:type="pct"/>
          </w:tcPr>
          <w:p w14:paraId="5E2A8CC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抗氧化性能（强力保持率）</w:t>
            </w:r>
            <w:r>
              <w:rPr>
                <w:rFonts w:ascii="Times New Roman" w:eastAsiaTheme="minorEastAsia" w:hAnsi="Times New Roman"/>
              </w:rPr>
              <w:t>/%≥</w:t>
            </w:r>
          </w:p>
        </w:tc>
        <w:tc>
          <w:tcPr>
            <w:tcW w:w="2833" w:type="pct"/>
            <w:gridSpan w:val="9"/>
            <w:vAlign w:val="center"/>
          </w:tcPr>
          <w:p w14:paraId="2168BDD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80</w:t>
            </w:r>
          </w:p>
        </w:tc>
      </w:tr>
      <w:tr w:rsidR="005072A2" w14:paraId="564020CD" w14:textId="77777777" w:rsidTr="006435D5">
        <w:trPr>
          <w:jc w:val="center"/>
        </w:trPr>
        <w:tc>
          <w:tcPr>
            <w:tcW w:w="236" w:type="pct"/>
          </w:tcPr>
          <w:p w14:paraId="11C917A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12</w:t>
            </w:r>
          </w:p>
        </w:tc>
        <w:tc>
          <w:tcPr>
            <w:tcW w:w="1930" w:type="pct"/>
          </w:tcPr>
          <w:p w14:paraId="6A9E4A4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抗紫外线性能（强力保持率）</w:t>
            </w:r>
            <w:r>
              <w:rPr>
                <w:rFonts w:ascii="Times New Roman" w:eastAsiaTheme="minorEastAsia" w:hAnsi="Times New Roman"/>
              </w:rPr>
              <w:t>/%≥</w:t>
            </w:r>
          </w:p>
        </w:tc>
        <w:tc>
          <w:tcPr>
            <w:tcW w:w="2833" w:type="pct"/>
            <w:gridSpan w:val="9"/>
            <w:vAlign w:val="center"/>
          </w:tcPr>
          <w:p w14:paraId="5595288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80</w:t>
            </w:r>
          </w:p>
        </w:tc>
      </w:tr>
    </w:tbl>
    <w:p w14:paraId="753731EF" w14:textId="6D85D000" w:rsidR="005072A2" w:rsidRPr="003862DB" w:rsidRDefault="00404DDF" w:rsidP="00F12927">
      <w:pPr>
        <w:pStyle w:val="afff3"/>
        <w:numPr>
          <w:ilvl w:val="0"/>
          <w:numId w:val="9"/>
        </w:numPr>
        <w:spacing w:beforeLines="100" w:before="312"/>
        <w:ind w:left="0" w:firstLineChars="0"/>
      </w:pPr>
      <w:r>
        <w:rPr>
          <w:rFonts w:hint="eastAsia"/>
        </w:rPr>
        <w:t>防渗</w:t>
      </w:r>
      <w:r w:rsidR="008F6D60">
        <w:rPr>
          <w:rFonts w:hint="eastAsia"/>
        </w:rPr>
        <w:t>土工膜</w:t>
      </w:r>
      <w:r>
        <w:rPr>
          <w:rFonts w:hint="eastAsia"/>
        </w:rPr>
        <w:t>膜技术要求应符合《土工合成材料聚乙烯土工膜》</w:t>
      </w:r>
      <w:r w:rsidR="005072A2" w:rsidRPr="003862DB">
        <w:t>GB/T 17643</w:t>
      </w:r>
      <w:r w:rsidR="005072A2" w:rsidRPr="003862DB">
        <w:rPr>
          <w:rFonts w:hint="eastAsia"/>
        </w:rPr>
        <w:t>要求，普通高密度聚乙烯土工膜技术性能指标应符合表</w:t>
      </w:r>
      <w:r w:rsidR="005072A2" w:rsidRPr="003862DB">
        <w:rPr>
          <w:rFonts w:hint="eastAsia"/>
        </w:rPr>
        <w:t>4.</w:t>
      </w:r>
      <w:r w:rsidR="00B01DDE">
        <w:rPr>
          <w:rFonts w:hint="eastAsia"/>
        </w:rPr>
        <w:t>2.3</w:t>
      </w:r>
      <w:r w:rsidR="00183962">
        <w:t>1</w:t>
      </w:r>
      <w:r w:rsidR="005072A2" w:rsidRPr="003862DB">
        <w:rPr>
          <w:rFonts w:hint="eastAsia"/>
        </w:rPr>
        <w:t>的要求。</w:t>
      </w:r>
    </w:p>
    <w:p w14:paraId="61839961" w14:textId="5556EDAC" w:rsidR="005072A2" w:rsidRPr="00EE1555" w:rsidRDefault="005072A2" w:rsidP="00F12927">
      <w:pPr>
        <w:pStyle w:val="a9"/>
        <w:spacing w:beforeLines="50" w:before="156" w:afterLines="50" w:after="156" w:line="360" w:lineRule="auto"/>
        <w:ind w:firstLineChars="0" w:firstLine="0"/>
        <w:rPr>
          <w:rFonts w:ascii="黑体" w:hAnsi="黑体"/>
          <w:color w:val="000000" w:themeColor="text1"/>
          <w:sz w:val="22"/>
        </w:rPr>
      </w:pPr>
      <w:bookmarkStart w:id="86" w:name="_Ref509308529"/>
      <w:r w:rsidRPr="00EE1555">
        <w:rPr>
          <w:rFonts w:ascii="黑体" w:hAnsi="黑体" w:hint="eastAsia"/>
          <w:color w:val="000000" w:themeColor="text1"/>
          <w:sz w:val="22"/>
        </w:rPr>
        <w:t>表</w:t>
      </w:r>
      <w:bookmarkEnd w:id="86"/>
      <w:r w:rsidRPr="00CE1B19">
        <w:rPr>
          <w:rFonts w:ascii="Times New Roman" w:hAnsi="Times New Roman" w:cs="Times New Roman"/>
          <w:color w:val="000000" w:themeColor="text1"/>
          <w:sz w:val="22"/>
        </w:rPr>
        <w:t>4.</w:t>
      </w:r>
      <w:r w:rsidR="00B01DDE" w:rsidRPr="00CE1B19">
        <w:rPr>
          <w:rFonts w:ascii="Times New Roman" w:hAnsi="Times New Roman" w:cs="Times New Roman"/>
          <w:color w:val="000000" w:themeColor="text1"/>
          <w:sz w:val="22"/>
        </w:rPr>
        <w:t>2.3</w:t>
      </w:r>
      <w:r w:rsidR="00183962">
        <w:rPr>
          <w:rFonts w:ascii="Times New Roman" w:hAnsi="Times New Roman" w:cs="Times New Roman"/>
          <w:color w:val="000000" w:themeColor="text1"/>
          <w:sz w:val="22"/>
        </w:rPr>
        <w:t>1</w:t>
      </w:r>
      <w:r w:rsidR="00CE1B19">
        <w:rPr>
          <w:rFonts w:ascii="黑体" w:hAnsi="黑体" w:hint="eastAsia"/>
          <w:color w:val="000000" w:themeColor="text1"/>
          <w:sz w:val="22"/>
        </w:rPr>
        <w:t xml:space="preserve">  </w:t>
      </w:r>
      <w:r w:rsidRPr="00EE1555">
        <w:rPr>
          <w:rFonts w:ascii="黑体" w:hAnsi="黑体" w:hint="eastAsia"/>
          <w:color w:val="000000" w:themeColor="text1"/>
          <w:sz w:val="22"/>
        </w:rPr>
        <w:t>普通高密度聚乙烯土工膜主要性能指标表</w:t>
      </w:r>
    </w:p>
    <w:tbl>
      <w:tblPr>
        <w:tblStyle w:val="71"/>
        <w:tblW w:w="0" w:type="auto"/>
        <w:tblBorders>
          <w:insideH w:val="single" w:sz="6" w:space="0" w:color="000000"/>
          <w:insideV w:val="single" w:sz="6" w:space="0" w:color="000000"/>
        </w:tblBorders>
        <w:tblLook w:val="04A0" w:firstRow="1" w:lastRow="0" w:firstColumn="1" w:lastColumn="0" w:noHBand="0" w:noVBand="1"/>
      </w:tblPr>
      <w:tblGrid>
        <w:gridCol w:w="515"/>
        <w:gridCol w:w="2253"/>
        <w:gridCol w:w="584"/>
        <w:gridCol w:w="647"/>
        <w:gridCol w:w="647"/>
        <w:gridCol w:w="647"/>
        <w:gridCol w:w="647"/>
        <w:gridCol w:w="647"/>
        <w:gridCol w:w="647"/>
        <w:gridCol w:w="647"/>
        <w:gridCol w:w="647"/>
      </w:tblGrid>
      <w:tr w:rsidR="005072A2" w14:paraId="06154ABE" w14:textId="77777777" w:rsidTr="009463A4">
        <w:tc>
          <w:tcPr>
            <w:tcW w:w="0" w:type="auto"/>
            <w:vMerge w:val="restart"/>
          </w:tcPr>
          <w:p w14:paraId="10A00C5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序号</w:t>
            </w:r>
          </w:p>
        </w:tc>
        <w:tc>
          <w:tcPr>
            <w:tcW w:w="0" w:type="auto"/>
          </w:tcPr>
          <w:p w14:paraId="6705060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项目</w:t>
            </w:r>
          </w:p>
        </w:tc>
        <w:tc>
          <w:tcPr>
            <w:tcW w:w="0" w:type="auto"/>
            <w:gridSpan w:val="9"/>
          </w:tcPr>
          <w:p w14:paraId="46C4C70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指标</w:t>
            </w:r>
          </w:p>
        </w:tc>
      </w:tr>
      <w:tr w:rsidR="005072A2" w14:paraId="080C358A" w14:textId="77777777" w:rsidTr="009463A4">
        <w:tc>
          <w:tcPr>
            <w:tcW w:w="0" w:type="auto"/>
            <w:vMerge/>
          </w:tcPr>
          <w:p w14:paraId="79E108A7" w14:textId="77777777" w:rsidR="005072A2" w:rsidRDefault="005072A2" w:rsidP="00F12927">
            <w:pPr>
              <w:pStyle w:val="afff2"/>
              <w:spacing w:beforeLines="20" w:before="62" w:afterLines="20" w:after="62"/>
              <w:rPr>
                <w:rFonts w:ascii="Times New Roman" w:eastAsiaTheme="minorEastAsia" w:hAnsi="Times New Roman"/>
              </w:rPr>
            </w:pPr>
          </w:p>
        </w:tc>
        <w:tc>
          <w:tcPr>
            <w:tcW w:w="0" w:type="auto"/>
          </w:tcPr>
          <w:p w14:paraId="4915E042"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厚度</w:t>
            </w:r>
            <w:r>
              <w:rPr>
                <w:rFonts w:ascii="Times New Roman" w:eastAsiaTheme="minorEastAsia" w:hAnsi="Times New Roman"/>
              </w:rPr>
              <w:t xml:space="preserve"> mm</w:t>
            </w:r>
          </w:p>
        </w:tc>
        <w:tc>
          <w:tcPr>
            <w:tcW w:w="0" w:type="auto"/>
          </w:tcPr>
          <w:p w14:paraId="67492BE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0.30</w:t>
            </w:r>
          </w:p>
        </w:tc>
        <w:tc>
          <w:tcPr>
            <w:tcW w:w="0" w:type="auto"/>
          </w:tcPr>
          <w:p w14:paraId="7D26144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0.50</w:t>
            </w:r>
          </w:p>
        </w:tc>
        <w:tc>
          <w:tcPr>
            <w:tcW w:w="0" w:type="auto"/>
          </w:tcPr>
          <w:p w14:paraId="38E5066B"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0.75</w:t>
            </w:r>
          </w:p>
        </w:tc>
        <w:tc>
          <w:tcPr>
            <w:tcW w:w="0" w:type="auto"/>
          </w:tcPr>
          <w:p w14:paraId="4533FEE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1.00</w:t>
            </w:r>
          </w:p>
        </w:tc>
        <w:tc>
          <w:tcPr>
            <w:tcW w:w="0" w:type="auto"/>
          </w:tcPr>
          <w:p w14:paraId="76C5C69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1.25</w:t>
            </w:r>
          </w:p>
        </w:tc>
        <w:tc>
          <w:tcPr>
            <w:tcW w:w="0" w:type="auto"/>
          </w:tcPr>
          <w:p w14:paraId="1C5F97C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1.50</w:t>
            </w:r>
          </w:p>
        </w:tc>
        <w:tc>
          <w:tcPr>
            <w:tcW w:w="0" w:type="auto"/>
          </w:tcPr>
          <w:p w14:paraId="1A4F2EF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2.00</w:t>
            </w:r>
          </w:p>
        </w:tc>
        <w:tc>
          <w:tcPr>
            <w:tcW w:w="0" w:type="auto"/>
          </w:tcPr>
          <w:p w14:paraId="6AC9D35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2.50</w:t>
            </w:r>
          </w:p>
        </w:tc>
        <w:tc>
          <w:tcPr>
            <w:tcW w:w="0" w:type="auto"/>
          </w:tcPr>
          <w:p w14:paraId="5BBD4BA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3.00</w:t>
            </w:r>
          </w:p>
        </w:tc>
      </w:tr>
      <w:tr w:rsidR="005072A2" w14:paraId="10DEAC52" w14:textId="77777777" w:rsidTr="009463A4">
        <w:tc>
          <w:tcPr>
            <w:tcW w:w="0" w:type="auto"/>
          </w:tcPr>
          <w:p w14:paraId="576EA9E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w:t>
            </w:r>
          </w:p>
        </w:tc>
        <w:tc>
          <w:tcPr>
            <w:tcW w:w="0" w:type="auto"/>
          </w:tcPr>
          <w:p w14:paraId="4B77DFC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密度</w:t>
            </w:r>
            <w:r>
              <w:rPr>
                <w:rFonts w:ascii="Times New Roman" w:eastAsiaTheme="minorEastAsia" w:hAnsi="Times New Roman"/>
              </w:rPr>
              <w:t>g/cm</w:t>
            </w:r>
            <w:r>
              <w:rPr>
                <w:rFonts w:ascii="Times New Roman" w:eastAsiaTheme="minorEastAsia" w:hAnsi="Times New Roman"/>
                <w:vertAlign w:val="superscript"/>
              </w:rPr>
              <w:t>3</w:t>
            </w:r>
          </w:p>
        </w:tc>
        <w:tc>
          <w:tcPr>
            <w:tcW w:w="0" w:type="auto"/>
            <w:gridSpan w:val="9"/>
          </w:tcPr>
          <w:p w14:paraId="50D184C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≥0.940</w:t>
            </w:r>
          </w:p>
        </w:tc>
      </w:tr>
      <w:tr w:rsidR="005072A2" w14:paraId="759181FB" w14:textId="77777777" w:rsidTr="009463A4">
        <w:tc>
          <w:tcPr>
            <w:tcW w:w="0" w:type="auto"/>
          </w:tcPr>
          <w:p w14:paraId="49856ED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w:t>
            </w:r>
          </w:p>
        </w:tc>
        <w:tc>
          <w:tcPr>
            <w:tcW w:w="0" w:type="auto"/>
          </w:tcPr>
          <w:p w14:paraId="1EFA695B"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拉伸屈服强度（纵横）</w:t>
            </w:r>
            <w:r>
              <w:rPr>
                <w:rFonts w:ascii="Times New Roman" w:eastAsiaTheme="minorEastAsia" w:hAnsi="Times New Roman"/>
              </w:rPr>
              <w:t>N/mm</w:t>
            </w:r>
          </w:p>
        </w:tc>
        <w:tc>
          <w:tcPr>
            <w:tcW w:w="0" w:type="auto"/>
          </w:tcPr>
          <w:p w14:paraId="07A8787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w:t>
            </w:r>
          </w:p>
        </w:tc>
        <w:tc>
          <w:tcPr>
            <w:tcW w:w="0" w:type="auto"/>
          </w:tcPr>
          <w:p w14:paraId="65222DB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≥7</w:t>
            </w:r>
          </w:p>
        </w:tc>
        <w:tc>
          <w:tcPr>
            <w:tcW w:w="0" w:type="auto"/>
          </w:tcPr>
          <w:p w14:paraId="6B41BAE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w:t>
            </w:r>
          </w:p>
        </w:tc>
        <w:tc>
          <w:tcPr>
            <w:tcW w:w="0" w:type="auto"/>
          </w:tcPr>
          <w:p w14:paraId="53ACD4F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≥13</w:t>
            </w:r>
          </w:p>
        </w:tc>
        <w:tc>
          <w:tcPr>
            <w:tcW w:w="0" w:type="auto"/>
          </w:tcPr>
          <w:p w14:paraId="2872CA7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≥16</w:t>
            </w:r>
          </w:p>
        </w:tc>
        <w:tc>
          <w:tcPr>
            <w:tcW w:w="0" w:type="auto"/>
          </w:tcPr>
          <w:p w14:paraId="56CF178B"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≥20</w:t>
            </w:r>
          </w:p>
        </w:tc>
        <w:tc>
          <w:tcPr>
            <w:tcW w:w="0" w:type="auto"/>
          </w:tcPr>
          <w:p w14:paraId="61C70C2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≥26</w:t>
            </w:r>
          </w:p>
        </w:tc>
        <w:tc>
          <w:tcPr>
            <w:tcW w:w="0" w:type="auto"/>
          </w:tcPr>
          <w:p w14:paraId="2C2B350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≥33</w:t>
            </w:r>
          </w:p>
        </w:tc>
        <w:tc>
          <w:tcPr>
            <w:tcW w:w="0" w:type="auto"/>
          </w:tcPr>
          <w:p w14:paraId="109D173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≥40</w:t>
            </w:r>
          </w:p>
        </w:tc>
      </w:tr>
      <w:tr w:rsidR="005072A2" w14:paraId="5FB81741" w14:textId="77777777" w:rsidTr="009463A4">
        <w:tc>
          <w:tcPr>
            <w:tcW w:w="0" w:type="auto"/>
          </w:tcPr>
          <w:p w14:paraId="6A347FE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w:t>
            </w:r>
          </w:p>
        </w:tc>
        <w:tc>
          <w:tcPr>
            <w:tcW w:w="0" w:type="auto"/>
          </w:tcPr>
          <w:p w14:paraId="7B1CB023"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拉伸断裂强度（纵横）</w:t>
            </w:r>
            <w:r>
              <w:rPr>
                <w:rFonts w:ascii="Times New Roman" w:eastAsiaTheme="minorEastAsia" w:hAnsi="Times New Roman"/>
              </w:rPr>
              <w:t>N/mm</w:t>
            </w:r>
          </w:p>
        </w:tc>
        <w:tc>
          <w:tcPr>
            <w:tcW w:w="0" w:type="auto"/>
          </w:tcPr>
          <w:p w14:paraId="169E3763"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≥6</w:t>
            </w:r>
          </w:p>
        </w:tc>
        <w:tc>
          <w:tcPr>
            <w:tcW w:w="0" w:type="auto"/>
          </w:tcPr>
          <w:p w14:paraId="4EBF906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w:t>
            </w:r>
          </w:p>
        </w:tc>
        <w:tc>
          <w:tcPr>
            <w:tcW w:w="0" w:type="auto"/>
          </w:tcPr>
          <w:p w14:paraId="2614A00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≥15</w:t>
            </w:r>
          </w:p>
        </w:tc>
        <w:tc>
          <w:tcPr>
            <w:tcW w:w="0" w:type="auto"/>
          </w:tcPr>
          <w:p w14:paraId="004C251B"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≥20</w:t>
            </w:r>
          </w:p>
        </w:tc>
        <w:tc>
          <w:tcPr>
            <w:tcW w:w="0" w:type="auto"/>
          </w:tcPr>
          <w:p w14:paraId="04383A4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≥25</w:t>
            </w:r>
          </w:p>
        </w:tc>
        <w:tc>
          <w:tcPr>
            <w:tcW w:w="0" w:type="auto"/>
          </w:tcPr>
          <w:p w14:paraId="7C1F80FD"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≥30</w:t>
            </w:r>
          </w:p>
        </w:tc>
        <w:tc>
          <w:tcPr>
            <w:tcW w:w="0" w:type="auto"/>
          </w:tcPr>
          <w:p w14:paraId="5FA46D0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≥40</w:t>
            </w:r>
          </w:p>
        </w:tc>
        <w:tc>
          <w:tcPr>
            <w:tcW w:w="0" w:type="auto"/>
          </w:tcPr>
          <w:p w14:paraId="41F73D4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≥50</w:t>
            </w:r>
          </w:p>
        </w:tc>
        <w:tc>
          <w:tcPr>
            <w:tcW w:w="0" w:type="auto"/>
          </w:tcPr>
          <w:p w14:paraId="44F7565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≥60</w:t>
            </w:r>
          </w:p>
        </w:tc>
      </w:tr>
      <w:tr w:rsidR="005072A2" w14:paraId="210EFBF5" w14:textId="77777777" w:rsidTr="009463A4">
        <w:tc>
          <w:tcPr>
            <w:tcW w:w="0" w:type="auto"/>
          </w:tcPr>
          <w:p w14:paraId="3460F5AD"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w:t>
            </w:r>
          </w:p>
        </w:tc>
        <w:tc>
          <w:tcPr>
            <w:tcW w:w="0" w:type="auto"/>
          </w:tcPr>
          <w:p w14:paraId="06BDB84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屈服伸长率（纵横）</w:t>
            </w:r>
            <w:r>
              <w:rPr>
                <w:rFonts w:ascii="Times New Roman" w:eastAsiaTheme="minorEastAsia" w:hAnsi="Times New Roman"/>
              </w:rPr>
              <w:t>%</w:t>
            </w:r>
          </w:p>
        </w:tc>
        <w:tc>
          <w:tcPr>
            <w:tcW w:w="0" w:type="auto"/>
          </w:tcPr>
          <w:p w14:paraId="3752574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w:t>
            </w:r>
          </w:p>
        </w:tc>
        <w:tc>
          <w:tcPr>
            <w:tcW w:w="0" w:type="auto"/>
          </w:tcPr>
          <w:p w14:paraId="6CEA109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w:t>
            </w:r>
          </w:p>
        </w:tc>
        <w:tc>
          <w:tcPr>
            <w:tcW w:w="0" w:type="auto"/>
          </w:tcPr>
          <w:p w14:paraId="6A8B184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w:t>
            </w:r>
          </w:p>
        </w:tc>
        <w:tc>
          <w:tcPr>
            <w:tcW w:w="0" w:type="auto"/>
            <w:gridSpan w:val="6"/>
          </w:tcPr>
          <w:p w14:paraId="752ED78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≥11</w:t>
            </w:r>
          </w:p>
        </w:tc>
      </w:tr>
      <w:tr w:rsidR="005072A2" w14:paraId="6C6FF1E5" w14:textId="77777777" w:rsidTr="009463A4">
        <w:tc>
          <w:tcPr>
            <w:tcW w:w="0" w:type="auto"/>
          </w:tcPr>
          <w:p w14:paraId="56E4BC8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5</w:t>
            </w:r>
          </w:p>
        </w:tc>
        <w:tc>
          <w:tcPr>
            <w:tcW w:w="0" w:type="auto"/>
          </w:tcPr>
          <w:p w14:paraId="202218D5"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断裂伸长率（纵横）</w:t>
            </w:r>
            <w:r>
              <w:rPr>
                <w:rFonts w:ascii="Times New Roman" w:eastAsiaTheme="minorEastAsia" w:hAnsi="Times New Roman"/>
              </w:rPr>
              <w:t>%</w:t>
            </w:r>
          </w:p>
        </w:tc>
        <w:tc>
          <w:tcPr>
            <w:tcW w:w="0" w:type="auto"/>
            <w:gridSpan w:val="9"/>
          </w:tcPr>
          <w:p w14:paraId="571F724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≥600</w:t>
            </w:r>
          </w:p>
        </w:tc>
      </w:tr>
      <w:tr w:rsidR="005072A2" w14:paraId="31BB50FB" w14:textId="77777777" w:rsidTr="009463A4">
        <w:tc>
          <w:tcPr>
            <w:tcW w:w="0" w:type="auto"/>
          </w:tcPr>
          <w:p w14:paraId="1D9FD1CF"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lastRenderedPageBreak/>
              <w:t>6</w:t>
            </w:r>
          </w:p>
        </w:tc>
        <w:tc>
          <w:tcPr>
            <w:tcW w:w="0" w:type="auto"/>
          </w:tcPr>
          <w:p w14:paraId="1740B02B"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直角撕裂负荷</w:t>
            </w:r>
            <w:r>
              <w:rPr>
                <w:rFonts w:ascii="Times New Roman" w:eastAsiaTheme="minorEastAsia" w:hAnsi="Times New Roman"/>
              </w:rPr>
              <w:t xml:space="preserve"> N</w:t>
            </w:r>
          </w:p>
        </w:tc>
        <w:tc>
          <w:tcPr>
            <w:tcW w:w="0" w:type="auto"/>
          </w:tcPr>
          <w:p w14:paraId="27B31D6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≥34</w:t>
            </w:r>
          </w:p>
        </w:tc>
        <w:tc>
          <w:tcPr>
            <w:tcW w:w="0" w:type="auto"/>
          </w:tcPr>
          <w:p w14:paraId="1D7C436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≥56</w:t>
            </w:r>
          </w:p>
        </w:tc>
        <w:tc>
          <w:tcPr>
            <w:tcW w:w="0" w:type="auto"/>
          </w:tcPr>
          <w:p w14:paraId="43327C5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≥84</w:t>
            </w:r>
          </w:p>
        </w:tc>
        <w:tc>
          <w:tcPr>
            <w:tcW w:w="0" w:type="auto"/>
          </w:tcPr>
          <w:p w14:paraId="02D9F39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≥115</w:t>
            </w:r>
          </w:p>
        </w:tc>
        <w:tc>
          <w:tcPr>
            <w:tcW w:w="0" w:type="auto"/>
          </w:tcPr>
          <w:p w14:paraId="7E62F91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≥140</w:t>
            </w:r>
          </w:p>
        </w:tc>
        <w:tc>
          <w:tcPr>
            <w:tcW w:w="0" w:type="auto"/>
          </w:tcPr>
          <w:p w14:paraId="35F9DBC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≥170</w:t>
            </w:r>
          </w:p>
        </w:tc>
        <w:tc>
          <w:tcPr>
            <w:tcW w:w="0" w:type="auto"/>
          </w:tcPr>
          <w:p w14:paraId="4D70CFD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≥225</w:t>
            </w:r>
          </w:p>
        </w:tc>
        <w:tc>
          <w:tcPr>
            <w:tcW w:w="0" w:type="auto"/>
          </w:tcPr>
          <w:p w14:paraId="7BE2123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≥280</w:t>
            </w:r>
          </w:p>
        </w:tc>
        <w:tc>
          <w:tcPr>
            <w:tcW w:w="0" w:type="auto"/>
          </w:tcPr>
          <w:p w14:paraId="2AE1C12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≥340</w:t>
            </w:r>
          </w:p>
        </w:tc>
      </w:tr>
      <w:tr w:rsidR="005072A2" w14:paraId="7B4E3D83" w14:textId="77777777" w:rsidTr="009463A4">
        <w:tc>
          <w:tcPr>
            <w:tcW w:w="0" w:type="auto"/>
          </w:tcPr>
          <w:p w14:paraId="7A1E6AE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7</w:t>
            </w:r>
          </w:p>
        </w:tc>
        <w:tc>
          <w:tcPr>
            <w:tcW w:w="0" w:type="auto"/>
          </w:tcPr>
          <w:p w14:paraId="7BF8D35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抗刺穿强度</w:t>
            </w:r>
            <w:r>
              <w:rPr>
                <w:rFonts w:ascii="Times New Roman" w:eastAsiaTheme="minorEastAsia" w:hAnsi="Times New Roman"/>
              </w:rPr>
              <w:t>N</w:t>
            </w:r>
          </w:p>
        </w:tc>
        <w:tc>
          <w:tcPr>
            <w:tcW w:w="0" w:type="auto"/>
          </w:tcPr>
          <w:p w14:paraId="13D0E1AA"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≥72</w:t>
            </w:r>
          </w:p>
        </w:tc>
        <w:tc>
          <w:tcPr>
            <w:tcW w:w="0" w:type="auto"/>
          </w:tcPr>
          <w:p w14:paraId="4F6DF2A0"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≥120</w:t>
            </w:r>
          </w:p>
        </w:tc>
        <w:tc>
          <w:tcPr>
            <w:tcW w:w="0" w:type="auto"/>
          </w:tcPr>
          <w:p w14:paraId="4801C2F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≥180</w:t>
            </w:r>
          </w:p>
        </w:tc>
        <w:tc>
          <w:tcPr>
            <w:tcW w:w="0" w:type="auto"/>
          </w:tcPr>
          <w:p w14:paraId="06A215B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≥240</w:t>
            </w:r>
          </w:p>
        </w:tc>
        <w:tc>
          <w:tcPr>
            <w:tcW w:w="0" w:type="auto"/>
          </w:tcPr>
          <w:p w14:paraId="1328C57C"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≥300</w:t>
            </w:r>
          </w:p>
        </w:tc>
        <w:tc>
          <w:tcPr>
            <w:tcW w:w="0" w:type="auto"/>
          </w:tcPr>
          <w:p w14:paraId="1E2CE703"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≥360</w:t>
            </w:r>
          </w:p>
        </w:tc>
        <w:tc>
          <w:tcPr>
            <w:tcW w:w="0" w:type="auto"/>
          </w:tcPr>
          <w:p w14:paraId="3BA72413"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≥480</w:t>
            </w:r>
          </w:p>
        </w:tc>
        <w:tc>
          <w:tcPr>
            <w:tcW w:w="0" w:type="auto"/>
          </w:tcPr>
          <w:p w14:paraId="161FB96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≥600</w:t>
            </w:r>
          </w:p>
        </w:tc>
        <w:tc>
          <w:tcPr>
            <w:tcW w:w="0" w:type="auto"/>
          </w:tcPr>
          <w:p w14:paraId="5A188FB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≥720</w:t>
            </w:r>
          </w:p>
        </w:tc>
      </w:tr>
      <w:tr w:rsidR="005072A2" w14:paraId="173D0917" w14:textId="77777777" w:rsidTr="009463A4">
        <w:tc>
          <w:tcPr>
            <w:tcW w:w="0" w:type="auto"/>
          </w:tcPr>
          <w:p w14:paraId="039AC93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8</w:t>
            </w:r>
          </w:p>
        </w:tc>
        <w:tc>
          <w:tcPr>
            <w:tcW w:w="0" w:type="auto"/>
          </w:tcPr>
          <w:p w14:paraId="64264248"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炭黑含量</w:t>
            </w:r>
            <w:r>
              <w:rPr>
                <w:rFonts w:ascii="Times New Roman" w:eastAsiaTheme="minorEastAsia" w:hAnsi="Times New Roman"/>
              </w:rPr>
              <w:t>%</w:t>
            </w:r>
          </w:p>
        </w:tc>
        <w:tc>
          <w:tcPr>
            <w:tcW w:w="0" w:type="auto"/>
            <w:gridSpan w:val="9"/>
          </w:tcPr>
          <w:p w14:paraId="2AC9B54D"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2.0~3.0</w:t>
            </w:r>
          </w:p>
        </w:tc>
      </w:tr>
      <w:tr w:rsidR="005072A2" w14:paraId="2097C5FC" w14:textId="77777777" w:rsidTr="009463A4">
        <w:tc>
          <w:tcPr>
            <w:tcW w:w="0" w:type="auto"/>
          </w:tcPr>
          <w:p w14:paraId="1B92811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9</w:t>
            </w:r>
          </w:p>
        </w:tc>
        <w:tc>
          <w:tcPr>
            <w:tcW w:w="0" w:type="auto"/>
          </w:tcPr>
          <w:p w14:paraId="5E6EF8A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炭黑分散性</w:t>
            </w:r>
          </w:p>
        </w:tc>
        <w:tc>
          <w:tcPr>
            <w:tcW w:w="0" w:type="auto"/>
            <w:gridSpan w:val="9"/>
          </w:tcPr>
          <w:p w14:paraId="624588A3"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w:t>
            </w:r>
            <w:r>
              <w:rPr>
                <w:rFonts w:ascii="Times New Roman" w:eastAsiaTheme="minorEastAsia" w:hAnsi="Times New Roman"/>
              </w:rPr>
              <w:t>个数据中</w:t>
            </w:r>
            <w:r>
              <w:rPr>
                <w:rFonts w:ascii="Times New Roman" w:eastAsiaTheme="minorEastAsia" w:hAnsi="Times New Roman"/>
              </w:rPr>
              <w:t>3</w:t>
            </w:r>
            <w:r>
              <w:rPr>
                <w:rFonts w:ascii="Times New Roman" w:eastAsiaTheme="minorEastAsia" w:hAnsi="Times New Roman"/>
              </w:rPr>
              <w:t>级不多于</w:t>
            </w:r>
            <w:r>
              <w:rPr>
                <w:rFonts w:ascii="Times New Roman" w:eastAsiaTheme="minorEastAsia" w:hAnsi="Times New Roman"/>
              </w:rPr>
              <w:t>1</w:t>
            </w:r>
            <w:r>
              <w:rPr>
                <w:rFonts w:ascii="Times New Roman" w:eastAsiaTheme="minorEastAsia" w:hAnsi="Times New Roman"/>
              </w:rPr>
              <w:t>个，</w:t>
            </w:r>
            <w:r>
              <w:rPr>
                <w:rFonts w:ascii="Times New Roman" w:eastAsiaTheme="minorEastAsia" w:hAnsi="Times New Roman"/>
              </w:rPr>
              <w:t>4</w:t>
            </w:r>
            <w:r>
              <w:rPr>
                <w:rFonts w:ascii="Times New Roman" w:eastAsiaTheme="minorEastAsia" w:hAnsi="Times New Roman"/>
              </w:rPr>
              <w:t>级、</w:t>
            </w:r>
            <w:r>
              <w:rPr>
                <w:rFonts w:ascii="Times New Roman" w:eastAsiaTheme="minorEastAsia" w:hAnsi="Times New Roman"/>
              </w:rPr>
              <w:t>5</w:t>
            </w:r>
            <w:r>
              <w:rPr>
                <w:rFonts w:ascii="Times New Roman" w:eastAsiaTheme="minorEastAsia" w:hAnsi="Times New Roman"/>
              </w:rPr>
              <w:t>级不允许</w:t>
            </w:r>
          </w:p>
        </w:tc>
      </w:tr>
      <w:tr w:rsidR="005072A2" w14:paraId="689D29E9" w14:textId="77777777" w:rsidTr="009463A4">
        <w:tc>
          <w:tcPr>
            <w:tcW w:w="0" w:type="auto"/>
          </w:tcPr>
          <w:p w14:paraId="7993162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w:t>
            </w:r>
          </w:p>
        </w:tc>
        <w:tc>
          <w:tcPr>
            <w:tcW w:w="0" w:type="auto"/>
          </w:tcPr>
          <w:p w14:paraId="1AC6E76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常压氧化诱导时间（</w:t>
            </w:r>
            <w:r>
              <w:rPr>
                <w:rFonts w:ascii="Times New Roman" w:eastAsiaTheme="minorEastAsia" w:hAnsi="Times New Roman"/>
              </w:rPr>
              <w:t>OIT</w:t>
            </w:r>
            <w:r>
              <w:rPr>
                <w:rFonts w:ascii="Times New Roman" w:eastAsiaTheme="minorEastAsia" w:hAnsi="Times New Roman"/>
              </w:rPr>
              <w:t>）</w:t>
            </w:r>
            <w:r>
              <w:rPr>
                <w:rFonts w:ascii="Times New Roman" w:eastAsiaTheme="minorEastAsia" w:hAnsi="Times New Roman"/>
              </w:rPr>
              <w:t>min</w:t>
            </w:r>
          </w:p>
        </w:tc>
        <w:tc>
          <w:tcPr>
            <w:tcW w:w="0" w:type="auto"/>
            <w:gridSpan w:val="9"/>
          </w:tcPr>
          <w:p w14:paraId="5BA874F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≥60</w:t>
            </w:r>
          </w:p>
        </w:tc>
      </w:tr>
      <w:tr w:rsidR="005072A2" w14:paraId="5E729D45" w14:textId="77777777" w:rsidTr="009463A4">
        <w:tc>
          <w:tcPr>
            <w:tcW w:w="0" w:type="auto"/>
          </w:tcPr>
          <w:p w14:paraId="705DB039"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11</w:t>
            </w:r>
          </w:p>
        </w:tc>
        <w:tc>
          <w:tcPr>
            <w:tcW w:w="0" w:type="auto"/>
          </w:tcPr>
          <w:p w14:paraId="553E801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低温冲击脆化性能</w:t>
            </w:r>
          </w:p>
        </w:tc>
        <w:tc>
          <w:tcPr>
            <w:tcW w:w="0" w:type="auto"/>
            <w:gridSpan w:val="9"/>
          </w:tcPr>
          <w:p w14:paraId="59C4656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通过</w:t>
            </w:r>
          </w:p>
        </w:tc>
      </w:tr>
      <w:tr w:rsidR="005072A2" w14:paraId="766F23A7" w14:textId="77777777" w:rsidTr="009463A4">
        <w:tc>
          <w:tcPr>
            <w:tcW w:w="0" w:type="auto"/>
          </w:tcPr>
          <w:p w14:paraId="6E084824"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12</w:t>
            </w:r>
          </w:p>
        </w:tc>
        <w:tc>
          <w:tcPr>
            <w:tcW w:w="0" w:type="auto"/>
          </w:tcPr>
          <w:p w14:paraId="4EC4726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水蒸气渗透系数</w:t>
            </w:r>
            <w:r>
              <w:rPr>
                <w:rFonts w:ascii="Times New Roman" w:eastAsiaTheme="minorEastAsia" w:hAnsi="Times New Roman"/>
              </w:rPr>
              <w:t>g·cm</w:t>
            </w:r>
            <w:r>
              <w:rPr>
                <w:rFonts w:ascii="Times New Roman" w:eastAsiaTheme="minorEastAsia" w:hAnsi="Times New Roman"/>
              </w:rPr>
              <w:t>（</w:t>
            </w:r>
            <w:r>
              <w:rPr>
                <w:rFonts w:ascii="Times New Roman" w:eastAsiaTheme="minorEastAsia" w:hAnsi="Times New Roman"/>
              </w:rPr>
              <w:t>cm2·s·Pa</w:t>
            </w:r>
            <w:r>
              <w:rPr>
                <w:rFonts w:ascii="Times New Roman" w:eastAsiaTheme="minorEastAsia" w:hAnsi="Times New Roman"/>
              </w:rPr>
              <w:t>）</w:t>
            </w:r>
          </w:p>
        </w:tc>
        <w:tc>
          <w:tcPr>
            <w:tcW w:w="0" w:type="auto"/>
            <w:gridSpan w:val="9"/>
          </w:tcPr>
          <w:p w14:paraId="6164E341"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≤1.0×10-13</w:t>
            </w:r>
          </w:p>
        </w:tc>
      </w:tr>
      <w:tr w:rsidR="005072A2" w14:paraId="2A6446B8" w14:textId="77777777" w:rsidTr="009463A4">
        <w:tc>
          <w:tcPr>
            <w:tcW w:w="0" w:type="auto"/>
          </w:tcPr>
          <w:p w14:paraId="20B7C537"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13</w:t>
            </w:r>
          </w:p>
        </w:tc>
        <w:tc>
          <w:tcPr>
            <w:tcW w:w="0" w:type="auto"/>
          </w:tcPr>
          <w:p w14:paraId="45159916"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尺寸稳定性</w:t>
            </w:r>
            <w:r>
              <w:rPr>
                <w:rFonts w:ascii="Times New Roman" w:eastAsiaTheme="minorEastAsia" w:hAnsi="Times New Roman"/>
              </w:rPr>
              <w:t>%</w:t>
            </w:r>
          </w:p>
        </w:tc>
        <w:tc>
          <w:tcPr>
            <w:tcW w:w="0" w:type="auto"/>
            <w:gridSpan w:val="9"/>
          </w:tcPr>
          <w:p w14:paraId="689EAD1E" w14:textId="77777777" w:rsidR="005072A2" w:rsidRDefault="005072A2" w:rsidP="00F12927">
            <w:pPr>
              <w:pStyle w:val="afff2"/>
              <w:spacing w:beforeLines="20" w:before="62" w:afterLines="20" w:after="62"/>
              <w:rPr>
                <w:rFonts w:ascii="Times New Roman" w:eastAsiaTheme="minorEastAsia" w:hAnsi="Times New Roman"/>
              </w:rPr>
            </w:pPr>
            <w:r>
              <w:rPr>
                <w:rFonts w:ascii="Times New Roman" w:eastAsiaTheme="minorEastAsia" w:hAnsi="Times New Roman"/>
              </w:rPr>
              <w:t>±2.0</w:t>
            </w:r>
          </w:p>
        </w:tc>
      </w:tr>
      <w:tr w:rsidR="005072A2" w14:paraId="013EF4A8" w14:textId="77777777" w:rsidTr="009463A4">
        <w:tc>
          <w:tcPr>
            <w:tcW w:w="0" w:type="auto"/>
            <w:gridSpan w:val="11"/>
          </w:tcPr>
          <w:p w14:paraId="63F9CD1E" w14:textId="77777777" w:rsidR="005072A2" w:rsidRDefault="005072A2" w:rsidP="00F12927">
            <w:pPr>
              <w:pStyle w:val="afff2"/>
              <w:spacing w:beforeLines="20" w:before="62" w:afterLines="20" w:after="62"/>
              <w:jc w:val="left"/>
              <w:rPr>
                <w:rFonts w:ascii="Times New Roman" w:eastAsiaTheme="minorEastAsia" w:hAnsi="Times New Roman"/>
              </w:rPr>
            </w:pPr>
            <w:r>
              <w:rPr>
                <w:rFonts w:ascii="Times New Roman" w:eastAsiaTheme="minorEastAsia" w:hAnsi="Times New Roman"/>
              </w:rPr>
              <w:t>注：表中没有列出厚度规格的技术性能指标要求按照内插法执行。</w:t>
            </w:r>
          </w:p>
        </w:tc>
      </w:tr>
    </w:tbl>
    <w:p w14:paraId="673C9510" w14:textId="77777777" w:rsidR="00F13D51" w:rsidRPr="00F11DCF" w:rsidRDefault="00F11DCF" w:rsidP="00F13D51">
      <w:pPr>
        <w:pStyle w:val="21"/>
        <w:numPr>
          <w:ilvl w:val="0"/>
          <w:numId w:val="244"/>
        </w:numPr>
        <w:spacing w:line="415" w:lineRule="auto"/>
        <w:rPr>
          <w:rFonts w:ascii="黑体" w:eastAsia="黑体" w:hAnsi="黑体"/>
        </w:rPr>
      </w:pPr>
      <w:r w:rsidRPr="001E3F3B">
        <w:rPr>
          <w:rFonts w:ascii="黑体" w:eastAsia="黑体" w:hAnsi="黑体" w:hint="eastAsia"/>
        </w:rPr>
        <w:t>项目施工</w:t>
      </w:r>
    </w:p>
    <w:p w14:paraId="1A2F8452" w14:textId="77777777" w:rsidR="00E43B03" w:rsidRPr="00C374DE" w:rsidRDefault="00B6659C" w:rsidP="00C04EA3">
      <w:pPr>
        <w:pStyle w:val="afff3"/>
        <w:numPr>
          <w:ilvl w:val="0"/>
          <w:numId w:val="174"/>
        </w:numPr>
        <w:autoSpaceDE w:val="0"/>
        <w:autoSpaceDN w:val="0"/>
        <w:adjustRightInd w:val="0"/>
        <w:ind w:firstLineChars="0"/>
        <w:jc w:val="left"/>
        <w:rPr>
          <w:rFonts w:ascii="宋体" w:hAnsiTheme="minorHAnsi" w:cs="宋体"/>
          <w:kern w:val="0"/>
        </w:rPr>
      </w:pPr>
      <w:bookmarkStart w:id="87" w:name="_Toc50327232"/>
      <w:bookmarkStart w:id="88" w:name="_Toc50327233"/>
      <w:bookmarkStart w:id="89" w:name="_Toc51101109"/>
      <w:bookmarkStart w:id="90" w:name="_Toc21714494"/>
      <w:bookmarkStart w:id="91" w:name="_Toc32404"/>
      <w:bookmarkStart w:id="92" w:name="_Toc21764164"/>
      <w:bookmarkStart w:id="93" w:name="_Toc21704705"/>
      <w:bookmarkStart w:id="94" w:name="_Toc22315318"/>
      <w:bookmarkStart w:id="95" w:name="_Toc21626005"/>
      <w:bookmarkStart w:id="96" w:name="_Toc30021192"/>
      <w:bookmarkStart w:id="97" w:name="_Toc29933282"/>
      <w:bookmarkEnd w:id="87"/>
      <w:bookmarkEnd w:id="88"/>
      <w:r w:rsidRPr="00C374DE">
        <w:rPr>
          <w:rFonts w:hint="eastAsia"/>
          <w:color w:val="000000"/>
        </w:rPr>
        <w:t>应</w:t>
      </w:r>
      <w:r w:rsidR="00A301D6" w:rsidRPr="00C374DE">
        <w:rPr>
          <w:rFonts w:hint="eastAsia"/>
          <w:color w:val="000000"/>
        </w:rPr>
        <w:t>按设计要求</w:t>
      </w:r>
      <w:r w:rsidR="00EB07B2" w:rsidRPr="00C374DE">
        <w:rPr>
          <w:rFonts w:hint="eastAsia"/>
          <w:color w:val="000000"/>
        </w:rPr>
        <w:t>采取措施</w:t>
      </w:r>
      <w:r w:rsidRPr="00C374DE">
        <w:rPr>
          <w:rFonts w:hint="eastAsia"/>
          <w:color w:val="000000"/>
        </w:rPr>
        <w:t>保护施工场地内现状河流、湖泊、湿地、坑塘、沟渠等城市自然水体，</w:t>
      </w:r>
      <w:r w:rsidR="00A301D6" w:rsidRPr="00C374DE">
        <w:rPr>
          <w:rFonts w:hint="eastAsia"/>
          <w:color w:val="000000"/>
        </w:rPr>
        <w:t>并</w:t>
      </w:r>
      <w:r w:rsidRPr="00C374DE">
        <w:rPr>
          <w:rFonts w:hint="eastAsia"/>
          <w:color w:val="000000"/>
        </w:rPr>
        <w:t>合理确定施工组织方案。</w:t>
      </w:r>
    </w:p>
    <w:p w14:paraId="2BF4063F" w14:textId="77777777" w:rsidR="003D46EA" w:rsidRPr="00C374DE" w:rsidRDefault="000722B9" w:rsidP="00C04EA3">
      <w:pPr>
        <w:pStyle w:val="afff3"/>
        <w:numPr>
          <w:ilvl w:val="0"/>
          <w:numId w:val="174"/>
        </w:numPr>
        <w:ind w:firstLineChars="0"/>
        <w:rPr>
          <w:color w:val="000000"/>
        </w:rPr>
      </w:pPr>
      <w:r w:rsidRPr="00C374DE">
        <w:rPr>
          <w:rFonts w:hint="eastAsia"/>
          <w:color w:val="000000"/>
        </w:rPr>
        <w:t>海绵城市改造项目</w:t>
      </w:r>
      <w:r w:rsidR="00985546" w:rsidRPr="00C374DE">
        <w:rPr>
          <w:rFonts w:hint="eastAsia"/>
          <w:color w:val="000000"/>
        </w:rPr>
        <w:t>施工</w:t>
      </w:r>
      <w:r w:rsidR="003D46EA" w:rsidRPr="00C374DE">
        <w:rPr>
          <w:rFonts w:hint="eastAsia"/>
          <w:color w:val="000000"/>
        </w:rPr>
        <w:t>应结合</w:t>
      </w:r>
      <w:r w:rsidR="003D46EA" w:rsidRPr="00C374DE">
        <w:rPr>
          <w:color w:val="000000"/>
        </w:rPr>
        <w:t>现状调研</w:t>
      </w:r>
      <w:r w:rsidR="003D46EA" w:rsidRPr="00C374DE">
        <w:rPr>
          <w:rFonts w:hint="eastAsia"/>
          <w:color w:val="000000"/>
        </w:rPr>
        <w:t>，</w:t>
      </w:r>
      <w:r w:rsidR="00543696" w:rsidRPr="00C374DE">
        <w:rPr>
          <w:rFonts w:hint="eastAsia"/>
          <w:color w:val="000000"/>
        </w:rPr>
        <w:t>核实</w:t>
      </w:r>
      <w:r w:rsidR="003D46EA" w:rsidRPr="00C374DE">
        <w:rPr>
          <w:color w:val="000000"/>
        </w:rPr>
        <w:t>地面易涝点位置、地下管线混接、排水不畅、管道破损</w:t>
      </w:r>
      <w:r w:rsidR="00D27089" w:rsidRPr="00C374DE">
        <w:rPr>
          <w:rFonts w:hint="eastAsia"/>
          <w:color w:val="000000"/>
        </w:rPr>
        <w:t>及管道迁改</w:t>
      </w:r>
      <w:r w:rsidR="003D46EA" w:rsidRPr="00C374DE">
        <w:rPr>
          <w:color w:val="000000"/>
        </w:rPr>
        <w:t>位置</w:t>
      </w:r>
      <w:r w:rsidR="003D46EA" w:rsidRPr="00C374DE">
        <w:rPr>
          <w:rFonts w:hint="eastAsia"/>
          <w:color w:val="000000"/>
        </w:rPr>
        <w:t>，</w:t>
      </w:r>
      <w:r w:rsidR="00D27089" w:rsidRPr="00C374DE">
        <w:rPr>
          <w:rFonts w:hint="eastAsia"/>
          <w:color w:val="000000"/>
        </w:rPr>
        <w:t>对施工图中有疑问或发现差错时，</w:t>
      </w:r>
      <w:r w:rsidR="00406E04" w:rsidRPr="00C374DE">
        <w:rPr>
          <w:rFonts w:hint="eastAsia"/>
          <w:color w:val="000000"/>
        </w:rPr>
        <w:t>应及时告知设计单位进行变更</w:t>
      </w:r>
      <w:r w:rsidR="00D27089" w:rsidRPr="00C374DE">
        <w:rPr>
          <w:rFonts w:hint="eastAsia"/>
          <w:color w:val="000000"/>
        </w:rPr>
        <w:t>，</w:t>
      </w:r>
      <w:r w:rsidR="003D46EA" w:rsidRPr="00C374DE">
        <w:rPr>
          <w:rFonts w:hint="eastAsia"/>
          <w:color w:val="000000"/>
        </w:rPr>
        <w:t>并调整施工方案。</w:t>
      </w:r>
    </w:p>
    <w:p w14:paraId="4BA06B2A" w14:textId="77777777" w:rsidR="006E3BB8" w:rsidRPr="00C459DE" w:rsidRDefault="006E3BB8" w:rsidP="00C459DE">
      <w:pPr>
        <w:pStyle w:val="afff3"/>
        <w:numPr>
          <w:ilvl w:val="0"/>
          <w:numId w:val="174"/>
        </w:numPr>
        <w:ind w:firstLineChars="0"/>
        <w:rPr>
          <w:color w:val="000000"/>
        </w:rPr>
      </w:pPr>
      <w:r w:rsidRPr="00C374DE">
        <w:rPr>
          <w:rFonts w:hint="eastAsia"/>
          <w:color w:val="000000"/>
        </w:rPr>
        <w:t>透水路面、渗透塘、生物滞留设施、模块化水池等在施工前应按地勘报告复核场地地下水位及土壤渗透系数，复核数据应及时反馈给设计单位，得到确认后方可施工。</w:t>
      </w:r>
    </w:p>
    <w:p w14:paraId="643C00A6" w14:textId="77777777" w:rsidR="0098105C" w:rsidRPr="00C374DE" w:rsidRDefault="000D310D" w:rsidP="00C04EA3">
      <w:pPr>
        <w:pStyle w:val="afff3"/>
        <w:numPr>
          <w:ilvl w:val="0"/>
          <w:numId w:val="174"/>
        </w:numPr>
        <w:autoSpaceDE w:val="0"/>
        <w:autoSpaceDN w:val="0"/>
        <w:adjustRightInd w:val="0"/>
        <w:ind w:firstLineChars="0"/>
        <w:jc w:val="left"/>
        <w:rPr>
          <w:color w:val="000000"/>
        </w:rPr>
      </w:pPr>
      <w:r w:rsidRPr="00C374DE">
        <w:rPr>
          <w:color w:val="000000"/>
        </w:rPr>
        <w:t>居住、公建、商服、工业、物流仓储、公用设施</w:t>
      </w:r>
      <w:bookmarkStart w:id="98" w:name="_Toc49783167"/>
      <w:r w:rsidRPr="00C374DE">
        <w:rPr>
          <w:rFonts w:hint="eastAsia"/>
          <w:color w:val="000000"/>
        </w:rPr>
        <w:t>等海绵城市建设工程，</w:t>
      </w:r>
      <w:bookmarkEnd w:id="98"/>
      <w:r w:rsidR="0098105C" w:rsidRPr="00C374DE">
        <w:rPr>
          <w:rFonts w:hint="eastAsia"/>
          <w:color w:val="000000"/>
        </w:rPr>
        <w:t>雨水立管断接应符合下列规定：</w:t>
      </w:r>
    </w:p>
    <w:p w14:paraId="6CF1CAB3" w14:textId="77777777" w:rsidR="0098105C" w:rsidRPr="00C374DE" w:rsidRDefault="00C04EA3" w:rsidP="00301E5A">
      <w:pPr>
        <w:ind w:firstLineChars="130" w:firstLine="313"/>
      </w:pPr>
      <w:r w:rsidRPr="00301E5A">
        <w:rPr>
          <w:rFonts w:hint="eastAsia"/>
          <w:b/>
        </w:rPr>
        <w:t xml:space="preserve">1 </w:t>
      </w:r>
      <w:r w:rsidR="000D310D" w:rsidRPr="00C374DE">
        <w:t>居住（</w:t>
      </w:r>
      <w:r w:rsidR="000D310D" w:rsidRPr="00C374DE">
        <w:t>14</w:t>
      </w:r>
      <w:r w:rsidR="000D310D" w:rsidRPr="00C374DE">
        <w:t>层以下）应采取雨水立管断接</w:t>
      </w:r>
      <w:r w:rsidR="0098105C" w:rsidRPr="00C374DE">
        <w:rPr>
          <w:rFonts w:hint="eastAsia"/>
        </w:rPr>
        <w:t>；</w:t>
      </w:r>
    </w:p>
    <w:p w14:paraId="12FA3289" w14:textId="77777777" w:rsidR="0098105C" w:rsidRPr="00C374DE" w:rsidRDefault="00C04EA3" w:rsidP="00301E5A">
      <w:pPr>
        <w:ind w:firstLineChars="130" w:firstLine="313"/>
      </w:pPr>
      <w:r w:rsidRPr="00301E5A">
        <w:rPr>
          <w:rFonts w:hint="eastAsia"/>
          <w:b/>
        </w:rPr>
        <w:t xml:space="preserve">2 </w:t>
      </w:r>
      <w:r w:rsidR="000D310D" w:rsidRPr="00C374DE">
        <w:t>多层公共、商服宜采取雨水立管断接</w:t>
      </w:r>
      <w:r w:rsidR="00C11CA0" w:rsidRPr="00C374DE">
        <w:rPr>
          <w:rFonts w:hint="eastAsia"/>
        </w:rPr>
        <w:t>；</w:t>
      </w:r>
    </w:p>
    <w:p w14:paraId="23716ED7" w14:textId="77777777" w:rsidR="000D310D" w:rsidRPr="00C374DE" w:rsidRDefault="00C04EA3" w:rsidP="00301E5A">
      <w:pPr>
        <w:ind w:firstLineChars="130" w:firstLine="313"/>
      </w:pPr>
      <w:r w:rsidRPr="00301E5A">
        <w:rPr>
          <w:rFonts w:hint="eastAsia"/>
          <w:b/>
        </w:rPr>
        <w:t>3</w:t>
      </w:r>
      <w:r w:rsidRPr="00C374DE">
        <w:rPr>
          <w:rFonts w:hint="eastAsia"/>
        </w:rPr>
        <w:t xml:space="preserve"> </w:t>
      </w:r>
      <w:r w:rsidR="000D310D" w:rsidRPr="00C374DE">
        <w:t>大型公共建筑的屋面雨水宜经调节沉淀池后排入雨水管渠</w:t>
      </w:r>
      <w:r w:rsidR="000D310D" w:rsidRPr="00C374DE">
        <w:rPr>
          <w:rFonts w:hint="eastAsia"/>
        </w:rPr>
        <w:t>。</w:t>
      </w:r>
    </w:p>
    <w:p w14:paraId="51B5E301" w14:textId="77777777" w:rsidR="00B6659C" w:rsidRPr="00C374DE" w:rsidRDefault="00B6659C" w:rsidP="00C04EA3">
      <w:pPr>
        <w:pStyle w:val="14"/>
        <w:numPr>
          <w:ilvl w:val="0"/>
          <w:numId w:val="174"/>
        </w:numPr>
        <w:spacing w:line="360" w:lineRule="auto"/>
        <w:ind w:firstLineChars="0"/>
        <w:rPr>
          <w:rFonts w:ascii="Times New Roman" w:eastAsia="宋体" w:hAnsi="Times New Roman"/>
          <w:color w:val="000000"/>
          <w:sz w:val="24"/>
          <w:szCs w:val="24"/>
        </w:rPr>
      </w:pPr>
      <w:r w:rsidRPr="00C374DE">
        <w:rPr>
          <w:rFonts w:ascii="Times New Roman" w:eastAsia="宋体" w:hAnsi="Times New Roman" w:hint="eastAsia"/>
          <w:color w:val="000000"/>
          <w:sz w:val="24"/>
          <w:szCs w:val="24"/>
        </w:rPr>
        <w:t>道路与交通项目应采取相应的防渗措施，防止径流雨水下渗对道</w:t>
      </w:r>
      <w:r w:rsidR="001C01E0" w:rsidRPr="00C374DE">
        <w:rPr>
          <w:rFonts w:ascii="Times New Roman" w:eastAsia="宋体" w:hAnsi="Times New Roman" w:hint="eastAsia"/>
          <w:color w:val="000000"/>
          <w:sz w:val="24"/>
          <w:szCs w:val="24"/>
        </w:rPr>
        <w:t>路路面及路基造成损坏，并满足</w:t>
      </w:r>
      <w:r w:rsidR="000D310D" w:rsidRPr="00C374DE">
        <w:rPr>
          <w:rFonts w:ascii="Times New Roman" w:eastAsia="宋体" w:hAnsi="Times New Roman" w:hint="eastAsia"/>
          <w:color w:val="000000"/>
          <w:sz w:val="24"/>
          <w:szCs w:val="24"/>
        </w:rPr>
        <w:t>设计和</w:t>
      </w:r>
      <w:r w:rsidR="001C01E0" w:rsidRPr="00C374DE">
        <w:rPr>
          <w:rFonts w:ascii="Times New Roman" w:eastAsia="宋体" w:hAnsi="Times New Roman" w:hint="eastAsia"/>
          <w:color w:val="000000"/>
          <w:sz w:val="24"/>
          <w:szCs w:val="24"/>
        </w:rPr>
        <w:t>现行</w:t>
      </w:r>
      <w:r w:rsidR="000D310D" w:rsidRPr="00C374DE">
        <w:rPr>
          <w:rFonts w:ascii="Times New Roman" w:eastAsia="宋体" w:hAnsi="Times New Roman" w:hint="eastAsia"/>
          <w:color w:val="000000"/>
          <w:sz w:val="24"/>
          <w:szCs w:val="24"/>
        </w:rPr>
        <w:t>相关标准的要求。</w:t>
      </w:r>
    </w:p>
    <w:p w14:paraId="49D28058" w14:textId="77777777" w:rsidR="001C01E0" w:rsidRPr="00C374DE" w:rsidRDefault="00601F82" w:rsidP="00C04EA3">
      <w:pPr>
        <w:pStyle w:val="14"/>
        <w:numPr>
          <w:ilvl w:val="0"/>
          <w:numId w:val="174"/>
        </w:numPr>
        <w:spacing w:line="360" w:lineRule="auto"/>
        <w:ind w:firstLineChars="0"/>
        <w:rPr>
          <w:rFonts w:ascii="Times New Roman" w:eastAsia="宋体" w:hAnsi="Times New Roman"/>
          <w:color w:val="000000"/>
          <w:sz w:val="24"/>
          <w:szCs w:val="24"/>
        </w:rPr>
      </w:pPr>
      <w:r w:rsidRPr="00C374DE">
        <w:rPr>
          <w:rFonts w:ascii="Times New Roman" w:eastAsia="宋体" w:hAnsi="Times New Roman" w:hint="eastAsia"/>
          <w:color w:val="000000"/>
          <w:sz w:val="24"/>
          <w:szCs w:val="24"/>
        </w:rPr>
        <w:t>绿地广场项目在</w:t>
      </w:r>
      <w:r w:rsidR="001C01E0" w:rsidRPr="00C374DE">
        <w:rPr>
          <w:rFonts w:ascii="Times New Roman" w:eastAsia="宋体" w:hAnsi="Times New Roman"/>
          <w:color w:val="000000"/>
          <w:sz w:val="24"/>
          <w:szCs w:val="24"/>
        </w:rPr>
        <w:t>土壤改良过程中，应在保证土壤肥力的基础上，增加土壤入渗率。在发生表土扰动时，应先对表土</w:t>
      </w:r>
      <w:r w:rsidR="008A60F2" w:rsidRPr="00C374DE">
        <w:rPr>
          <w:rFonts w:ascii="Times New Roman" w:eastAsia="宋体" w:hAnsi="Times New Roman" w:hint="eastAsia"/>
          <w:color w:val="000000"/>
          <w:sz w:val="24"/>
          <w:szCs w:val="24"/>
        </w:rPr>
        <w:t>进行</w:t>
      </w:r>
      <w:r w:rsidR="001C01E0" w:rsidRPr="00C374DE">
        <w:rPr>
          <w:rFonts w:ascii="Times New Roman" w:eastAsia="宋体" w:hAnsi="Times New Roman"/>
          <w:color w:val="000000"/>
          <w:sz w:val="24"/>
          <w:szCs w:val="24"/>
        </w:rPr>
        <w:t>剥离、存放，土地平整后，再将</w:t>
      </w:r>
      <w:r w:rsidR="001C01E0" w:rsidRPr="00C374DE">
        <w:rPr>
          <w:rFonts w:ascii="Times New Roman" w:eastAsia="宋体" w:hAnsi="Times New Roman"/>
          <w:color w:val="000000"/>
          <w:sz w:val="24"/>
          <w:szCs w:val="24"/>
        </w:rPr>
        <w:lastRenderedPageBreak/>
        <w:t>表土覆盖于表层。</w:t>
      </w:r>
    </w:p>
    <w:p w14:paraId="2B9287C9" w14:textId="77777777" w:rsidR="001C01E0" w:rsidRPr="00C374DE" w:rsidRDefault="00601F82" w:rsidP="00C04EA3">
      <w:pPr>
        <w:pStyle w:val="14"/>
        <w:numPr>
          <w:ilvl w:val="0"/>
          <w:numId w:val="174"/>
        </w:numPr>
        <w:spacing w:line="360" w:lineRule="auto"/>
        <w:ind w:firstLineChars="0"/>
        <w:rPr>
          <w:rFonts w:ascii="Times New Roman" w:eastAsia="宋体" w:hAnsi="Times New Roman"/>
          <w:color w:val="000000"/>
          <w:sz w:val="24"/>
          <w:szCs w:val="24"/>
        </w:rPr>
      </w:pPr>
      <w:r w:rsidRPr="00C374DE">
        <w:rPr>
          <w:rFonts w:ascii="Times New Roman" w:eastAsia="宋体" w:hAnsi="Times New Roman" w:hint="eastAsia"/>
          <w:color w:val="000000"/>
          <w:sz w:val="24"/>
          <w:szCs w:val="24"/>
        </w:rPr>
        <w:t>绿地广场项目</w:t>
      </w:r>
      <w:r w:rsidR="008A60F2" w:rsidRPr="00C374DE">
        <w:rPr>
          <w:rFonts w:ascii="Times New Roman" w:eastAsia="宋体" w:hAnsi="Times New Roman" w:hint="eastAsia"/>
          <w:color w:val="000000"/>
          <w:sz w:val="24"/>
          <w:szCs w:val="24"/>
        </w:rPr>
        <w:t>在</w:t>
      </w:r>
      <w:r w:rsidR="001C01E0" w:rsidRPr="00C374DE">
        <w:rPr>
          <w:rFonts w:ascii="Times New Roman" w:eastAsia="宋体" w:hAnsi="Times New Roman"/>
          <w:color w:val="000000"/>
          <w:sz w:val="24"/>
          <w:szCs w:val="24"/>
        </w:rPr>
        <w:t>设施周围边界</w:t>
      </w:r>
      <w:r w:rsidRPr="00C374DE">
        <w:rPr>
          <w:rFonts w:ascii="Times New Roman" w:eastAsia="宋体" w:hAnsi="Times New Roman" w:hint="eastAsia"/>
          <w:color w:val="000000"/>
          <w:sz w:val="24"/>
          <w:szCs w:val="24"/>
        </w:rPr>
        <w:t>施工</w:t>
      </w:r>
      <w:r w:rsidR="008A60F2" w:rsidRPr="00C374DE">
        <w:rPr>
          <w:rFonts w:ascii="Times New Roman" w:eastAsia="宋体" w:hAnsi="Times New Roman" w:hint="eastAsia"/>
          <w:color w:val="000000"/>
          <w:sz w:val="24"/>
          <w:szCs w:val="24"/>
        </w:rPr>
        <w:t>时，</w:t>
      </w:r>
      <w:r w:rsidR="001C01E0" w:rsidRPr="00C374DE">
        <w:rPr>
          <w:rFonts w:ascii="Times New Roman" w:eastAsia="宋体" w:hAnsi="Times New Roman"/>
          <w:color w:val="000000"/>
          <w:sz w:val="24"/>
          <w:szCs w:val="24"/>
        </w:rPr>
        <w:t>进水口高程、进水口道路立缘石开口宽度、植物种类和种植密度等</w:t>
      </w:r>
      <w:r w:rsidR="008A60F2" w:rsidRPr="00C374DE">
        <w:rPr>
          <w:rFonts w:ascii="Times New Roman" w:eastAsia="宋体" w:hAnsi="Times New Roman" w:hint="eastAsia"/>
          <w:color w:val="000000"/>
          <w:sz w:val="24"/>
          <w:szCs w:val="24"/>
        </w:rPr>
        <w:t>应符合设计要求</w:t>
      </w:r>
      <w:r w:rsidR="001C01E0" w:rsidRPr="00C374DE">
        <w:rPr>
          <w:rFonts w:ascii="Times New Roman" w:eastAsia="宋体" w:hAnsi="Times New Roman" w:hint="eastAsia"/>
          <w:color w:val="000000"/>
          <w:sz w:val="24"/>
          <w:szCs w:val="24"/>
        </w:rPr>
        <w:t>。</w:t>
      </w:r>
    </w:p>
    <w:p w14:paraId="2F6FFF5D" w14:textId="77777777" w:rsidR="00E43B03" w:rsidRPr="00C374DE" w:rsidRDefault="00E43B03" w:rsidP="00C04EA3">
      <w:pPr>
        <w:pStyle w:val="14"/>
        <w:numPr>
          <w:ilvl w:val="0"/>
          <w:numId w:val="174"/>
        </w:numPr>
        <w:spacing w:line="360" w:lineRule="auto"/>
        <w:ind w:firstLineChars="0"/>
        <w:rPr>
          <w:rFonts w:ascii="Times New Roman" w:eastAsia="宋体" w:hAnsi="Times New Roman"/>
          <w:color w:val="000000"/>
          <w:sz w:val="24"/>
          <w:szCs w:val="24"/>
        </w:rPr>
      </w:pPr>
      <w:r w:rsidRPr="00C374DE">
        <w:rPr>
          <w:rFonts w:ascii="Times New Roman" w:eastAsia="宋体" w:hAnsi="Times New Roman" w:hint="eastAsia"/>
          <w:color w:val="000000"/>
          <w:sz w:val="24"/>
          <w:szCs w:val="24"/>
        </w:rPr>
        <w:t>河湖水系项目</w:t>
      </w:r>
      <w:r w:rsidRPr="00C374DE">
        <w:rPr>
          <w:rFonts w:ascii="Times New Roman" w:eastAsia="宋体" w:hAnsi="Times New Roman"/>
          <w:color w:val="000000"/>
          <w:sz w:val="24"/>
          <w:szCs w:val="24"/>
        </w:rPr>
        <w:t>建设，应符合以下规定：</w:t>
      </w:r>
    </w:p>
    <w:p w14:paraId="76A4685A" w14:textId="77777777" w:rsidR="00E43B03" w:rsidRPr="00C374DE" w:rsidRDefault="00C04EA3" w:rsidP="00301E5A">
      <w:pPr>
        <w:ind w:firstLineChars="130" w:firstLine="313"/>
      </w:pPr>
      <w:r w:rsidRPr="00301E5A">
        <w:rPr>
          <w:rFonts w:hint="eastAsia"/>
          <w:b/>
        </w:rPr>
        <w:t>1</w:t>
      </w:r>
      <w:r w:rsidRPr="00C374DE">
        <w:rPr>
          <w:rFonts w:hint="eastAsia"/>
        </w:rPr>
        <w:t xml:space="preserve"> </w:t>
      </w:r>
      <w:r w:rsidR="00E43B03" w:rsidRPr="00C374DE">
        <w:t>清淤、截污、岸线、土方等涉及导流、围堰或水下施工的工程内容宜安排在非汛期实施，避开雨季和洪水期</w:t>
      </w:r>
      <w:r w:rsidR="00DB07A8" w:rsidRPr="00C374DE">
        <w:rPr>
          <w:rFonts w:hint="eastAsia"/>
        </w:rPr>
        <w:t>；</w:t>
      </w:r>
    </w:p>
    <w:p w14:paraId="1C442F2C" w14:textId="77777777" w:rsidR="00E43B03" w:rsidRPr="00C374DE" w:rsidRDefault="00C04EA3" w:rsidP="00301E5A">
      <w:pPr>
        <w:ind w:firstLineChars="130" w:firstLine="313"/>
      </w:pPr>
      <w:r w:rsidRPr="00301E5A">
        <w:rPr>
          <w:rFonts w:hint="eastAsia"/>
          <w:b/>
        </w:rPr>
        <w:t xml:space="preserve">2 </w:t>
      </w:r>
      <w:r w:rsidR="00E43B03" w:rsidRPr="00C374DE">
        <w:t>各类水生植物根据河道水位变动情况，宜在生境构建结束后的非汛期实施</w:t>
      </w:r>
      <w:r w:rsidR="008E7CC9" w:rsidRPr="00C374DE">
        <w:rPr>
          <w:rFonts w:hint="eastAsia"/>
        </w:rPr>
        <w:t>，应</w:t>
      </w:r>
      <w:r w:rsidR="00E354B8" w:rsidRPr="00C374DE">
        <w:rPr>
          <w:rFonts w:hint="eastAsia"/>
        </w:rPr>
        <w:t>符合</w:t>
      </w:r>
      <w:r w:rsidR="008E7CC9" w:rsidRPr="00C374DE">
        <w:rPr>
          <w:rFonts w:hint="eastAsia"/>
        </w:rPr>
        <w:t>水生植物</w:t>
      </w:r>
      <w:r w:rsidR="00011DAF" w:rsidRPr="00C374DE">
        <w:rPr>
          <w:rFonts w:hint="eastAsia"/>
        </w:rPr>
        <w:t>种植</w:t>
      </w:r>
      <w:r w:rsidR="008E7CC9" w:rsidRPr="00C374DE">
        <w:rPr>
          <w:rFonts w:hint="eastAsia"/>
        </w:rPr>
        <w:t>需要；</w:t>
      </w:r>
    </w:p>
    <w:p w14:paraId="7ED262CD" w14:textId="77777777" w:rsidR="00E43B03" w:rsidRPr="00C374DE" w:rsidRDefault="00C04EA3" w:rsidP="00301E5A">
      <w:pPr>
        <w:ind w:firstLineChars="130" w:firstLine="313"/>
      </w:pPr>
      <w:r w:rsidRPr="00301E5A">
        <w:rPr>
          <w:rFonts w:hint="eastAsia"/>
          <w:b/>
        </w:rPr>
        <w:t>3</w:t>
      </w:r>
      <w:r w:rsidRPr="00C374DE">
        <w:rPr>
          <w:rFonts w:hint="eastAsia"/>
        </w:rPr>
        <w:t xml:space="preserve"> </w:t>
      </w:r>
      <w:r w:rsidR="00E43B03" w:rsidRPr="00C374DE">
        <w:t>水生动物宜安排在水生植物群落生长基本稳定后投放</w:t>
      </w:r>
      <w:r w:rsidR="00DB07A8" w:rsidRPr="00C374DE">
        <w:rPr>
          <w:rFonts w:hint="eastAsia"/>
        </w:rPr>
        <w:t>；</w:t>
      </w:r>
    </w:p>
    <w:p w14:paraId="68255F09" w14:textId="77777777" w:rsidR="00E43B03" w:rsidRPr="00C374DE" w:rsidRDefault="00C04EA3" w:rsidP="00301E5A">
      <w:pPr>
        <w:ind w:firstLineChars="130" w:firstLine="313"/>
      </w:pPr>
      <w:r w:rsidRPr="00301E5A">
        <w:rPr>
          <w:rFonts w:hint="eastAsia"/>
          <w:b/>
        </w:rPr>
        <w:t>4</w:t>
      </w:r>
      <w:r w:rsidRPr="00C374DE">
        <w:rPr>
          <w:rFonts w:hint="eastAsia"/>
        </w:rPr>
        <w:t xml:space="preserve"> </w:t>
      </w:r>
      <w:r w:rsidR="00E43B03" w:rsidRPr="00C374DE">
        <w:t>生物浮床安装等涉及水上施工的工程宜在主体工程结束后实施</w:t>
      </w:r>
      <w:r w:rsidR="00DB07A8" w:rsidRPr="00C374DE">
        <w:rPr>
          <w:rFonts w:hint="eastAsia"/>
        </w:rPr>
        <w:t>；</w:t>
      </w:r>
    </w:p>
    <w:p w14:paraId="7CBBD32D" w14:textId="77777777" w:rsidR="00E43B03" w:rsidRPr="00C374DE" w:rsidRDefault="00C04EA3" w:rsidP="00301E5A">
      <w:pPr>
        <w:ind w:firstLineChars="130" w:firstLine="313"/>
      </w:pPr>
      <w:r w:rsidRPr="00301E5A">
        <w:rPr>
          <w:rFonts w:hint="eastAsia"/>
          <w:b/>
        </w:rPr>
        <w:t>5</w:t>
      </w:r>
      <w:r w:rsidRPr="00615C03">
        <w:rPr>
          <w:rFonts w:hint="eastAsia"/>
          <w:b/>
        </w:rPr>
        <w:t xml:space="preserve"> </w:t>
      </w:r>
      <w:r w:rsidR="00E43B03" w:rsidRPr="00C374DE">
        <w:t>植草沟、下沉式绿地、</w:t>
      </w:r>
      <w:r w:rsidR="000F5D4A" w:rsidRPr="00C374DE">
        <w:rPr>
          <w:rFonts w:hint="eastAsia"/>
        </w:rPr>
        <w:t>植被</w:t>
      </w:r>
      <w:r w:rsidR="00E43B03" w:rsidRPr="00C374DE">
        <w:t>缓冲带等设施的施工宜在涉水工程基本结束后实施</w:t>
      </w:r>
      <w:r w:rsidR="00DB07A8" w:rsidRPr="00C374DE">
        <w:rPr>
          <w:rFonts w:hint="eastAsia"/>
        </w:rPr>
        <w:t>；</w:t>
      </w:r>
    </w:p>
    <w:p w14:paraId="4CA16FAA" w14:textId="77777777" w:rsidR="00433D81" w:rsidRPr="00C374DE" w:rsidRDefault="00C04EA3" w:rsidP="00615C03">
      <w:pPr>
        <w:ind w:firstLineChars="130" w:firstLine="313"/>
      </w:pPr>
      <w:r w:rsidRPr="00615C03">
        <w:rPr>
          <w:rFonts w:hint="eastAsia"/>
          <w:b/>
          <w:color w:val="000000"/>
        </w:rPr>
        <w:t>6</w:t>
      </w:r>
      <w:r w:rsidRPr="00C374DE">
        <w:rPr>
          <w:rFonts w:hint="eastAsia"/>
          <w:color w:val="000000"/>
        </w:rPr>
        <w:t xml:space="preserve"> </w:t>
      </w:r>
      <w:r w:rsidR="00E43B03" w:rsidRPr="00C374DE">
        <w:rPr>
          <w:rFonts w:hint="eastAsia"/>
          <w:color w:val="000000"/>
        </w:rPr>
        <w:t>位于蓄滞洪区的河道、湖泊、滨水低洼地区</w:t>
      </w:r>
      <w:r w:rsidR="00DB07A8" w:rsidRPr="00C374DE">
        <w:rPr>
          <w:rFonts w:hint="eastAsia"/>
          <w:color w:val="000000"/>
        </w:rPr>
        <w:t>的</w:t>
      </w:r>
      <w:r w:rsidR="00E43B03" w:rsidRPr="00C374DE">
        <w:rPr>
          <w:rFonts w:hint="eastAsia"/>
          <w:color w:val="000000"/>
        </w:rPr>
        <w:t>建设</w:t>
      </w:r>
      <w:r w:rsidR="00DB07A8" w:rsidRPr="00C374DE">
        <w:rPr>
          <w:rFonts w:hint="eastAsia"/>
          <w:color w:val="000000"/>
        </w:rPr>
        <w:t>工程</w:t>
      </w:r>
      <w:r w:rsidR="00E43B03" w:rsidRPr="00C374DE">
        <w:rPr>
          <w:rFonts w:hint="eastAsia"/>
          <w:color w:val="000000"/>
        </w:rPr>
        <w:t>，同</w:t>
      </w:r>
      <w:r w:rsidR="00C11CA0" w:rsidRPr="00C374DE">
        <w:rPr>
          <w:rFonts w:hint="eastAsia"/>
          <w:color w:val="000000"/>
        </w:rPr>
        <w:t>时应满足《蓄滞洪区设计规范》</w:t>
      </w:r>
      <w:r w:rsidR="00E43B03" w:rsidRPr="00C374DE">
        <w:rPr>
          <w:color w:val="000000"/>
        </w:rPr>
        <w:t>GB50773</w:t>
      </w:r>
      <w:r w:rsidR="00E43B03" w:rsidRPr="00C374DE">
        <w:rPr>
          <w:rFonts w:hint="eastAsia"/>
          <w:color w:val="000000"/>
        </w:rPr>
        <w:t>中相关要求</w:t>
      </w:r>
      <w:r w:rsidR="00DB07A8" w:rsidRPr="00C374DE">
        <w:rPr>
          <w:rFonts w:hint="eastAsia"/>
          <w:color w:val="000000"/>
        </w:rPr>
        <w:t>。</w:t>
      </w:r>
    </w:p>
    <w:p w14:paraId="6845B295" w14:textId="77777777" w:rsidR="00291DB4" w:rsidRPr="00C374DE" w:rsidRDefault="00291DB4" w:rsidP="0011149D">
      <w:pPr>
        <w:pStyle w:val="14"/>
        <w:numPr>
          <w:ilvl w:val="0"/>
          <w:numId w:val="174"/>
        </w:numPr>
        <w:spacing w:line="360" w:lineRule="auto"/>
        <w:ind w:firstLineChars="0"/>
        <w:rPr>
          <w:rFonts w:ascii="Times New Roman" w:eastAsia="宋体" w:hAnsi="Times New Roman"/>
          <w:color w:val="000000"/>
          <w:sz w:val="24"/>
          <w:szCs w:val="24"/>
        </w:rPr>
      </w:pPr>
      <w:bookmarkStart w:id="99" w:name="_Hlk43669052"/>
      <w:r w:rsidRPr="00C374DE">
        <w:rPr>
          <w:rFonts w:ascii="Times New Roman" w:eastAsia="宋体" w:hAnsi="Times New Roman" w:hint="eastAsia"/>
          <w:color w:val="000000"/>
          <w:sz w:val="24"/>
          <w:szCs w:val="24"/>
        </w:rPr>
        <w:t>施工单位应根据现场情况、设计图纸、施工总平面图等布设场区内的平面坐标控制网及高程控制网，且测量方法和精度应根据工程特点和现行测量规范进行控制，满足建设项目内所有海绵专项设施施工测量的需要。</w:t>
      </w:r>
    </w:p>
    <w:p w14:paraId="54E0F890" w14:textId="77777777" w:rsidR="00291DB4" w:rsidRPr="00C374DE" w:rsidRDefault="0030364E" w:rsidP="0011149D">
      <w:pPr>
        <w:pStyle w:val="afff3"/>
        <w:numPr>
          <w:ilvl w:val="0"/>
          <w:numId w:val="174"/>
        </w:numPr>
        <w:ind w:firstLineChars="0"/>
        <w:rPr>
          <w:rFonts w:asciiTheme="minorEastAsia" w:eastAsiaTheme="minorEastAsia" w:hAnsiTheme="minorEastAsia"/>
          <w:bCs/>
        </w:rPr>
      </w:pPr>
      <w:r w:rsidRPr="00C374DE">
        <w:rPr>
          <w:rFonts w:asciiTheme="minorEastAsia" w:eastAsiaTheme="minorEastAsia" w:hAnsiTheme="minorEastAsia" w:hint="eastAsia"/>
          <w:bCs/>
        </w:rPr>
        <w:t>高程控制宜采用当地高程系统，当小测区联测有困难时，也可采用相对高程系统</w:t>
      </w:r>
      <w:r w:rsidR="00291DB4" w:rsidRPr="00C374DE">
        <w:rPr>
          <w:rFonts w:asciiTheme="minorEastAsia" w:eastAsiaTheme="minorEastAsia" w:hAnsiTheme="minorEastAsia" w:hint="eastAsia"/>
          <w:bCs/>
        </w:rPr>
        <w:t>。</w:t>
      </w:r>
      <w:r w:rsidR="00345679" w:rsidRPr="00C374DE">
        <w:rPr>
          <w:rFonts w:asciiTheme="minorEastAsia" w:eastAsiaTheme="minorEastAsia" w:hAnsiTheme="minorEastAsia" w:hint="eastAsia"/>
          <w:bCs/>
        </w:rPr>
        <w:t>当小测区采用独立的高程系统时，应经上级行政主管部门批准。</w:t>
      </w:r>
    </w:p>
    <w:p w14:paraId="55AC7E82" w14:textId="77777777" w:rsidR="00345679" w:rsidRPr="00C374DE" w:rsidRDefault="00345679" w:rsidP="0011149D">
      <w:pPr>
        <w:pStyle w:val="afff3"/>
        <w:numPr>
          <w:ilvl w:val="0"/>
          <w:numId w:val="174"/>
        </w:numPr>
        <w:ind w:firstLineChars="0"/>
        <w:rPr>
          <w:rFonts w:asciiTheme="minorEastAsia" w:eastAsiaTheme="minorEastAsia" w:hAnsiTheme="minorEastAsia"/>
          <w:bCs/>
        </w:rPr>
      </w:pPr>
      <w:r w:rsidRPr="00C374DE">
        <w:rPr>
          <w:rFonts w:asciiTheme="minorEastAsia" w:eastAsiaTheme="minorEastAsia" w:hAnsiTheme="minorEastAsia" w:hint="eastAsia"/>
          <w:bCs/>
        </w:rPr>
        <w:t>新建项目施工高程测量以绝对标高为主；改建、扩建项目施工高程测量以相对标高控制为主，绝对标高为参考。改扩建项目采用独立的高程系统时，应经上级行政主管部门批准。</w:t>
      </w:r>
    </w:p>
    <w:p w14:paraId="557E2508" w14:textId="77777777" w:rsidR="00291DB4" w:rsidRPr="00C374DE" w:rsidRDefault="00291DB4" w:rsidP="0011149D">
      <w:pPr>
        <w:pStyle w:val="14"/>
        <w:numPr>
          <w:ilvl w:val="0"/>
          <w:numId w:val="174"/>
        </w:numPr>
        <w:spacing w:line="360" w:lineRule="auto"/>
        <w:ind w:firstLineChars="0"/>
        <w:rPr>
          <w:rFonts w:ascii="Times New Roman" w:eastAsia="宋体" w:hAnsi="Times New Roman"/>
          <w:color w:val="000000"/>
          <w:sz w:val="24"/>
          <w:szCs w:val="24"/>
        </w:rPr>
      </w:pPr>
      <w:bookmarkStart w:id="100" w:name="_Hlk41244933"/>
      <w:bookmarkStart w:id="101" w:name="_Hlk54952089"/>
      <w:r w:rsidRPr="00C374DE">
        <w:rPr>
          <w:rFonts w:ascii="Times New Roman" w:eastAsia="宋体" w:hAnsi="Times New Roman" w:hint="eastAsia"/>
          <w:color w:val="000000"/>
          <w:sz w:val="24"/>
          <w:szCs w:val="24"/>
        </w:rPr>
        <w:t>场地平面和高程测量</w:t>
      </w:r>
      <w:bookmarkEnd w:id="100"/>
      <w:r w:rsidRPr="00C374DE">
        <w:rPr>
          <w:rFonts w:ascii="Times New Roman" w:eastAsia="宋体" w:hAnsi="Times New Roman" w:hint="eastAsia"/>
          <w:color w:val="000000"/>
          <w:sz w:val="24"/>
          <w:szCs w:val="24"/>
        </w:rPr>
        <w:t>控制应符合下列规定：</w:t>
      </w:r>
    </w:p>
    <w:bookmarkEnd w:id="101"/>
    <w:p w14:paraId="635F7BA5" w14:textId="77777777" w:rsidR="00291DB4" w:rsidRPr="00C374DE" w:rsidRDefault="0011149D" w:rsidP="001C5E88">
      <w:pPr>
        <w:ind w:firstLineChars="130" w:firstLine="313"/>
      </w:pPr>
      <w:r w:rsidRPr="001C5E88">
        <w:rPr>
          <w:rFonts w:hint="eastAsia"/>
          <w:b/>
        </w:rPr>
        <w:t xml:space="preserve">1 </w:t>
      </w:r>
      <w:r w:rsidR="00291DB4" w:rsidRPr="00C374DE">
        <w:rPr>
          <w:rFonts w:hint="eastAsia"/>
        </w:rPr>
        <w:t>高程控制测量应做好与上下游雨水管渠、生态沟渠、河湖水系、周边道路控制网的协调；</w:t>
      </w:r>
    </w:p>
    <w:p w14:paraId="61175DAE" w14:textId="77777777" w:rsidR="00BF3C55" w:rsidRDefault="0011149D" w:rsidP="001C5E88">
      <w:pPr>
        <w:ind w:firstLineChars="130" w:firstLine="313"/>
      </w:pPr>
      <w:r w:rsidRPr="001C5E88">
        <w:rPr>
          <w:rFonts w:hint="eastAsia"/>
          <w:b/>
        </w:rPr>
        <w:t>2</w:t>
      </w:r>
      <w:r w:rsidRPr="00C374DE">
        <w:rPr>
          <w:rFonts w:hint="eastAsia"/>
        </w:rPr>
        <w:t xml:space="preserve"> </w:t>
      </w:r>
      <w:r w:rsidR="00BF3C55">
        <w:rPr>
          <w:rFonts w:hint="eastAsia"/>
        </w:rPr>
        <w:t>与既有管道、设施、构筑物衔接的平面位置和高程，在开工前必须校测；</w:t>
      </w:r>
    </w:p>
    <w:p w14:paraId="5871B5E6" w14:textId="77777777" w:rsidR="00923070" w:rsidRPr="00C374DE" w:rsidRDefault="00BF3C55" w:rsidP="00BF3C55">
      <w:pPr>
        <w:ind w:firstLineChars="130" w:firstLine="313"/>
      </w:pPr>
      <w:r w:rsidRPr="00BF3C55">
        <w:rPr>
          <w:rFonts w:hint="eastAsia"/>
          <w:b/>
        </w:rPr>
        <w:t>3</w:t>
      </w:r>
      <w:r>
        <w:rPr>
          <w:rFonts w:hint="eastAsia"/>
        </w:rPr>
        <w:t xml:space="preserve"> </w:t>
      </w:r>
      <w:r w:rsidR="00923070" w:rsidRPr="00C374DE">
        <w:rPr>
          <w:rFonts w:hint="eastAsia"/>
        </w:rPr>
        <w:t>施工过程中，应反复校</w:t>
      </w:r>
      <w:r w:rsidR="002F3BD6">
        <w:rPr>
          <w:rFonts w:hint="eastAsia"/>
        </w:rPr>
        <w:t>测</w:t>
      </w:r>
      <w:r w:rsidR="00923070" w:rsidRPr="00C374DE">
        <w:rPr>
          <w:rFonts w:hint="eastAsia"/>
        </w:rPr>
        <w:t>汇水区完成面标高、服务汇水面积与进水口位置、数量的衔接合理性，存在问题时，应及时告知设计单位进行变更调整，保证低洼处不积水且设施收水顺畅；</w:t>
      </w:r>
    </w:p>
    <w:bookmarkEnd w:id="99"/>
    <w:p w14:paraId="1D5C22A8" w14:textId="77777777" w:rsidR="00291DB4" w:rsidRPr="00C374DE" w:rsidRDefault="00103C53" w:rsidP="001C5E88">
      <w:pPr>
        <w:ind w:firstLineChars="130" w:firstLine="313"/>
      </w:pPr>
      <w:r>
        <w:rPr>
          <w:rFonts w:hint="eastAsia"/>
          <w:b/>
        </w:rPr>
        <w:lastRenderedPageBreak/>
        <w:t>4</w:t>
      </w:r>
      <w:r w:rsidR="0011149D" w:rsidRPr="001C5E88">
        <w:rPr>
          <w:rFonts w:hint="eastAsia"/>
          <w:b/>
        </w:rPr>
        <w:t xml:space="preserve"> </w:t>
      </w:r>
      <w:r w:rsidR="00291DB4" w:rsidRPr="00C374DE">
        <w:rPr>
          <w:rFonts w:hint="eastAsia"/>
        </w:rPr>
        <w:t>源头减排设施溢流</w:t>
      </w:r>
      <w:r w:rsidR="002F3BD6">
        <w:rPr>
          <w:rFonts w:hint="eastAsia"/>
        </w:rPr>
        <w:t>口、管渠排水口、超标雨水径流蓄排设施溢流口出水与下游雨水设施衔接的平面位置和高程</w:t>
      </w:r>
      <w:r w:rsidR="007D3489">
        <w:rPr>
          <w:rFonts w:hint="eastAsia"/>
        </w:rPr>
        <w:t>，应进行校测</w:t>
      </w:r>
      <w:r w:rsidR="00291DB4" w:rsidRPr="00C374DE">
        <w:rPr>
          <w:rFonts w:hint="eastAsia"/>
        </w:rPr>
        <w:t>；</w:t>
      </w:r>
    </w:p>
    <w:p w14:paraId="72AA424C" w14:textId="77777777" w:rsidR="00291DB4" w:rsidRPr="00C374DE" w:rsidRDefault="00103C53" w:rsidP="001C5E88">
      <w:pPr>
        <w:ind w:firstLineChars="130" w:firstLine="313"/>
      </w:pPr>
      <w:r>
        <w:rPr>
          <w:rFonts w:hint="eastAsia"/>
          <w:b/>
        </w:rPr>
        <w:t>5</w:t>
      </w:r>
      <w:r w:rsidR="001C5E88">
        <w:rPr>
          <w:rFonts w:hint="eastAsia"/>
          <w:b/>
        </w:rPr>
        <w:t xml:space="preserve"> </w:t>
      </w:r>
      <w:r w:rsidR="00291DB4" w:rsidRPr="00C374DE">
        <w:rPr>
          <w:rFonts w:hint="eastAsia"/>
        </w:rPr>
        <w:t>源头减排设施溢流口平面位置和高程，溢流口和进水口的相对标高</w:t>
      </w:r>
      <w:r w:rsidR="007D3489" w:rsidRPr="00C374DE">
        <w:rPr>
          <w:rFonts w:hint="eastAsia"/>
        </w:rPr>
        <w:t>应符合设计要求</w:t>
      </w:r>
      <w:r w:rsidR="007D3489">
        <w:rPr>
          <w:rFonts w:hint="eastAsia"/>
        </w:rPr>
        <w:t>。</w:t>
      </w:r>
      <w:r w:rsidR="007D3489" w:rsidRPr="00C374DE">
        <w:rPr>
          <w:rFonts w:hint="eastAsia"/>
        </w:rPr>
        <w:t>存在问题时，应及时告知设计单位进行变更调整，保证</w:t>
      </w:r>
      <w:r w:rsidR="00291DB4" w:rsidRPr="00C374DE">
        <w:rPr>
          <w:rFonts w:hint="eastAsia"/>
        </w:rPr>
        <w:t>不应出现径流短流。</w:t>
      </w:r>
    </w:p>
    <w:p w14:paraId="08BE5174" w14:textId="77777777" w:rsidR="00A37CED" w:rsidRPr="0077588C" w:rsidRDefault="00A37CED" w:rsidP="0077588C">
      <w:pPr>
        <w:pStyle w:val="14"/>
        <w:numPr>
          <w:ilvl w:val="0"/>
          <w:numId w:val="174"/>
        </w:numPr>
        <w:spacing w:line="360" w:lineRule="auto"/>
        <w:ind w:firstLineChars="0"/>
        <w:rPr>
          <w:rFonts w:ascii="Times New Roman" w:eastAsia="宋体" w:hAnsi="Times New Roman"/>
          <w:color w:val="000000"/>
          <w:sz w:val="24"/>
          <w:szCs w:val="24"/>
        </w:rPr>
      </w:pPr>
      <w:r w:rsidRPr="00C374DE">
        <w:rPr>
          <w:rFonts w:ascii="Times New Roman" w:eastAsia="宋体" w:hAnsi="Times New Roman" w:hint="eastAsia"/>
          <w:color w:val="000000"/>
          <w:sz w:val="24"/>
          <w:szCs w:val="24"/>
        </w:rPr>
        <w:t>应向建设单位提交测量复核书面报告，经监理工程师签字批准后，方能作为放线测量、建立施工控制网、线、点的依据。</w:t>
      </w:r>
    </w:p>
    <w:p w14:paraId="08477BBA" w14:textId="77777777" w:rsidR="001163D3" w:rsidRPr="001E3F3B" w:rsidRDefault="0084147E" w:rsidP="001E3F3B">
      <w:pPr>
        <w:pStyle w:val="21"/>
        <w:numPr>
          <w:ilvl w:val="0"/>
          <w:numId w:val="244"/>
        </w:numPr>
        <w:spacing w:line="415" w:lineRule="auto"/>
        <w:rPr>
          <w:rFonts w:ascii="黑体" w:eastAsia="黑体" w:hAnsi="黑体"/>
        </w:rPr>
      </w:pPr>
      <w:bookmarkStart w:id="102" w:name="_Toc56177016"/>
      <w:r w:rsidRPr="001E3F3B">
        <w:rPr>
          <w:rFonts w:ascii="黑体" w:eastAsia="黑体" w:hAnsi="黑体" w:hint="eastAsia"/>
        </w:rPr>
        <w:t>设施</w:t>
      </w:r>
      <w:bookmarkEnd w:id="89"/>
      <w:r w:rsidR="00C0514C" w:rsidRPr="001E3F3B">
        <w:rPr>
          <w:rFonts w:ascii="黑体" w:eastAsia="黑体" w:hAnsi="黑体" w:hint="eastAsia"/>
        </w:rPr>
        <w:t>施工</w:t>
      </w:r>
      <w:bookmarkEnd w:id="102"/>
    </w:p>
    <w:p w14:paraId="396244F8" w14:textId="77777777" w:rsidR="00CB56C9" w:rsidRPr="003D52B4" w:rsidRDefault="003F2BFA" w:rsidP="006A6864">
      <w:pPr>
        <w:pStyle w:val="30"/>
        <w:numPr>
          <w:ilvl w:val="0"/>
          <w:numId w:val="173"/>
        </w:numPr>
        <w:jc w:val="center"/>
        <w:rPr>
          <w:rStyle w:val="1Char"/>
          <w:spacing w:val="0"/>
          <w:sz w:val="24"/>
          <w:szCs w:val="24"/>
        </w:rPr>
      </w:pPr>
      <w:bookmarkStart w:id="103" w:name="_Toc51327476"/>
      <w:bookmarkStart w:id="104" w:name="_Toc56177017"/>
      <w:r w:rsidRPr="003D52B4">
        <w:rPr>
          <w:rStyle w:val="1Char"/>
          <w:rFonts w:hint="eastAsia"/>
          <w:spacing w:val="0"/>
          <w:sz w:val="24"/>
          <w:szCs w:val="24"/>
        </w:rPr>
        <w:t>土方</w:t>
      </w:r>
      <w:r w:rsidR="00A6760A" w:rsidRPr="003D52B4">
        <w:rPr>
          <w:rStyle w:val="1Char"/>
          <w:rFonts w:hint="eastAsia"/>
          <w:spacing w:val="0"/>
          <w:sz w:val="24"/>
          <w:szCs w:val="24"/>
        </w:rPr>
        <w:t>工程</w:t>
      </w:r>
      <w:bookmarkEnd w:id="103"/>
      <w:bookmarkEnd w:id="104"/>
    </w:p>
    <w:p w14:paraId="09FCB2FE" w14:textId="77777777" w:rsidR="00BF07B4" w:rsidRDefault="0099430D" w:rsidP="00894E30">
      <w:pPr>
        <w:pStyle w:val="30"/>
        <w:numPr>
          <w:ilvl w:val="0"/>
          <w:numId w:val="166"/>
        </w:numPr>
        <w:spacing w:before="0" w:after="0" w:line="360" w:lineRule="auto"/>
        <w:jc w:val="left"/>
        <w:rPr>
          <w:b w:val="0"/>
          <w:bCs w:val="0"/>
          <w:sz w:val="24"/>
          <w:szCs w:val="24"/>
        </w:rPr>
      </w:pPr>
      <w:bookmarkStart w:id="105" w:name="_Toc51327477"/>
      <w:bookmarkStart w:id="106" w:name="_Toc56177018"/>
      <w:bookmarkStart w:id="107" w:name="_Toc38272239"/>
      <w:bookmarkStart w:id="108" w:name="_Toc38379580"/>
      <w:bookmarkStart w:id="109" w:name="_Toc38388410"/>
      <w:bookmarkStart w:id="110" w:name="_Toc39069258"/>
      <w:bookmarkStart w:id="111" w:name="_Toc41255661"/>
      <w:bookmarkStart w:id="112" w:name="_Toc41261542"/>
      <w:bookmarkStart w:id="113" w:name="_Toc48499090"/>
      <w:bookmarkStart w:id="114" w:name="_Toc50327246"/>
      <w:bookmarkStart w:id="115" w:name="_Toc50328477"/>
      <w:bookmarkStart w:id="116" w:name="_Toc50387560"/>
      <w:bookmarkStart w:id="117" w:name="_Toc50625716"/>
      <w:bookmarkStart w:id="118" w:name="_Toc50625942"/>
      <w:bookmarkStart w:id="119" w:name="_Toc50757077"/>
      <w:bookmarkStart w:id="120" w:name="_Toc50891433"/>
      <w:bookmarkStart w:id="121" w:name="_Toc51061720"/>
      <w:bookmarkStart w:id="122" w:name="_Toc51061907"/>
      <w:bookmarkStart w:id="123" w:name="_Toc51145597"/>
      <w:bookmarkStart w:id="124" w:name="_Toc51150949"/>
      <w:r>
        <w:rPr>
          <w:rFonts w:hint="eastAsia"/>
          <w:b w:val="0"/>
          <w:bCs w:val="0"/>
          <w:sz w:val="24"/>
          <w:szCs w:val="24"/>
        </w:rPr>
        <w:t>渗透设施和有防渗要求设施的</w:t>
      </w:r>
      <w:r w:rsidR="00DD60A9">
        <w:rPr>
          <w:rFonts w:hint="eastAsia"/>
          <w:b w:val="0"/>
          <w:bCs w:val="0"/>
          <w:sz w:val="24"/>
          <w:szCs w:val="24"/>
        </w:rPr>
        <w:t>土方工程除应满足本标准的规定外，</w:t>
      </w:r>
      <w:r w:rsidR="00BF07B4" w:rsidRPr="0059417F">
        <w:rPr>
          <w:rFonts w:hint="eastAsia"/>
          <w:b w:val="0"/>
          <w:bCs w:val="0"/>
          <w:sz w:val="24"/>
          <w:szCs w:val="24"/>
        </w:rPr>
        <w:t>尚应符合现行国家标准的规定</w:t>
      </w:r>
      <w:r w:rsidR="00DD60A9">
        <w:rPr>
          <w:rFonts w:hint="eastAsia"/>
          <w:b w:val="0"/>
          <w:bCs w:val="0"/>
          <w:sz w:val="24"/>
          <w:szCs w:val="24"/>
        </w:rPr>
        <w:t>；绿化种植土回填施工应符合现行</w:t>
      </w:r>
      <w:r w:rsidR="00513D62">
        <w:rPr>
          <w:rFonts w:hint="eastAsia"/>
          <w:b w:val="0"/>
          <w:bCs w:val="0"/>
          <w:sz w:val="24"/>
          <w:szCs w:val="24"/>
        </w:rPr>
        <w:t>相关</w:t>
      </w:r>
      <w:r w:rsidR="00DD60A9">
        <w:rPr>
          <w:rFonts w:hint="eastAsia"/>
          <w:b w:val="0"/>
          <w:bCs w:val="0"/>
          <w:sz w:val="24"/>
          <w:szCs w:val="24"/>
        </w:rPr>
        <w:t>标准的要求</w:t>
      </w:r>
      <w:r w:rsidR="00BF07B4" w:rsidRPr="0059417F">
        <w:rPr>
          <w:rFonts w:hint="eastAsia"/>
          <w:b w:val="0"/>
          <w:bCs w:val="0"/>
          <w:sz w:val="24"/>
          <w:szCs w:val="24"/>
        </w:rPr>
        <w:t>。</w:t>
      </w:r>
      <w:bookmarkEnd w:id="105"/>
      <w:bookmarkEnd w:id="106"/>
    </w:p>
    <w:p w14:paraId="3E6B6608" w14:textId="77777777" w:rsidR="006F7DB8" w:rsidRDefault="006F7DB8" w:rsidP="00894E30">
      <w:pPr>
        <w:pStyle w:val="30"/>
        <w:numPr>
          <w:ilvl w:val="0"/>
          <w:numId w:val="166"/>
        </w:numPr>
        <w:spacing w:before="0" w:after="0" w:line="360" w:lineRule="auto"/>
        <w:jc w:val="left"/>
        <w:rPr>
          <w:b w:val="0"/>
          <w:bCs w:val="0"/>
          <w:sz w:val="24"/>
          <w:szCs w:val="24"/>
        </w:rPr>
      </w:pPr>
      <w:bookmarkStart w:id="125" w:name="_Toc56177019"/>
      <w:bookmarkStart w:id="126" w:name="_Toc51327478"/>
      <w:r w:rsidRPr="00183353">
        <w:rPr>
          <w:rFonts w:hint="eastAsia"/>
          <w:b w:val="0"/>
          <w:bCs w:val="0"/>
          <w:sz w:val="24"/>
          <w:szCs w:val="24"/>
        </w:rPr>
        <w:t>土方开挖完成后，</w:t>
      </w:r>
      <w:r>
        <w:rPr>
          <w:rFonts w:hint="eastAsia"/>
          <w:b w:val="0"/>
          <w:bCs w:val="0"/>
          <w:sz w:val="24"/>
          <w:szCs w:val="24"/>
        </w:rPr>
        <w:t>应采取措施防止水土流失，</w:t>
      </w:r>
      <w:r w:rsidR="00480EAD">
        <w:rPr>
          <w:rFonts w:hint="eastAsia"/>
          <w:b w:val="0"/>
          <w:bCs w:val="0"/>
          <w:sz w:val="24"/>
          <w:szCs w:val="24"/>
        </w:rPr>
        <w:t>并</w:t>
      </w:r>
      <w:r>
        <w:rPr>
          <w:rFonts w:hint="eastAsia"/>
          <w:b w:val="0"/>
          <w:bCs w:val="0"/>
          <w:sz w:val="24"/>
          <w:szCs w:val="24"/>
        </w:rPr>
        <w:t>应满足下列要求：</w:t>
      </w:r>
      <w:bookmarkEnd w:id="125"/>
    </w:p>
    <w:p w14:paraId="39361DBE" w14:textId="77777777" w:rsidR="006F7DB8" w:rsidRPr="006F7DB8" w:rsidRDefault="00894E30" w:rsidP="001C5E88">
      <w:pPr>
        <w:ind w:firstLineChars="130" w:firstLine="313"/>
      </w:pPr>
      <w:r w:rsidRPr="001C5E88">
        <w:rPr>
          <w:rFonts w:hint="eastAsia"/>
          <w:b/>
        </w:rPr>
        <w:t xml:space="preserve">1 </w:t>
      </w:r>
      <w:r w:rsidR="00E60900" w:rsidRPr="00E60900">
        <w:rPr>
          <w:rFonts w:hint="eastAsia"/>
        </w:rPr>
        <w:t>土方开挖完成后</w:t>
      </w:r>
      <w:r w:rsidR="00E60900">
        <w:rPr>
          <w:rFonts w:hint="eastAsia"/>
        </w:rPr>
        <w:t>，</w:t>
      </w:r>
      <w:r w:rsidR="006F7DB8" w:rsidRPr="006F7DB8">
        <w:rPr>
          <w:rFonts w:hint="eastAsia"/>
        </w:rPr>
        <w:t>周边或预留进水口处应设置临时挡水坝等设施以防止沟槽内水土流失进入管渠系统造成堵塞及污染，并防止周边土壤进入设施对土壤渗透性能及深度造成影响</w:t>
      </w:r>
      <w:bookmarkEnd w:id="126"/>
      <w:r w:rsidR="006F7DB8">
        <w:rPr>
          <w:rFonts w:hint="eastAsia"/>
        </w:rPr>
        <w:t>；</w:t>
      </w:r>
    </w:p>
    <w:p w14:paraId="6C1FDDE2" w14:textId="77777777" w:rsidR="006F7DB8" w:rsidRPr="006F7DB8" w:rsidRDefault="00894E30" w:rsidP="001C5E88">
      <w:pPr>
        <w:ind w:firstLineChars="130" w:firstLine="313"/>
      </w:pPr>
      <w:r w:rsidRPr="001C5E88">
        <w:rPr>
          <w:rFonts w:hint="eastAsia"/>
          <w:b/>
        </w:rPr>
        <w:t xml:space="preserve">2 </w:t>
      </w:r>
      <w:r w:rsidR="006F7DB8" w:rsidRPr="006F7DB8">
        <w:rPr>
          <w:rFonts w:hint="eastAsia"/>
        </w:rPr>
        <w:t>植草沟</w:t>
      </w:r>
      <w:r w:rsidR="001941CB">
        <w:rPr>
          <w:rFonts w:hint="eastAsia"/>
        </w:rPr>
        <w:t>、具有转输功能的生物滞留设施</w:t>
      </w:r>
      <w:r w:rsidR="006F7DB8" w:rsidRPr="006F7DB8">
        <w:rPr>
          <w:rFonts w:hint="eastAsia"/>
        </w:rPr>
        <w:t>等转输设施，沟槽开挖完成后，设计挡水堰的位置应设置临时挡水坝</w:t>
      </w:r>
      <w:r w:rsidR="006F7DB8" w:rsidRPr="006F7DB8">
        <w:rPr>
          <w:rFonts w:hint="eastAsia"/>
        </w:rPr>
        <w:t>/</w:t>
      </w:r>
      <w:r w:rsidR="006F7DB8" w:rsidRPr="006F7DB8">
        <w:rPr>
          <w:rFonts w:hint="eastAsia"/>
        </w:rPr>
        <w:t>袋，防止沟槽内土壤流失</w:t>
      </w:r>
      <w:r w:rsidR="006F7DB8">
        <w:rPr>
          <w:rFonts w:hint="eastAsia"/>
        </w:rPr>
        <w:t>。</w:t>
      </w:r>
    </w:p>
    <w:p w14:paraId="1D901B78" w14:textId="77777777" w:rsidR="000147B7" w:rsidRPr="009A43A9" w:rsidRDefault="00B57A57" w:rsidP="006A6864">
      <w:pPr>
        <w:pStyle w:val="30"/>
        <w:numPr>
          <w:ilvl w:val="0"/>
          <w:numId w:val="166"/>
        </w:numPr>
        <w:spacing w:before="0" w:after="0" w:line="360" w:lineRule="auto"/>
        <w:jc w:val="left"/>
        <w:rPr>
          <w:b w:val="0"/>
          <w:sz w:val="24"/>
          <w:szCs w:val="24"/>
        </w:rPr>
      </w:pPr>
      <w:bookmarkStart w:id="127" w:name="_Toc51327479"/>
      <w:bookmarkStart w:id="128" w:name="_Toc56177020"/>
      <w:r w:rsidRPr="009A43A9">
        <w:rPr>
          <w:rFonts w:hint="eastAsia"/>
          <w:b w:val="0"/>
          <w:sz w:val="24"/>
          <w:szCs w:val="24"/>
        </w:rPr>
        <w:t>基（槽）</w:t>
      </w:r>
      <w:r w:rsidR="000147B7" w:rsidRPr="009A43A9">
        <w:rPr>
          <w:rFonts w:hint="eastAsia"/>
          <w:b w:val="0"/>
          <w:sz w:val="24"/>
          <w:szCs w:val="24"/>
        </w:rPr>
        <w:t>坑开挖</w:t>
      </w:r>
      <w:r w:rsidR="00DD60A9">
        <w:rPr>
          <w:rFonts w:hint="eastAsia"/>
          <w:b w:val="0"/>
          <w:sz w:val="24"/>
          <w:szCs w:val="24"/>
        </w:rPr>
        <w:t>与回填</w:t>
      </w:r>
      <w:r w:rsidR="000147B7" w:rsidRPr="009A43A9">
        <w:rPr>
          <w:rFonts w:hint="eastAsia"/>
          <w:b w:val="0"/>
          <w:sz w:val="24"/>
          <w:szCs w:val="24"/>
        </w:rPr>
        <w:t>应符合</w:t>
      </w:r>
      <w:bookmarkStart w:id="129" w:name="_Hlk51523709"/>
      <w:r w:rsidR="000147B7" w:rsidRPr="009A43A9">
        <w:rPr>
          <w:rFonts w:hint="eastAsia"/>
          <w:b w:val="0"/>
          <w:sz w:val="24"/>
          <w:szCs w:val="24"/>
        </w:rPr>
        <w:t>《给水排水构筑物</w:t>
      </w:r>
      <w:r w:rsidR="00863E42" w:rsidRPr="009A43A9">
        <w:rPr>
          <w:rFonts w:hint="eastAsia"/>
          <w:b w:val="0"/>
          <w:sz w:val="24"/>
          <w:szCs w:val="24"/>
        </w:rPr>
        <w:t>工程</w:t>
      </w:r>
      <w:r w:rsidR="000147B7" w:rsidRPr="009A43A9">
        <w:rPr>
          <w:rFonts w:hint="eastAsia"/>
          <w:b w:val="0"/>
          <w:sz w:val="24"/>
          <w:szCs w:val="24"/>
        </w:rPr>
        <w:t>施工及验收规范》</w:t>
      </w:r>
      <w:r w:rsidR="000147B7" w:rsidRPr="009A43A9">
        <w:rPr>
          <w:rFonts w:hint="eastAsia"/>
          <w:b w:val="0"/>
          <w:sz w:val="24"/>
          <w:szCs w:val="24"/>
        </w:rPr>
        <w:t>GB50</w:t>
      </w:r>
      <w:r w:rsidR="00863E42" w:rsidRPr="009A43A9">
        <w:rPr>
          <w:rFonts w:hint="eastAsia"/>
          <w:b w:val="0"/>
          <w:sz w:val="24"/>
          <w:szCs w:val="24"/>
        </w:rPr>
        <w:t>141</w:t>
      </w:r>
      <w:bookmarkEnd w:id="129"/>
      <w:r w:rsidR="000147B7" w:rsidRPr="009A43A9">
        <w:rPr>
          <w:rFonts w:hint="eastAsia"/>
          <w:b w:val="0"/>
          <w:sz w:val="24"/>
          <w:szCs w:val="24"/>
        </w:rPr>
        <w:t>的相关规定，并应符合下列规定：</w:t>
      </w:r>
      <w:bookmarkEnd w:id="127"/>
      <w:bookmarkEnd w:id="128"/>
    </w:p>
    <w:p w14:paraId="3C7A8184" w14:textId="77777777" w:rsidR="00B57A57" w:rsidRDefault="006C2A22" w:rsidP="00CF343A">
      <w:pPr>
        <w:ind w:firstLineChars="130" w:firstLine="313"/>
      </w:pPr>
      <w:r w:rsidRPr="00CF343A">
        <w:rPr>
          <w:rFonts w:hint="eastAsia"/>
          <w:b/>
        </w:rPr>
        <w:t>1</w:t>
      </w:r>
      <w:r>
        <w:rPr>
          <w:rFonts w:hint="eastAsia"/>
        </w:rPr>
        <w:t xml:space="preserve"> </w:t>
      </w:r>
      <w:r w:rsidR="00B57A57">
        <w:rPr>
          <w:rFonts w:hint="eastAsia"/>
        </w:rPr>
        <w:t>应根据设施</w:t>
      </w:r>
      <w:r w:rsidR="000F5D4A">
        <w:rPr>
          <w:rFonts w:hint="eastAsia"/>
        </w:rPr>
        <w:t>的</w:t>
      </w:r>
      <w:r w:rsidR="00B57A57">
        <w:rPr>
          <w:rFonts w:hint="eastAsia"/>
        </w:rPr>
        <w:t>功能划分严格控制开挖平</w:t>
      </w:r>
      <w:r w:rsidR="000F5D4A">
        <w:rPr>
          <w:rFonts w:hint="eastAsia"/>
        </w:rPr>
        <w:t>面</w:t>
      </w:r>
      <w:r w:rsidR="00B57A57">
        <w:rPr>
          <w:rFonts w:hint="eastAsia"/>
        </w:rPr>
        <w:t>尺寸、基底高程和边坡坡度；采用机械开挖时，基底和边坡应</w:t>
      </w:r>
      <w:r w:rsidR="00210DAC">
        <w:rPr>
          <w:rFonts w:hint="eastAsia"/>
        </w:rPr>
        <w:t>预留大于等于</w:t>
      </w:r>
      <w:r w:rsidR="00B57A57">
        <w:rPr>
          <w:rFonts w:hint="eastAsia"/>
        </w:rPr>
        <w:t>200mm</w:t>
      </w:r>
      <w:r w:rsidR="00210DAC">
        <w:rPr>
          <w:rFonts w:hint="eastAsia"/>
        </w:rPr>
        <w:t>的高度</w:t>
      </w:r>
      <w:r w:rsidR="00B57A57">
        <w:rPr>
          <w:rFonts w:hint="eastAsia"/>
        </w:rPr>
        <w:t>，由人工挖至设计标高和边坡坡度；如局部出现超挖，应按设计要求进行处理</w:t>
      </w:r>
      <w:r w:rsidR="0011010E">
        <w:rPr>
          <w:rFonts w:hint="eastAsia"/>
        </w:rPr>
        <w:t>；</w:t>
      </w:r>
    </w:p>
    <w:p w14:paraId="42C78443" w14:textId="77777777" w:rsidR="004932D5" w:rsidRDefault="006C2A22" w:rsidP="00CF343A">
      <w:pPr>
        <w:ind w:firstLineChars="130" w:firstLine="313"/>
      </w:pPr>
      <w:r w:rsidRPr="00CF343A">
        <w:rPr>
          <w:rFonts w:hint="eastAsia"/>
          <w:b/>
        </w:rPr>
        <w:t xml:space="preserve">2 </w:t>
      </w:r>
      <w:r w:rsidR="004932D5">
        <w:rPr>
          <w:rFonts w:hint="eastAsia"/>
        </w:rPr>
        <w:t>基底和边坡不得有树根、石块、草皮等杂物，避免受水浸泡和受冻，发现与勘察报告不符合的土质时，必须清除，按设计要求处理</w:t>
      </w:r>
      <w:r w:rsidR="0011010E">
        <w:rPr>
          <w:rFonts w:hint="eastAsia"/>
        </w:rPr>
        <w:t>；</w:t>
      </w:r>
    </w:p>
    <w:p w14:paraId="7B29D9F9" w14:textId="77777777" w:rsidR="000147B7" w:rsidRDefault="006C2A22" w:rsidP="00CF343A">
      <w:pPr>
        <w:ind w:firstLineChars="130" w:firstLine="313"/>
      </w:pPr>
      <w:r w:rsidRPr="00CF343A">
        <w:rPr>
          <w:rFonts w:hint="eastAsia"/>
          <w:b/>
        </w:rPr>
        <w:t xml:space="preserve">3 </w:t>
      </w:r>
      <w:r w:rsidR="000147B7">
        <w:rPr>
          <w:rFonts w:hint="eastAsia"/>
        </w:rPr>
        <w:t>基底坡脚线和边坡上口应修边整齐、顺直；基底应平整，边坡顶面不得随意堆土</w:t>
      </w:r>
      <w:r w:rsidR="00863E42">
        <w:rPr>
          <w:rFonts w:hint="eastAsia"/>
        </w:rPr>
        <w:t>；</w:t>
      </w:r>
    </w:p>
    <w:p w14:paraId="0F9C2B48" w14:textId="77777777" w:rsidR="000147B7" w:rsidRPr="00B57A57" w:rsidRDefault="006C2A22" w:rsidP="00CF343A">
      <w:pPr>
        <w:ind w:firstLineChars="130" w:firstLine="313"/>
      </w:pPr>
      <w:r w:rsidRPr="00CF343A">
        <w:rPr>
          <w:rFonts w:hint="eastAsia"/>
          <w:b/>
        </w:rPr>
        <w:t xml:space="preserve">4 </w:t>
      </w:r>
      <w:r w:rsidR="000147B7">
        <w:rPr>
          <w:rFonts w:hint="eastAsia"/>
        </w:rPr>
        <w:t>基（槽）坑开挖至设计高程后由建设单位会同设计、勘察、施工、监理等</w:t>
      </w:r>
      <w:r w:rsidR="000147B7">
        <w:rPr>
          <w:rFonts w:hint="eastAsia"/>
        </w:rPr>
        <w:lastRenderedPageBreak/>
        <w:t>单位共同验收；发现岩、土质与勘察报告不符或有其他异常情况时，由建设单位会同上述单位研究确定处理措施</w:t>
      </w:r>
      <w:r w:rsidR="00863E42">
        <w:rPr>
          <w:rFonts w:hint="eastAsia"/>
        </w:rPr>
        <w:t>。</w:t>
      </w:r>
    </w:p>
    <w:p w14:paraId="75352C84" w14:textId="77777777" w:rsidR="004D467A" w:rsidRDefault="00D43E93" w:rsidP="006A6864">
      <w:pPr>
        <w:pStyle w:val="30"/>
        <w:numPr>
          <w:ilvl w:val="0"/>
          <w:numId w:val="166"/>
        </w:numPr>
        <w:spacing w:before="0" w:after="0" w:line="360" w:lineRule="auto"/>
        <w:jc w:val="left"/>
        <w:rPr>
          <w:b w:val="0"/>
          <w:bCs w:val="0"/>
          <w:sz w:val="24"/>
          <w:szCs w:val="24"/>
        </w:rPr>
      </w:pPr>
      <w:bookmarkStart w:id="130" w:name="_Toc38272242"/>
      <w:bookmarkStart w:id="131" w:name="_Toc38379583"/>
      <w:bookmarkStart w:id="132" w:name="_Toc38388413"/>
      <w:bookmarkStart w:id="133" w:name="_Toc39069261"/>
      <w:bookmarkStart w:id="134" w:name="_Toc41255664"/>
      <w:bookmarkStart w:id="135" w:name="_Toc41261545"/>
      <w:bookmarkStart w:id="136" w:name="_Toc51327480"/>
      <w:bookmarkStart w:id="137" w:name="_Toc56177021"/>
      <w:r w:rsidRPr="00D43E93">
        <w:rPr>
          <w:rFonts w:hint="eastAsia"/>
          <w:b w:val="0"/>
          <w:sz w:val="24"/>
          <w:szCs w:val="24"/>
        </w:rPr>
        <w:t>渗透设施</w:t>
      </w:r>
      <w:r>
        <w:rPr>
          <w:rFonts w:hint="eastAsia"/>
          <w:b w:val="0"/>
          <w:bCs w:val="0"/>
          <w:sz w:val="24"/>
          <w:szCs w:val="24"/>
        </w:rPr>
        <w:t>土方</w:t>
      </w:r>
      <w:r w:rsidR="00BF07B4">
        <w:rPr>
          <w:rFonts w:hint="eastAsia"/>
          <w:b w:val="0"/>
          <w:bCs w:val="0"/>
          <w:sz w:val="24"/>
          <w:szCs w:val="24"/>
        </w:rPr>
        <w:t>施工</w:t>
      </w:r>
      <w:r w:rsidR="004D467A">
        <w:rPr>
          <w:rFonts w:hint="eastAsia"/>
          <w:b w:val="0"/>
          <w:bCs w:val="0"/>
          <w:sz w:val="24"/>
          <w:szCs w:val="24"/>
        </w:rPr>
        <w:t>应满足以下要求：</w:t>
      </w:r>
      <w:bookmarkEnd w:id="130"/>
      <w:bookmarkEnd w:id="131"/>
      <w:bookmarkEnd w:id="132"/>
      <w:bookmarkEnd w:id="133"/>
      <w:bookmarkEnd w:id="134"/>
      <w:bookmarkEnd w:id="135"/>
      <w:bookmarkEnd w:id="136"/>
      <w:bookmarkEnd w:id="137"/>
    </w:p>
    <w:p w14:paraId="13F9A91C" w14:textId="77777777" w:rsidR="00BF07B4" w:rsidRDefault="006C2A22" w:rsidP="00CF343A">
      <w:pPr>
        <w:ind w:firstLineChars="130" w:firstLine="313"/>
      </w:pPr>
      <w:r w:rsidRPr="00CF343A">
        <w:rPr>
          <w:rFonts w:hint="eastAsia"/>
          <w:b/>
        </w:rPr>
        <w:t xml:space="preserve">1 </w:t>
      </w:r>
      <w:r w:rsidR="00BF07B4">
        <w:rPr>
          <w:rFonts w:hint="eastAsia"/>
        </w:rPr>
        <w:t>开挖与回填</w:t>
      </w:r>
      <w:r w:rsidR="004D467A" w:rsidRPr="007221F3">
        <w:rPr>
          <w:rFonts w:hint="eastAsia"/>
        </w:rPr>
        <w:t>施工不应降低自然土壤的渗透能力</w:t>
      </w:r>
      <w:r w:rsidR="008135A9">
        <w:rPr>
          <w:rFonts w:hint="eastAsia"/>
        </w:rPr>
        <w:t>；</w:t>
      </w:r>
    </w:p>
    <w:p w14:paraId="6BD9530A" w14:textId="77777777" w:rsidR="003F5CC7" w:rsidRDefault="006C2A22" w:rsidP="00CF343A">
      <w:pPr>
        <w:ind w:firstLineChars="130" w:firstLine="313"/>
      </w:pPr>
      <w:r w:rsidRPr="00CF343A">
        <w:rPr>
          <w:rFonts w:hint="eastAsia"/>
          <w:b/>
        </w:rPr>
        <w:t>2</w:t>
      </w:r>
      <w:r>
        <w:rPr>
          <w:rFonts w:hint="eastAsia"/>
        </w:rPr>
        <w:t xml:space="preserve"> </w:t>
      </w:r>
      <w:r w:rsidR="003F5CC7" w:rsidRPr="007221F3">
        <w:rPr>
          <w:rFonts w:hint="eastAsia"/>
        </w:rPr>
        <w:t>土方开挖后</w:t>
      </w:r>
      <w:r w:rsidR="003F5CC7">
        <w:rPr>
          <w:rFonts w:hint="eastAsia"/>
        </w:rPr>
        <w:t>基（槽）坑</w:t>
      </w:r>
      <w:r w:rsidR="003F5CC7" w:rsidRPr="007221F3">
        <w:rPr>
          <w:rFonts w:hint="eastAsia"/>
        </w:rPr>
        <w:t>底面不应</w:t>
      </w:r>
      <w:r w:rsidR="005F3543">
        <w:rPr>
          <w:rFonts w:hint="eastAsia"/>
        </w:rPr>
        <w:t>反复</w:t>
      </w:r>
      <w:r w:rsidR="003F5CC7" w:rsidRPr="007221F3">
        <w:rPr>
          <w:rFonts w:hint="eastAsia"/>
        </w:rPr>
        <w:t>夯实</w:t>
      </w:r>
      <w:r w:rsidR="008135A9">
        <w:rPr>
          <w:rFonts w:hint="eastAsia"/>
        </w:rPr>
        <w:t>；</w:t>
      </w:r>
    </w:p>
    <w:p w14:paraId="0B53857F" w14:textId="77777777" w:rsidR="004D467A" w:rsidRDefault="006C2A22" w:rsidP="00CF343A">
      <w:pPr>
        <w:ind w:firstLineChars="130" w:firstLine="313"/>
      </w:pPr>
      <w:r w:rsidRPr="00CF343A">
        <w:rPr>
          <w:rFonts w:hint="eastAsia"/>
          <w:b/>
        </w:rPr>
        <w:t xml:space="preserve">3 </w:t>
      </w:r>
      <w:r w:rsidR="003F5CC7">
        <w:rPr>
          <w:rFonts w:hint="eastAsia"/>
        </w:rPr>
        <w:t>基（槽）</w:t>
      </w:r>
      <w:r w:rsidR="004D467A">
        <w:rPr>
          <w:rFonts w:hint="eastAsia"/>
        </w:rPr>
        <w:t>开挖后，埋地渗透设施安装和敷设应连续施工</w:t>
      </w:r>
      <w:r w:rsidR="008135A9">
        <w:rPr>
          <w:rFonts w:hint="eastAsia"/>
        </w:rPr>
        <w:t>；</w:t>
      </w:r>
    </w:p>
    <w:p w14:paraId="1E350B1E" w14:textId="77777777" w:rsidR="00A6133B" w:rsidRDefault="006C2A22" w:rsidP="00CF343A">
      <w:pPr>
        <w:ind w:firstLineChars="130" w:firstLine="313"/>
      </w:pPr>
      <w:r w:rsidRPr="00CF343A">
        <w:rPr>
          <w:rFonts w:hint="eastAsia"/>
          <w:b/>
        </w:rPr>
        <w:t xml:space="preserve">4 </w:t>
      </w:r>
      <w:r w:rsidR="00CF47D4">
        <w:rPr>
          <w:rFonts w:hint="eastAsia"/>
        </w:rPr>
        <w:t>基（槽）机械开挖、水泥混凝土拌合与挡墙砌筑作业等宜在沟槽外围进行，避免沟槽因重型机械碾压、水泥混凝土拌合作业等降低基层土壤渗透性能</w:t>
      </w:r>
      <w:r w:rsidR="0011010E">
        <w:rPr>
          <w:rFonts w:hint="eastAsia"/>
        </w:rPr>
        <w:t>；</w:t>
      </w:r>
      <w:r w:rsidR="008A0A8B">
        <w:rPr>
          <w:rFonts w:hint="eastAsia"/>
        </w:rPr>
        <w:t>超挖时不得用超挖土回填，应用碎石填充</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008135A9">
        <w:rPr>
          <w:rFonts w:hint="eastAsia"/>
        </w:rPr>
        <w:t>；</w:t>
      </w:r>
    </w:p>
    <w:p w14:paraId="73F8374A" w14:textId="77777777" w:rsidR="006F7DB8" w:rsidRPr="00BF07B4" w:rsidRDefault="006C2A22" w:rsidP="00CF343A">
      <w:pPr>
        <w:ind w:firstLineChars="130" w:firstLine="313"/>
      </w:pPr>
      <w:r w:rsidRPr="00CF343A">
        <w:rPr>
          <w:rFonts w:hint="eastAsia"/>
          <w:b/>
        </w:rPr>
        <w:t xml:space="preserve">5 </w:t>
      </w:r>
      <w:r w:rsidR="006F7DB8" w:rsidRPr="006F7DB8">
        <w:rPr>
          <w:rFonts w:hint="eastAsia"/>
        </w:rPr>
        <w:t>完成槽底面的清理并通过监理和设计单位对沟槽开挖验收后，再实施下一道工序</w:t>
      </w:r>
      <w:r w:rsidR="006F7DB8">
        <w:rPr>
          <w:rFonts w:hint="eastAsia"/>
        </w:rPr>
        <w:t>；</w:t>
      </w:r>
    </w:p>
    <w:p w14:paraId="146E1755" w14:textId="77777777" w:rsidR="00A6133B" w:rsidRDefault="006C2A22" w:rsidP="00CF343A">
      <w:pPr>
        <w:ind w:firstLineChars="130" w:firstLine="313"/>
      </w:pPr>
      <w:r w:rsidRPr="00CF343A">
        <w:rPr>
          <w:rFonts w:hint="eastAsia"/>
          <w:b/>
        </w:rPr>
        <w:t xml:space="preserve">6 </w:t>
      </w:r>
      <w:r w:rsidR="00A6133B">
        <w:rPr>
          <w:rFonts w:hint="eastAsia"/>
        </w:rPr>
        <w:t>回填碎石</w:t>
      </w:r>
      <w:r w:rsidR="00A6133B">
        <w:t>含泥量应小于</w:t>
      </w:r>
      <w:r w:rsidR="00A6133B">
        <w:rPr>
          <w:rFonts w:hint="eastAsia"/>
        </w:rPr>
        <w:t>1</w:t>
      </w:r>
      <w:r w:rsidR="00A6133B">
        <w:t>%</w:t>
      </w:r>
      <w:r w:rsidR="008135A9">
        <w:rPr>
          <w:rFonts w:hint="eastAsia"/>
        </w:rPr>
        <w:t>；</w:t>
      </w:r>
    </w:p>
    <w:p w14:paraId="5E81DEAF" w14:textId="77777777" w:rsidR="00A6133B" w:rsidRDefault="006C2A22" w:rsidP="00CF343A">
      <w:pPr>
        <w:ind w:firstLineChars="130" w:firstLine="313"/>
      </w:pPr>
      <w:r w:rsidRPr="00CF343A">
        <w:rPr>
          <w:rFonts w:hint="eastAsia"/>
          <w:b/>
        </w:rPr>
        <w:t xml:space="preserve">7 </w:t>
      </w:r>
      <w:r w:rsidR="00A6133B">
        <w:rPr>
          <w:rFonts w:hint="eastAsia"/>
        </w:rPr>
        <w:t>应分层回填，每层厚度不超过</w:t>
      </w:r>
      <w:r w:rsidR="00A6133B">
        <w:rPr>
          <w:rFonts w:hint="eastAsia"/>
        </w:rPr>
        <w:t>200</w:t>
      </w:r>
      <w:r w:rsidR="00A6133B">
        <w:t>mm</w:t>
      </w:r>
      <w:r w:rsidR="00A6133B">
        <w:rPr>
          <w:rFonts w:hint="eastAsia"/>
        </w:rPr>
        <w:t>，采用平板振动器夯实，回填后的平整度及压实系数应满足设计要求</w:t>
      </w:r>
      <w:r w:rsidR="003472D7">
        <w:rPr>
          <w:rFonts w:hint="eastAsia"/>
        </w:rPr>
        <w:t>。</w:t>
      </w:r>
    </w:p>
    <w:p w14:paraId="3748D25D" w14:textId="77777777" w:rsidR="00A6133B" w:rsidRPr="008F2AAE" w:rsidRDefault="004615FC" w:rsidP="00B31CFF">
      <w:pPr>
        <w:pStyle w:val="30"/>
        <w:numPr>
          <w:ilvl w:val="0"/>
          <w:numId w:val="166"/>
        </w:numPr>
        <w:spacing w:before="0" w:after="0" w:line="360" w:lineRule="auto"/>
        <w:jc w:val="left"/>
        <w:rPr>
          <w:b w:val="0"/>
          <w:bCs w:val="0"/>
          <w:sz w:val="24"/>
          <w:szCs w:val="24"/>
        </w:rPr>
      </w:pPr>
      <w:bookmarkStart w:id="138" w:name="_Toc41255666"/>
      <w:bookmarkStart w:id="139" w:name="_Toc41261547"/>
      <w:bookmarkStart w:id="140" w:name="_Toc51327481"/>
      <w:bookmarkStart w:id="141" w:name="_Toc56177022"/>
      <w:r w:rsidRPr="004615FC">
        <w:rPr>
          <w:rFonts w:hint="eastAsia"/>
          <w:b w:val="0"/>
          <w:sz w:val="24"/>
          <w:szCs w:val="24"/>
        </w:rPr>
        <w:t>有防渗要求</w:t>
      </w:r>
      <w:r w:rsidR="00765651">
        <w:rPr>
          <w:rFonts w:hint="eastAsia"/>
          <w:b w:val="0"/>
          <w:sz w:val="24"/>
          <w:szCs w:val="24"/>
        </w:rPr>
        <w:t>时</w:t>
      </w:r>
      <w:r w:rsidR="00060895">
        <w:rPr>
          <w:rFonts w:hint="eastAsia"/>
          <w:b w:val="0"/>
          <w:bCs w:val="0"/>
          <w:sz w:val="24"/>
          <w:szCs w:val="24"/>
        </w:rPr>
        <w:t>设施</w:t>
      </w:r>
      <w:r>
        <w:rPr>
          <w:rFonts w:hint="eastAsia"/>
          <w:b w:val="0"/>
          <w:bCs w:val="0"/>
          <w:sz w:val="24"/>
          <w:szCs w:val="24"/>
        </w:rPr>
        <w:t>土方工程</w:t>
      </w:r>
      <w:r w:rsidR="008F2AAE">
        <w:rPr>
          <w:rFonts w:hint="eastAsia"/>
          <w:b w:val="0"/>
          <w:bCs w:val="0"/>
          <w:sz w:val="24"/>
          <w:szCs w:val="24"/>
        </w:rPr>
        <w:t>应满足以下要求：</w:t>
      </w:r>
      <w:bookmarkEnd w:id="138"/>
      <w:bookmarkEnd w:id="139"/>
      <w:bookmarkEnd w:id="140"/>
      <w:bookmarkEnd w:id="141"/>
    </w:p>
    <w:p w14:paraId="7FBB1E1C" w14:textId="77777777" w:rsidR="00A6133B" w:rsidRDefault="00B31CFF" w:rsidP="00B31CFF">
      <w:pPr>
        <w:ind w:firstLineChars="130" w:firstLine="313"/>
      </w:pPr>
      <w:r w:rsidRPr="00B31CFF">
        <w:rPr>
          <w:rFonts w:hint="eastAsia"/>
          <w:b/>
        </w:rPr>
        <w:t>1</w:t>
      </w:r>
      <w:r>
        <w:rPr>
          <w:rFonts w:hint="eastAsia"/>
        </w:rPr>
        <w:t xml:space="preserve"> </w:t>
      </w:r>
      <w:r w:rsidR="00A6133B">
        <w:rPr>
          <w:rFonts w:hint="eastAsia"/>
        </w:rPr>
        <w:t>开挖时</w:t>
      </w:r>
      <w:r w:rsidR="005C6C1B">
        <w:rPr>
          <w:rFonts w:hint="eastAsia"/>
        </w:rPr>
        <w:t>应</w:t>
      </w:r>
      <w:r w:rsidR="00A6133B">
        <w:rPr>
          <w:rFonts w:hint="eastAsia"/>
        </w:rPr>
        <w:t>将基坑底部平整并压实，周边</w:t>
      </w:r>
      <w:r w:rsidR="005C6C1B">
        <w:rPr>
          <w:rFonts w:hint="eastAsia"/>
        </w:rPr>
        <w:t>应</w:t>
      </w:r>
      <w:r w:rsidR="00A6133B">
        <w:rPr>
          <w:rFonts w:hint="eastAsia"/>
        </w:rPr>
        <w:t>进行夯实或加固处理，防止坍塌</w:t>
      </w:r>
      <w:r w:rsidR="0011010E">
        <w:rPr>
          <w:rFonts w:hint="eastAsia"/>
        </w:rPr>
        <w:t>；</w:t>
      </w:r>
    </w:p>
    <w:p w14:paraId="487F20B1" w14:textId="77777777" w:rsidR="00A6133B" w:rsidRDefault="00B31CFF" w:rsidP="00B31CFF">
      <w:pPr>
        <w:ind w:firstLineChars="130" w:firstLine="313"/>
      </w:pPr>
      <w:r w:rsidRPr="00B31CFF">
        <w:rPr>
          <w:rFonts w:hint="eastAsia"/>
          <w:b/>
        </w:rPr>
        <w:t>2</w:t>
      </w:r>
      <w:r>
        <w:rPr>
          <w:rFonts w:hint="eastAsia"/>
        </w:rPr>
        <w:t xml:space="preserve"> </w:t>
      </w:r>
      <w:r w:rsidR="00A6133B" w:rsidRPr="00161987">
        <w:rPr>
          <w:rFonts w:hint="eastAsia"/>
        </w:rPr>
        <w:t>周边护坡宜采用夯实的土壤构建。在夯实过程中应考虑土壤的湿度，不得在阴雨天施工。围堰建成后，应</w:t>
      </w:r>
      <w:r w:rsidR="006A0C34">
        <w:rPr>
          <w:rFonts w:hint="eastAsia"/>
        </w:rPr>
        <w:t>设置</w:t>
      </w:r>
      <w:r w:rsidR="006A0C34" w:rsidRPr="00161987">
        <w:rPr>
          <w:rFonts w:hint="eastAsia"/>
        </w:rPr>
        <w:t>植被护坝</w:t>
      </w:r>
      <w:r w:rsidR="006A0C34">
        <w:rPr>
          <w:rFonts w:hint="eastAsia"/>
        </w:rPr>
        <w:t>等</w:t>
      </w:r>
      <w:r w:rsidR="00A6133B" w:rsidRPr="00161987">
        <w:rPr>
          <w:rFonts w:hint="eastAsia"/>
        </w:rPr>
        <w:t>进行表面防护</w:t>
      </w:r>
      <w:r w:rsidR="0011010E">
        <w:rPr>
          <w:rFonts w:hint="eastAsia"/>
        </w:rPr>
        <w:t>；</w:t>
      </w:r>
    </w:p>
    <w:p w14:paraId="5015FE57" w14:textId="77777777" w:rsidR="00DC2576" w:rsidRPr="00DC2576" w:rsidRDefault="00B31CFF" w:rsidP="00CE1B19">
      <w:pPr>
        <w:ind w:firstLineChars="130" w:firstLine="313"/>
      </w:pPr>
      <w:r w:rsidRPr="00B31CFF">
        <w:rPr>
          <w:rFonts w:hint="eastAsia"/>
          <w:b/>
        </w:rPr>
        <w:t>3</w:t>
      </w:r>
      <w:r>
        <w:rPr>
          <w:rFonts w:hint="eastAsia"/>
        </w:rPr>
        <w:t xml:space="preserve"> </w:t>
      </w:r>
      <w:r w:rsidR="00F30331">
        <w:rPr>
          <w:rFonts w:hint="eastAsia"/>
        </w:rPr>
        <w:t>坑</w:t>
      </w:r>
      <w:r w:rsidR="00F30331">
        <w:rPr>
          <w:rFonts w:hint="eastAsia"/>
        </w:rPr>
        <w:t>(</w:t>
      </w:r>
      <w:r w:rsidR="00A6133B" w:rsidRPr="007862F5">
        <w:rPr>
          <w:rFonts w:hint="eastAsia"/>
        </w:rPr>
        <w:t>槽</w:t>
      </w:r>
      <w:r w:rsidR="00F30331">
        <w:rPr>
          <w:rFonts w:hint="eastAsia"/>
        </w:rPr>
        <w:t>)</w:t>
      </w:r>
      <w:r w:rsidR="00A6133B" w:rsidRPr="007862F5">
        <w:rPr>
          <w:rFonts w:hint="eastAsia"/>
        </w:rPr>
        <w:t>侧壁</w:t>
      </w:r>
      <w:r w:rsidR="00483775">
        <w:rPr>
          <w:rFonts w:hint="eastAsia"/>
        </w:rPr>
        <w:t>应</w:t>
      </w:r>
      <w:r w:rsidR="00A6133B" w:rsidRPr="007862F5">
        <w:rPr>
          <w:rFonts w:hint="eastAsia"/>
        </w:rPr>
        <w:t>设立</w:t>
      </w:r>
      <w:r w:rsidR="00295DFF">
        <w:rPr>
          <w:rFonts w:hint="eastAsia"/>
        </w:rPr>
        <w:t>安全</w:t>
      </w:r>
      <w:r w:rsidR="00A6133B" w:rsidRPr="007862F5">
        <w:rPr>
          <w:rFonts w:hint="eastAsia"/>
        </w:rPr>
        <w:t>支撑，保证开挖尺寸和施工安全，开挖范围控制在现场范围，不得损坏或干扰附近建筑物</w:t>
      </w:r>
      <w:r w:rsidR="005C6C1B">
        <w:rPr>
          <w:rFonts w:hint="eastAsia"/>
        </w:rPr>
        <w:t>；</w:t>
      </w:r>
      <w:r w:rsidR="00A6133B" w:rsidRPr="007862F5">
        <w:rPr>
          <w:rFonts w:hint="eastAsia"/>
        </w:rPr>
        <w:t>开挖边界以基坑能保持稳定来确定。</w:t>
      </w:r>
    </w:p>
    <w:p w14:paraId="76CB39DA" w14:textId="77777777" w:rsidR="00FE408F" w:rsidRPr="003D52B4" w:rsidRDefault="00FE408F" w:rsidP="006A6864">
      <w:pPr>
        <w:pStyle w:val="30"/>
        <w:numPr>
          <w:ilvl w:val="0"/>
          <w:numId w:val="173"/>
        </w:numPr>
        <w:jc w:val="center"/>
        <w:rPr>
          <w:rStyle w:val="1Char"/>
          <w:spacing w:val="0"/>
          <w:sz w:val="24"/>
          <w:szCs w:val="24"/>
        </w:rPr>
      </w:pPr>
      <w:bookmarkStart w:id="142" w:name="_Toc45530994"/>
      <w:bookmarkStart w:id="143" w:name="_Toc50625734"/>
      <w:bookmarkStart w:id="144" w:name="_Toc51061723"/>
      <w:bookmarkStart w:id="145" w:name="_Toc51145600"/>
      <w:bookmarkStart w:id="146" w:name="_Toc51150952"/>
      <w:bookmarkStart w:id="147" w:name="_Toc51327482"/>
      <w:bookmarkStart w:id="148" w:name="_Toc56177023"/>
      <w:bookmarkStart w:id="149" w:name="_Toc50625722"/>
      <w:bookmarkStart w:id="150" w:name="_Hlk35036467"/>
      <w:bookmarkStart w:id="151" w:name="_Hlk38364936"/>
      <w:bookmarkStart w:id="152" w:name="_Toc41315888"/>
      <w:bookmarkEnd w:id="90"/>
      <w:bookmarkEnd w:id="91"/>
      <w:bookmarkEnd w:id="92"/>
      <w:bookmarkEnd w:id="93"/>
      <w:bookmarkEnd w:id="94"/>
      <w:bookmarkEnd w:id="95"/>
      <w:bookmarkEnd w:id="96"/>
      <w:bookmarkEnd w:id="97"/>
      <w:bookmarkEnd w:id="142"/>
      <w:r w:rsidRPr="003D52B4">
        <w:rPr>
          <w:rStyle w:val="1Char"/>
          <w:rFonts w:hint="eastAsia"/>
          <w:spacing w:val="0"/>
          <w:sz w:val="24"/>
          <w:szCs w:val="24"/>
        </w:rPr>
        <w:t>透水路面</w:t>
      </w:r>
      <w:bookmarkEnd w:id="143"/>
      <w:bookmarkEnd w:id="144"/>
      <w:bookmarkEnd w:id="145"/>
      <w:bookmarkEnd w:id="146"/>
      <w:bookmarkEnd w:id="147"/>
      <w:bookmarkEnd w:id="148"/>
    </w:p>
    <w:p w14:paraId="6D774FC3" w14:textId="77777777" w:rsidR="00932EA4" w:rsidRPr="00D41A74" w:rsidRDefault="00932EA4" w:rsidP="006A6864">
      <w:pPr>
        <w:pStyle w:val="30"/>
        <w:numPr>
          <w:ilvl w:val="0"/>
          <w:numId w:val="166"/>
        </w:numPr>
        <w:spacing w:before="0" w:after="0" w:line="360" w:lineRule="auto"/>
        <w:jc w:val="left"/>
        <w:rPr>
          <w:b w:val="0"/>
          <w:bCs w:val="0"/>
          <w:sz w:val="24"/>
          <w:szCs w:val="24"/>
        </w:rPr>
      </w:pPr>
      <w:bookmarkStart w:id="153" w:name="_Toc50757084"/>
      <w:bookmarkStart w:id="154" w:name="_Toc50891438"/>
      <w:bookmarkStart w:id="155" w:name="_Toc51061724"/>
      <w:bookmarkStart w:id="156" w:name="_Toc51061911"/>
      <w:bookmarkStart w:id="157" w:name="_Toc51145601"/>
      <w:bookmarkStart w:id="158" w:name="_Toc51150953"/>
      <w:bookmarkStart w:id="159" w:name="_Toc51327483"/>
      <w:bookmarkStart w:id="160" w:name="_Toc56177024"/>
      <w:bookmarkStart w:id="161" w:name="_Toc38388444"/>
      <w:bookmarkStart w:id="162" w:name="_Toc41255688"/>
      <w:bookmarkStart w:id="163" w:name="_Toc48499110"/>
      <w:bookmarkStart w:id="164" w:name="_Toc50327269"/>
      <w:bookmarkStart w:id="165" w:name="_Toc39069292"/>
      <w:bookmarkStart w:id="166" w:name="_Toc50625963"/>
      <w:bookmarkStart w:id="167" w:name="_Toc50625737"/>
      <w:bookmarkStart w:id="168" w:name="_Toc50328498"/>
      <w:bookmarkStart w:id="169" w:name="_Toc38379614"/>
      <w:bookmarkStart w:id="170" w:name="_Toc50387581"/>
      <w:bookmarkStart w:id="171" w:name="_Toc41261569"/>
      <w:bookmarkStart w:id="172" w:name="_Toc50328497"/>
      <w:bookmarkStart w:id="173" w:name="_Toc48499109"/>
      <w:bookmarkStart w:id="174" w:name="_Toc38388443"/>
      <w:bookmarkStart w:id="175" w:name="_Toc50387580"/>
      <w:bookmarkStart w:id="176" w:name="_Toc50625736"/>
      <w:bookmarkStart w:id="177" w:name="_Toc41261568"/>
      <w:bookmarkStart w:id="178" w:name="_Toc50625962"/>
      <w:bookmarkStart w:id="179" w:name="_Toc39069291"/>
      <w:bookmarkStart w:id="180" w:name="_Toc38379613"/>
      <w:bookmarkStart w:id="181" w:name="_Toc41255687"/>
      <w:bookmarkStart w:id="182" w:name="_Toc50327268"/>
      <w:r w:rsidRPr="00D41A74">
        <w:rPr>
          <w:rFonts w:hint="eastAsia"/>
          <w:b w:val="0"/>
          <w:bCs w:val="0"/>
          <w:sz w:val="24"/>
          <w:szCs w:val="24"/>
        </w:rPr>
        <w:t>透水路基</w:t>
      </w:r>
      <w:r w:rsidRPr="00D41A74">
        <w:rPr>
          <w:b w:val="0"/>
          <w:bCs w:val="0"/>
          <w:sz w:val="24"/>
          <w:szCs w:val="24"/>
        </w:rPr>
        <w:t>施工应符合下列规定：</w:t>
      </w:r>
      <w:bookmarkEnd w:id="153"/>
      <w:bookmarkEnd w:id="154"/>
      <w:bookmarkEnd w:id="155"/>
      <w:bookmarkEnd w:id="156"/>
      <w:bookmarkEnd w:id="157"/>
      <w:bookmarkEnd w:id="158"/>
      <w:bookmarkEnd w:id="159"/>
      <w:bookmarkEnd w:id="160"/>
    </w:p>
    <w:p w14:paraId="153BD784" w14:textId="77777777" w:rsidR="00932EA4" w:rsidRPr="00D41A74" w:rsidRDefault="00D65BAE" w:rsidP="00D65BAE">
      <w:pPr>
        <w:ind w:firstLineChars="130" w:firstLine="313"/>
      </w:pPr>
      <w:r w:rsidRPr="00D65BAE">
        <w:rPr>
          <w:rFonts w:hint="eastAsia"/>
          <w:b/>
        </w:rPr>
        <w:t xml:space="preserve">1 </w:t>
      </w:r>
      <w:r w:rsidR="00932EA4" w:rsidRPr="00D41A74">
        <w:t>透水路基填料宜采用砂性土、中粗砂及砂砾石等透水性较好的材料，路基应稳定、均质，具有足够的强度、稳定性、抗变形能力和耐久性。透水路基同时还应满足设计透水性要求；</w:t>
      </w:r>
    </w:p>
    <w:p w14:paraId="33C7972E" w14:textId="77777777" w:rsidR="00932EA4" w:rsidRPr="00D41A74" w:rsidRDefault="00D65BAE" w:rsidP="00D65BAE">
      <w:pPr>
        <w:ind w:firstLineChars="130" w:firstLine="313"/>
      </w:pPr>
      <w:r w:rsidRPr="00D65BAE">
        <w:rPr>
          <w:rFonts w:hint="eastAsia"/>
          <w:b/>
        </w:rPr>
        <w:t xml:space="preserve">2 </w:t>
      </w:r>
      <w:r w:rsidR="00932EA4" w:rsidRPr="00D41A74">
        <w:t>路基范围内遇有软土地层或土质不良、边坡易被雨水冲刷的地段，应按设计要求进行处理，并</w:t>
      </w:r>
      <w:r w:rsidR="00130E0C">
        <w:rPr>
          <w:rFonts w:hint="eastAsia"/>
        </w:rPr>
        <w:t>应</w:t>
      </w:r>
      <w:r w:rsidR="00932EA4" w:rsidRPr="00D41A74">
        <w:t>制定专项施工方案</w:t>
      </w:r>
      <w:r w:rsidR="0011010E">
        <w:rPr>
          <w:rFonts w:hint="eastAsia"/>
        </w:rPr>
        <w:t>；</w:t>
      </w:r>
    </w:p>
    <w:p w14:paraId="0AFF8A58" w14:textId="77777777" w:rsidR="00932EA4" w:rsidRPr="00D41A74" w:rsidRDefault="00D65BAE" w:rsidP="00D65BAE">
      <w:pPr>
        <w:ind w:firstLineChars="130" w:firstLine="313"/>
      </w:pPr>
      <w:r w:rsidRPr="00D65BAE">
        <w:rPr>
          <w:rFonts w:hint="eastAsia"/>
          <w:b/>
        </w:rPr>
        <w:t xml:space="preserve">3 </w:t>
      </w:r>
      <w:r w:rsidR="00932EA4" w:rsidRPr="00D41A74">
        <w:t>路基填料施工应分层进行，压实应符合设计要求。下层土验收合格后方可</w:t>
      </w:r>
      <w:r w:rsidR="00932EA4" w:rsidRPr="00D41A74">
        <w:lastRenderedPageBreak/>
        <w:t>进行上层填筑</w:t>
      </w:r>
      <w:r w:rsidR="0011010E">
        <w:rPr>
          <w:rFonts w:hint="eastAsia"/>
        </w:rPr>
        <w:t>；</w:t>
      </w:r>
    </w:p>
    <w:p w14:paraId="086B0227" w14:textId="77777777" w:rsidR="00932EA4" w:rsidRPr="00D41A74" w:rsidRDefault="00D65BAE" w:rsidP="00D65BAE">
      <w:pPr>
        <w:ind w:firstLineChars="130" w:firstLine="313"/>
      </w:pPr>
      <w:r w:rsidRPr="00D65BAE">
        <w:rPr>
          <w:rFonts w:hint="eastAsia"/>
          <w:b/>
        </w:rPr>
        <w:t xml:space="preserve">4 </w:t>
      </w:r>
      <w:r w:rsidR="00932EA4" w:rsidRPr="00D41A74">
        <w:t>对于软土、膨胀土、湿陷性黄土、盐渍土、粉性土等地区透水路基材料进行</w:t>
      </w:r>
      <w:r w:rsidR="00932EA4" w:rsidRPr="00D41A74">
        <w:rPr>
          <w:rFonts w:hint="eastAsia"/>
        </w:rPr>
        <w:t>不良土质处理</w:t>
      </w:r>
      <w:r w:rsidR="00932EA4" w:rsidRPr="00D41A74">
        <w:t>，应严格验槽制度，基底地质情况、路基置换厚度、范围应满足设计要求</w:t>
      </w:r>
      <w:r w:rsidR="0011010E">
        <w:rPr>
          <w:rFonts w:hint="eastAsia"/>
        </w:rPr>
        <w:t>；</w:t>
      </w:r>
    </w:p>
    <w:p w14:paraId="0C3E3DC8" w14:textId="77777777" w:rsidR="00932EA4" w:rsidRPr="00D41A74" w:rsidRDefault="00D65BAE" w:rsidP="00D65BAE">
      <w:pPr>
        <w:ind w:firstLineChars="130" w:firstLine="313"/>
      </w:pPr>
      <w:r w:rsidRPr="00D65BAE">
        <w:rPr>
          <w:rFonts w:hint="eastAsia"/>
          <w:b/>
        </w:rPr>
        <w:t>5</w:t>
      </w:r>
      <w:r>
        <w:rPr>
          <w:rFonts w:hint="eastAsia"/>
        </w:rPr>
        <w:t xml:space="preserve"> </w:t>
      </w:r>
      <w:r w:rsidR="00932EA4" w:rsidRPr="00D41A74">
        <w:t>透水路基采用置换回填的，应严格验槽制度，确保基底地质情况、路基置换厚度、范围满足设计要求。</w:t>
      </w:r>
    </w:p>
    <w:p w14:paraId="4AD4CA31" w14:textId="77777777" w:rsidR="00932EA4" w:rsidRPr="00D41A74" w:rsidRDefault="00932EA4" w:rsidP="006A6864">
      <w:pPr>
        <w:pStyle w:val="30"/>
        <w:numPr>
          <w:ilvl w:val="0"/>
          <w:numId w:val="166"/>
        </w:numPr>
        <w:spacing w:before="0" w:after="0" w:line="360" w:lineRule="auto"/>
        <w:jc w:val="left"/>
        <w:rPr>
          <w:b w:val="0"/>
          <w:bCs w:val="0"/>
          <w:sz w:val="24"/>
          <w:szCs w:val="24"/>
        </w:rPr>
      </w:pPr>
      <w:bookmarkStart w:id="183" w:name="_Toc50757085"/>
      <w:bookmarkStart w:id="184" w:name="_Toc50891439"/>
      <w:bookmarkStart w:id="185" w:name="_Toc51061725"/>
      <w:bookmarkStart w:id="186" w:name="_Toc51061912"/>
      <w:bookmarkStart w:id="187" w:name="_Toc51145602"/>
      <w:bookmarkStart w:id="188" w:name="_Toc51150954"/>
      <w:bookmarkStart w:id="189" w:name="_Toc51327484"/>
      <w:bookmarkStart w:id="190" w:name="_Toc56177025"/>
      <w:r w:rsidRPr="00D41A74">
        <w:rPr>
          <w:rFonts w:hint="eastAsia"/>
          <w:b w:val="0"/>
          <w:bCs w:val="0"/>
          <w:sz w:val="24"/>
          <w:szCs w:val="24"/>
        </w:rPr>
        <w:t>透水基层</w:t>
      </w:r>
      <w:r w:rsidRPr="00D41A74">
        <w:rPr>
          <w:b w:val="0"/>
          <w:bCs w:val="0"/>
          <w:sz w:val="24"/>
          <w:szCs w:val="24"/>
        </w:rPr>
        <w:t>施工应符合下列规定：</w:t>
      </w:r>
      <w:bookmarkEnd w:id="161"/>
      <w:bookmarkEnd w:id="162"/>
      <w:bookmarkEnd w:id="163"/>
      <w:bookmarkEnd w:id="164"/>
      <w:bookmarkEnd w:id="165"/>
      <w:bookmarkEnd w:id="166"/>
      <w:bookmarkEnd w:id="167"/>
      <w:bookmarkEnd w:id="168"/>
      <w:bookmarkEnd w:id="169"/>
      <w:bookmarkEnd w:id="170"/>
      <w:bookmarkEnd w:id="171"/>
      <w:bookmarkEnd w:id="183"/>
      <w:bookmarkEnd w:id="184"/>
      <w:bookmarkEnd w:id="185"/>
      <w:bookmarkEnd w:id="186"/>
      <w:bookmarkEnd w:id="187"/>
      <w:bookmarkEnd w:id="188"/>
      <w:bookmarkEnd w:id="189"/>
      <w:bookmarkEnd w:id="190"/>
    </w:p>
    <w:p w14:paraId="605D9DE7" w14:textId="77777777" w:rsidR="00932EA4" w:rsidRPr="00D41A74" w:rsidRDefault="00D65BAE" w:rsidP="00D65BAE">
      <w:pPr>
        <w:ind w:firstLineChars="130" w:firstLine="313"/>
      </w:pPr>
      <w:r w:rsidRPr="00D65BAE">
        <w:rPr>
          <w:rFonts w:hint="eastAsia"/>
          <w:b/>
        </w:rPr>
        <w:t xml:space="preserve">1 </w:t>
      </w:r>
      <w:r w:rsidR="00932EA4" w:rsidRPr="00D41A74">
        <w:rPr>
          <w:rFonts w:hint="eastAsia"/>
        </w:rPr>
        <w:t>透水基层一般选用级配碎石、大粒径透水性沥青混合料、骨架空隙型水泥稳定碎石、透水混凝土等；应具备稳定、均质，具有足够的强度、稳定性、抗变形能力和耐久性。透水路基同时还应满足设计透水性要求；</w:t>
      </w:r>
    </w:p>
    <w:p w14:paraId="027F9A89" w14:textId="77777777" w:rsidR="00932EA4" w:rsidRPr="00D41A74" w:rsidRDefault="00D65BAE" w:rsidP="00D65BAE">
      <w:pPr>
        <w:ind w:firstLineChars="130" w:firstLine="313"/>
      </w:pPr>
      <w:r w:rsidRPr="00D65BAE">
        <w:rPr>
          <w:rFonts w:hint="eastAsia"/>
          <w:b/>
        </w:rPr>
        <w:t>2</w:t>
      </w:r>
      <w:r>
        <w:rPr>
          <w:rFonts w:hint="eastAsia"/>
        </w:rPr>
        <w:t xml:space="preserve"> </w:t>
      </w:r>
      <w:r w:rsidR="00932EA4" w:rsidRPr="00D41A74">
        <w:t>级配碎石、大粒径透水性沥青混合料、骨架空隙型水泥稳定碎石、透水水泥混凝土基层的施工应符合现</w:t>
      </w:r>
      <w:r w:rsidR="00932EA4" w:rsidRPr="00D41A74">
        <w:rPr>
          <w:rFonts w:hint="eastAsia"/>
        </w:rPr>
        <w:t>现行国家相关标准。</w:t>
      </w:r>
      <w:r w:rsidR="00932EA4" w:rsidRPr="00D41A74">
        <w:t>透水基层采用多孔隙水泥稳定碎石基层时，其含泥量不应大于</w:t>
      </w:r>
      <w:r w:rsidR="00932EA4" w:rsidRPr="00D41A74">
        <w:t>1%</w:t>
      </w:r>
      <w:r w:rsidR="00932EA4" w:rsidRPr="00D41A74">
        <w:t>（按质量计），其级配详见下表</w:t>
      </w:r>
      <w:r w:rsidR="00932EA4" w:rsidRPr="00D41A74">
        <w:rPr>
          <w:rFonts w:hint="eastAsia"/>
        </w:rPr>
        <w:t>4.</w:t>
      </w:r>
      <w:r w:rsidR="00A14B4D">
        <w:t>4</w:t>
      </w:r>
      <w:r w:rsidR="00932EA4" w:rsidRPr="00D41A74">
        <w:rPr>
          <w:rFonts w:hint="eastAsia"/>
        </w:rPr>
        <w:t>.</w:t>
      </w:r>
      <w:r w:rsidR="00167EC5">
        <w:rPr>
          <w:rFonts w:hint="eastAsia"/>
        </w:rPr>
        <w:t>7</w:t>
      </w:r>
      <w:r w:rsidR="00932EA4" w:rsidRPr="00D41A74">
        <w:t>-1</w:t>
      </w:r>
      <w:r w:rsidR="0011010E">
        <w:rPr>
          <w:rFonts w:hint="eastAsia"/>
        </w:rPr>
        <w:t>；</w:t>
      </w:r>
    </w:p>
    <w:p w14:paraId="745837A8" w14:textId="77777777" w:rsidR="00932EA4" w:rsidRPr="00D65BAE" w:rsidRDefault="00932EA4" w:rsidP="00F12927">
      <w:pPr>
        <w:spacing w:beforeLines="50" w:before="156" w:afterLines="50" w:after="156"/>
        <w:jc w:val="center"/>
        <w:rPr>
          <w:rFonts w:ascii="黑体" w:eastAsia="黑体" w:hAnsi="黑体"/>
          <w:bCs/>
          <w:sz w:val="22"/>
          <w:szCs w:val="22"/>
        </w:rPr>
      </w:pPr>
      <w:r w:rsidRPr="00D65BAE">
        <w:rPr>
          <w:rFonts w:ascii="黑体" w:eastAsia="黑体" w:hAnsi="黑体"/>
          <w:bCs/>
          <w:sz w:val="22"/>
          <w:szCs w:val="22"/>
        </w:rPr>
        <w:t>表</w:t>
      </w:r>
      <w:r w:rsidRPr="00D65BAE">
        <w:rPr>
          <w:rFonts w:eastAsia="黑体"/>
          <w:bCs/>
          <w:sz w:val="22"/>
          <w:szCs w:val="22"/>
        </w:rPr>
        <w:t>4.</w:t>
      </w:r>
      <w:r w:rsidR="00A14B4D" w:rsidRPr="00D65BAE">
        <w:rPr>
          <w:rFonts w:eastAsia="黑体"/>
          <w:bCs/>
          <w:sz w:val="22"/>
          <w:szCs w:val="22"/>
        </w:rPr>
        <w:t>4</w:t>
      </w:r>
      <w:r w:rsidRPr="00D65BAE">
        <w:rPr>
          <w:rFonts w:eastAsia="黑体"/>
          <w:bCs/>
          <w:sz w:val="22"/>
          <w:szCs w:val="22"/>
        </w:rPr>
        <w:t>.</w:t>
      </w:r>
      <w:r w:rsidR="00167EC5" w:rsidRPr="00D65BAE">
        <w:rPr>
          <w:rFonts w:eastAsia="黑体"/>
          <w:bCs/>
          <w:sz w:val="22"/>
          <w:szCs w:val="22"/>
        </w:rPr>
        <w:t>7</w:t>
      </w:r>
      <w:r w:rsidRPr="00D65BAE">
        <w:rPr>
          <w:rFonts w:eastAsia="黑体"/>
          <w:bCs/>
          <w:sz w:val="22"/>
          <w:szCs w:val="22"/>
        </w:rPr>
        <w:t>-1</w:t>
      </w:r>
      <w:r w:rsidR="00D65BAE">
        <w:rPr>
          <w:rFonts w:ascii="黑体" w:eastAsia="黑体" w:hAnsi="黑体" w:hint="eastAsia"/>
          <w:bCs/>
          <w:sz w:val="22"/>
          <w:szCs w:val="22"/>
        </w:rPr>
        <w:t xml:space="preserve">  </w:t>
      </w:r>
      <w:r w:rsidRPr="00D65BAE">
        <w:rPr>
          <w:rFonts w:ascii="黑体" w:eastAsia="黑体" w:hAnsi="黑体"/>
          <w:bCs/>
          <w:sz w:val="22"/>
          <w:szCs w:val="22"/>
        </w:rPr>
        <w:t>多孔隙水泥稳定碎石基层级配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56"/>
        <w:gridCol w:w="812"/>
        <w:gridCol w:w="917"/>
        <w:gridCol w:w="1001"/>
        <w:gridCol w:w="1001"/>
        <w:gridCol w:w="1001"/>
        <w:gridCol w:w="994"/>
        <w:gridCol w:w="846"/>
      </w:tblGrid>
      <w:tr w:rsidR="00932EA4" w:rsidRPr="00D41A74" w14:paraId="3737FA38" w14:textId="77777777" w:rsidTr="00D65BAE">
        <w:trPr>
          <w:jc w:val="center"/>
        </w:trPr>
        <w:tc>
          <w:tcPr>
            <w:tcW w:w="2127" w:type="dxa"/>
            <w:shd w:val="clear" w:color="auto" w:fill="auto"/>
            <w:vAlign w:val="center"/>
          </w:tcPr>
          <w:p w14:paraId="775C2995" w14:textId="77777777" w:rsidR="00932EA4" w:rsidRPr="00D41A74" w:rsidRDefault="00932EA4" w:rsidP="00F12927">
            <w:pPr>
              <w:spacing w:beforeLines="20" w:before="62" w:afterLines="20" w:after="62"/>
              <w:jc w:val="center"/>
              <w:rPr>
                <w:sz w:val="21"/>
                <w:szCs w:val="21"/>
              </w:rPr>
            </w:pPr>
            <w:r w:rsidRPr="00D41A74">
              <w:rPr>
                <w:sz w:val="21"/>
                <w:szCs w:val="21"/>
              </w:rPr>
              <w:t>筛孔尺寸（</w:t>
            </w:r>
            <w:r w:rsidRPr="00D41A74">
              <w:rPr>
                <w:sz w:val="21"/>
                <w:szCs w:val="21"/>
              </w:rPr>
              <w:t>mm</w:t>
            </w:r>
            <w:r w:rsidRPr="00D41A74">
              <w:rPr>
                <w:sz w:val="21"/>
                <w:szCs w:val="21"/>
              </w:rPr>
              <w:t>）</w:t>
            </w:r>
          </w:p>
        </w:tc>
        <w:tc>
          <w:tcPr>
            <w:tcW w:w="851" w:type="dxa"/>
            <w:shd w:val="clear" w:color="auto" w:fill="auto"/>
            <w:vAlign w:val="center"/>
          </w:tcPr>
          <w:p w14:paraId="25B42C25" w14:textId="77777777" w:rsidR="00932EA4" w:rsidRPr="00D41A74" w:rsidRDefault="00932EA4" w:rsidP="00F12927">
            <w:pPr>
              <w:spacing w:beforeLines="20" w:before="62" w:afterLines="20" w:after="62"/>
              <w:jc w:val="center"/>
              <w:rPr>
                <w:sz w:val="21"/>
                <w:szCs w:val="21"/>
              </w:rPr>
            </w:pPr>
            <w:r w:rsidRPr="00D41A74">
              <w:rPr>
                <w:sz w:val="21"/>
                <w:szCs w:val="21"/>
              </w:rPr>
              <w:t>26.5</w:t>
            </w:r>
          </w:p>
        </w:tc>
        <w:tc>
          <w:tcPr>
            <w:tcW w:w="965" w:type="dxa"/>
            <w:shd w:val="clear" w:color="auto" w:fill="auto"/>
            <w:vAlign w:val="center"/>
          </w:tcPr>
          <w:p w14:paraId="0C0E5A64" w14:textId="77777777" w:rsidR="00932EA4" w:rsidRPr="00D41A74" w:rsidRDefault="00932EA4" w:rsidP="00F12927">
            <w:pPr>
              <w:spacing w:beforeLines="20" w:before="62" w:afterLines="20" w:after="62"/>
              <w:jc w:val="center"/>
              <w:rPr>
                <w:sz w:val="21"/>
                <w:szCs w:val="21"/>
              </w:rPr>
            </w:pPr>
            <w:r w:rsidRPr="00D41A74">
              <w:rPr>
                <w:sz w:val="21"/>
                <w:szCs w:val="21"/>
              </w:rPr>
              <w:t>19.0</w:t>
            </w:r>
          </w:p>
        </w:tc>
        <w:tc>
          <w:tcPr>
            <w:tcW w:w="1064" w:type="dxa"/>
            <w:shd w:val="clear" w:color="auto" w:fill="auto"/>
            <w:vAlign w:val="center"/>
          </w:tcPr>
          <w:p w14:paraId="1DAE64BA" w14:textId="77777777" w:rsidR="00932EA4" w:rsidRPr="00D41A74" w:rsidRDefault="00932EA4" w:rsidP="00F12927">
            <w:pPr>
              <w:spacing w:beforeLines="20" w:before="62" w:afterLines="20" w:after="62"/>
              <w:jc w:val="center"/>
              <w:rPr>
                <w:sz w:val="21"/>
                <w:szCs w:val="21"/>
              </w:rPr>
            </w:pPr>
            <w:r w:rsidRPr="00D41A74">
              <w:rPr>
                <w:sz w:val="21"/>
                <w:szCs w:val="21"/>
              </w:rPr>
              <w:t>13.2</w:t>
            </w:r>
          </w:p>
        </w:tc>
        <w:tc>
          <w:tcPr>
            <w:tcW w:w="1064" w:type="dxa"/>
            <w:shd w:val="clear" w:color="auto" w:fill="auto"/>
            <w:vAlign w:val="center"/>
          </w:tcPr>
          <w:p w14:paraId="465B0877" w14:textId="77777777" w:rsidR="00932EA4" w:rsidRPr="00D41A74" w:rsidRDefault="00932EA4" w:rsidP="00F12927">
            <w:pPr>
              <w:spacing w:beforeLines="20" w:before="62" w:afterLines="20" w:after="62"/>
              <w:jc w:val="center"/>
              <w:rPr>
                <w:sz w:val="21"/>
                <w:szCs w:val="21"/>
              </w:rPr>
            </w:pPr>
            <w:r w:rsidRPr="00D41A74">
              <w:rPr>
                <w:sz w:val="21"/>
                <w:szCs w:val="21"/>
              </w:rPr>
              <w:t>9.5</w:t>
            </w:r>
          </w:p>
        </w:tc>
        <w:tc>
          <w:tcPr>
            <w:tcW w:w="1064" w:type="dxa"/>
            <w:shd w:val="clear" w:color="auto" w:fill="auto"/>
            <w:vAlign w:val="center"/>
          </w:tcPr>
          <w:p w14:paraId="2D608F5A" w14:textId="77777777" w:rsidR="00932EA4" w:rsidRPr="00D41A74" w:rsidRDefault="00932EA4" w:rsidP="00F12927">
            <w:pPr>
              <w:spacing w:beforeLines="20" w:before="62" w:afterLines="20" w:after="62"/>
              <w:jc w:val="center"/>
              <w:rPr>
                <w:sz w:val="21"/>
                <w:szCs w:val="21"/>
              </w:rPr>
            </w:pPr>
            <w:r w:rsidRPr="00D41A74">
              <w:rPr>
                <w:sz w:val="21"/>
                <w:szCs w:val="21"/>
              </w:rPr>
              <w:t>4.75</w:t>
            </w:r>
          </w:p>
        </w:tc>
        <w:tc>
          <w:tcPr>
            <w:tcW w:w="1065" w:type="dxa"/>
            <w:shd w:val="clear" w:color="auto" w:fill="auto"/>
            <w:vAlign w:val="center"/>
          </w:tcPr>
          <w:p w14:paraId="6C684C87" w14:textId="77777777" w:rsidR="00932EA4" w:rsidRPr="00D41A74" w:rsidRDefault="00932EA4" w:rsidP="00F12927">
            <w:pPr>
              <w:spacing w:beforeLines="20" w:before="62" w:afterLines="20" w:after="62"/>
              <w:jc w:val="center"/>
              <w:rPr>
                <w:sz w:val="21"/>
                <w:szCs w:val="21"/>
              </w:rPr>
            </w:pPr>
            <w:r w:rsidRPr="00D41A74">
              <w:rPr>
                <w:sz w:val="21"/>
                <w:szCs w:val="21"/>
              </w:rPr>
              <w:t>2.36</w:t>
            </w:r>
          </w:p>
        </w:tc>
        <w:tc>
          <w:tcPr>
            <w:tcW w:w="873" w:type="dxa"/>
            <w:shd w:val="clear" w:color="auto" w:fill="auto"/>
            <w:vAlign w:val="center"/>
          </w:tcPr>
          <w:p w14:paraId="784CD944" w14:textId="77777777" w:rsidR="00932EA4" w:rsidRPr="00D41A74" w:rsidRDefault="00932EA4" w:rsidP="00F12927">
            <w:pPr>
              <w:spacing w:beforeLines="20" w:before="62" w:afterLines="20" w:after="62"/>
              <w:jc w:val="center"/>
              <w:rPr>
                <w:sz w:val="21"/>
                <w:szCs w:val="21"/>
              </w:rPr>
            </w:pPr>
            <w:r w:rsidRPr="00D41A74">
              <w:rPr>
                <w:sz w:val="21"/>
                <w:szCs w:val="21"/>
              </w:rPr>
              <w:t>0.075</w:t>
            </w:r>
          </w:p>
        </w:tc>
      </w:tr>
      <w:tr w:rsidR="00932EA4" w:rsidRPr="00D41A74" w14:paraId="7388C2E6" w14:textId="77777777" w:rsidTr="00D65BAE">
        <w:trPr>
          <w:jc w:val="center"/>
        </w:trPr>
        <w:tc>
          <w:tcPr>
            <w:tcW w:w="2127" w:type="dxa"/>
            <w:shd w:val="clear" w:color="auto" w:fill="auto"/>
            <w:vAlign w:val="center"/>
          </w:tcPr>
          <w:p w14:paraId="7986FB33" w14:textId="77777777" w:rsidR="00932EA4" w:rsidRPr="00D41A74" w:rsidRDefault="00932EA4" w:rsidP="00F12927">
            <w:pPr>
              <w:spacing w:beforeLines="20" w:before="62" w:afterLines="20" w:after="62"/>
              <w:jc w:val="center"/>
              <w:rPr>
                <w:sz w:val="21"/>
                <w:szCs w:val="21"/>
              </w:rPr>
            </w:pPr>
            <w:r w:rsidRPr="00D41A74">
              <w:rPr>
                <w:sz w:val="21"/>
                <w:szCs w:val="21"/>
              </w:rPr>
              <w:t>通过质量百分率（</w:t>
            </w:r>
            <w:r w:rsidRPr="00D41A74">
              <w:rPr>
                <w:sz w:val="21"/>
                <w:szCs w:val="21"/>
              </w:rPr>
              <w:t>%</w:t>
            </w:r>
            <w:r w:rsidRPr="00D41A74">
              <w:rPr>
                <w:sz w:val="21"/>
                <w:szCs w:val="21"/>
              </w:rPr>
              <w:t>）</w:t>
            </w:r>
          </w:p>
        </w:tc>
        <w:tc>
          <w:tcPr>
            <w:tcW w:w="851" w:type="dxa"/>
            <w:shd w:val="clear" w:color="auto" w:fill="auto"/>
            <w:vAlign w:val="center"/>
          </w:tcPr>
          <w:p w14:paraId="4A5FD0F5" w14:textId="77777777" w:rsidR="00932EA4" w:rsidRPr="00D41A74" w:rsidRDefault="00932EA4" w:rsidP="00F12927">
            <w:pPr>
              <w:spacing w:beforeLines="20" w:before="62" w:afterLines="20" w:after="62"/>
              <w:jc w:val="center"/>
              <w:rPr>
                <w:sz w:val="21"/>
                <w:szCs w:val="21"/>
              </w:rPr>
            </w:pPr>
            <w:r w:rsidRPr="00D41A74">
              <w:rPr>
                <w:sz w:val="21"/>
                <w:szCs w:val="21"/>
              </w:rPr>
              <w:t>100</w:t>
            </w:r>
          </w:p>
        </w:tc>
        <w:tc>
          <w:tcPr>
            <w:tcW w:w="965" w:type="dxa"/>
            <w:shd w:val="clear" w:color="auto" w:fill="auto"/>
            <w:vAlign w:val="center"/>
          </w:tcPr>
          <w:p w14:paraId="58E0238A" w14:textId="77777777" w:rsidR="00932EA4" w:rsidRPr="00D41A74" w:rsidRDefault="00932EA4" w:rsidP="00F12927">
            <w:pPr>
              <w:spacing w:beforeLines="20" w:before="62" w:afterLines="20" w:after="62"/>
              <w:jc w:val="center"/>
              <w:rPr>
                <w:sz w:val="21"/>
                <w:szCs w:val="21"/>
              </w:rPr>
            </w:pPr>
            <w:r w:rsidRPr="00D41A74">
              <w:rPr>
                <w:sz w:val="21"/>
                <w:szCs w:val="21"/>
              </w:rPr>
              <w:t>85</w:t>
            </w:r>
            <w:r w:rsidRPr="00D41A74">
              <w:rPr>
                <w:sz w:val="21"/>
                <w:szCs w:val="21"/>
              </w:rPr>
              <w:t>～</w:t>
            </w:r>
            <w:r w:rsidRPr="00D41A74">
              <w:rPr>
                <w:sz w:val="21"/>
                <w:szCs w:val="21"/>
              </w:rPr>
              <w:t>95</w:t>
            </w:r>
          </w:p>
        </w:tc>
        <w:tc>
          <w:tcPr>
            <w:tcW w:w="1064" w:type="dxa"/>
            <w:shd w:val="clear" w:color="auto" w:fill="auto"/>
            <w:vAlign w:val="center"/>
          </w:tcPr>
          <w:p w14:paraId="29C04B7D" w14:textId="77777777" w:rsidR="00932EA4" w:rsidRPr="00D41A74" w:rsidRDefault="00932EA4" w:rsidP="00F12927">
            <w:pPr>
              <w:spacing w:beforeLines="20" w:before="62" w:afterLines="20" w:after="62"/>
              <w:jc w:val="center"/>
              <w:rPr>
                <w:sz w:val="21"/>
                <w:szCs w:val="21"/>
              </w:rPr>
            </w:pPr>
            <w:r w:rsidRPr="00D41A74">
              <w:rPr>
                <w:sz w:val="21"/>
                <w:szCs w:val="21"/>
              </w:rPr>
              <w:t>65</w:t>
            </w:r>
            <w:r w:rsidRPr="00D41A74">
              <w:rPr>
                <w:sz w:val="21"/>
                <w:szCs w:val="21"/>
              </w:rPr>
              <w:t>～</w:t>
            </w:r>
            <w:r w:rsidRPr="00D41A74">
              <w:rPr>
                <w:sz w:val="21"/>
                <w:szCs w:val="21"/>
              </w:rPr>
              <w:t>80</w:t>
            </w:r>
          </w:p>
        </w:tc>
        <w:tc>
          <w:tcPr>
            <w:tcW w:w="1064" w:type="dxa"/>
            <w:shd w:val="clear" w:color="auto" w:fill="auto"/>
            <w:vAlign w:val="center"/>
          </w:tcPr>
          <w:p w14:paraId="511CB288" w14:textId="77777777" w:rsidR="00932EA4" w:rsidRPr="00D41A74" w:rsidRDefault="00932EA4" w:rsidP="00F12927">
            <w:pPr>
              <w:spacing w:beforeLines="20" w:before="62" w:afterLines="20" w:after="62"/>
              <w:jc w:val="center"/>
              <w:rPr>
                <w:sz w:val="21"/>
                <w:szCs w:val="21"/>
              </w:rPr>
            </w:pPr>
            <w:r w:rsidRPr="00D41A74">
              <w:rPr>
                <w:sz w:val="21"/>
                <w:szCs w:val="21"/>
              </w:rPr>
              <w:t>55</w:t>
            </w:r>
            <w:r w:rsidRPr="00D41A74">
              <w:rPr>
                <w:sz w:val="21"/>
                <w:szCs w:val="21"/>
              </w:rPr>
              <w:t>～</w:t>
            </w:r>
            <w:r w:rsidRPr="00D41A74">
              <w:rPr>
                <w:sz w:val="21"/>
                <w:szCs w:val="21"/>
              </w:rPr>
              <w:t>70</w:t>
            </w:r>
          </w:p>
        </w:tc>
        <w:tc>
          <w:tcPr>
            <w:tcW w:w="1064" w:type="dxa"/>
            <w:shd w:val="clear" w:color="auto" w:fill="auto"/>
            <w:vAlign w:val="center"/>
          </w:tcPr>
          <w:p w14:paraId="54F9E71E" w14:textId="77777777" w:rsidR="00932EA4" w:rsidRPr="00D41A74" w:rsidRDefault="00932EA4" w:rsidP="00F12927">
            <w:pPr>
              <w:spacing w:beforeLines="20" w:before="62" w:afterLines="20" w:after="62"/>
              <w:jc w:val="center"/>
              <w:rPr>
                <w:sz w:val="21"/>
                <w:szCs w:val="21"/>
              </w:rPr>
            </w:pPr>
            <w:r w:rsidRPr="00D41A74">
              <w:rPr>
                <w:sz w:val="21"/>
                <w:szCs w:val="21"/>
              </w:rPr>
              <w:t>55</w:t>
            </w:r>
            <w:r w:rsidRPr="00D41A74">
              <w:rPr>
                <w:sz w:val="21"/>
                <w:szCs w:val="21"/>
              </w:rPr>
              <w:t>～</w:t>
            </w:r>
            <w:r w:rsidRPr="00D41A74">
              <w:rPr>
                <w:sz w:val="21"/>
                <w:szCs w:val="21"/>
              </w:rPr>
              <w:t>70</w:t>
            </w:r>
          </w:p>
        </w:tc>
        <w:tc>
          <w:tcPr>
            <w:tcW w:w="1065" w:type="dxa"/>
            <w:shd w:val="clear" w:color="auto" w:fill="auto"/>
            <w:vAlign w:val="center"/>
          </w:tcPr>
          <w:p w14:paraId="12245054" w14:textId="77777777" w:rsidR="00932EA4" w:rsidRPr="00D41A74" w:rsidRDefault="00932EA4" w:rsidP="00F12927">
            <w:pPr>
              <w:spacing w:beforeLines="20" w:before="62" w:afterLines="20" w:after="62"/>
              <w:jc w:val="center"/>
              <w:rPr>
                <w:sz w:val="21"/>
                <w:szCs w:val="21"/>
              </w:rPr>
            </w:pPr>
            <w:r w:rsidRPr="00D41A74">
              <w:rPr>
                <w:sz w:val="21"/>
                <w:szCs w:val="21"/>
              </w:rPr>
              <w:t>0</w:t>
            </w:r>
            <w:r w:rsidRPr="00D41A74">
              <w:rPr>
                <w:sz w:val="21"/>
                <w:szCs w:val="21"/>
              </w:rPr>
              <w:t>～</w:t>
            </w:r>
            <w:r w:rsidRPr="00D41A74">
              <w:rPr>
                <w:sz w:val="21"/>
                <w:szCs w:val="21"/>
              </w:rPr>
              <w:t>2.5</w:t>
            </w:r>
          </w:p>
        </w:tc>
        <w:tc>
          <w:tcPr>
            <w:tcW w:w="873" w:type="dxa"/>
            <w:shd w:val="clear" w:color="auto" w:fill="auto"/>
            <w:vAlign w:val="center"/>
          </w:tcPr>
          <w:p w14:paraId="162A659C" w14:textId="77777777" w:rsidR="00932EA4" w:rsidRPr="00D41A74" w:rsidRDefault="00932EA4" w:rsidP="00F12927">
            <w:pPr>
              <w:spacing w:beforeLines="20" w:before="62" w:afterLines="20" w:after="62"/>
              <w:jc w:val="center"/>
              <w:rPr>
                <w:sz w:val="21"/>
                <w:szCs w:val="21"/>
              </w:rPr>
            </w:pPr>
            <w:r w:rsidRPr="00D41A74">
              <w:rPr>
                <w:sz w:val="21"/>
                <w:szCs w:val="21"/>
              </w:rPr>
              <w:t>0</w:t>
            </w:r>
            <w:r w:rsidRPr="00D41A74">
              <w:rPr>
                <w:sz w:val="21"/>
                <w:szCs w:val="21"/>
              </w:rPr>
              <w:t>～</w:t>
            </w:r>
            <w:r w:rsidRPr="00D41A74">
              <w:rPr>
                <w:sz w:val="21"/>
                <w:szCs w:val="21"/>
              </w:rPr>
              <w:t>2</w:t>
            </w:r>
          </w:p>
        </w:tc>
      </w:tr>
    </w:tbl>
    <w:p w14:paraId="60A9D85B" w14:textId="77777777" w:rsidR="00932EA4" w:rsidRPr="00D65BAE" w:rsidRDefault="00D65BAE" w:rsidP="00F12927">
      <w:pPr>
        <w:spacing w:beforeLines="100" w:before="312"/>
        <w:ind w:firstLineChars="130" w:firstLine="313"/>
      </w:pPr>
      <w:r w:rsidRPr="00D65BAE">
        <w:rPr>
          <w:rFonts w:hint="eastAsia"/>
          <w:b/>
        </w:rPr>
        <w:t xml:space="preserve">3 </w:t>
      </w:r>
      <w:r w:rsidR="00932EA4" w:rsidRPr="00D65BAE">
        <w:t>透水基层采用透水混凝土时，其含泥量不应大于</w:t>
      </w:r>
      <w:r w:rsidR="00932EA4" w:rsidRPr="00D65BAE">
        <w:t>1%</w:t>
      </w:r>
      <w:r w:rsidR="00932EA4" w:rsidRPr="00D65BAE">
        <w:t>（按质量计），其级配详见下表</w:t>
      </w:r>
      <w:r w:rsidR="00932EA4" w:rsidRPr="00D65BAE">
        <w:rPr>
          <w:rFonts w:hint="eastAsia"/>
        </w:rPr>
        <w:t>4.</w:t>
      </w:r>
      <w:r w:rsidR="00C60C3B" w:rsidRPr="00D65BAE">
        <w:rPr>
          <w:rFonts w:hint="eastAsia"/>
        </w:rPr>
        <w:t>4</w:t>
      </w:r>
      <w:r w:rsidR="00932EA4" w:rsidRPr="00D65BAE">
        <w:rPr>
          <w:rFonts w:hint="eastAsia"/>
        </w:rPr>
        <w:t>.</w:t>
      </w:r>
      <w:r w:rsidR="00167EC5" w:rsidRPr="00D65BAE">
        <w:rPr>
          <w:rFonts w:hint="eastAsia"/>
        </w:rPr>
        <w:t>7</w:t>
      </w:r>
      <w:r w:rsidR="00932EA4" w:rsidRPr="00D65BAE">
        <w:t>-2</w:t>
      </w:r>
      <w:r w:rsidR="00932EA4" w:rsidRPr="00D65BAE">
        <w:t>。</w:t>
      </w:r>
    </w:p>
    <w:p w14:paraId="6EDDFCFD" w14:textId="77777777" w:rsidR="00932EA4" w:rsidRPr="00D65BAE" w:rsidRDefault="00932EA4" w:rsidP="00F12927">
      <w:pPr>
        <w:spacing w:beforeLines="50" w:before="156" w:afterLines="50" w:after="156"/>
        <w:jc w:val="center"/>
        <w:rPr>
          <w:rFonts w:ascii="黑体" w:eastAsia="黑体" w:hAnsi="黑体"/>
          <w:bCs/>
          <w:sz w:val="22"/>
          <w:szCs w:val="22"/>
        </w:rPr>
      </w:pPr>
      <w:r w:rsidRPr="00D65BAE">
        <w:rPr>
          <w:rFonts w:ascii="黑体" w:eastAsia="黑体" w:hAnsi="黑体"/>
          <w:bCs/>
          <w:sz w:val="22"/>
          <w:szCs w:val="22"/>
        </w:rPr>
        <w:t>表</w:t>
      </w:r>
      <w:r w:rsidRPr="00D65BAE">
        <w:rPr>
          <w:rFonts w:eastAsia="黑体"/>
          <w:bCs/>
          <w:sz w:val="22"/>
          <w:szCs w:val="22"/>
        </w:rPr>
        <w:t>4.</w:t>
      </w:r>
      <w:r w:rsidR="00C60C3B" w:rsidRPr="00D65BAE">
        <w:rPr>
          <w:rFonts w:eastAsia="黑体"/>
          <w:bCs/>
          <w:sz w:val="22"/>
          <w:szCs w:val="22"/>
        </w:rPr>
        <w:t>4</w:t>
      </w:r>
      <w:r w:rsidRPr="00D65BAE">
        <w:rPr>
          <w:rFonts w:eastAsia="黑体"/>
          <w:bCs/>
          <w:sz w:val="22"/>
          <w:szCs w:val="22"/>
        </w:rPr>
        <w:t>.</w:t>
      </w:r>
      <w:r w:rsidR="00167EC5" w:rsidRPr="00D65BAE">
        <w:rPr>
          <w:rFonts w:eastAsia="黑体"/>
          <w:bCs/>
          <w:sz w:val="22"/>
          <w:szCs w:val="22"/>
        </w:rPr>
        <w:t>7</w:t>
      </w:r>
      <w:r w:rsidRPr="00D65BAE">
        <w:rPr>
          <w:rFonts w:eastAsia="黑体"/>
          <w:bCs/>
          <w:sz w:val="22"/>
          <w:szCs w:val="22"/>
        </w:rPr>
        <w:t>-2</w:t>
      </w:r>
      <w:r w:rsidR="00D65BAE">
        <w:rPr>
          <w:rFonts w:ascii="黑体" w:eastAsia="黑体" w:hAnsi="黑体" w:hint="eastAsia"/>
          <w:bCs/>
          <w:sz w:val="22"/>
          <w:szCs w:val="22"/>
        </w:rPr>
        <w:t xml:space="preserve">  </w:t>
      </w:r>
      <w:r w:rsidRPr="00D65BAE">
        <w:rPr>
          <w:rFonts w:ascii="黑体" w:eastAsia="黑体" w:hAnsi="黑体"/>
          <w:bCs/>
          <w:sz w:val="22"/>
          <w:szCs w:val="22"/>
        </w:rPr>
        <w:t>透水混凝土基层级配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52"/>
        <w:gridCol w:w="851"/>
        <w:gridCol w:w="1134"/>
        <w:gridCol w:w="992"/>
        <w:gridCol w:w="992"/>
        <w:gridCol w:w="851"/>
        <w:gridCol w:w="1095"/>
      </w:tblGrid>
      <w:tr w:rsidR="00932EA4" w:rsidRPr="00D41A74" w14:paraId="3A280A3B" w14:textId="77777777" w:rsidTr="00D65BAE">
        <w:trPr>
          <w:jc w:val="center"/>
        </w:trPr>
        <w:tc>
          <w:tcPr>
            <w:tcW w:w="2552" w:type="dxa"/>
            <w:shd w:val="clear" w:color="auto" w:fill="auto"/>
            <w:vAlign w:val="center"/>
          </w:tcPr>
          <w:p w14:paraId="553F5F42" w14:textId="77777777" w:rsidR="00932EA4" w:rsidRPr="00D41A74" w:rsidRDefault="00932EA4" w:rsidP="00F12927">
            <w:pPr>
              <w:spacing w:beforeLines="20" w:before="62" w:afterLines="20" w:after="62"/>
              <w:jc w:val="center"/>
              <w:rPr>
                <w:sz w:val="21"/>
                <w:szCs w:val="21"/>
              </w:rPr>
            </w:pPr>
            <w:r w:rsidRPr="00D41A74">
              <w:rPr>
                <w:sz w:val="21"/>
                <w:szCs w:val="21"/>
              </w:rPr>
              <w:t>筛孔尺寸（</w:t>
            </w:r>
            <w:r w:rsidRPr="00D41A74">
              <w:rPr>
                <w:sz w:val="21"/>
                <w:szCs w:val="21"/>
              </w:rPr>
              <w:t>mm</w:t>
            </w:r>
            <w:r w:rsidRPr="00D41A74">
              <w:rPr>
                <w:sz w:val="21"/>
                <w:szCs w:val="21"/>
              </w:rPr>
              <w:t>）</w:t>
            </w:r>
          </w:p>
        </w:tc>
        <w:tc>
          <w:tcPr>
            <w:tcW w:w="851" w:type="dxa"/>
            <w:shd w:val="clear" w:color="auto" w:fill="auto"/>
            <w:vAlign w:val="center"/>
          </w:tcPr>
          <w:p w14:paraId="7B364FCC" w14:textId="77777777" w:rsidR="00932EA4" w:rsidRPr="00D41A74" w:rsidRDefault="00932EA4" w:rsidP="00F12927">
            <w:pPr>
              <w:spacing w:beforeLines="20" w:before="62" w:afterLines="20" w:after="62"/>
              <w:jc w:val="center"/>
              <w:rPr>
                <w:sz w:val="21"/>
                <w:szCs w:val="21"/>
              </w:rPr>
            </w:pPr>
            <w:r w:rsidRPr="00D41A74">
              <w:rPr>
                <w:sz w:val="21"/>
                <w:szCs w:val="21"/>
              </w:rPr>
              <w:t>31.5</w:t>
            </w:r>
          </w:p>
        </w:tc>
        <w:tc>
          <w:tcPr>
            <w:tcW w:w="1134" w:type="dxa"/>
            <w:shd w:val="clear" w:color="auto" w:fill="auto"/>
            <w:vAlign w:val="center"/>
          </w:tcPr>
          <w:p w14:paraId="6DA049BB" w14:textId="77777777" w:rsidR="00932EA4" w:rsidRPr="00D41A74" w:rsidRDefault="00932EA4" w:rsidP="00F12927">
            <w:pPr>
              <w:spacing w:beforeLines="20" w:before="62" w:afterLines="20" w:after="62"/>
              <w:jc w:val="center"/>
              <w:rPr>
                <w:sz w:val="21"/>
                <w:szCs w:val="21"/>
              </w:rPr>
            </w:pPr>
            <w:r w:rsidRPr="00D41A74">
              <w:rPr>
                <w:sz w:val="21"/>
                <w:szCs w:val="21"/>
              </w:rPr>
              <w:t>26.5</w:t>
            </w:r>
          </w:p>
        </w:tc>
        <w:tc>
          <w:tcPr>
            <w:tcW w:w="992" w:type="dxa"/>
            <w:shd w:val="clear" w:color="auto" w:fill="auto"/>
            <w:vAlign w:val="center"/>
          </w:tcPr>
          <w:p w14:paraId="39397841" w14:textId="77777777" w:rsidR="00932EA4" w:rsidRPr="00D41A74" w:rsidRDefault="00932EA4" w:rsidP="00F12927">
            <w:pPr>
              <w:spacing w:beforeLines="20" w:before="62" w:afterLines="20" w:after="62"/>
              <w:jc w:val="center"/>
              <w:rPr>
                <w:sz w:val="21"/>
                <w:szCs w:val="21"/>
              </w:rPr>
            </w:pPr>
            <w:r w:rsidRPr="00D41A74">
              <w:rPr>
                <w:sz w:val="21"/>
                <w:szCs w:val="21"/>
              </w:rPr>
              <w:t>19.0</w:t>
            </w:r>
          </w:p>
        </w:tc>
        <w:tc>
          <w:tcPr>
            <w:tcW w:w="992" w:type="dxa"/>
            <w:shd w:val="clear" w:color="auto" w:fill="auto"/>
            <w:vAlign w:val="center"/>
          </w:tcPr>
          <w:p w14:paraId="6CC7300D" w14:textId="77777777" w:rsidR="00932EA4" w:rsidRPr="00D41A74" w:rsidRDefault="00932EA4" w:rsidP="00F12927">
            <w:pPr>
              <w:spacing w:beforeLines="20" w:before="62" w:afterLines="20" w:after="62"/>
              <w:jc w:val="center"/>
              <w:rPr>
                <w:sz w:val="21"/>
                <w:szCs w:val="21"/>
              </w:rPr>
            </w:pPr>
            <w:r w:rsidRPr="00D41A74">
              <w:rPr>
                <w:sz w:val="21"/>
                <w:szCs w:val="21"/>
              </w:rPr>
              <w:t>9.5</w:t>
            </w:r>
          </w:p>
        </w:tc>
        <w:tc>
          <w:tcPr>
            <w:tcW w:w="851" w:type="dxa"/>
            <w:shd w:val="clear" w:color="auto" w:fill="auto"/>
            <w:vAlign w:val="center"/>
          </w:tcPr>
          <w:p w14:paraId="308B45C7" w14:textId="77777777" w:rsidR="00932EA4" w:rsidRPr="00D41A74" w:rsidRDefault="00932EA4" w:rsidP="00F12927">
            <w:pPr>
              <w:spacing w:beforeLines="20" w:before="62" w:afterLines="20" w:after="62"/>
              <w:jc w:val="center"/>
              <w:rPr>
                <w:sz w:val="21"/>
                <w:szCs w:val="21"/>
              </w:rPr>
            </w:pPr>
            <w:r w:rsidRPr="00D41A74">
              <w:rPr>
                <w:sz w:val="21"/>
                <w:szCs w:val="21"/>
              </w:rPr>
              <w:t>4.75</w:t>
            </w:r>
          </w:p>
        </w:tc>
        <w:tc>
          <w:tcPr>
            <w:tcW w:w="1095" w:type="dxa"/>
            <w:shd w:val="clear" w:color="auto" w:fill="auto"/>
            <w:vAlign w:val="center"/>
          </w:tcPr>
          <w:p w14:paraId="6A00C23A" w14:textId="77777777" w:rsidR="00932EA4" w:rsidRPr="00D41A74" w:rsidRDefault="00932EA4" w:rsidP="00F12927">
            <w:pPr>
              <w:spacing w:beforeLines="20" w:before="62" w:afterLines="20" w:after="62"/>
              <w:jc w:val="center"/>
              <w:rPr>
                <w:sz w:val="21"/>
                <w:szCs w:val="21"/>
              </w:rPr>
            </w:pPr>
            <w:r w:rsidRPr="00D41A74">
              <w:rPr>
                <w:sz w:val="21"/>
                <w:szCs w:val="21"/>
              </w:rPr>
              <w:t>2.36</w:t>
            </w:r>
          </w:p>
        </w:tc>
      </w:tr>
      <w:tr w:rsidR="00932EA4" w:rsidRPr="00D41A74" w14:paraId="6165987F" w14:textId="77777777" w:rsidTr="00D65BAE">
        <w:trPr>
          <w:jc w:val="center"/>
        </w:trPr>
        <w:tc>
          <w:tcPr>
            <w:tcW w:w="2552" w:type="dxa"/>
            <w:shd w:val="clear" w:color="auto" w:fill="auto"/>
            <w:vAlign w:val="center"/>
          </w:tcPr>
          <w:p w14:paraId="2D1D4723" w14:textId="77777777" w:rsidR="00932EA4" w:rsidRPr="00D41A74" w:rsidRDefault="00932EA4" w:rsidP="00F12927">
            <w:pPr>
              <w:spacing w:beforeLines="20" w:before="62" w:afterLines="20" w:after="62"/>
              <w:jc w:val="center"/>
              <w:rPr>
                <w:sz w:val="21"/>
                <w:szCs w:val="21"/>
              </w:rPr>
            </w:pPr>
            <w:r w:rsidRPr="00D41A74">
              <w:rPr>
                <w:sz w:val="21"/>
                <w:szCs w:val="21"/>
              </w:rPr>
              <w:t>通过质量百分率（</w:t>
            </w:r>
            <w:r w:rsidRPr="00D41A74">
              <w:rPr>
                <w:sz w:val="21"/>
                <w:szCs w:val="21"/>
              </w:rPr>
              <w:t>%</w:t>
            </w:r>
            <w:r w:rsidRPr="00D41A74">
              <w:rPr>
                <w:sz w:val="21"/>
                <w:szCs w:val="21"/>
              </w:rPr>
              <w:t>）</w:t>
            </w:r>
          </w:p>
        </w:tc>
        <w:tc>
          <w:tcPr>
            <w:tcW w:w="851" w:type="dxa"/>
            <w:shd w:val="clear" w:color="auto" w:fill="auto"/>
            <w:vAlign w:val="center"/>
          </w:tcPr>
          <w:p w14:paraId="573ECB0D" w14:textId="77777777" w:rsidR="00932EA4" w:rsidRPr="00D41A74" w:rsidRDefault="00932EA4" w:rsidP="00F12927">
            <w:pPr>
              <w:spacing w:beforeLines="20" w:before="62" w:afterLines="20" w:after="62"/>
              <w:jc w:val="center"/>
              <w:rPr>
                <w:sz w:val="21"/>
                <w:szCs w:val="21"/>
              </w:rPr>
            </w:pPr>
            <w:r w:rsidRPr="00D41A74">
              <w:rPr>
                <w:sz w:val="21"/>
                <w:szCs w:val="21"/>
              </w:rPr>
              <w:t>100</w:t>
            </w:r>
          </w:p>
        </w:tc>
        <w:tc>
          <w:tcPr>
            <w:tcW w:w="1134" w:type="dxa"/>
            <w:shd w:val="clear" w:color="auto" w:fill="auto"/>
            <w:vAlign w:val="center"/>
          </w:tcPr>
          <w:p w14:paraId="1F009A8D" w14:textId="77777777" w:rsidR="00932EA4" w:rsidRPr="00D41A74" w:rsidRDefault="00932EA4" w:rsidP="00F12927">
            <w:pPr>
              <w:spacing w:beforeLines="20" w:before="62" w:afterLines="20" w:after="62"/>
              <w:jc w:val="center"/>
              <w:rPr>
                <w:sz w:val="21"/>
                <w:szCs w:val="21"/>
              </w:rPr>
            </w:pPr>
            <w:r w:rsidRPr="00D41A74">
              <w:rPr>
                <w:sz w:val="21"/>
                <w:szCs w:val="21"/>
              </w:rPr>
              <w:t>90</w:t>
            </w:r>
            <w:r w:rsidRPr="00D41A74">
              <w:rPr>
                <w:sz w:val="21"/>
                <w:szCs w:val="21"/>
              </w:rPr>
              <w:t>～</w:t>
            </w:r>
            <w:r w:rsidRPr="00D41A74">
              <w:rPr>
                <w:sz w:val="21"/>
                <w:szCs w:val="21"/>
              </w:rPr>
              <w:t>100</w:t>
            </w:r>
          </w:p>
        </w:tc>
        <w:tc>
          <w:tcPr>
            <w:tcW w:w="992" w:type="dxa"/>
            <w:shd w:val="clear" w:color="auto" w:fill="auto"/>
            <w:vAlign w:val="center"/>
          </w:tcPr>
          <w:p w14:paraId="7535CB1E" w14:textId="77777777" w:rsidR="00932EA4" w:rsidRPr="00D41A74" w:rsidRDefault="00932EA4" w:rsidP="00F12927">
            <w:pPr>
              <w:spacing w:beforeLines="20" w:before="62" w:afterLines="20" w:after="62"/>
              <w:jc w:val="center"/>
              <w:rPr>
                <w:sz w:val="21"/>
                <w:szCs w:val="21"/>
              </w:rPr>
            </w:pPr>
            <w:r w:rsidRPr="00D41A74">
              <w:rPr>
                <w:sz w:val="21"/>
                <w:szCs w:val="21"/>
              </w:rPr>
              <w:t>72</w:t>
            </w:r>
            <w:r w:rsidRPr="00D41A74">
              <w:rPr>
                <w:sz w:val="21"/>
                <w:szCs w:val="21"/>
              </w:rPr>
              <w:t>～</w:t>
            </w:r>
            <w:r w:rsidRPr="00D41A74">
              <w:rPr>
                <w:sz w:val="21"/>
                <w:szCs w:val="21"/>
              </w:rPr>
              <w:t>89</w:t>
            </w:r>
          </w:p>
        </w:tc>
        <w:tc>
          <w:tcPr>
            <w:tcW w:w="992" w:type="dxa"/>
            <w:shd w:val="clear" w:color="auto" w:fill="auto"/>
            <w:vAlign w:val="center"/>
          </w:tcPr>
          <w:p w14:paraId="2BBE2B12" w14:textId="77777777" w:rsidR="00932EA4" w:rsidRPr="00D41A74" w:rsidRDefault="00932EA4" w:rsidP="00F12927">
            <w:pPr>
              <w:spacing w:beforeLines="20" w:before="62" w:afterLines="20" w:after="62"/>
              <w:jc w:val="center"/>
              <w:rPr>
                <w:sz w:val="21"/>
                <w:szCs w:val="21"/>
              </w:rPr>
            </w:pPr>
            <w:r w:rsidRPr="00D41A74">
              <w:rPr>
                <w:sz w:val="21"/>
                <w:szCs w:val="21"/>
              </w:rPr>
              <w:t>17</w:t>
            </w:r>
            <w:r w:rsidRPr="00D41A74">
              <w:rPr>
                <w:sz w:val="21"/>
                <w:szCs w:val="21"/>
              </w:rPr>
              <w:t>～</w:t>
            </w:r>
            <w:r w:rsidRPr="00D41A74">
              <w:rPr>
                <w:sz w:val="21"/>
                <w:szCs w:val="21"/>
              </w:rPr>
              <w:t>71</w:t>
            </w:r>
          </w:p>
        </w:tc>
        <w:tc>
          <w:tcPr>
            <w:tcW w:w="851" w:type="dxa"/>
            <w:shd w:val="clear" w:color="auto" w:fill="auto"/>
            <w:vAlign w:val="center"/>
          </w:tcPr>
          <w:p w14:paraId="39871E0B" w14:textId="77777777" w:rsidR="00932EA4" w:rsidRPr="00D41A74" w:rsidRDefault="00932EA4" w:rsidP="00F12927">
            <w:pPr>
              <w:spacing w:beforeLines="20" w:before="62" w:afterLines="20" w:after="62"/>
              <w:jc w:val="center"/>
              <w:rPr>
                <w:sz w:val="21"/>
                <w:szCs w:val="21"/>
              </w:rPr>
            </w:pPr>
            <w:r w:rsidRPr="00D41A74">
              <w:rPr>
                <w:sz w:val="21"/>
                <w:szCs w:val="21"/>
              </w:rPr>
              <w:t>8</w:t>
            </w:r>
            <w:r w:rsidRPr="00D41A74">
              <w:rPr>
                <w:sz w:val="21"/>
                <w:szCs w:val="21"/>
              </w:rPr>
              <w:t>～</w:t>
            </w:r>
            <w:r w:rsidRPr="00D41A74">
              <w:rPr>
                <w:sz w:val="21"/>
                <w:szCs w:val="21"/>
              </w:rPr>
              <w:t>16</w:t>
            </w:r>
          </w:p>
        </w:tc>
        <w:tc>
          <w:tcPr>
            <w:tcW w:w="1095" w:type="dxa"/>
            <w:shd w:val="clear" w:color="auto" w:fill="auto"/>
            <w:vAlign w:val="center"/>
          </w:tcPr>
          <w:p w14:paraId="0F9850EF" w14:textId="77777777" w:rsidR="00932EA4" w:rsidRPr="00D41A74" w:rsidRDefault="00932EA4" w:rsidP="00F12927">
            <w:pPr>
              <w:spacing w:beforeLines="20" w:before="62" w:afterLines="20" w:after="62"/>
              <w:jc w:val="center"/>
              <w:rPr>
                <w:sz w:val="21"/>
                <w:szCs w:val="21"/>
              </w:rPr>
            </w:pPr>
            <w:r w:rsidRPr="00D41A74">
              <w:rPr>
                <w:sz w:val="21"/>
                <w:szCs w:val="21"/>
              </w:rPr>
              <w:t>0</w:t>
            </w:r>
            <w:r w:rsidRPr="00D41A74">
              <w:rPr>
                <w:sz w:val="21"/>
                <w:szCs w:val="21"/>
              </w:rPr>
              <w:t>～</w:t>
            </w:r>
            <w:r w:rsidRPr="00D41A74">
              <w:rPr>
                <w:sz w:val="21"/>
                <w:szCs w:val="21"/>
              </w:rPr>
              <w:t>7</w:t>
            </w:r>
          </w:p>
        </w:tc>
      </w:tr>
    </w:tbl>
    <w:p w14:paraId="11981868" w14:textId="77777777" w:rsidR="00FE408F" w:rsidRPr="00D41A74" w:rsidRDefault="00FE408F" w:rsidP="00F12927">
      <w:pPr>
        <w:pStyle w:val="30"/>
        <w:numPr>
          <w:ilvl w:val="0"/>
          <w:numId w:val="166"/>
        </w:numPr>
        <w:spacing w:beforeLines="100" w:before="312" w:after="0" w:line="360" w:lineRule="auto"/>
        <w:jc w:val="left"/>
        <w:rPr>
          <w:b w:val="0"/>
          <w:bCs w:val="0"/>
          <w:sz w:val="24"/>
          <w:szCs w:val="24"/>
        </w:rPr>
      </w:pPr>
      <w:bookmarkStart w:id="191" w:name="_Toc50757086"/>
      <w:bookmarkStart w:id="192" w:name="_Toc50891440"/>
      <w:bookmarkStart w:id="193" w:name="_Toc51061726"/>
      <w:bookmarkStart w:id="194" w:name="_Toc51061913"/>
      <w:bookmarkStart w:id="195" w:name="_Toc51145603"/>
      <w:bookmarkStart w:id="196" w:name="_Toc51150955"/>
      <w:bookmarkStart w:id="197" w:name="_Toc51327485"/>
      <w:bookmarkStart w:id="198" w:name="_Toc56177026"/>
      <w:r w:rsidRPr="00D41A74">
        <w:rPr>
          <w:rFonts w:hint="eastAsia"/>
          <w:b w:val="0"/>
          <w:bCs w:val="0"/>
          <w:sz w:val="24"/>
          <w:szCs w:val="24"/>
        </w:rPr>
        <w:t>透水路面</w:t>
      </w:r>
      <w:r w:rsidRPr="00D41A74">
        <w:rPr>
          <w:b w:val="0"/>
          <w:bCs w:val="0"/>
          <w:sz w:val="24"/>
          <w:szCs w:val="24"/>
        </w:rPr>
        <w:t>施工应符合下列规定：</w:t>
      </w:r>
      <w:bookmarkEnd w:id="172"/>
      <w:bookmarkEnd w:id="173"/>
      <w:bookmarkEnd w:id="174"/>
      <w:bookmarkEnd w:id="175"/>
      <w:bookmarkEnd w:id="176"/>
      <w:bookmarkEnd w:id="177"/>
      <w:bookmarkEnd w:id="178"/>
      <w:bookmarkEnd w:id="179"/>
      <w:bookmarkEnd w:id="180"/>
      <w:bookmarkEnd w:id="181"/>
      <w:bookmarkEnd w:id="182"/>
      <w:bookmarkEnd w:id="191"/>
      <w:bookmarkEnd w:id="192"/>
      <w:bookmarkEnd w:id="193"/>
      <w:bookmarkEnd w:id="194"/>
      <w:bookmarkEnd w:id="195"/>
      <w:bookmarkEnd w:id="196"/>
      <w:bookmarkEnd w:id="197"/>
      <w:bookmarkEnd w:id="198"/>
    </w:p>
    <w:p w14:paraId="12ED0036" w14:textId="77777777" w:rsidR="00FE408F" w:rsidRPr="00D41A74" w:rsidRDefault="0083220F" w:rsidP="0083220F">
      <w:pPr>
        <w:ind w:firstLineChars="130" w:firstLine="313"/>
      </w:pPr>
      <w:r w:rsidRPr="0083220F">
        <w:rPr>
          <w:rFonts w:hint="eastAsia"/>
          <w:b/>
        </w:rPr>
        <w:t>1</w:t>
      </w:r>
      <w:r>
        <w:rPr>
          <w:rFonts w:hint="eastAsia"/>
        </w:rPr>
        <w:t xml:space="preserve"> </w:t>
      </w:r>
      <w:r w:rsidR="00FE408F" w:rsidRPr="00D41A74">
        <w:rPr>
          <w:rFonts w:hint="eastAsia"/>
        </w:rPr>
        <w:t>透水路面施工前，应对道路结构层、排水系统、铺装面高程进行重点检查验收，验收合格后方可继续施工</w:t>
      </w:r>
      <w:r w:rsidR="0011010E">
        <w:rPr>
          <w:rFonts w:hint="eastAsia"/>
        </w:rPr>
        <w:t>；</w:t>
      </w:r>
    </w:p>
    <w:p w14:paraId="292DD476" w14:textId="77777777" w:rsidR="00FE408F" w:rsidRPr="00D41A74" w:rsidRDefault="0083220F" w:rsidP="0083220F">
      <w:pPr>
        <w:ind w:firstLineChars="130" w:firstLine="313"/>
      </w:pPr>
      <w:r w:rsidRPr="0083220F">
        <w:rPr>
          <w:rFonts w:hint="eastAsia"/>
          <w:b/>
        </w:rPr>
        <w:t>2</w:t>
      </w:r>
      <w:r>
        <w:rPr>
          <w:rFonts w:hint="eastAsia"/>
        </w:rPr>
        <w:t xml:space="preserve"> </w:t>
      </w:r>
      <w:r w:rsidR="00FE408F" w:rsidRPr="00D41A74">
        <w:t>施工过程中应复核雨水组织路径上</w:t>
      </w:r>
      <w:r w:rsidR="008C5794">
        <w:rPr>
          <w:rFonts w:hint="eastAsia"/>
        </w:rPr>
        <w:t>与</w:t>
      </w:r>
      <w:r w:rsidR="00FE408F" w:rsidRPr="00D41A74">
        <w:t>各类设施的竖向衔接情况</w:t>
      </w:r>
      <w:r w:rsidR="0011010E">
        <w:rPr>
          <w:rFonts w:hint="eastAsia"/>
        </w:rPr>
        <w:t>；</w:t>
      </w:r>
    </w:p>
    <w:p w14:paraId="5E3C7939" w14:textId="77777777" w:rsidR="00FE408F" w:rsidRPr="00D41A74" w:rsidRDefault="0083220F" w:rsidP="0083220F">
      <w:pPr>
        <w:ind w:firstLineChars="130" w:firstLine="313"/>
      </w:pPr>
      <w:r w:rsidRPr="0083220F">
        <w:rPr>
          <w:rFonts w:hint="eastAsia"/>
          <w:b/>
        </w:rPr>
        <w:lastRenderedPageBreak/>
        <w:t>3</w:t>
      </w:r>
      <w:r>
        <w:rPr>
          <w:rFonts w:hint="eastAsia"/>
        </w:rPr>
        <w:t xml:space="preserve"> </w:t>
      </w:r>
      <w:r w:rsidR="00FE408F" w:rsidRPr="00D41A74">
        <w:t>道路工程应按照先地下后地上的顺序进行施工，透水路面宜最后施工或在施工后采用土工布覆盖</w:t>
      </w:r>
      <w:r w:rsidR="0011010E">
        <w:rPr>
          <w:rFonts w:hint="eastAsia"/>
        </w:rPr>
        <w:t>；</w:t>
      </w:r>
    </w:p>
    <w:p w14:paraId="51036F0D" w14:textId="77777777" w:rsidR="00FE408F" w:rsidRPr="00D41A74" w:rsidRDefault="0083220F" w:rsidP="0083220F">
      <w:pPr>
        <w:ind w:firstLineChars="130" w:firstLine="313"/>
      </w:pPr>
      <w:r w:rsidRPr="0083220F">
        <w:rPr>
          <w:rFonts w:hint="eastAsia"/>
          <w:b/>
        </w:rPr>
        <w:t>4</w:t>
      </w:r>
      <w:r>
        <w:rPr>
          <w:rFonts w:hint="eastAsia"/>
        </w:rPr>
        <w:t xml:space="preserve"> </w:t>
      </w:r>
      <w:r w:rsidR="00FE408F" w:rsidRPr="00D41A74">
        <w:rPr>
          <w:rFonts w:hint="eastAsia"/>
        </w:rPr>
        <w:t>透水路面应加强对基准点校验，随时检查牢固性和平整度，及时清理杂物碎屑，不得残留易堵塞铺装孔隙的液体或材料</w:t>
      </w:r>
      <w:r w:rsidR="0011010E">
        <w:rPr>
          <w:rFonts w:hint="eastAsia"/>
        </w:rPr>
        <w:t>；</w:t>
      </w:r>
    </w:p>
    <w:p w14:paraId="0BC81C6B" w14:textId="77777777" w:rsidR="00FE408F" w:rsidRPr="00D41A74" w:rsidRDefault="0083220F" w:rsidP="0083220F">
      <w:pPr>
        <w:ind w:firstLineChars="130" w:firstLine="313"/>
      </w:pPr>
      <w:r w:rsidRPr="0083220F">
        <w:rPr>
          <w:rFonts w:hint="eastAsia"/>
          <w:b/>
        </w:rPr>
        <w:t>5</w:t>
      </w:r>
      <w:r>
        <w:rPr>
          <w:rFonts w:hint="eastAsia"/>
        </w:rPr>
        <w:t xml:space="preserve"> </w:t>
      </w:r>
      <w:r w:rsidR="00FE408F" w:rsidRPr="00D41A74">
        <w:rPr>
          <w:rFonts w:hint="eastAsia"/>
        </w:rPr>
        <w:t>透水路面的透水性以及有效孔隙率应满足海绵城市建设规划和设计要求</w:t>
      </w:r>
      <w:r w:rsidR="0011010E">
        <w:rPr>
          <w:rFonts w:hint="eastAsia"/>
        </w:rPr>
        <w:t>；</w:t>
      </w:r>
    </w:p>
    <w:p w14:paraId="16F6EE6B" w14:textId="77777777" w:rsidR="00FE408F" w:rsidRPr="00D41A74" w:rsidRDefault="0083220F" w:rsidP="0083220F">
      <w:pPr>
        <w:ind w:firstLineChars="130" w:firstLine="313"/>
      </w:pPr>
      <w:r w:rsidRPr="0083220F">
        <w:rPr>
          <w:rFonts w:hint="eastAsia"/>
          <w:b/>
        </w:rPr>
        <w:t>6</w:t>
      </w:r>
      <w:r>
        <w:rPr>
          <w:rFonts w:hint="eastAsia"/>
        </w:rPr>
        <w:t xml:space="preserve"> </w:t>
      </w:r>
      <w:r w:rsidR="00FE408F" w:rsidRPr="00D41A74">
        <w:rPr>
          <w:rFonts w:hint="eastAsia"/>
        </w:rPr>
        <w:t>透水路面的找平层或结构层及基层的透水率应大于面层。</w:t>
      </w:r>
    </w:p>
    <w:p w14:paraId="1A254588" w14:textId="77777777" w:rsidR="00FE408F" w:rsidRPr="00D41A74" w:rsidRDefault="00FE408F" w:rsidP="006A6864">
      <w:pPr>
        <w:pStyle w:val="30"/>
        <w:numPr>
          <w:ilvl w:val="0"/>
          <w:numId w:val="166"/>
        </w:numPr>
        <w:spacing w:before="0" w:after="0" w:line="360" w:lineRule="auto"/>
        <w:jc w:val="left"/>
        <w:rPr>
          <w:b w:val="0"/>
          <w:bCs w:val="0"/>
          <w:sz w:val="24"/>
          <w:szCs w:val="24"/>
        </w:rPr>
      </w:pPr>
      <w:bookmarkStart w:id="199" w:name="_Toc50757087"/>
      <w:bookmarkStart w:id="200" w:name="_Toc50891441"/>
      <w:bookmarkStart w:id="201" w:name="_Toc51061727"/>
      <w:bookmarkStart w:id="202" w:name="_Toc51061914"/>
      <w:bookmarkStart w:id="203" w:name="_Toc51145604"/>
      <w:bookmarkStart w:id="204" w:name="_Toc51150956"/>
      <w:bookmarkStart w:id="205" w:name="_Toc51327486"/>
      <w:bookmarkStart w:id="206" w:name="_Toc56177027"/>
      <w:r w:rsidRPr="00D41A74">
        <w:rPr>
          <w:b w:val="0"/>
          <w:bCs w:val="0"/>
          <w:sz w:val="24"/>
          <w:szCs w:val="24"/>
        </w:rPr>
        <w:t>透水砖施工应符合下列规定：</w:t>
      </w:r>
      <w:bookmarkEnd w:id="199"/>
      <w:bookmarkEnd w:id="200"/>
      <w:bookmarkEnd w:id="201"/>
      <w:bookmarkEnd w:id="202"/>
      <w:bookmarkEnd w:id="203"/>
      <w:bookmarkEnd w:id="204"/>
      <w:bookmarkEnd w:id="205"/>
      <w:bookmarkEnd w:id="206"/>
    </w:p>
    <w:p w14:paraId="22E930E6" w14:textId="77777777" w:rsidR="00FE408F" w:rsidRPr="003300C8" w:rsidRDefault="003300C8" w:rsidP="003300C8">
      <w:pPr>
        <w:ind w:firstLineChars="130" w:firstLine="313"/>
        <w:rPr>
          <w:rFonts w:ascii="宋体" w:hAnsi="宋体"/>
        </w:rPr>
      </w:pPr>
      <w:r w:rsidRPr="003300C8">
        <w:rPr>
          <w:rFonts w:ascii="宋体" w:hAnsi="宋体" w:hint="eastAsia"/>
          <w:b/>
        </w:rPr>
        <w:t xml:space="preserve">1 </w:t>
      </w:r>
      <w:r w:rsidR="00FE408F" w:rsidRPr="003300C8">
        <w:rPr>
          <w:rFonts w:ascii="宋体" w:hAnsi="宋体" w:hint="eastAsia"/>
        </w:rPr>
        <w:t>透水砖铺筑施工前，应对基层进行隐蔽工程验收，符合要求后方可进行透水砖施工</w:t>
      </w:r>
      <w:r w:rsidR="0011010E" w:rsidRPr="003300C8">
        <w:rPr>
          <w:rFonts w:ascii="宋体" w:hAnsi="宋体" w:hint="eastAsia"/>
        </w:rPr>
        <w:t>；</w:t>
      </w:r>
    </w:p>
    <w:p w14:paraId="6705ADC3" w14:textId="77777777" w:rsidR="00FE408F" w:rsidRPr="003300C8" w:rsidRDefault="003300C8" w:rsidP="003300C8">
      <w:pPr>
        <w:ind w:firstLineChars="130" w:firstLine="313"/>
        <w:rPr>
          <w:rFonts w:ascii="宋体" w:hAnsi="宋体"/>
        </w:rPr>
      </w:pPr>
      <w:r w:rsidRPr="003300C8">
        <w:rPr>
          <w:rFonts w:ascii="宋体" w:hAnsi="宋体" w:hint="eastAsia"/>
          <w:b/>
        </w:rPr>
        <w:t>2</w:t>
      </w:r>
      <w:r>
        <w:rPr>
          <w:rFonts w:ascii="宋体" w:hAnsi="宋体" w:hint="eastAsia"/>
        </w:rPr>
        <w:t xml:space="preserve"> </w:t>
      </w:r>
      <w:r w:rsidR="00FE408F" w:rsidRPr="003300C8">
        <w:rPr>
          <w:rFonts w:ascii="宋体" w:hAnsi="宋体" w:hint="eastAsia"/>
        </w:rPr>
        <w:t>透水砖铺筑时，基准点和基准面应根据平面设计图、工程规模及透水砖规格、块形及尺寸设置</w:t>
      </w:r>
      <w:r w:rsidR="0011010E" w:rsidRPr="003300C8">
        <w:rPr>
          <w:rFonts w:ascii="宋体" w:hAnsi="宋体" w:hint="eastAsia"/>
        </w:rPr>
        <w:t>；</w:t>
      </w:r>
    </w:p>
    <w:p w14:paraId="5FE7F33F" w14:textId="77777777" w:rsidR="00FE408F" w:rsidRPr="00D41A74" w:rsidRDefault="003300C8" w:rsidP="003300C8">
      <w:pPr>
        <w:ind w:firstLineChars="130" w:firstLine="313"/>
      </w:pPr>
      <w:r w:rsidRPr="003300C8">
        <w:rPr>
          <w:rFonts w:ascii="宋体" w:hAnsi="宋体" w:hint="eastAsia"/>
          <w:b/>
        </w:rPr>
        <w:t>3</w:t>
      </w:r>
      <w:r>
        <w:rPr>
          <w:rFonts w:ascii="宋体" w:hAnsi="宋体" w:hint="eastAsia"/>
        </w:rPr>
        <w:t xml:space="preserve"> </w:t>
      </w:r>
      <w:r w:rsidR="00FE408F" w:rsidRPr="003300C8">
        <w:rPr>
          <w:rFonts w:ascii="宋体" w:hAnsi="宋体" w:hint="eastAsia"/>
        </w:rPr>
        <w:t>透水砖铺筑</w:t>
      </w:r>
      <w:r w:rsidR="00FE408F" w:rsidRPr="00D41A74">
        <w:t>时，应表面敲实，并应随时检查透水砖的牢固性与平整度，应及时进行修整，不得采用砖底部填塞砂浆或支垫等方法进行砖面找平。透水砖需要切割时应采用切割机切割</w:t>
      </w:r>
      <w:r w:rsidR="0011010E">
        <w:rPr>
          <w:rFonts w:hint="eastAsia"/>
        </w:rPr>
        <w:t>；</w:t>
      </w:r>
    </w:p>
    <w:p w14:paraId="606B96D2" w14:textId="77777777" w:rsidR="00FE408F" w:rsidRPr="00D41A74" w:rsidRDefault="003300C8" w:rsidP="003300C8">
      <w:pPr>
        <w:ind w:firstLineChars="130" w:firstLine="313"/>
      </w:pPr>
      <w:r w:rsidRPr="003300C8">
        <w:rPr>
          <w:rFonts w:hint="eastAsia"/>
          <w:b/>
        </w:rPr>
        <w:t xml:space="preserve">4 </w:t>
      </w:r>
      <w:r w:rsidR="00FE408F" w:rsidRPr="00D41A74">
        <w:t>透水砖铺筑不得直接站在找平层上作业，也不得在新铺设的砖面上拌合砂浆或堆放材料</w:t>
      </w:r>
      <w:r w:rsidR="0011010E">
        <w:rPr>
          <w:rFonts w:hint="eastAsia"/>
        </w:rPr>
        <w:t>；</w:t>
      </w:r>
    </w:p>
    <w:p w14:paraId="1A85D573" w14:textId="77777777" w:rsidR="00FE408F" w:rsidRPr="00D41A74" w:rsidRDefault="003300C8" w:rsidP="003300C8">
      <w:pPr>
        <w:ind w:firstLineChars="130" w:firstLine="313"/>
      </w:pPr>
      <w:r w:rsidRPr="003300C8">
        <w:rPr>
          <w:rFonts w:hint="eastAsia"/>
          <w:b/>
        </w:rPr>
        <w:t>5</w:t>
      </w:r>
      <w:r>
        <w:rPr>
          <w:rFonts w:hint="eastAsia"/>
        </w:rPr>
        <w:t xml:space="preserve"> </w:t>
      </w:r>
      <w:r w:rsidR="00FE408F" w:rsidRPr="00D41A74">
        <w:t>普通型透水砖的接缝宽度不宜大于</w:t>
      </w:r>
      <w:r w:rsidR="00FE408F" w:rsidRPr="00D41A74">
        <w:t>3mm</w:t>
      </w:r>
      <w:r w:rsidR="00FE408F" w:rsidRPr="00D41A74">
        <w:t>；曲线外侧透水砖接缝宽度不应大于</w:t>
      </w:r>
      <w:r w:rsidR="00FE408F" w:rsidRPr="00D41A74">
        <w:t>5mm</w:t>
      </w:r>
      <w:r w:rsidR="00FE408F" w:rsidRPr="00D41A74">
        <w:t>、内侧不应小于</w:t>
      </w:r>
      <w:r w:rsidR="00FE408F" w:rsidRPr="00D41A74">
        <w:t>2mm</w:t>
      </w:r>
      <w:r w:rsidR="00FE408F" w:rsidRPr="00D41A74">
        <w:t>，竖曲线透水砖接缝宽度宜为</w:t>
      </w:r>
      <w:r w:rsidR="00FE408F" w:rsidRPr="00D41A74">
        <w:t>2mm</w:t>
      </w:r>
      <w:r w:rsidR="00FE408F" w:rsidRPr="00D41A74">
        <w:t>～</w:t>
      </w:r>
      <w:r w:rsidR="00FE408F" w:rsidRPr="00D41A74">
        <w:t>5mm</w:t>
      </w:r>
      <w:r w:rsidR="00FE408F" w:rsidRPr="00D41A74">
        <w:t>。缝隙型透水砖的固定缝隙宽度宜为</w:t>
      </w:r>
      <w:r w:rsidR="00FE408F" w:rsidRPr="00D41A74">
        <w:t>6mm</w:t>
      </w:r>
      <w:r w:rsidR="00FE408F" w:rsidRPr="00D41A74">
        <w:t>～</w:t>
      </w:r>
      <w:r w:rsidR="00FE408F" w:rsidRPr="00D41A74">
        <w:t>12mm</w:t>
      </w:r>
      <w:r w:rsidR="0011010E">
        <w:rPr>
          <w:rFonts w:hint="eastAsia"/>
        </w:rPr>
        <w:t>；</w:t>
      </w:r>
    </w:p>
    <w:p w14:paraId="1B5A6A7B" w14:textId="77777777" w:rsidR="00FE408F" w:rsidRPr="00D41A74" w:rsidRDefault="003300C8" w:rsidP="003300C8">
      <w:pPr>
        <w:ind w:firstLineChars="130" w:firstLine="313"/>
      </w:pPr>
      <w:r w:rsidRPr="003300C8">
        <w:rPr>
          <w:rFonts w:hint="eastAsia"/>
          <w:b/>
        </w:rPr>
        <w:t>6</w:t>
      </w:r>
      <w:r>
        <w:rPr>
          <w:rFonts w:hint="eastAsia"/>
        </w:rPr>
        <w:t xml:space="preserve"> </w:t>
      </w:r>
      <w:r w:rsidR="00FE408F" w:rsidRPr="00D41A74">
        <w:t>普通型透水砖的接缝宜采用中砂填缝，中砂的含泥量应小于</w:t>
      </w:r>
      <w:r w:rsidR="00FE408F" w:rsidRPr="00D41A74">
        <w:t>3%</w:t>
      </w:r>
      <w:r w:rsidR="00FE408F" w:rsidRPr="00D41A74">
        <w:t>，泥块含量应小于</w:t>
      </w:r>
      <w:r w:rsidR="00FE408F" w:rsidRPr="00D41A74">
        <w:t>1%</w:t>
      </w:r>
      <w:r w:rsidR="00FE408F" w:rsidRPr="00D41A74">
        <w:rPr>
          <w:rFonts w:hint="eastAsia"/>
        </w:rPr>
        <w:t>，接缝用砂级配详见表</w:t>
      </w:r>
      <w:r w:rsidR="00FE408F" w:rsidRPr="00D41A74">
        <w:rPr>
          <w:rFonts w:hint="eastAsia"/>
        </w:rPr>
        <w:t>4.</w:t>
      </w:r>
      <w:r w:rsidR="007C7C79">
        <w:rPr>
          <w:rFonts w:hint="eastAsia"/>
        </w:rPr>
        <w:t>4</w:t>
      </w:r>
      <w:r w:rsidR="00431B50">
        <w:t>.</w:t>
      </w:r>
      <w:r w:rsidR="00167EC5">
        <w:rPr>
          <w:rFonts w:hint="eastAsia"/>
        </w:rPr>
        <w:t>9</w:t>
      </w:r>
      <w:r w:rsidR="00FE408F" w:rsidRPr="00D41A74">
        <w:rPr>
          <w:rFonts w:hint="eastAsia"/>
        </w:rPr>
        <w:t>-1</w:t>
      </w:r>
      <w:r w:rsidR="00FE408F" w:rsidRPr="00D41A74">
        <w:t>。缝隙型透水砖的接缝宜采用碎石填缝，碎石的含泥量应小于</w:t>
      </w:r>
      <w:r w:rsidR="00FE408F" w:rsidRPr="00D41A74">
        <w:t>1%</w:t>
      </w:r>
      <w:r w:rsidR="00FE408F" w:rsidRPr="00D41A74">
        <w:t>，泥块含量应小于</w:t>
      </w:r>
      <w:r w:rsidR="00FE408F" w:rsidRPr="00D41A74">
        <w:t>0.5%</w:t>
      </w:r>
      <w:r w:rsidR="00FE408F" w:rsidRPr="00D41A74">
        <w:t>，接缝用碎石级配应符合表</w:t>
      </w:r>
      <w:r w:rsidR="00FE408F" w:rsidRPr="00D41A74">
        <w:rPr>
          <w:rFonts w:hint="eastAsia"/>
        </w:rPr>
        <w:t>4.</w:t>
      </w:r>
      <w:r w:rsidR="007C7C79">
        <w:rPr>
          <w:rFonts w:hint="eastAsia"/>
        </w:rPr>
        <w:t>4</w:t>
      </w:r>
      <w:r w:rsidR="00431B50">
        <w:t>.</w:t>
      </w:r>
      <w:r w:rsidR="00167EC5">
        <w:rPr>
          <w:rFonts w:hint="eastAsia"/>
        </w:rPr>
        <w:t>9</w:t>
      </w:r>
      <w:r w:rsidR="00FE408F" w:rsidRPr="00D41A74">
        <w:rPr>
          <w:rFonts w:hint="eastAsia"/>
        </w:rPr>
        <w:t>-2</w:t>
      </w:r>
      <w:r w:rsidR="00FE408F" w:rsidRPr="00D41A74">
        <w:t>的规定。</w:t>
      </w:r>
      <w:r w:rsidR="00FE408F" w:rsidRPr="00D41A74">
        <w:rPr>
          <w:rFonts w:hint="eastAsia"/>
        </w:rPr>
        <w:t>嵌草砖之间的土壤类型为</w:t>
      </w:r>
      <w:r w:rsidR="00FE408F" w:rsidRPr="00C40A05">
        <w:rPr>
          <w:rFonts w:hint="eastAsia"/>
        </w:rPr>
        <w:t>素土</w:t>
      </w:r>
      <w:r w:rsidR="00FE408F" w:rsidRPr="00D41A74">
        <w:rPr>
          <w:rFonts w:hint="eastAsia"/>
        </w:rPr>
        <w:t>粗砂（砂：土</w:t>
      </w:r>
      <w:r w:rsidR="00FE408F" w:rsidRPr="00D41A74">
        <w:rPr>
          <w:rFonts w:hint="eastAsia"/>
        </w:rPr>
        <w:t>=1</w:t>
      </w:r>
      <w:r w:rsidR="00FE408F" w:rsidRPr="00D41A74">
        <w:rPr>
          <w:rFonts w:hint="eastAsia"/>
        </w:rPr>
        <w:t>：</w:t>
      </w:r>
      <w:r w:rsidR="00FE408F" w:rsidRPr="00D41A74">
        <w:rPr>
          <w:rFonts w:hint="eastAsia"/>
        </w:rPr>
        <w:t>1</w:t>
      </w:r>
      <w:r w:rsidR="00FE408F" w:rsidRPr="00D41A74">
        <w:rPr>
          <w:rFonts w:hint="eastAsia"/>
        </w:rPr>
        <w:t>）</w:t>
      </w:r>
      <w:r w:rsidR="0011010E">
        <w:rPr>
          <w:rFonts w:hint="eastAsia"/>
        </w:rPr>
        <w:t>；</w:t>
      </w:r>
    </w:p>
    <w:p w14:paraId="76B3B205" w14:textId="77777777" w:rsidR="00FE408F" w:rsidRPr="003300C8" w:rsidRDefault="00FE408F" w:rsidP="00F12927">
      <w:pPr>
        <w:spacing w:beforeLines="50" w:before="156" w:afterLines="50" w:after="156"/>
        <w:jc w:val="center"/>
        <w:rPr>
          <w:rFonts w:ascii="黑体" w:eastAsia="黑体" w:hAnsi="黑体"/>
          <w:bCs/>
          <w:sz w:val="22"/>
          <w:szCs w:val="22"/>
        </w:rPr>
      </w:pPr>
      <w:r w:rsidRPr="003300C8">
        <w:rPr>
          <w:rFonts w:ascii="黑体" w:eastAsia="黑体" w:hAnsi="黑体"/>
          <w:bCs/>
          <w:sz w:val="22"/>
          <w:szCs w:val="22"/>
        </w:rPr>
        <w:t>表</w:t>
      </w:r>
      <w:r w:rsidRPr="003300C8">
        <w:rPr>
          <w:rFonts w:eastAsia="黑体"/>
          <w:bCs/>
          <w:sz w:val="22"/>
          <w:szCs w:val="22"/>
        </w:rPr>
        <w:t>4.</w:t>
      </w:r>
      <w:r w:rsidR="007C7C79" w:rsidRPr="003300C8">
        <w:rPr>
          <w:rFonts w:eastAsia="黑体"/>
          <w:bCs/>
          <w:sz w:val="22"/>
          <w:szCs w:val="22"/>
        </w:rPr>
        <w:t>4</w:t>
      </w:r>
      <w:r w:rsidRPr="003300C8">
        <w:rPr>
          <w:rFonts w:eastAsia="黑体"/>
          <w:bCs/>
          <w:sz w:val="22"/>
          <w:szCs w:val="22"/>
        </w:rPr>
        <w:t>.</w:t>
      </w:r>
      <w:r w:rsidR="00167EC5" w:rsidRPr="003300C8">
        <w:rPr>
          <w:rFonts w:eastAsia="黑体"/>
          <w:bCs/>
          <w:sz w:val="22"/>
          <w:szCs w:val="22"/>
        </w:rPr>
        <w:t>9</w:t>
      </w:r>
      <w:r w:rsidRPr="003300C8">
        <w:rPr>
          <w:rFonts w:eastAsia="黑体"/>
          <w:bCs/>
          <w:sz w:val="22"/>
          <w:szCs w:val="22"/>
        </w:rPr>
        <w:t>-1</w:t>
      </w:r>
      <w:r w:rsidR="003300C8">
        <w:rPr>
          <w:rFonts w:ascii="黑体" w:eastAsia="黑体" w:hAnsi="黑体" w:hint="eastAsia"/>
          <w:bCs/>
          <w:sz w:val="22"/>
          <w:szCs w:val="22"/>
        </w:rPr>
        <w:t xml:space="preserve">  </w:t>
      </w:r>
      <w:r w:rsidRPr="003300C8">
        <w:rPr>
          <w:rFonts w:ascii="黑体" w:eastAsia="黑体" w:hAnsi="黑体"/>
          <w:bCs/>
          <w:sz w:val="22"/>
          <w:szCs w:val="22"/>
        </w:rPr>
        <w:t>透水砖接缝用砂级配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52"/>
        <w:gridCol w:w="693"/>
        <w:gridCol w:w="649"/>
        <w:gridCol w:w="966"/>
        <w:gridCol w:w="978"/>
        <w:gridCol w:w="990"/>
        <w:gridCol w:w="1003"/>
        <w:gridCol w:w="991"/>
      </w:tblGrid>
      <w:tr w:rsidR="00FE408F" w:rsidRPr="00D41A74" w14:paraId="51DF2CBD" w14:textId="77777777" w:rsidTr="009463A4">
        <w:trPr>
          <w:jc w:val="center"/>
        </w:trPr>
        <w:tc>
          <w:tcPr>
            <w:tcW w:w="2252" w:type="dxa"/>
            <w:shd w:val="clear" w:color="auto" w:fill="auto"/>
            <w:vAlign w:val="center"/>
          </w:tcPr>
          <w:p w14:paraId="66C152A4" w14:textId="77777777" w:rsidR="00FE408F" w:rsidRPr="00D41A74" w:rsidRDefault="00FE408F" w:rsidP="00F12927">
            <w:pPr>
              <w:spacing w:beforeLines="20" w:before="62" w:afterLines="20" w:after="62"/>
              <w:jc w:val="center"/>
              <w:rPr>
                <w:sz w:val="21"/>
                <w:szCs w:val="21"/>
              </w:rPr>
            </w:pPr>
            <w:r w:rsidRPr="00D41A74">
              <w:rPr>
                <w:sz w:val="21"/>
                <w:szCs w:val="21"/>
              </w:rPr>
              <w:t>筛孔尺寸（</w:t>
            </w:r>
            <w:r w:rsidRPr="00D41A74">
              <w:rPr>
                <w:sz w:val="21"/>
                <w:szCs w:val="21"/>
              </w:rPr>
              <w:t>mm</w:t>
            </w:r>
            <w:r w:rsidRPr="00D41A74">
              <w:rPr>
                <w:sz w:val="21"/>
                <w:szCs w:val="21"/>
              </w:rPr>
              <w:t>）</w:t>
            </w:r>
          </w:p>
        </w:tc>
        <w:tc>
          <w:tcPr>
            <w:tcW w:w="693" w:type="dxa"/>
            <w:shd w:val="clear" w:color="auto" w:fill="auto"/>
            <w:vAlign w:val="center"/>
          </w:tcPr>
          <w:p w14:paraId="218C3BEA" w14:textId="77777777" w:rsidR="00FE408F" w:rsidRPr="00D41A74" w:rsidRDefault="00FE408F" w:rsidP="00F12927">
            <w:pPr>
              <w:spacing w:beforeLines="20" w:before="62" w:afterLines="20" w:after="62"/>
              <w:jc w:val="center"/>
              <w:rPr>
                <w:sz w:val="21"/>
                <w:szCs w:val="21"/>
              </w:rPr>
            </w:pPr>
            <w:r w:rsidRPr="00D41A74">
              <w:rPr>
                <w:sz w:val="21"/>
                <w:szCs w:val="21"/>
              </w:rPr>
              <w:t>10.0</w:t>
            </w:r>
          </w:p>
        </w:tc>
        <w:tc>
          <w:tcPr>
            <w:tcW w:w="649" w:type="dxa"/>
            <w:shd w:val="clear" w:color="auto" w:fill="auto"/>
            <w:vAlign w:val="center"/>
          </w:tcPr>
          <w:p w14:paraId="1BE34DC9" w14:textId="77777777" w:rsidR="00FE408F" w:rsidRPr="00D41A74" w:rsidRDefault="00FE408F" w:rsidP="00F12927">
            <w:pPr>
              <w:spacing w:beforeLines="20" w:before="62" w:afterLines="20" w:after="62"/>
              <w:jc w:val="center"/>
              <w:rPr>
                <w:sz w:val="21"/>
                <w:szCs w:val="21"/>
              </w:rPr>
            </w:pPr>
            <w:r w:rsidRPr="00D41A74">
              <w:rPr>
                <w:sz w:val="21"/>
                <w:szCs w:val="21"/>
              </w:rPr>
              <w:t>5.0</w:t>
            </w:r>
          </w:p>
        </w:tc>
        <w:tc>
          <w:tcPr>
            <w:tcW w:w="966" w:type="dxa"/>
            <w:shd w:val="clear" w:color="auto" w:fill="auto"/>
            <w:vAlign w:val="center"/>
          </w:tcPr>
          <w:p w14:paraId="7A2BE052" w14:textId="77777777" w:rsidR="00FE408F" w:rsidRPr="00D41A74" w:rsidRDefault="00FE408F" w:rsidP="00F12927">
            <w:pPr>
              <w:spacing w:beforeLines="20" w:before="62" w:afterLines="20" w:after="62"/>
              <w:jc w:val="center"/>
              <w:rPr>
                <w:sz w:val="21"/>
                <w:szCs w:val="21"/>
              </w:rPr>
            </w:pPr>
            <w:r w:rsidRPr="00D41A74">
              <w:rPr>
                <w:sz w:val="21"/>
                <w:szCs w:val="21"/>
              </w:rPr>
              <w:t>2.5</w:t>
            </w:r>
          </w:p>
        </w:tc>
        <w:tc>
          <w:tcPr>
            <w:tcW w:w="978" w:type="dxa"/>
            <w:shd w:val="clear" w:color="auto" w:fill="auto"/>
            <w:vAlign w:val="center"/>
          </w:tcPr>
          <w:p w14:paraId="0049B4DC" w14:textId="77777777" w:rsidR="00FE408F" w:rsidRPr="00D41A74" w:rsidRDefault="00FE408F" w:rsidP="00F12927">
            <w:pPr>
              <w:spacing w:beforeLines="20" w:before="62" w:afterLines="20" w:after="62"/>
              <w:jc w:val="center"/>
              <w:rPr>
                <w:sz w:val="21"/>
                <w:szCs w:val="21"/>
              </w:rPr>
            </w:pPr>
            <w:r w:rsidRPr="00D41A74">
              <w:rPr>
                <w:sz w:val="21"/>
                <w:szCs w:val="21"/>
              </w:rPr>
              <w:t>1.25</w:t>
            </w:r>
          </w:p>
        </w:tc>
        <w:tc>
          <w:tcPr>
            <w:tcW w:w="990" w:type="dxa"/>
            <w:shd w:val="clear" w:color="auto" w:fill="auto"/>
            <w:vAlign w:val="center"/>
          </w:tcPr>
          <w:p w14:paraId="26AC1432" w14:textId="77777777" w:rsidR="00FE408F" w:rsidRPr="00D41A74" w:rsidRDefault="00FE408F" w:rsidP="00F12927">
            <w:pPr>
              <w:spacing w:beforeLines="20" w:before="62" w:afterLines="20" w:after="62"/>
              <w:jc w:val="center"/>
              <w:rPr>
                <w:sz w:val="21"/>
                <w:szCs w:val="21"/>
              </w:rPr>
            </w:pPr>
            <w:r w:rsidRPr="00D41A74">
              <w:rPr>
                <w:sz w:val="21"/>
                <w:szCs w:val="21"/>
              </w:rPr>
              <w:t>0.63</w:t>
            </w:r>
          </w:p>
        </w:tc>
        <w:tc>
          <w:tcPr>
            <w:tcW w:w="1003" w:type="dxa"/>
            <w:shd w:val="clear" w:color="auto" w:fill="auto"/>
            <w:vAlign w:val="center"/>
          </w:tcPr>
          <w:p w14:paraId="328F8574" w14:textId="77777777" w:rsidR="00FE408F" w:rsidRPr="00D41A74" w:rsidRDefault="00FE408F" w:rsidP="00F12927">
            <w:pPr>
              <w:spacing w:beforeLines="20" w:before="62" w:afterLines="20" w:after="62"/>
              <w:jc w:val="center"/>
              <w:rPr>
                <w:sz w:val="21"/>
                <w:szCs w:val="21"/>
              </w:rPr>
            </w:pPr>
            <w:r w:rsidRPr="00D41A74">
              <w:rPr>
                <w:sz w:val="21"/>
                <w:szCs w:val="21"/>
              </w:rPr>
              <w:t>0.315</w:t>
            </w:r>
          </w:p>
        </w:tc>
        <w:tc>
          <w:tcPr>
            <w:tcW w:w="991" w:type="dxa"/>
            <w:shd w:val="clear" w:color="auto" w:fill="auto"/>
            <w:vAlign w:val="center"/>
          </w:tcPr>
          <w:p w14:paraId="46FF7959" w14:textId="77777777" w:rsidR="00FE408F" w:rsidRPr="00D41A74" w:rsidRDefault="00FE408F" w:rsidP="00F12927">
            <w:pPr>
              <w:spacing w:beforeLines="20" w:before="62" w:afterLines="20" w:after="62"/>
              <w:jc w:val="center"/>
              <w:rPr>
                <w:sz w:val="21"/>
                <w:szCs w:val="21"/>
              </w:rPr>
            </w:pPr>
            <w:r w:rsidRPr="00D41A74">
              <w:rPr>
                <w:sz w:val="21"/>
                <w:szCs w:val="21"/>
              </w:rPr>
              <w:t>0.16</w:t>
            </w:r>
          </w:p>
        </w:tc>
      </w:tr>
      <w:tr w:rsidR="00FE408F" w:rsidRPr="00D41A74" w14:paraId="50510A64" w14:textId="77777777" w:rsidTr="009463A4">
        <w:trPr>
          <w:jc w:val="center"/>
        </w:trPr>
        <w:tc>
          <w:tcPr>
            <w:tcW w:w="2252" w:type="dxa"/>
            <w:shd w:val="clear" w:color="auto" w:fill="auto"/>
            <w:vAlign w:val="center"/>
          </w:tcPr>
          <w:p w14:paraId="79C42D97" w14:textId="77777777" w:rsidR="00FE408F" w:rsidRPr="00D41A74" w:rsidRDefault="00FE408F" w:rsidP="00F12927">
            <w:pPr>
              <w:spacing w:beforeLines="20" w:before="62" w:afterLines="20" w:after="62"/>
              <w:jc w:val="center"/>
              <w:rPr>
                <w:sz w:val="21"/>
                <w:szCs w:val="21"/>
              </w:rPr>
            </w:pPr>
            <w:r w:rsidRPr="00D41A74">
              <w:rPr>
                <w:sz w:val="21"/>
                <w:szCs w:val="21"/>
              </w:rPr>
              <w:t>通过质量百分率（</w:t>
            </w:r>
            <w:r w:rsidRPr="00D41A74">
              <w:rPr>
                <w:sz w:val="21"/>
                <w:szCs w:val="21"/>
              </w:rPr>
              <w:t>%</w:t>
            </w:r>
            <w:r w:rsidRPr="00D41A74">
              <w:rPr>
                <w:sz w:val="21"/>
                <w:szCs w:val="21"/>
              </w:rPr>
              <w:t>）</w:t>
            </w:r>
          </w:p>
        </w:tc>
        <w:tc>
          <w:tcPr>
            <w:tcW w:w="693" w:type="dxa"/>
            <w:shd w:val="clear" w:color="auto" w:fill="auto"/>
            <w:vAlign w:val="center"/>
          </w:tcPr>
          <w:p w14:paraId="7615FF60" w14:textId="77777777" w:rsidR="00FE408F" w:rsidRPr="00D41A74" w:rsidRDefault="00FE408F" w:rsidP="00F12927">
            <w:pPr>
              <w:spacing w:beforeLines="20" w:before="62" w:afterLines="20" w:after="62"/>
              <w:jc w:val="center"/>
              <w:rPr>
                <w:sz w:val="21"/>
                <w:szCs w:val="21"/>
              </w:rPr>
            </w:pPr>
            <w:r w:rsidRPr="00D41A74">
              <w:rPr>
                <w:sz w:val="21"/>
                <w:szCs w:val="21"/>
              </w:rPr>
              <w:t>0</w:t>
            </w:r>
          </w:p>
        </w:tc>
        <w:tc>
          <w:tcPr>
            <w:tcW w:w="649" w:type="dxa"/>
            <w:shd w:val="clear" w:color="auto" w:fill="auto"/>
            <w:vAlign w:val="center"/>
          </w:tcPr>
          <w:p w14:paraId="44F2FA17" w14:textId="77777777" w:rsidR="00FE408F" w:rsidRPr="00D41A74" w:rsidRDefault="00FE408F" w:rsidP="00F12927">
            <w:pPr>
              <w:spacing w:beforeLines="20" w:before="62" w:afterLines="20" w:after="62"/>
              <w:jc w:val="center"/>
              <w:rPr>
                <w:sz w:val="21"/>
                <w:szCs w:val="21"/>
              </w:rPr>
            </w:pPr>
            <w:r w:rsidRPr="00D41A74">
              <w:rPr>
                <w:sz w:val="21"/>
                <w:szCs w:val="21"/>
              </w:rPr>
              <w:t>0</w:t>
            </w:r>
          </w:p>
        </w:tc>
        <w:tc>
          <w:tcPr>
            <w:tcW w:w="966" w:type="dxa"/>
            <w:shd w:val="clear" w:color="auto" w:fill="auto"/>
            <w:vAlign w:val="center"/>
          </w:tcPr>
          <w:p w14:paraId="387113B5" w14:textId="77777777" w:rsidR="00FE408F" w:rsidRPr="00D41A74" w:rsidRDefault="00FE408F" w:rsidP="00F12927">
            <w:pPr>
              <w:spacing w:beforeLines="20" w:before="62" w:afterLines="20" w:after="62"/>
              <w:jc w:val="center"/>
              <w:rPr>
                <w:sz w:val="21"/>
                <w:szCs w:val="21"/>
              </w:rPr>
            </w:pPr>
            <w:r w:rsidRPr="00D41A74">
              <w:rPr>
                <w:sz w:val="21"/>
                <w:szCs w:val="21"/>
              </w:rPr>
              <w:t>0</w:t>
            </w:r>
            <w:r w:rsidRPr="00D41A74">
              <w:rPr>
                <w:sz w:val="21"/>
                <w:szCs w:val="21"/>
              </w:rPr>
              <w:t>～</w:t>
            </w:r>
            <w:r w:rsidRPr="00D41A74">
              <w:rPr>
                <w:sz w:val="21"/>
                <w:szCs w:val="21"/>
              </w:rPr>
              <w:t>5</w:t>
            </w:r>
          </w:p>
        </w:tc>
        <w:tc>
          <w:tcPr>
            <w:tcW w:w="978" w:type="dxa"/>
            <w:shd w:val="clear" w:color="auto" w:fill="auto"/>
            <w:vAlign w:val="center"/>
          </w:tcPr>
          <w:p w14:paraId="650DC7F1" w14:textId="77777777" w:rsidR="00FE408F" w:rsidRPr="00D41A74" w:rsidRDefault="00FE408F" w:rsidP="00F12927">
            <w:pPr>
              <w:spacing w:beforeLines="20" w:before="62" w:afterLines="20" w:after="62"/>
              <w:jc w:val="center"/>
              <w:rPr>
                <w:sz w:val="21"/>
                <w:szCs w:val="21"/>
              </w:rPr>
            </w:pPr>
            <w:r w:rsidRPr="00D41A74">
              <w:rPr>
                <w:sz w:val="21"/>
                <w:szCs w:val="21"/>
              </w:rPr>
              <w:t>0</w:t>
            </w:r>
            <w:r w:rsidRPr="00D41A74">
              <w:rPr>
                <w:sz w:val="21"/>
                <w:szCs w:val="21"/>
              </w:rPr>
              <w:t>～</w:t>
            </w:r>
            <w:r w:rsidRPr="00D41A74">
              <w:rPr>
                <w:sz w:val="21"/>
                <w:szCs w:val="21"/>
              </w:rPr>
              <w:t>20</w:t>
            </w:r>
          </w:p>
        </w:tc>
        <w:tc>
          <w:tcPr>
            <w:tcW w:w="990" w:type="dxa"/>
            <w:shd w:val="clear" w:color="auto" w:fill="auto"/>
            <w:vAlign w:val="center"/>
          </w:tcPr>
          <w:p w14:paraId="5CBC4370" w14:textId="77777777" w:rsidR="00FE408F" w:rsidRPr="00D41A74" w:rsidRDefault="00FE408F" w:rsidP="00F12927">
            <w:pPr>
              <w:spacing w:beforeLines="20" w:before="62" w:afterLines="20" w:after="62"/>
              <w:jc w:val="center"/>
              <w:rPr>
                <w:sz w:val="21"/>
                <w:szCs w:val="21"/>
              </w:rPr>
            </w:pPr>
            <w:r w:rsidRPr="00D41A74">
              <w:rPr>
                <w:sz w:val="21"/>
                <w:szCs w:val="21"/>
              </w:rPr>
              <w:t>15</w:t>
            </w:r>
            <w:r w:rsidRPr="00D41A74">
              <w:rPr>
                <w:sz w:val="21"/>
                <w:szCs w:val="21"/>
              </w:rPr>
              <w:t>～</w:t>
            </w:r>
            <w:r w:rsidRPr="00D41A74">
              <w:rPr>
                <w:sz w:val="21"/>
                <w:szCs w:val="21"/>
              </w:rPr>
              <w:t>75</w:t>
            </w:r>
          </w:p>
        </w:tc>
        <w:tc>
          <w:tcPr>
            <w:tcW w:w="1003" w:type="dxa"/>
            <w:shd w:val="clear" w:color="auto" w:fill="auto"/>
            <w:vAlign w:val="center"/>
          </w:tcPr>
          <w:p w14:paraId="3D740631" w14:textId="77777777" w:rsidR="00FE408F" w:rsidRPr="00D41A74" w:rsidRDefault="00FE408F" w:rsidP="00F12927">
            <w:pPr>
              <w:spacing w:beforeLines="20" w:before="62" w:afterLines="20" w:after="62"/>
              <w:jc w:val="center"/>
              <w:rPr>
                <w:sz w:val="21"/>
                <w:szCs w:val="21"/>
              </w:rPr>
            </w:pPr>
            <w:r w:rsidRPr="00D41A74">
              <w:rPr>
                <w:sz w:val="21"/>
                <w:szCs w:val="21"/>
              </w:rPr>
              <w:t>60</w:t>
            </w:r>
            <w:r w:rsidRPr="00D41A74">
              <w:rPr>
                <w:sz w:val="21"/>
                <w:szCs w:val="21"/>
              </w:rPr>
              <w:t>～</w:t>
            </w:r>
            <w:r w:rsidRPr="00D41A74">
              <w:rPr>
                <w:sz w:val="21"/>
                <w:szCs w:val="21"/>
              </w:rPr>
              <w:t>90</w:t>
            </w:r>
          </w:p>
        </w:tc>
        <w:tc>
          <w:tcPr>
            <w:tcW w:w="991" w:type="dxa"/>
            <w:shd w:val="clear" w:color="auto" w:fill="auto"/>
            <w:vAlign w:val="center"/>
          </w:tcPr>
          <w:p w14:paraId="271E4BDC" w14:textId="77777777" w:rsidR="00FE408F" w:rsidRPr="00D41A74" w:rsidRDefault="00FE408F" w:rsidP="00F12927">
            <w:pPr>
              <w:spacing w:beforeLines="20" w:before="62" w:afterLines="20" w:after="62"/>
              <w:jc w:val="center"/>
              <w:rPr>
                <w:sz w:val="21"/>
                <w:szCs w:val="21"/>
              </w:rPr>
            </w:pPr>
            <w:r w:rsidRPr="00D41A74">
              <w:rPr>
                <w:sz w:val="21"/>
                <w:szCs w:val="21"/>
              </w:rPr>
              <w:t>90</w:t>
            </w:r>
            <w:r w:rsidRPr="00D41A74">
              <w:rPr>
                <w:sz w:val="21"/>
                <w:szCs w:val="21"/>
              </w:rPr>
              <w:t>～</w:t>
            </w:r>
            <w:r w:rsidRPr="00D41A74">
              <w:rPr>
                <w:sz w:val="21"/>
                <w:szCs w:val="21"/>
              </w:rPr>
              <w:t>100</w:t>
            </w:r>
          </w:p>
        </w:tc>
      </w:tr>
    </w:tbl>
    <w:p w14:paraId="50088581" w14:textId="77777777" w:rsidR="00FE408F" w:rsidRPr="003300C8" w:rsidRDefault="00FE408F" w:rsidP="00F12927">
      <w:pPr>
        <w:spacing w:beforeLines="50" w:before="156" w:afterLines="50" w:after="156"/>
        <w:jc w:val="center"/>
        <w:rPr>
          <w:rFonts w:ascii="黑体" w:eastAsia="黑体" w:hAnsi="黑体"/>
          <w:bCs/>
          <w:sz w:val="22"/>
          <w:szCs w:val="22"/>
        </w:rPr>
      </w:pPr>
      <w:r w:rsidRPr="003300C8">
        <w:rPr>
          <w:rFonts w:ascii="黑体" w:eastAsia="黑体" w:hAnsi="黑体"/>
          <w:bCs/>
          <w:sz w:val="22"/>
          <w:szCs w:val="22"/>
        </w:rPr>
        <w:t>表</w:t>
      </w:r>
      <w:r w:rsidRPr="003300C8">
        <w:rPr>
          <w:rFonts w:eastAsia="黑体"/>
          <w:bCs/>
          <w:sz w:val="22"/>
          <w:szCs w:val="22"/>
        </w:rPr>
        <w:t>4.</w:t>
      </w:r>
      <w:r w:rsidR="007C7C79" w:rsidRPr="003300C8">
        <w:rPr>
          <w:rFonts w:eastAsia="黑体"/>
          <w:bCs/>
          <w:sz w:val="22"/>
          <w:szCs w:val="22"/>
        </w:rPr>
        <w:t>4</w:t>
      </w:r>
      <w:r w:rsidRPr="003300C8">
        <w:rPr>
          <w:rFonts w:eastAsia="黑体"/>
          <w:bCs/>
          <w:sz w:val="22"/>
          <w:szCs w:val="22"/>
        </w:rPr>
        <w:t>.</w:t>
      </w:r>
      <w:r w:rsidR="00167EC5" w:rsidRPr="003300C8">
        <w:rPr>
          <w:rFonts w:eastAsia="黑体"/>
          <w:bCs/>
          <w:sz w:val="22"/>
          <w:szCs w:val="22"/>
        </w:rPr>
        <w:t>9</w:t>
      </w:r>
      <w:r w:rsidRPr="003300C8">
        <w:rPr>
          <w:rFonts w:eastAsia="黑体"/>
          <w:bCs/>
          <w:sz w:val="22"/>
          <w:szCs w:val="22"/>
        </w:rPr>
        <w:t>-2</w:t>
      </w:r>
      <w:r w:rsidR="003300C8">
        <w:rPr>
          <w:rFonts w:ascii="黑体" w:eastAsia="黑体" w:hAnsi="黑体" w:hint="eastAsia"/>
          <w:bCs/>
          <w:sz w:val="22"/>
          <w:szCs w:val="22"/>
        </w:rPr>
        <w:t xml:space="preserve">  </w:t>
      </w:r>
      <w:r w:rsidRPr="003300C8">
        <w:rPr>
          <w:rFonts w:ascii="黑体" w:eastAsia="黑体" w:hAnsi="黑体"/>
          <w:bCs/>
          <w:sz w:val="22"/>
          <w:szCs w:val="22"/>
        </w:rPr>
        <w:t>缝隙型透水砖接缝用碎石级配表</w:t>
      </w:r>
    </w:p>
    <w:tbl>
      <w:tblPr>
        <w:tblW w:w="85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89"/>
        <w:gridCol w:w="1249"/>
        <w:gridCol w:w="1428"/>
        <w:gridCol w:w="1428"/>
        <w:gridCol w:w="1715"/>
      </w:tblGrid>
      <w:tr w:rsidR="00FE408F" w:rsidRPr="00D41A74" w14:paraId="285AA025" w14:textId="77777777" w:rsidTr="003300C8">
        <w:trPr>
          <w:trHeight w:val="397"/>
          <w:jc w:val="center"/>
        </w:trPr>
        <w:tc>
          <w:tcPr>
            <w:tcW w:w="2689" w:type="dxa"/>
            <w:vAlign w:val="center"/>
          </w:tcPr>
          <w:p w14:paraId="71F68445" w14:textId="77777777" w:rsidR="00FE408F" w:rsidRPr="001C1B9D" w:rsidRDefault="00FE408F" w:rsidP="00F12927">
            <w:pPr>
              <w:spacing w:beforeLines="20" w:before="62" w:afterLines="20" w:after="62"/>
              <w:jc w:val="center"/>
              <w:rPr>
                <w:sz w:val="21"/>
                <w:szCs w:val="21"/>
              </w:rPr>
            </w:pPr>
            <w:r w:rsidRPr="001C1B9D">
              <w:rPr>
                <w:sz w:val="21"/>
                <w:szCs w:val="21"/>
              </w:rPr>
              <w:lastRenderedPageBreak/>
              <w:t>筛孔尺寸（</w:t>
            </w:r>
            <w:r w:rsidRPr="001C1B9D">
              <w:rPr>
                <w:sz w:val="21"/>
                <w:szCs w:val="21"/>
              </w:rPr>
              <w:t>mm</w:t>
            </w:r>
            <w:r w:rsidRPr="001C1B9D">
              <w:rPr>
                <w:sz w:val="21"/>
                <w:szCs w:val="21"/>
              </w:rPr>
              <w:t>）</w:t>
            </w:r>
          </w:p>
        </w:tc>
        <w:tc>
          <w:tcPr>
            <w:tcW w:w="1249" w:type="dxa"/>
            <w:vAlign w:val="center"/>
          </w:tcPr>
          <w:p w14:paraId="193D462D" w14:textId="77777777" w:rsidR="00FE408F" w:rsidRPr="001C1B9D" w:rsidRDefault="00FE408F" w:rsidP="00F12927">
            <w:pPr>
              <w:spacing w:beforeLines="20" w:before="62" w:afterLines="20" w:after="62"/>
              <w:jc w:val="center"/>
              <w:rPr>
                <w:sz w:val="21"/>
                <w:szCs w:val="21"/>
              </w:rPr>
            </w:pPr>
            <w:r w:rsidRPr="001C1B9D">
              <w:rPr>
                <w:sz w:val="21"/>
                <w:szCs w:val="21"/>
              </w:rPr>
              <w:t>9.5</w:t>
            </w:r>
          </w:p>
        </w:tc>
        <w:tc>
          <w:tcPr>
            <w:tcW w:w="1428" w:type="dxa"/>
            <w:vAlign w:val="center"/>
          </w:tcPr>
          <w:p w14:paraId="5EB9F09B" w14:textId="77777777" w:rsidR="00FE408F" w:rsidRPr="001C1B9D" w:rsidRDefault="00FE408F" w:rsidP="00F12927">
            <w:pPr>
              <w:spacing w:beforeLines="20" w:before="62" w:afterLines="20" w:after="62"/>
              <w:jc w:val="center"/>
              <w:rPr>
                <w:sz w:val="21"/>
                <w:szCs w:val="21"/>
              </w:rPr>
            </w:pPr>
            <w:r w:rsidRPr="001C1B9D">
              <w:rPr>
                <w:sz w:val="21"/>
                <w:szCs w:val="21"/>
              </w:rPr>
              <w:t>4.75</w:t>
            </w:r>
          </w:p>
        </w:tc>
        <w:tc>
          <w:tcPr>
            <w:tcW w:w="1428" w:type="dxa"/>
            <w:vAlign w:val="center"/>
          </w:tcPr>
          <w:p w14:paraId="1E50565C" w14:textId="77777777" w:rsidR="00FE408F" w:rsidRPr="001C1B9D" w:rsidRDefault="00FE408F" w:rsidP="00F12927">
            <w:pPr>
              <w:spacing w:beforeLines="20" w:before="62" w:afterLines="20" w:after="62"/>
              <w:jc w:val="center"/>
              <w:rPr>
                <w:sz w:val="21"/>
                <w:szCs w:val="21"/>
              </w:rPr>
            </w:pPr>
            <w:r w:rsidRPr="001C1B9D">
              <w:rPr>
                <w:sz w:val="21"/>
                <w:szCs w:val="21"/>
              </w:rPr>
              <w:t>2.36</w:t>
            </w:r>
          </w:p>
        </w:tc>
        <w:tc>
          <w:tcPr>
            <w:tcW w:w="1715" w:type="dxa"/>
            <w:vAlign w:val="center"/>
          </w:tcPr>
          <w:p w14:paraId="0B0DB80E" w14:textId="77777777" w:rsidR="00FE408F" w:rsidRPr="001C1B9D" w:rsidRDefault="00FE408F" w:rsidP="00F12927">
            <w:pPr>
              <w:spacing w:beforeLines="20" w:before="62" w:afterLines="20" w:after="62"/>
              <w:jc w:val="center"/>
              <w:rPr>
                <w:sz w:val="21"/>
                <w:szCs w:val="21"/>
              </w:rPr>
            </w:pPr>
            <w:r w:rsidRPr="001C1B9D">
              <w:rPr>
                <w:sz w:val="21"/>
                <w:szCs w:val="21"/>
              </w:rPr>
              <w:t>0.6</w:t>
            </w:r>
          </w:p>
        </w:tc>
      </w:tr>
      <w:tr w:rsidR="00FE408F" w:rsidRPr="00D41A74" w14:paraId="2369D132" w14:textId="77777777" w:rsidTr="003300C8">
        <w:trPr>
          <w:trHeight w:val="397"/>
          <w:jc w:val="center"/>
        </w:trPr>
        <w:tc>
          <w:tcPr>
            <w:tcW w:w="2689" w:type="dxa"/>
            <w:vAlign w:val="center"/>
          </w:tcPr>
          <w:p w14:paraId="37BE619E" w14:textId="77777777" w:rsidR="00FE408F" w:rsidRPr="001C1B9D" w:rsidRDefault="00FE408F" w:rsidP="00F12927">
            <w:pPr>
              <w:spacing w:beforeLines="20" w:before="62" w:afterLines="20" w:after="62"/>
              <w:jc w:val="center"/>
              <w:rPr>
                <w:sz w:val="21"/>
                <w:szCs w:val="21"/>
              </w:rPr>
            </w:pPr>
            <w:r w:rsidRPr="001C1B9D">
              <w:rPr>
                <w:sz w:val="21"/>
                <w:szCs w:val="21"/>
              </w:rPr>
              <w:t>通过质量百分率（</w:t>
            </w:r>
            <w:r w:rsidRPr="001C1B9D">
              <w:rPr>
                <w:sz w:val="21"/>
                <w:szCs w:val="21"/>
              </w:rPr>
              <w:t>%</w:t>
            </w:r>
            <w:r w:rsidRPr="001C1B9D">
              <w:rPr>
                <w:sz w:val="21"/>
                <w:szCs w:val="21"/>
              </w:rPr>
              <w:t>）</w:t>
            </w:r>
          </w:p>
        </w:tc>
        <w:tc>
          <w:tcPr>
            <w:tcW w:w="1249" w:type="dxa"/>
            <w:vAlign w:val="center"/>
          </w:tcPr>
          <w:p w14:paraId="1DB3AA64" w14:textId="77777777" w:rsidR="00FE408F" w:rsidRPr="001C1B9D" w:rsidRDefault="00FE408F" w:rsidP="00F12927">
            <w:pPr>
              <w:spacing w:beforeLines="20" w:before="62" w:afterLines="20" w:after="62"/>
              <w:jc w:val="center"/>
              <w:rPr>
                <w:sz w:val="21"/>
                <w:szCs w:val="21"/>
              </w:rPr>
            </w:pPr>
            <w:r w:rsidRPr="001C1B9D">
              <w:rPr>
                <w:sz w:val="21"/>
                <w:szCs w:val="21"/>
              </w:rPr>
              <w:t>100</w:t>
            </w:r>
          </w:p>
        </w:tc>
        <w:tc>
          <w:tcPr>
            <w:tcW w:w="1428" w:type="dxa"/>
            <w:vAlign w:val="center"/>
          </w:tcPr>
          <w:p w14:paraId="109C7674" w14:textId="77777777" w:rsidR="00FE408F" w:rsidRPr="001C1B9D" w:rsidRDefault="00FE408F" w:rsidP="00F12927">
            <w:pPr>
              <w:spacing w:beforeLines="20" w:before="62" w:afterLines="20" w:after="62"/>
              <w:jc w:val="center"/>
              <w:rPr>
                <w:sz w:val="21"/>
                <w:szCs w:val="21"/>
              </w:rPr>
            </w:pPr>
            <w:r w:rsidRPr="001C1B9D">
              <w:rPr>
                <w:sz w:val="21"/>
                <w:szCs w:val="21"/>
              </w:rPr>
              <w:t>90</w:t>
            </w:r>
            <w:r w:rsidRPr="001C1B9D">
              <w:rPr>
                <w:sz w:val="21"/>
                <w:szCs w:val="21"/>
              </w:rPr>
              <w:t>～</w:t>
            </w:r>
            <w:r w:rsidRPr="001C1B9D">
              <w:rPr>
                <w:sz w:val="21"/>
                <w:szCs w:val="21"/>
              </w:rPr>
              <w:t>100</w:t>
            </w:r>
          </w:p>
        </w:tc>
        <w:tc>
          <w:tcPr>
            <w:tcW w:w="1428" w:type="dxa"/>
            <w:vAlign w:val="center"/>
          </w:tcPr>
          <w:p w14:paraId="5D78F57D" w14:textId="77777777" w:rsidR="00FE408F" w:rsidRPr="001C1B9D" w:rsidRDefault="00FE408F" w:rsidP="00F12927">
            <w:pPr>
              <w:spacing w:beforeLines="20" w:before="62" w:afterLines="20" w:after="62"/>
              <w:jc w:val="center"/>
              <w:rPr>
                <w:sz w:val="21"/>
                <w:szCs w:val="21"/>
              </w:rPr>
            </w:pPr>
            <w:r w:rsidRPr="001C1B9D">
              <w:rPr>
                <w:sz w:val="21"/>
                <w:szCs w:val="21"/>
              </w:rPr>
              <w:t>0</w:t>
            </w:r>
            <w:r w:rsidRPr="001C1B9D">
              <w:rPr>
                <w:sz w:val="21"/>
                <w:szCs w:val="21"/>
              </w:rPr>
              <w:t>～</w:t>
            </w:r>
            <w:r w:rsidRPr="001C1B9D">
              <w:rPr>
                <w:sz w:val="21"/>
                <w:szCs w:val="21"/>
              </w:rPr>
              <w:t>15</w:t>
            </w:r>
          </w:p>
        </w:tc>
        <w:tc>
          <w:tcPr>
            <w:tcW w:w="1715" w:type="dxa"/>
            <w:vAlign w:val="center"/>
          </w:tcPr>
          <w:p w14:paraId="046EA2D7" w14:textId="77777777" w:rsidR="00FE408F" w:rsidRPr="001C1B9D" w:rsidRDefault="00FE408F" w:rsidP="00F12927">
            <w:pPr>
              <w:spacing w:beforeLines="20" w:before="62" w:afterLines="20" w:after="62"/>
              <w:jc w:val="center"/>
              <w:rPr>
                <w:sz w:val="21"/>
                <w:szCs w:val="21"/>
              </w:rPr>
            </w:pPr>
            <w:r w:rsidRPr="001C1B9D">
              <w:rPr>
                <w:sz w:val="21"/>
                <w:szCs w:val="21"/>
              </w:rPr>
              <w:t>0</w:t>
            </w:r>
            <w:r w:rsidRPr="001C1B9D">
              <w:rPr>
                <w:sz w:val="21"/>
                <w:szCs w:val="21"/>
              </w:rPr>
              <w:t>～</w:t>
            </w:r>
            <w:r w:rsidRPr="001C1B9D">
              <w:rPr>
                <w:sz w:val="21"/>
                <w:szCs w:val="21"/>
              </w:rPr>
              <w:t>3</w:t>
            </w:r>
          </w:p>
        </w:tc>
      </w:tr>
    </w:tbl>
    <w:p w14:paraId="2D8B42C2" w14:textId="77777777" w:rsidR="00FE408F" w:rsidRPr="00D41A74" w:rsidRDefault="003300C8" w:rsidP="00F12927">
      <w:pPr>
        <w:spacing w:beforeLines="100" w:before="312"/>
        <w:ind w:firstLineChars="130" w:firstLine="313"/>
      </w:pPr>
      <w:r w:rsidRPr="007659A8">
        <w:rPr>
          <w:b/>
        </w:rPr>
        <w:t>7</w:t>
      </w:r>
      <w:r w:rsidRPr="003300C8">
        <w:rPr>
          <w:rFonts w:hint="eastAsia"/>
          <w:b/>
        </w:rPr>
        <w:t xml:space="preserve"> </w:t>
      </w:r>
      <w:r w:rsidR="00FE408F" w:rsidRPr="00D41A74">
        <w:t>透水砖铺筑完成后，应及时清除砖面上的杂物、碎屑，砖面上不得有残留的水泥砂浆</w:t>
      </w:r>
      <w:r w:rsidR="0011010E">
        <w:rPr>
          <w:rFonts w:hint="eastAsia"/>
        </w:rPr>
        <w:t>；</w:t>
      </w:r>
    </w:p>
    <w:p w14:paraId="528CCCEA" w14:textId="77777777" w:rsidR="00FE408F" w:rsidRDefault="003300C8" w:rsidP="003300C8">
      <w:pPr>
        <w:ind w:firstLineChars="130" w:firstLine="313"/>
      </w:pPr>
      <w:r w:rsidRPr="007659A8">
        <w:rPr>
          <w:b/>
        </w:rPr>
        <w:t xml:space="preserve">8 </w:t>
      </w:r>
      <w:r w:rsidR="00FE408F" w:rsidRPr="00D41A74">
        <w:t>透水砖的砖面清理干净后，应对透水砖接缝进行填缝，缝隙应饱满</w:t>
      </w:r>
      <w:r w:rsidR="00FE408F" w:rsidRPr="00D41A74">
        <w:rPr>
          <w:rFonts w:hint="eastAsia"/>
        </w:rPr>
        <w:t>，</w:t>
      </w:r>
      <w:r w:rsidR="00FE408F" w:rsidRPr="00D41A74">
        <w:t>砖面应整洁</w:t>
      </w:r>
      <w:r w:rsidR="00FE408F" w:rsidRPr="00D41A74">
        <w:rPr>
          <w:rFonts w:hint="eastAsia"/>
        </w:rPr>
        <w:t>，</w:t>
      </w:r>
      <w:r w:rsidR="00FE408F" w:rsidRPr="00D41A74">
        <w:t>并应及时洒水养护，养护期不应少于</w:t>
      </w:r>
      <w:r w:rsidR="00FE408F" w:rsidRPr="00D41A74">
        <w:t>3d</w:t>
      </w:r>
      <w:r w:rsidR="00FE408F" w:rsidRPr="00D41A74">
        <w:t>。当找平层采用干硬性水泥砂浆时，养护时间不</w:t>
      </w:r>
      <w:r w:rsidR="00FE408F" w:rsidRPr="00D41A74">
        <w:rPr>
          <w:rFonts w:hint="eastAsia"/>
        </w:rPr>
        <w:t>应少</w:t>
      </w:r>
      <w:r w:rsidR="00FE408F" w:rsidRPr="00D41A74">
        <w:t>于</w:t>
      </w:r>
      <w:r w:rsidR="00FE408F" w:rsidRPr="00D41A74">
        <w:t>7d</w:t>
      </w:r>
      <w:r w:rsidR="00FE408F" w:rsidRPr="00D41A74">
        <w:t>。</w:t>
      </w:r>
    </w:p>
    <w:p w14:paraId="7E9E0EF0" w14:textId="77777777" w:rsidR="004253F4" w:rsidRPr="00D41A74" w:rsidRDefault="004253F4" w:rsidP="006A6864">
      <w:pPr>
        <w:pStyle w:val="30"/>
        <w:numPr>
          <w:ilvl w:val="0"/>
          <w:numId w:val="166"/>
        </w:numPr>
        <w:spacing w:before="0" w:after="0" w:line="360" w:lineRule="auto"/>
        <w:jc w:val="left"/>
        <w:rPr>
          <w:b w:val="0"/>
          <w:bCs w:val="0"/>
          <w:sz w:val="24"/>
          <w:szCs w:val="24"/>
        </w:rPr>
      </w:pPr>
      <w:bookmarkStart w:id="207" w:name="_Toc50757088"/>
      <w:bookmarkStart w:id="208" w:name="_Toc50891442"/>
      <w:bookmarkStart w:id="209" w:name="_Toc51061728"/>
      <w:bookmarkStart w:id="210" w:name="_Toc51061915"/>
      <w:bookmarkStart w:id="211" w:name="_Toc51145605"/>
      <w:bookmarkStart w:id="212" w:name="_Toc51150957"/>
      <w:bookmarkStart w:id="213" w:name="_Toc51327487"/>
      <w:bookmarkStart w:id="214" w:name="_Toc56177028"/>
      <w:r w:rsidRPr="00D41A74">
        <w:rPr>
          <w:b w:val="0"/>
          <w:bCs w:val="0"/>
          <w:sz w:val="24"/>
          <w:szCs w:val="24"/>
        </w:rPr>
        <w:t>透水水泥混凝土面层施工应符合下列规定：</w:t>
      </w:r>
      <w:bookmarkEnd w:id="207"/>
      <w:bookmarkEnd w:id="208"/>
      <w:bookmarkEnd w:id="209"/>
      <w:bookmarkEnd w:id="210"/>
      <w:bookmarkEnd w:id="211"/>
      <w:bookmarkEnd w:id="212"/>
      <w:bookmarkEnd w:id="213"/>
      <w:bookmarkEnd w:id="214"/>
    </w:p>
    <w:p w14:paraId="10AFF68A" w14:textId="77777777" w:rsidR="004253F4" w:rsidRPr="001C1B9D" w:rsidRDefault="001C1B9D" w:rsidP="001C1B9D">
      <w:pPr>
        <w:ind w:firstLineChars="130" w:firstLine="313"/>
        <w:rPr>
          <w:rFonts w:ascii="宋体" w:hAnsi="宋体"/>
        </w:rPr>
      </w:pPr>
      <w:r w:rsidRPr="007659A8">
        <w:rPr>
          <w:b/>
        </w:rPr>
        <w:t>1</w:t>
      </w:r>
      <w:r>
        <w:rPr>
          <w:rFonts w:ascii="宋体" w:hAnsi="宋体" w:hint="eastAsia"/>
        </w:rPr>
        <w:t xml:space="preserve"> </w:t>
      </w:r>
      <w:r w:rsidR="004253F4" w:rsidRPr="001C1B9D">
        <w:rPr>
          <w:rFonts w:ascii="宋体" w:hAnsi="宋体" w:hint="eastAsia"/>
        </w:rPr>
        <w:t>透水水泥混凝土面层施工前应按规定对基层检查验收，符合要求后方可进行面层施工。基层表面应平整、清洁、无积水，并保持一定的湿润状态；</w:t>
      </w:r>
    </w:p>
    <w:p w14:paraId="4991CE98" w14:textId="77777777" w:rsidR="004253F4" w:rsidRPr="001C1B9D" w:rsidRDefault="001C1B9D" w:rsidP="001C1B9D">
      <w:pPr>
        <w:ind w:firstLineChars="130" w:firstLine="313"/>
        <w:rPr>
          <w:rFonts w:ascii="宋体" w:hAnsi="宋体"/>
        </w:rPr>
      </w:pPr>
      <w:r w:rsidRPr="007659A8">
        <w:rPr>
          <w:b/>
        </w:rPr>
        <w:t>2</w:t>
      </w:r>
      <w:r w:rsidRPr="007659A8">
        <w:t xml:space="preserve"> </w:t>
      </w:r>
      <w:r w:rsidR="004253F4" w:rsidRPr="001C1B9D">
        <w:rPr>
          <w:rFonts w:ascii="宋体" w:hAnsi="宋体" w:hint="eastAsia"/>
        </w:rPr>
        <w:t>透水混凝土配合比应符合现行国家相关标准规定，其强度、透水系数、耐磨性等性能指标应符合设计要求；</w:t>
      </w:r>
    </w:p>
    <w:p w14:paraId="79AF7B7A" w14:textId="77777777" w:rsidR="004253F4" w:rsidRPr="001C1B9D" w:rsidRDefault="001C1B9D" w:rsidP="001C1B9D">
      <w:pPr>
        <w:ind w:firstLineChars="130" w:firstLine="313"/>
        <w:rPr>
          <w:rFonts w:ascii="宋体" w:hAnsi="宋体"/>
        </w:rPr>
      </w:pPr>
      <w:r w:rsidRPr="007659A8">
        <w:rPr>
          <w:b/>
        </w:rPr>
        <w:t>3</w:t>
      </w:r>
      <w:r>
        <w:rPr>
          <w:rFonts w:ascii="宋体" w:hAnsi="宋体" w:hint="eastAsia"/>
        </w:rPr>
        <w:t xml:space="preserve"> </w:t>
      </w:r>
      <w:r w:rsidR="004253F4" w:rsidRPr="001C1B9D">
        <w:rPr>
          <w:rFonts w:ascii="宋体" w:hAnsi="宋体" w:hint="eastAsia"/>
        </w:rPr>
        <w:t>透水混凝土应采用厂拌，宜选择商品混凝土；</w:t>
      </w:r>
    </w:p>
    <w:p w14:paraId="5C20E47D" w14:textId="77777777" w:rsidR="004253F4" w:rsidRPr="001C1B9D" w:rsidRDefault="001C1B9D" w:rsidP="001C1B9D">
      <w:pPr>
        <w:ind w:firstLineChars="130" w:firstLine="313"/>
        <w:rPr>
          <w:rFonts w:ascii="宋体" w:hAnsi="宋体"/>
        </w:rPr>
      </w:pPr>
      <w:r w:rsidRPr="007659A8">
        <w:rPr>
          <w:b/>
        </w:rPr>
        <w:t>4</w:t>
      </w:r>
      <w:r>
        <w:rPr>
          <w:rFonts w:ascii="宋体" w:hAnsi="宋体" w:hint="eastAsia"/>
        </w:rPr>
        <w:t xml:space="preserve"> </w:t>
      </w:r>
      <w:r w:rsidR="004253F4" w:rsidRPr="001C1B9D">
        <w:rPr>
          <w:rFonts w:ascii="宋体" w:hAnsi="宋体" w:hint="eastAsia"/>
        </w:rPr>
        <w:t>透水水泥混凝土采用的集料，必须使用质地坚硬、耐久、洁</w:t>
      </w:r>
      <w:r w:rsidR="004253F4" w:rsidRPr="001C1B9D">
        <w:rPr>
          <w:spacing w:val="-10"/>
        </w:rPr>
        <w:t>净、密实的碎石料，碎石的性能指标应符合现行国家标准《建筑用卵石、碎石》</w:t>
      </w:r>
      <w:r w:rsidR="004253F4" w:rsidRPr="001C1B9D">
        <w:rPr>
          <w:rFonts w:eastAsia="Times New Roman"/>
          <w:spacing w:val="-10"/>
        </w:rPr>
        <w:t>GB/T</w:t>
      </w:r>
      <w:r w:rsidR="004253F4" w:rsidRPr="001C1B9D">
        <w:rPr>
          <w:rFonts w:eastAsia="Times New Roman"/>
        </w:rPr>
        <w:t xml:space="preserve">14685 </w:t>
      </w:r>
      <w:r w:rsidR="004253F4" w:rsidRPr="00D41A74">
        <w:t>中的二级要求，一般碎石性能指标应满</w:t>
      </w:r>
      <w:r w:rsidR="004253F4" w:rsidRPr="001C1B9D">
        <w:rPr>
          <w:spacing w:val="-16"/>
        </w:rPr>
        <w:t>足现行行业标准</w:t>
      </w:r>
      <w:r w:rsidR="004253F4" w:rsidRPr="001C1B9D">
        <w:rPr>
          <w:spacing w:val="-4"/>
        </w:rPr>
        <w:t>的规定；</w:t>
      </w:r>
    </w:p>
    <w:p w14:paraId="74EA8246" w14:textId="77777777" w:rsidR="004253F4" w:rsidRPr="001C1B9D" w:rsidRDefault="001C1B9D" w:rsidP="001C1B9D">
      <w:pPr>
        <w:ind w:firstLineChars="130" w:firstLine="313"/>
        <w:rPr>
          <w:rFonts w:ascii="宋体" w:hAnsi="宋体"/>
        </w:rPr>
      </w:pPr>
      <w:r w:rsidRPr="007659A8">
        <w:rPr>
          <w:b/>
        </w:rPr>
        <w:t>5</w:t>
      </w:r>
      <w:r>
        <w:rPr>
          <w:rFonts w:ascii="宋体" w:hAnsi="宋体" w:hint="eastAsia"/>
        </w:rPr>
        <w:t xml:space="preserve"> </w:t>
      </w:r>
      <w:r w:rsidR="004253F4" w:rsidRPr="001C1B9D">
        <w:rPr>
          <w:rFonts w:ascii="宋体" w:hAnsi="宋体" w:hint="eastAsia"/>
        </w:rPr>
        <w:t>当室外日平均气温连续</w:t>
      </w:r>
      <w:r w:rsidR="004253F4" w:rsidRPr="001C1B9D">
        <w:rPr>
          <w:rFonts w:ascii="宋体" w:hAnsi="宋体"/>
        </w:rPr>
        <w:t>5</w:t>
      </w:r>
      <w:r w:rsidR="004253F4" w:rsidRPr="001C1B9D">
        <w:rPr>
          <w:rFonts w:ascii="宋体" w:hAnsi="宋体" w:hint="eastAsia"/>
        </w:rPr>
        <w:t>天低于</w:t>
      </w:r>
      <w:r w:rsidR="004253F4" w:rsidRPr="001C1B9D">
        <w:rPr>
          <w:rFonts w:ascii="宋体" w:hAnsi="宋体"/>
        </w:rPr>
        <w:t>5</w:t>
      </w:r>
      <w:r w:rsidR="004253F4" w:rsidRPr="001C1B9D">
        <w:rPr>
          <w:rFonts w:ascii="宋体" w:hAnsi="宋体" w:hint="eastAsia"/>
        </w:rPr>
        <w:t>℃时，不得进行透水水泥混凝土路面施工。当室外最高气温达到</w:t>
      </w:r>
      <w:r w:rsidR="004253F4" w:rsidRPr="001C1B9D">
        <w:rPr>
          <w:rFonts w:ascii="宋体" w:hAnsi="宋体"/>
        </w:rPr>
        <w:t>32</w:t>
      </w:r>
      <w:r w:rsidR="004253F4" w:rsidRPr="001C1B9D">
        <w:rPr>
          <w:rFonts w:ascii="宋体" w:hAnsi="宋体" w:hint="eastAsia"/>
        </w:rPr>
        <w:t>℃及以上时，不宜进行透水水泥混凝土路面施工</w:t>
      </w:r>
      <w:r w:rsidR="0011010E" w:rsidRPr="001C1B9D">
        <w:rPr>
          <w:rFonts w:ascii="宋体" w:hAnsi="宋体" w:hint="eastAsia"/>
        </w:rPr>
        <w:t>；</w:t>
      </w:r>
    </w:p>
    <w:p w14:paraId="6394A2BA" w14:textId="77777777" w:rsidR="004253F4" w:rsidRPr="001C1B9D" w:rsidRDefault="001C1B9D" w:rsidP="001C1B9D">
      <w:pPr>
        <w:ind w:firstLineChars="130" w:firstLine="313"/>
        <w:rPr>
          <w:rFonts w:ascii="宋体" w:hAnsi="宋体"/>
        </w:rPr>
      </w:pPr>
      <w:r w:rsidRPr="007659A8">
        <w:rPr>
          <w:b/>
        </w:rPr>
        <w:t>6</w:t>
      </w:r>
      <w:r>
        <w:rPr>
          <w:rFonts w:ascii="宋体" w:hAnsi="宋体" w:hint="eastAsia"/>
        </w:rPr>
        <w:t xml:space="preserve"> </w:t>
      </w:r>
      <w:r w:rsidR="004253F4" w:rsidRPr="001C1B9D">
        <w:rPr>
          <w:rFonts w:ascii="宋体" w:hAnsi="宋体" w:hint="eastAsia"/>
        </w:rPr>
        <w:t>透水水泥混凝土的拌制宜采用强制性搅拌机进行搅拌，搅拌机的容量应根据工程量、施工进度、施工顺序和运输工具等参数选择。不同色彩的混凝土应采用不同搅拌机分别搅拌</w:t>
      </w:r>
      <w:r w:rsidR="0011010E" w:rsidRPr="001C1B9D">
        <w:rPr>
          <w:rFonts w:ascii="宋体" w:hAnsi="宋体" w:hint="eastAsia"/>
        </w:rPr>
        <w:t>；</w:t>
      </w:r>
    </w:p>
    <w:p w14:paraId="5833979B" w14:textId="77777777" w:rsidR="004253F4" w:rsidRPr="001C1B9D" w:rsidRDefault="001C1B9D" w:rsidP="001C1B9D">
      <w:pPr>
        <w:ind w:firstLineChars="130" w:firstLine="313"/>
        <w:rPr>
          <w:rFonts w:ascii="宋体" w:hAnsi="宋体"/>
        </w:rPr>
      </w:pPr>
      <w:r w:rsidRPr="007659A8">
        <w:rPr>
          <w:b/>
        </w:rPr>
        <w:t>7</w:t>
      </w:r>
      <w:r>
        <w:rPr>
          <w:rFonts w:ascii="宋体" w:hAnsi="宋体" w:hint="eastAsia"/>
        </w:rPr>
        <w:t xml:space="preserve"> </w:t>
      </w:r>
      <w:r w:rsidR="004253F4" w:rsidRPr="001C1B9D">
        <w:rPr>
          <w:rFonts w:ascii="宋体" w:hAnsi="宋体" w:hint="eastAsia"/>
        </w:rPr>
        <w:t>透水混凝土拌合物运输时应防止离析，并注意保持拌合物的湿度，必要时采用遮盖等措施。</w:t>
      </w:r>
    </w:p>
    <w:p w14:paraId="4E4BED93" w14:textId="77777777" w:rsidR="004253F4" w:rsidRPr="001C1B9D" w:rsidRDefault="001C1B9D" w:rsidP="001C1B9D">
      <w:pPr>
        <w:ind w:firstLineChars="130" w:firstLine="313"/>
        <w:rPr>
          <w:rFonts w:ascii="宋体" w:hAnsi="宋体"/>
        </w:rPr>
      </w:pPr>
      <w:r w:rsidRPr="007659A8">
        <w:rPr>
          <w:b/>
        </w:rPr>
        <w:t>8</w:t>
      </w:r>
      <w:r w:rsidRPr="007659A8">
        <w:t xml:space="preserve"> </w:t>
      </w:r>
      <w:r w:rsidR="004253F4" w:rsidRPr="001C1B9D">
        <w:rPr>
          <w:rFonts w:ascii="宋体" w:hAnsi="宋体" w:hint="eastAsia"/>
        </w:rPr>
        <w:t>透水混凝土从搅拌机出料后，运至施工地点进行摊铺、压实直至完毕的允许最长时间，可由实验室根据水泥初凝时间和施工气温确定。</w:t>
      </w:r>
      <w:r w:rsidR="004253F4" w:rsidRPr="00D41A74">
        <w:t>透水水泥混凝土拌合物从搅拌机出料至浇筑完毕的允许最长时间</w:t>
      </w:r>
      <w:r w:rsidR="004253F4" w:rsidRPr="001C1B9D">
        <w:rPr>
          <w:rFonts w:ascii="宋体" w:hAnsi="宋体" w:hint="eastAsia"/>
        </w:rPr>
        <w:t>应符合表 4.</w:t>
      </w:r>
      <w:r w:rsidR="007C7C79" w:rsidRPr="001C1B9D">
        <w:rPr>
          <w:rFonts w:ascii="宋体" w:hAnsi="宋体" w:hint="eastAsia"/>
        </w:rPr>
        <w:t>4</w:t>
      </w:r>
      <w:r w:rsidR="004253F4" w:rsidRPr="001C1B9D">
        <w:rPr>
          <w:rFonts w:ascii="宋体" w:hAnsi="宋体" w:hint="eastAsia"/>
        </w:rPr>
        <w:t>.</w:t>
      </w:r>
      <w:r w:rsidR="00167EC5" w:rsidRPr="001C1B9D">
        <w:rPr>
          <w:rFonts w:ascii="宋体" w:hAnsi="宋体" w:hint="eastAsia"/>
        </w:rPr>
        <w:t>10</w:t>
      </w:r>
      <w:r w:rsidR="0011010E" w:rsidRPr="001C1B9D">
        <w:rPr>
          <w:rFonts w:ascii="宋体" w:hAnsi="宋体" w:hint="eastAsia"/>
        </w:rPr>
        <w:t>；</w:t>
      </w:r>
    </w:p>
    <w:p w14:paraId="51E5F931" w14:textId="77777777" w:rsidR="004253F4" w:rsidRPr="001C1B9D" w:rsidRDefault="004253F4" w:rsidP="00F12927">
      <w:pPr>
        <w:spacing w:beforeLines="50" w:before="156" w:afterLines="50" w:after="156"/>
        <w:jc w:val="center"/>
        <w:rPr>
          <w:rFonts w:ascii="黑体" w:eastAsia="黑体" w:hAnsi="黑体"/>
          <w:bCs/>
          <w:sz w:val="22"/>
          <w:szCs w:val="22"/>
        </w:rPr>
      </w:pPr>
      <w:r w:rsidRPr="001C1B9D">
        <w:rPr>
          <w:rFonts w:ascii="黑体" w:eastAsia="黑体" w:hAnsi="黑体"/>
          <w:bCs/>
          <w:sz w:val="22"/>
          <w:szCs w:val="22"/>
        </w:rPr>
        <w:t>表</w:t>
      </w:r>
      <w:r w:rsidRPr="001C1B9D">
        <w:rPr>
          <w:rFonts w:eastAsia="黑体"/>
          <w:bCs/>
          <w:sz w:val="22"/>
          <w:szCs w:val="22"/>
        </w:rPr>
        <w:t>4.</w:t>
      </w:r>
      <w:r w:rsidR="007C7C79" w:rsidRPr="001C1B9D">
        <w:rPr>
          <w:rFonts w:eastAsia="黑体"/>
          <w:bCs/>
          <w:sz w:val="22"/>
          <w:szCs w:val="22"/>
        </w:rPr>
        <w:t>4</w:t>
      </w:r>
      <w:r w:rsidRPr="001C1B9D">
        <w:rPr>
          <w:rFonts w:eastAsia="黑体"/>
          <w:bCs/>
          <w:sz w:val="22"/>
          <w:szCs w:val="22"/>
        </w:rPr>
        <w:t>.</w:t>
      </w:r>
      <w:r w:rsidR="00167EC5" w:rsidRPr="001C1B9D">
        <w:rPr>
          <w:rFonts w:eastAsia="黑体"/>
          <w:bCs/>
          <w:sz w:val="22"/>
          <w:szCs w:val="22"/>
        </w:rPr>
        <w:t>10</w:t>
      </w:r>
      <w:r w:rsidR="007659A8">
        <w:rPr>
          <w:rFonts w:ascii="黑体" w:eastAsia="黑体" w:hAnsi="黑体" w:hint="eastAsia"/>
          <w:bCs/>
          <w:sz w:val="22"/>
          <w:szCs w:val="22"/>
        </w:rPr>
        <w:t xml:space="preserve">  </w:t>
      </w:r>
      <w:r w:rsidRPr="001C1B9D">
        <w:rPr>
          <w:rFonts w:ascii="黑体" w:eastAsia="黑体" w:hAnsi="黑体"/>
          <w:bCs/>
          <w:sz w:val="22"/>
          <w:szCs w:val="22"/>
        </w:rPr>
        <w:t>透水水泥混凝土从搅拌机出料至浇筑完毕的允许最长时间</w:t>
      </w:r>
    </w:p>
    <w:tbl>
      <w:tblPr>
        <w:tblStyle w:val="af6"/>
        <w:tblW w:w="8245" w:type="dxa"/>
        <w:jc w:val="center"/>
        <w:tblBorders>
          <w:insideH w:val="single" w:sz="6" w:space="0" w:color="auto"/>
          <w:insideV w:val="single" w:sz="6" w:space="0" w:color="auto"/>
        </w:tblBorders>
        <w:tblLayout w:type="fixed"/>
        <w:tblLook w:val="04A0" w:firstRow="1" w:lastRow="0" w:firstColumn="1" w:lastColumn="0" w:noHBand="0" w:noVBand="1"/>
      </w:tblPr>
      <w:tblGrid>
        <w:gridCol w:w="4331"/>
        <w:gridCol w:w="3914"/>
      </w:tblGrid>
      <w:tr w:rsidR="004253F4" w:rsidRPr="00D41A74" w14:paraId="16192C0D" w14:textId="77777777" w:rsidTr="009463A4">
        <w:trPr>
          <w:trHeight w:val="391"/>
          <w:jc w:val="center"/>
        </w:trPr>
        <w:tc>
          <w:tcPr>
            <w:tcW w:w="4331" w:type="dxa"/>
            <w:vAlign w:val="center"/>
          </w:tcPr>
          <w:p w14:paraId="7E95B001" w14:textId="77777777" w:rsidR="004253F4" w:rsidRPr="001C1B9D" w:rsidRDefault="004253F4" w:rsidP="00F12927">
            <w:pPr>
              <w:spacing w:beforeLines="20" w:before="62" w:afterLines="20" w:after="62"/>
              <w:jc w:val="center"/>
              <w:rPr>
                <w:sz w:val="21"/>
                <w:szCs w:val="21"/>
              </w:rPr>
            </w:pPr>
            <w:r w:rsidRPr="001C1B9D">
              <w:rPr>
                <w:sz w:val="21"/>
                <w:szCs w:val="21"/>
              </w:rPr>
              <w:lastRenderedPageBreak/>
              <w:t>施工气温</w:t>
            </w:r>
            <w:r w:rsidRPr="001C1B9D">
              <w:rPr>
                <w:sz w:val="21"/>
                <w:szCs w:val="21"/>
              </w:rPr>
              <w:t>T</w:t>
            </w:r>
            <w:r w:rsidRPr="001C1B9D">
              <w:rPr>
                <w:sz w:val="21"/>
                <w:szCs w:val="21"/>
              </w:rPr>
              <w:t>（</w:t>
            </w:r>
            <w:r w:rsidRPr="001C1B9D">
              <w:rPr>
                <w:rFonts w:hint="eastAsia"/>
                <w:sz w:val="21"/>
                <w:szCs w:val="21"/>
              </w:rPr>
              <w:t>℃</w:t>
            </w:r>
            <w:r w:rsidRPr="001C1B9D">
              <w:rPr>
                <w:sz w:val="21"/>
                <w:szCs w:val="21"/>
              </w:rPr>
              <w:t>）</w:t>
            </w:r>
          </w:p>
        </w:tc>
        <w:tc>
          <w:tcPr>
            <w:tcW w:w="3914" w:type="dxa"/>
            <w:vAlign w:val="center"/>
          </w:tcPr>
          <w:p w14:paraId="4F8E0315" w14:textId="77777777" w:rsidR="004253F4" w:rsidRPr="001C1B9D" w:rsidRDefault="004253F4" w:rsidP="00F12927">
            <w:pPr>
              <w:spacing w:beforeLines="20" w:before="62" w:afterLines="20" w:after="62"/>
              <w:jc w:val="center"/>
              <w:rPr>
                <w:sz w:val="21"/>
                <w:szCs w:val="21"/>
              </w:rPr>
            </w:pPr>
            <w:r w:rsidRPr="001C1B9D">
              <w:rPr>
                <w:sz w:val="21"/>
                <w:szCs w:val="21"/>
              </w:rPr>
              <w:t>允许最长时间（</w:t>
            </w:r>
            <w:r w:rsidRPr="001C1B9D">
              <w:rPr>
                <w:sz w:val="21"/>
                <w:szCs w:val="21"/>
              </w:rPr>
              <w:t>h</w:t>
            </w:r>
            <w:r w:rsidRPr="001C1B9D">
              <w:rPr>
                <w:sz w:val="21"/>
                <w:szCs w:val="21"/>
              </w:rPr>
              <w:t>）</w:t>
            </w:r>
          </w:p>
        </w:tc>
      </w:tr>
      <w:tr w:rsidR="004253F4" w:rsidRPr="00D41A74" w14:paraId="38FAA657" w14:textId="77777777" w:rsidTr="009463A4">
        <w:trPr>
          <w:trHeight w:val="391"/>
          <w:jc w:val="center"/>
        </w:trPr>
        <w:tc>
          <w:tcPr>
            <w:tcW w:w="4331" w:type="dxa"/>
            <w:vAlign w:val="center"/>
          </w:tcPr>
          <w:p w14:paraId="5EBBA605" w14:textId="77777777" w:rsidR="004253F4" w:rsidRPr="001C1B9D" w:rsidRDefault="004253F4" w:rsidP="00F12927">
            <w:pPr>
              <w:spacing w:beforeLines="20" w:before="62" w:afterLines="20" w:after="62"/>
              <w:jc w:val="center"/>
              <w:rPr>
                <w:sz w:val="21"/>
                <w:szCs w:val="21"/>
              </w:rPr>
            </w:pPr>
            <w:r w:rsidRPr="001C1B9D">
              <w:rPr>
                <w:sz w:val="21"/>
                <w:szCs w:val="21"/>
              </w:rPr>
              <w:t>5≤T</w:t>
            </w:r>
            <w:r w:rsidRPr="001C1B9D">
              <w:rPr>
                <w:sz w:val="21"/>
                <w:szCs w:val="21"/>
              </w:rPr>
              <w:t>＜</w:t>
            </w:r>
            <w:r w:rsidRPr="001C1B9D">
              <w:rPr>
                <w:sz w:val="21"/>
                <w:szCs w:val="21"/>
              </w:rPr>
              <w:t>10</w:t>
            </w:r>
          </w:p>
        </w:tc>
        <w:tc>
          <w:tcPr>
            <w:tcW w:w="3914" w:type="dxa"/>
            <w:vAlign w:val="center"/>
          </w:tcPr>
          <w:p w14:paraId="5FDCE99A" w14:textId="77777777" w:rsidR="004253F4" w:rsidRPr="001C1B9D" w:rsidRDefault="004253F4" w:rsidP="00F12927">
            <w:pPr>
              <w:spacing w:beforeLines="20" w:before="62" w:afterLines="20" w:after="62"/>
              <w:jc w:val="center"/>
              <w:rPr>
                <w:sz w:val="21"/>
                <w:szCs w:val="21"/>
              </w:rPr>
            </w:pPr>
            <w:r w:rsidRPr="001C1B9D">
              <w:rPr>
                <w:sz w:val="21"/>
                <w:szCs w:val="21"/>
              </w:rPr>
              <w:t>2.0</w:t>
            </w:r>
          </w:p>
        </w:tc>
      </w:tr>
      <w:tr w:rsidR="004253F4" w:rsidRPr="00D41A74" w14:paraId="7A37E672" w14:textId="77777777" w:rsidTr="009463A4">
        <w:trPr>
          <w:trHeight w:val="391"/>
          <w:jc w:val="center"/>
        </w:trPr>
        <w:tc>
          <w:tcPr>
            <w:tcW w:w="4331" w:type="dxa"/>
            <w:vAlign w:val="center"/>
          </w:tcPr>
          <w:p w14:paraId="02CC38F1" w14:textId="77777777" w:rsidR="004253F4" w:rsidRPr="001C1B9D" w:rsidRDefault="004253F4" w:rsidP="00F12927">
            <w:pPr>
              <w:spacing w:beforeLines="20" w:before="62" w:afterLines="20" w:after="62"/>
              <w:jc w:val="center"/>
              <w:rPr>
                <w:sz w:val="21"/>
                <w:szCs w:val="21"/>
              </w:rPr>
            </w:pPr>
            <w:r w:rsidRPr="001C1B9D">
              <w:rPr>
                <w:sz w:val="21"/>
                <w:szCs w:val="21"/>
              </w:rPr>
              <w:t>10≤T</w:t>
            </w:r>
            <w:r w:rsidRPr="001C1B9D">
              <w:rPr>
                <w:sz w:val="21"/>
                <w:szCs w:val="21"/>
              </w:rPr>
              <w:t>＜</w:t>
            </w:r>
            <w:r w:rsidRPr="001C1B9D">
              <w:rPr>
                <w:sz w:val="21"/>
                <w:szCs w:val="21"/>
              </w:rPr>
              <w:t>20</w:t>
            </w:r>
          </w:p>
        </w:tc>
        <w:tc>
          <w:tcPr>
            <w:tcW w:w="3914" w:type="dxa"/>
            <w:vAlign w:val="center"/>
          </w:tcPr>
          <w:p w14:paraId="6FB12727" w14:textId="77777777" w:rsidR="004253F4" w:rsidRPr="001C1B9D" w:rsidRDefault="004253F4" w:rsidP="00F12927">
            <w:pPr>
              <w:spacing w:beforeLines="20" w:before="62" w:afterLines="20" w:after="62"/>
              <w:jc w:val="center"/>
              <w:rPr>
                <w:sz w:val="21"/>
                <w:szCs w:val="21"/>
              </w:rPr>
            </w:pPr>
            <w:r w:rsidRPr="001C1B9D">
              <w:rPr>
                <w:sz w:val="21"/>
                <w:szCs w:val="21"/>
              </w:rPr>
              <w:t>1.5</w:t>
            </w:r>
          </w:p>
        </w:tc>
      </w:tr>
      <w:tr w:rsidR="004253F4" w:rsidRPr="00D41A74" w14:paraId="7C97727D" w14:textId="77777777" w:rsidTr="009463A4">
        <w:trPr>
          <w:trHeight w:val="391"/>
          <w:jc w:val="center"/>
        </w:trPr>
        <w:tc>
          <w:tcPr>
            <w:tcW w:w="4331" w:type="dxa"/>
            <w:vAlign w:val="center"/>
          </w:tcPr>
          <w:p w14:paraId="4D90AE1B" w14:textId="77777777" w:rsidR="004253F4" w:rsidRPr="001C1B9D" w:rsidRDefault="004253F4" w:rsidP="00F12927">
            <w:pPr>
              <w:spacing w:beforeLines="20" w:before="62" w:afterLines="20" w:after="62"/>
              <w:jc w:val="center"/>
              <w:rPr>
                <w:sz w:val="21"/>
                <w:szCs w:val="21"/>
              </w:rPr>
            </w:pPr>
            <w:r w:rsidRPr="001C1B9D">
              <w:rPr>
                <w:sz w:val="21"/>
                <w:szCs w:val="21"/>
              </w:rPr>
              <w:t>20≤T</w:t>
            </w:r>
            <w:r w:rsidRPr="001C1B9D">
              <w:rPr>
                <w:sz w:val="21"/>
                <w:szCs w:val="21"/>
              </w:rPr>
              <w:t>＜</w:t>
            </w:r>
            <w:r w:rsidRPr="001C1B9D">
              <w:rPr>
                <w:sz w:val="21"/>
                <w:szCs w:val="21"/>
              </w:rPr>
              <w:t>32</w:t>
            </w:r>
          </w:p>
        </w:tc>
        <w:tc>
          <w:tcPr>
            <w:tcW w:w="3914" w:type="dxa"/>
            <w:vAlign w:val="center"/>
          </w:tcPr>
          <w:p w14:paraId="4274240A" w14:textId="77777777" w:rsidR="004253F4" w:rsidRPr="001C1B9D" w:rsidRDefault="004253F4" w:rsidP="00F12927">
            <w:pPr>
              <w:spacing w:beforeLines="20" w:before="62" w:afterLines="20" w:after="62"/>
              <w:jc w:val="center"/>
              <w:rPr>
                <w:sz w:val="21"/>
                <w:szCs w:val="21"/>
              </w:rPr>
            </w:pPr>
            <w:r w:rsidRPr="001C1B9D">
              <w:rPr>
                <w:sz w:val="21"/>
                <w:szCs w:val="21"/>
              </w:rPr>
              <w:t>1.0</w:t>
            </w:r>
          </w:p>
        </w:tc>
      </w:tr>
    </w:tbl>
    <w:p w14:paraId="591023F6" w14:textId="77777777" w:rsidR="004253F4" w:rsidRPr="007659A8" w:rsidRDefault="007659A8" w:rsidP="00F12927">
      <w:pPr>
        <w:spacing w:beforeLines="100" w:before="312"/>
        <w:ind w:firstLineChars="130" w:firstLine="313"/>
        <w:rPr>
          <w:rFonts w:ascii="宋体" w:hAnsi="宋体"/>
        </w:rPr>
      </w:pPr>
      <w:r w:rsidRPr="007659A8">
        <w:rPr>
          <w:b/>
        </w:rPr>
        <w:t>9</w:t>
      </w:r>
      <w:r>
        <w:rPr>
          <w:rFonts w:ascii="宋体" w:hAnsi="宋体" w:hint="eastAsia"/>
        </w:rPr>
        <w:t xml:space="preserve"> </w:t>
      </w:r>
      <w:r w:rsidR="004253F4" w:rsidRPr="007659A8">
        <w:rPr>
          <w:rFonts w:ascii="宋体" w:hAnsi="宋体" w:hint="eastAsia"/>
        </w:rPr>
        <w:t>模板拆除时透水混凝土要有足够的强度，不得损坏混凝土面层的边角，应保持透水混凝土块体的完好；路面缩缝切缝深度宜为1/2～1/3 厚度,路面胀缝应与路面厚度相同,施工缝可代替缩缝；</w:t>
      </w:r>
    </w:p>
    <w:p w14:paraId="5B408CA0" w14:textId="77777777" w:rsidR="004253F4" w:rsidRPr="00D41A74" w:rsidRDefault="007659A8" w:rsidP="007659A8">
      <w:pPr>
        <w:ind w:firstLineChars="130" w:firstLine="313"/>
      </w:pPr>
      <w:r w:rsidRPr="007659A8">
        <w:rPr>
          <w:b/>
        </w:rPr>
        <w:t>10</w:t>
      </w:r>
      <w:r>
        <w:rPr>
          <w:rFonts w:ascii="宋体" w:hAnsi="宋体" w:hint="eastAsia"/>
        </w:rPr>
        <w:t xml:space="preserve"> </w:t>
      </w:r>
      <w:r w:rsidR="004253F4" w:rsidRPr="007659A8">
        <w:rPr>
          <w:rFonts w:ascii="宋体" w:hAnsi="宋体" w:hint="eastAsia"/>
        </w:rPr>
        <w:t>透水水泥混凝土拌合物摊铺应均匀，平整度与排水坡度应符合要求</w:t>
      </w:r>
      <w:r w:rsidR="0011010E" w:rsidRPr="007659A8">
        <w:rPr>
          <w:rFonts w:ascii="宋体" w:hAnsi="宋体" w:hint="eastAsia"/>
        </w:rPr>
        <w:t>；</w:t>
      </w:r>
    </w:p>
    <w:p w14:paraId="565FC46B" w14:textId="77777777" w:rsidR="004253F4" w:rsidRPr="007659A8" w:rsidRDefault="007659A8" w:rsidP="007659A8">
      <w:pPr>
        <w:ind w:firstLineChars="130" w:firstLine="313"/>
        <w:rPr>
          <w:rFonts w:ascii="宋体" w:hAnsi="宋体"/>
        </w:rPr>
      </w:pPr>
      <w:r w:rsidRPr="007659A8">
        <w:rPr>
          <w:b/>
        </w:rPr>
        <w:t>11</w:t>
      </w:r>
      <w:r>
        <w:rPr>
          <w:rFonts w:ascii="宋体" w:hAnsi="宋体" w:hint="eastAsia"/>
        </w:rPr>
        <w:t xml:space="preserve"> </w:t>
      </w:r>
      <w:r w:rsidR="004253F4" w:rsidRPr="007659A8">
        <w:rPr>
          <w:rFonts w:ascii="宋体" w:hAnsi="宋体" w:hint="eastAsia"/>
        </w:rPr>
        <w:t>透水水泥混凝土路面施工完毕后，宜采用塑料薄膜覆盖等方法养生。养生时间不宜少于14d</w:t>
      </w:r>
      <w:r w:rsidR="0011010E" w:rsidRPr="007659A8">
        <w:rPr>
          <w:rFonts w:ascii="宋体" w:hAnsi="宋体" w:hint="eastAsia"/>
        </w:rPr>
        <w:t>；</w:t>
      </w:r>
    </w:p>
    <w:p w14:paraId="32FF2519" w14:textId="77777777" w:rsidR="004253F4" w:rsidRPr="007659A8" w:rsidRDefault="007659A8" w:rsidP="007659A8">
      <w:pPr>
        <w:ind w:firstLineChars="130" w:firstLine="313"/>
        <w:rPr>
          <w:rFonts w:ascii="宋体" w:hAnsi="宋体"/>
        </w:rPr>
      </w:pPr>
      <w:r w:rsidRPr="007659A8">
        <w:rPr>
          <w:rFonts w:hint="eastAsia"/>
          <w:b/>
        </w:rPr>
        <w:t xml:space="preserve">12 </w:t>
      </w:r>
      <w:r w:rsidR="004253F4" w:rsidRPr="007659A8">
        <w:rPr>
          <w:rFonts w:ascii="宋体" w:hAnsi="宋体" w:hint="eastAsia"/>
        </w:rPr>
        <w:t>养生期间透水混凝土面层应封闭交通不允许人车通行，也不允许堆放重物，并应保证覆盖材料的完整</w:t>
      </w:r>
      <w:r w:rsidR="0011010E" w:rsidRPr="007659A8">
        <w:rPr>
          <w:rFonts w:ascii="宋体" w:hAnsi="宋体" w:hint="eastAsia"/>
        </w:rPr>
        <w:t>；</w:t>
      </w:r>
    </w:p>
    <w:p w14:paraId="013EFCF6" w14:textId="77777777" w:rsidR="004253F4" w:rsidRPr="00D41A74" w:rsidRDefault="007659A8" w:rsidP="007659A8">
      <w:pPr>
        <w:ind w:firstLineChars="130" w:firstLine="313"/>
      </w:pPr>
      <w:r w:rsidRPr="007659A8">
        <w:rPr>
          <w:rFonts w:hint="eastAsia"/>
          <w:b/>
        </w:rPr>
        <w:t xml:space="preserve">13 </w:t>
      </w:r>
      <w:r w:rsidR="004253F4" w:rsidRPr="007659A8">
        <w:rPr>
          <w:rFonts w:ascii="宋体" w:hAnsi="宋体" w:hint="eastAsia"/>
        </w:rPr>
        <w:t xml:space="preserve">透水水泥混凝土路面未达到设计强度前不得投入使用。透水水泥混凝土路面的强度，应以透水水泥混凝土试块强度为依据。 </w:t>
      </w:r>
    </w:p>
    <w:p w14:paraId="687B2AC7" w14:textId="77777777" w:rsidR="00FE408F" w:rsidRPr="00D41A74" w:rsidRDefault="00FE408F" w:rsidP="006A6864">
      <w:pPr>
        <w:pStyle w:val="30"/>
        <w:numPr>
          <w:ilvl w:val="0"/>
          <w:numId w:val="166"/>
        </w:numPr>
        <w:spacing w:before="0" w:after="0" w:line="360" w:lineRule="auto"/>
        <w:jc w:val="left"/>
        <w:rPr>
          <w:b w:val="0"/>
          <w:bCs w:val="0"/>
          <w:sz w:val="24"/>
          <w:szCs w:val="24"/>
        </w:rPr>
      </w:pPr>
      <w:bookmarkStart w:id="215" w:name="_Toc50757089"/>
      <w:bookmarkStart w:id="216" w:name="_Toc50891443"/>
      <w:bookmarkStart w:id="217" w:name="_Toc51061729"/>
      <w:bookmarkStart w:id="218" w:name="_Toc51061916"/>
      <w:bookmarkStart w:id="219" w:name="_Toc51145606"/>
      <w:bookmarkStart w:id="220" w:name="_Toc51150958"/>
      <w:bookmarkStart w:id="221" w:name="_Toc51327488"/>
      <w:bookmarkStart w:id="222" w:name="_Toc56177029"/>
      <w:r w:rsidRPr="00D41A74">
        <w:rPr>
          <w:b w:val="0"/>
          <w:bCs w:val="0"/>
          <w:sz w:val="24"/>
          <w:szCs w:val="24"/>
        </w:rPr>
        <w:t>透水沥青混合料面层施工应符合下列规定：</w:t>
      </w:r>
      <w:bookmarkEnd w:id="215"/>
      <w:bookmarkEnd w:id="216"/>
      <w:bookmarkEnd w:id="217"/>
      <w:bookmarkEnd w:id="218"/>
      <w:bookmarkEnd w:id="219"/>
      <w:bookmarkEnd w:id="220"/>
      <w:bookmarkEnd w:id="221"/>
      <w:bookmarkEnd w:id="222"/>
    </w:p>
    <w:p w14:paraId="58250416" w14:textId="77777777" w:rsidR="00AB1AB6" w:rsidRPr="00D41A74" w:rsidRDefault="007659A8" w:rsidP="007659A8">
      <w:pPr>
        <w:ind w:left="420"/>
      </w:pPr>
      <w:r w:rsidRPr="008969CF">
        <w:rPr>
          <w:rFonts w:hint="eastAsia"/>
          <w:b/>
        </w:rPr>
        <w:t xml:space="preserve">1 </w:t>
      </w:r>
      <w:r w:rsidR="00AB1AB6" w:rsidRPr="00D41A74">
        <w:t>应在下卧结构层验收合格后再进行面层施工</w:t>
      </w:r>
      <w:r w:rsidR="0011010E">
        <w:rPr>
          <w:rFonts w:hint="eastAsia"/>
        </w:rPr>
        <w:t>；</w:t>
      </w:r>
    </w:p>
    <w:p w14:paraId="1F1AA599" w14:textId="77777777" w:rsidR="00FE408F" w:rsidRPr="00D41A74" w:rsidRDefault="007659A8" w:rsidP="007659A8">
      <w:pPr>
        <w:ind w:left="420"/>
      </w:pPr>
      <w:r w:rsidRPr="008969CF">
        <w:rPr>
          <w:rFonts w:hint="eastAsia"/>
          <w:b/>
        </w:rPr>
        <w:t>2</w:t>
      </w:r>
      <w:r>
        <w:rPr>
          <w:rFonts w:hint="eastAsia"/>
        </w:rPr>
        <w:t xml:space="preserve"> </w:t>
      </w:r>
      <w:r w:rsidR="00FE408F" w:rsidRPr="00D41A74">
        <w:t>当遇雨天或气温低于</w:t>
      </w:r>
      <w:r w:rsidR="00FE408F" w:rsidRPr="00D41A74">
        <w:t>10</w:t>
      </w:r>
      <w:r w:rsidR="00FE408F" w:rsidRPr="00D41A74">
        <w:rPr>
          <w:rFonts w:hint="eastAsia"/>
        </w:rPr>
        <w:t>℃</w:t>
      </w:r>
      <w:r w:rsidR="00FE408F" w:rsidRPr="00D41A74">
        <w:t>时，不得进行透水沥青路面施工</w:t>
      </w:r>
      <w:r w:rsidR="0011010E">
        <w:rPr>
          <w:rFonts w:hint="eastAsia"/>
        </w:rPr>
        <w:t>；</w:t>
      </w:r>
    </w:p>
    <w:p w14:paraId="5C4F9DBF" w14:textId="77777777" w:rsidR="00FE408F" w:rsidRPr="00D41A74" w:rsidRDefault="007659A8" w:rsidP="007659A8">
      <w:pPr>
        <w:ind w:left="420"/>
      </w:pPr>
      <w:r w:rsidRPr="008969CF">
        <w:rPr>
          <w:rFonts w:hint="eastAsia"/>
          <w:b/>
        </w:rPr>
        <w:t>3</w:t>
      </w:r>
      <w:r>
        <w:rPr>
          <w:rFonts w:hint="eastAsia"/>
        </w:rPr>
        <w:t xml:space="preserve"> </w:t>
      </w:r>
      <w:r w:rsidR="00FE408F" w:rsidRPr="00D41A74">
        <w:t>透水沥青混合料应经目标配合比设计、生产配合比设计与生产配合比验证，</w:t>
      </w:r>
      <w:r w:rsidRPr="008969CF">
        <w:rPr>
          <w:rFonts w:hint="eastAsia"/>
          <w:b/>
        </w:rPr>
        <w:t>4</w:t>
      </w:r>
      <w:r>
        <w:rPr>
          <w:rFonts w:hint="eastAsia"/>
        </w:rPr>
        <w:t xml:space="preserve"> </w:t>
      </w:r>
      <w:r w:rsidR="00FE408F" w:rsidRPr="00D41A74">
        <w:t>并不得随意变更。</w:t>
      </w:r>
      <w:r w:rsidR="00FE408F" w:rsidRPr="00D41A74">
        <w:rPr>
          <w:rFonts w:hint="eastAsia"/>
        </w:rPr>
        <w:t>透水沥青混合料的技术要求详见表</w:t>
      </w:r>
      <w:r w:rsidR="00FE408F" w:rsidRPr="00D41A74">
        <w:rPr>
          <w:rFonts w:hint="eastAsia"/>
        </w:rPr>
        <w:t>4.</w:t>
      </w:r>
      <w:r w:rsidR="007C7C79">
        <w:rPr>
          <w:rFonts w:hint="eastAsia"/>
        </w:rPr>
        <w:t>4.</w:t>
      </w:r>
      <w:r w:rsidR="009E05B7">
        <w:rPr>
          <w:rFonts w:hint="eastAsia"/>
        </w:rPr>
        <w:t>11</w:t>
      </w:r>
      <w:r w:rsidR="00FE408F" w:rsidRPr="00D41A74">
        <w:rPr>
          <w:rFonts w:hint="eastAsia"/>
        </w:rPr>
        <w:t>-1</w:t>
      </w:r>
      <w:r w:rsidR="0011010E">
        <w:rPr>
          <w:rFonts w:hint="eastAsia"/>
        </w:rPr>
        <w:t>；</w:t>
      </w:r>
    </w:p>
    <w:p w14:paraId="756386F1" w14:textId="77777777" w:rsidR="00FE408F" w:rsidRPr="007659A8" w:rsidRDefault="00FE408F" w:rsidP="00F12927">
      <w:pPr>
        <w:spacing w:beforeLines="50" w:before="156" w:afterLines="50" w:after="156"/>
        <w:jc w:val="center"/>
        <w:rPr>
          <w:rFonts w:ascii="黑体" w:eastAsia="黑体" w:hAnsi="黑体"/>
          <w:bCs/>
          <w:sz w:val="22"/>
          <w:szCs w:val="22"/>
        </w:rPr>
      </w:pPr>
      <w:r w:rsidRPr="007659A8">
        <w:rPr>
          <w:rFonts w:ascii="黑体" w:eastAsia="黑体" w:hAnsi="黑体" w:hint="eastAsia"/>
          <w:bCs/>
          <w:sz w:val="22"/>
          <w:szCs w:val="22"/>
        </w:rPr>
        <w:t>表</w:t>
      </w:r>
      <w:r w:rsidRPr="007659A8">
        <w:rPr>
          <w:rFonts w:eastAsia="黑体"/>
          <w:bCs/>
          <w:sz w:val="22"/>
          <w:szCs w:val="22"/>
        </w:rPr>
        <w:t>4.</w:t>
      </w:r>
      <w:r w:rsidR="007C7C79" w:rsidRPr="007659A8">
        <w:rPr>
          <w:rFonts w:eastAsia="黑体"/>
          <w:bCs/>
          <w:sz w:val="22"/>
          <w:szCs w:val="22"/>
        </w:rPr>
        <w:t>4.</w:t>
      </w:r>
      <w:r w:rsidR="009E05B7" w:rsidRPr="007659A8">
        <w:rPr>
          <w:rFonts w:eastAsia="黑体"/>
          <w:bCs/>
          <w:sz w:val="22"/>
          <w:szCs w:val="22"/>
        </w:rPr>
        <w:t>11</w:t>
      </w:r>
      <w:r w:rsidRPr="007659A8">
        <w:rPr>
          <w:rFonts w:eastAsia="黑体"/>
          <w:bCs/>
          <w:sz w:val="22"/>
          <w:szCs w:val="22"/>
        </w:rPr>
        <w:t>-1</w:t>
      </w:r>
      <w:r w:rsidR="007659A8">
        <w:rPr>
          <w:rFonts w:ascii="黑体" w:eastAsia="黑体" w:hAnsi="黑体" w:hint="eastAsia"/>
          <w:bCs/>
          <w:sz w:val="22"/>
          <w:szCs w:val="22"/>
        </w:rPr>
        <w:t xml:space="preserve">  </w:t>
      </w:r>
      <w:r w:rsidRPr="007659A8">
        <w:rPr>
          <w:rFonts w:ascii="黑体" w:eastAsia="黑体" w:hAnsi="黑体" w:hint="eastAsia"/>
          <w:bCs/>
          <w:sz w:val="22"/>
          <w:szCs w:val="22"/>
        </w:rPr>
        <w:t>透水沥青混合料技术要求</w:t>
      </w:r>
    </w:p>
    <w:tbl>
      <w:tblPr>
        <w:tblW w:w="8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40"/>
        <w:gridCol w:w="1275"/>
        <w:gridCol w:w="3655"/>
      </w:tblGrid>
      <w:tr w:rsidR="00FE408F" w:rsidRPr="00D41A74" w14:paraId="6412602F" w14:textId="77777777" w:rsidTr="009463A4">
        <w:tc>
          <w:tcPr>
            <w:tcW w:w="3140" w:type="dxa"/>
            <w:vAlign w:val="center"/>
          </w:tcPr>
          <w:p w14:paraId="063CD499"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试验项目</w:t>
            </w:r>
          </w:p>
        </w:tc>
        <w:tc>
          <w:tcPr>
            <w:tcW w:w="1275" w:type="dxa"/>
            <w:vAlign w:val="center"/>
          </w:tcPr>
          <w:p w14:paraId="66B4AD99"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单位</w:t>
            </w:r>
          </w:p>
        </w:tc>
        <w:tc>
          <w:tcPr>
            <w:tcW w:w="3655" w:type="dxa"/>
            <w:vAlign w:val="center"/>
          </w:tcPr>
          <w:p w14:paraId="3C74B361"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技术要求</w:t>
            </w:r>
          </w:p>
        </w:tc>
      </w:tr>
      <w:tr w:rsidR="00FE408F" w:rsidRPr="00D41A74" w14:paraId="7D9BE851" w14:textId="77777777" w:rsidTr="009463A4">
        <w:tc>
          <w:tcPr>
            <w:tcW w:w="3140" w:type="dxa"/>
            <w:vAlign w:val="center"/>
          </w:tcPr>
          <w:p w14:paraId="3000E403"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马歇尔试件击实次数</w:t>
            </w:r>
          </w:p>
        </w:tc>
        <w:tc>
          <w:tcPr>
            <w:tcW w:w="1275" w:type="dxa"/>
            <w:vAlign w:val="center"/>
          </w:tcPr>
          <w:p w14:paraId="2D380103"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次</w:t>
            </w:r>
          </w:p>
        </w:tc>
        <w:tc>
          <w:tcPr>
            <w:tcW w:w="3655" w:type="dxa"/>
            <w:vAlign w:val="center"/>
          </w:tcPr>
          <w:p w14:paraId="588B9339"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两面各击实</w:t>
            </w:r>
            <w:r w:rsidRPr="00D41A74">
              <w:rPr>
                <w:sz w:val="21"/>
                <w:szCs w:val="21"/>
              </w:rPr>
              <w:t>50</w:t>
            </w:r>
            <w:r w:rsidRPr="00D41A74">
              <w:rPr>
                <w:rFonts w:hint="eastAsia"/>
                <w:sz w:val="21"/>
                <w:szCs w:val="21"/>
              </w:rPr>
              <w:t>次</w:t>
            </w:r>
          </w:p>
        </w:tc>
      </w:tr>
      <w:tr w:rsidR="00FE408F" w:rsidRPr="00D41A74" w14:paraId="00BAB1A0" w14:textId="77777777" w:rsidTr="009463A4">
        <w:tc>
          <w:tcPr>
            <w:tcW w:w="3140" w:type="dxa"/>
            <w:vAlign w:val="center"/>
          </w:tcPr>
          <w:p w14:paraId="612C59DE"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孔隙率</w:t>
            </w:r>
          </w:p>
        </w:tc>
        <w:tc>
          <w:tcPr>
            <w:tcW w:w="1275" w:type="dxa"/>
            <w:vAlign w:val="center"/>
          </w:tcPr>
          <w:p w14:paraId="7D808FF5" w14:textId="77777777" w:rsidR="00FE408F" w:rsidRPr="00D41A74" w:rsidRDefault="00FE408F" w:rsidP="00F12927">
            <w:pPr>
              <w:spacing w:beforeLines="20" w:before="62" w:afterLines="20" w:after="62"/>
              <w:jc w:val="center"/>
              <w:rPr>
                <w:sz w:val="21"/>
                <w:szCs w:val="21"/>
              </w:rPr>
            </w:pPr>
            <w:r w:rsidRPr="00D41A74">
              <w:rPr>
                <w:sz w:val="21"/>
                <w:szCs w:val="21"/>
              </w:rPr>
              <w:t>%</w:t>
            </w:r>
          </w:p>
        </w:tc>
        <w:tc>
          <w:tcPr>
            <w:tcW w:w="3655" w:type="dxa"/>
            <w:vAlign w:val="center"/>
          </w:tcPr>
          <w:p w14:paraId="481FA2F0" w14:textId="77777777" w:rsidR="00FE408F" w:rsidRPr="00D41A74" w:rsidRDefault="00FE408F" w:rsidP="00F12927">
            <w:pPr>
              <w:spacing w:beforeLines="20" w:before="62" w:afterLines="20" w:after="62"/>
              <w:jc w:val="center"/>
              <w:rPr>
                <w:sz w:val="21"/>
                <w:szCs w:val="21"/>
              </w:rPr>
            </w:pPr>
            <w:r w:rsidRPr="00D41A74">
              <w:rPr>
                <w:sz w:val="21"/>
                <w:szCs w:val="21"/>
              </w:rPr>
              <w:t>18~25</w:t>
            </w:r>
          </w:p>
        </w:tc>
      </w:tr>
      <w:tr w:rsidR="00FE408F" w:rsidRPr="00D41A74" w14:paraId="28ED04FF" w14:textId="77777777" w:rsidTr="009463A4">
        <w:tc>
          <w:tcPr>
            <w:tcW w:w="3140" w:type="dxa"/>
            <w:vAlign w:val="center"/>
          </w:tcPr>
          <w:p w14:paraId="153CF1D6"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连通孔隙率</w:t>
            </w:r>
          </w:p>
        </w:tc>
        <w:tc>
          <w:tcPr>
            <w:tcW w:w="1275" w:type="dxa"/>
            <w:vAlign w:val="center"/>
          </w:tcPr>
          <w:p w14:paraId="5E1666BF" w14:textId="77777777" w:rsidR="00FE408F" w:rsidRPr="00D41A74" w:rsidRDefault="00FE408F" w:rsidP="00F12927">
            <w:pPr>
              <w:spacing w:beforeLines="20" w:before="62" w:afterLines="20" w:after="62"/>
              <w:jc w:val="center"/>
              <w:rPr>
                <w:sz w:val="21"/>
                <w:szCs w:val="21"/>
              </w:rPr>
            </w:pPr>
            <w:r w:rsidRPr="00D41A74">
              <w:rPr>
                <w:sz w:val="21"/>
                <w:szCs w:val="21"/>
              </w:rPr>
              <w:t>%</w:t>
            </w:r>
          </w:p>
        </w:tc>
        <w:tc>
          <w:tcPr>
            <w:tcW w:w="3655" w:type="dxa"/>
            <w:vAlign w:val="center"/>
          </w:tcPr>
          <w:p w14:paraId="1C70A816"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w:t>
            </w:r>
            <w:r w:rsidRPr="00D41A74">
              <w:rPr>
                <w:rFonts w:hint="eastAsia"/>
                <w:sz w:val="21"/>
                <w:szCs w:val="21"/>
              </w:rPr>
              <w:t>14</w:t>
            </w:r>
          </w:p>
        </w:tc>
      </w:tr>
      <w:tr w:rsidR="00FE408F" w:rsidRPr="00D41A74" w14:paraId="781CEC7D" w14:textId="77777777" w:rsidTr="009463A4">
        <w:tc>
          <w:tcPr>
            <w:tcW w:w="3140" w:type="dxa"/>
            <w:vAlign w:val="center"/>
          </w:tcPr>
          <w:p w14:paraId="27E57C89"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马歇尔稳定度</w:t>
            </w:r>
          </w:p>
        </w:tc>
        <w:tc>
          <w:tcPr>
            <w:tcW w:w="1275" w:type="dxa"/>
            <w:vAlign w:val="center"/>
          </w:tcPr>
          <w:p w14:paraId="29E75BB4" w14:textId="77777777" w:rsidR="00FE408F" w:rsidRPr="00D41A74" w:rsidRDefault="00FE408F" w:rsidP="00F12927">
            <w:pPr>
              <w:spacing w:beforeLines="20" w:before="62" w:afterLines="20" w:after="62"/>
              <w:jc w:val="center"/>
              <w:rPr>
                <w:sz w:val="21"/>
                <w:szCs w:val="21"/>
              </w:rPr>
            </w:pPr>
            <w:r w:rsidRPr="00D41A74">
              <w:rPr>
                <w:sz w:val="21"/>
                <w:szCs w:val="21"/>
              </w:rPr>
              <w:t>kN</w:t>
            </w:r>
          </w:p>
        </w:tc>
        <w:tc>
          <w:tcPr>
            <w:tcW w:w="3655" w:type="dxa"/>
            <w:vAlign w:val="center"/>
          </w:tcPr>
          <w:p w14:paraId="2BB5CA41"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w:t>
            </w:r>
            <w:r w:rsidRPr="00D41A74">
              <w:rPr>
                <w:rFonts w:hint="eastAsia"/>
                <w:sz w:val="21"/>
                <w:szCs w:val="21"/>
              </w:rPr>
              <w:t>5</w:t>
            </w:r>
          </w:p>
        </w:tc>
      </w:tr>
      <w:tr w:rsidR="00FE408F" w:rsidRPr="00D41A74" w14:paraId="146E8175" w14:textId="77777777" w:rsidTr="009463A4">
        <w:tc>
          <w:tcPr>
            <w:tcW w:w="3140" w:type="dxa"/>
            <w:vAlign w:val="center"/>
          </w:tcPr>
          <w:p w14:paraId="08A95F31"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lastRenderedPageBreak/>
              <w:t>流值</w:t>
            </w:r>
          </w:p>
        </w:tc>
        <w:tc>
          <w:tcPr>
            <w:tcW w:w="1275" w:type="dxa"/>
            <w:vAlign w:val="center"/>
          </w:tcPr>
          <w:p w14:paraId="64B57DF1" w14:textId="77777777" w:rsidR="00FE408F" w:rsidRPr="00D41A74" w:rsidRDefault="00FE408F" w:rsidP="00F12927">
            <w:pPr>
              <w:spacing w:beforeLines="20" w:before="62" w:afterLines="20" w:after="62"/>
              <w:jc w:val="center"/>
              <w:rPr>
                <w:sz w:val="21"/>
                <w:szCs w:val="21"/>
              </w:rPr>
            </w:pPr>
            <w:r w:rsidRPr="00D41A74">
              <w:rPr>
                <w:sz w:val="21"/>
                <w:szCs w:val="21"/>
              </w:rPr>
              <w:t>mm</w:t>
            </w:r>
          </w:p>
        </w:tc>
        <w:tc>
          <w:tcPr>
            <w:tcW w:w="3655" w:type="dxa"/>
            <w:vAlign w:val="center"/>
          </w:tcPr>
          <w:p w14:paraId="21AD67A9" w14:textId="77777777" w:rsidR="00FE408F" w:rsidRPr="00D41A74" w:rsidRDefault="00FE408F" w:rsidP="00F12927">
            <w:pPr>
              <w:spacing w:beforeLines="20" w:before="62" w:afterLines="20" w:after="62"/>
              <w:jc w:val="center"/>
              <w:rPr>
                <w:sz w:val="21"/>
                <w:szCs w:val="21"/>
              </w:rPr>
            </w:pPr>
            <w:r w:rsidRPr="00D41A74">
              <w:rPr>
                <w:sz w:val="21"/>
                <w:szCs w:val="21"/>
              </w:rPr>
              <w:t>2~4</w:t>
            </w:r>
          </w:p>
        </w:tc>
      </w:tr>
      <w:tr w:rsidR="00FE408F" w:rsidRPr="00D41A74" w14:paraId="3461DB61" w14:textId="77777777" w:rsidTr="009463A4">
        <w:tc>
          <w:tcPr>
            <w:tcW w:w="3140" w:type="dxa"/>
            <w:vAlign w:val="center"/>
          </w:tcPr>
          <w:p w14:paraId="6E692EC8"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析漏损失</w:t>
            </w:r>
          </w:p>
        </w:tc>
        <w:tc>
          <w:tcPr>
            <w:tcW w:w="1275" w:type="dxa"/>
            <w:vAlign w:val="center"/>
          </w:tcPr>
          <w:p w14:paraId="5434A139" w14:textId="77777777" w:rsidR="00FE408F" w:rsidRPr="00D41A74" w:rsidRDefault="00FE408F" w:rsidP="00F12927">
            <w:pPr>
              <w:spacing w:beforeLines="20" w:before="62" w:afterLines="20" w:after="62"/>
              <w:jc w:val="center"/>
              <w:rPr>
                <w:sz w:val="21"/>
                <w:szCs w:val="21"/>
              </w:rPr>
            </w:pPr>
            <w:r w:rsidRPr="00D41A74">
              <w:rPr>
                <w:sz w:val="21"/>
                <w:szCs w:val="21"/>
              </w:rPr>
              <w:t>%</w:t>
            </w:r>
          </w:p>
        </w:tc>
        <w:tc>
          <w:tcPr>
            <w:tcW w:w="3655" w:type="dxa"/>
            <w:vAlign w:val="center"/>
          </w:tcPr>
          <w:p w14:paraId="0219D736"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w:t>
            </w:r>
            <w:r w:rsidRPr="00D41A74">
              <w:rPr>
                <w:sz w:val="21"/>
                <w:szCs w:val="21"/>
              </w:rPr>
              <w:t>0.3</w:t>
            </w:r>
          </w:p>
        </w:tc>
      </w:tr>
      <w:tr w:rsidR="00FE408F" w:rsidRPr="00D41A74" w14:paraId="616D7EF5" w14:textId="77777777" w:rsidTr="009463A4">
        <w:tc>
          <w:tcPr>
            <w:tcW w:w="3140" w:type="dxa"/>
            <w:vAlign w:val="center"/>
          </w:tcPr>
          <w:p w14:paraId="2929EAE3"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飞散损失</w:t>
            </w:r>
          </w:p>
        </w:tc>
        <w:tc>
          <w:tcPr>
            <w:tcW w:w="1275" w:type="dxa"/>
            <w:vAlign w:val="center"/>
          </w:tcPr>
          <w:p w14:paraId="4824DE5B" w14:textId="77777777" w:rsidR="00FE408F" w:rsidRPr="00D41A74" w:rsidRDefault="00FE408F" w:rsidP="00F12927">
            <w:pPr>
              <w:spacing w:beforeLines="20" w:before="62" w:afterLines="20" w:after="62"/>
              <w:jc w:val="center"/>
              <w:rPr>
                <w:sz w:val="21"/>
                <w:szCs w:val="21"/>
              </w:rPr>
            </w:pPr>
            <w:r w:rsidRPr="00D41A74">
              <w:rPr>
                <w:sz w:val="21"/>
                <w:szCs w:val="21"/>
              </w:rPr>
              <w:t>%</w:t>
            </w:r>
          </w:p>
        </w:tc>
        <w:tc>
          <w:tcPr>
            <w:tcW w:w="3655" w:type="dxa"/>
            <w:vAlign w:val="center"/>
          </w:tcPr>
          <w:p w14:paraId="4973255F"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w:t>
            </w:r>
            <w:r w:rsidRPr="00D41A74">
              <w:rPr>
                <w:sz w:val="21"/>
                <w:szCs w:val="21"/>
              </w:rPr>
              <w:t>1</w:t>
            </w:r>
            <w:r w:rsidRPr="00D41A74">
              <w:rPr>
                <w:rFonts w:hint="eastAsia"/>
                <w:sz w:val="21"/>
                <w:szCs w:val="21"/>
              </w:rPr>
              <w:t>5</w:t>
            </w:r>
          </w:p>
        </w:tc>
      </w:tr>
      <w:tr w:rsidR="00FE408F" w:rsidRPr="00D41A74" w14:paraId="5E16CBD8" w14:textId="77777777" w:rsidTr="009463A4">
        <w:tc>
          <w:tcPr>
            <w:tcW w:w="3140" w:type="dxa"/>
            <w:vAlign w:val="center"/>
          </w:tcPr>
          <w:p w14:paraId="40AC67DA"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渗透系数</w:t>
            </w:r>
          </w:p>
        </w:tc>
        <w:tc>
          <w:tcPr>
            <w:tcW w:w="1275" w:type="dxa"/>
            <w:vAlign w:val="center"/>
          </w:tcPr>
          <w:p w14:paraId="3118F0C9" w14:textId="77777777" w:rsidR="00FE408F" w:rsidRPr="00D41A74" w:rsidRDefault="00FE408F" w:rsidP="00F12927">
            <w:pPr>
              <w:spacing w:beforeLines="20" w:before="62" w:afterLines="20" w:after="62"/>
              <w:jc w:val="center"/>
              <w:rPr>
                <w:sz w:val="21"/>
                <w:szCs w:val="21"/>
              </w:rPr>
            </w:pPr>
            <w:r w:rsidRPr="00D41A74">
              <w:rPr>
                <w:sz w:val="21"/>
                <w:szCs w:val="21"/>
              </w:rPr>
              <w:t>ml/15s</w:t>
            </w:r>
          </w:p>
        </w:tc>
        <w:tc>
          <w:tcPr>
            <w:tcW w:w="3655" w:type="dxa"/>
            <w:vAlign w:val="center"/>
          </w:tcPr>
          <w:p w14:paraId="24DA19A6"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800</w:t>
            </w:r>
          </w:p>
        </w:tc>
      </w:tr>
      <w:tr w:rsidR="00FE408F" w:rsidRPr="00D41A74" w14:paraId="69C64AAB" w14:textId="77777777" w:rsidTr="009463A4">
        <w:tc>
          <w:tcPr>
            <w:tcW w:w="3140" w:type="dxa"/>
            <w:vAlign w:val="center"/>
          </w:tcPr>
          <w:p w14:paraId="2B9715CE"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动稳定度</w:t>
            </w:r>
          </w:p>
        </w:tc>
        <w:tc>
          <w:tcPr>
            <w:tcW w:w="1275" w:type="dxa"/>
            <w:vAlign w:val="center"/>
          </w:tcPr>
          <w:p w14:paraId="5E2C4EBC"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次</w:t>
            </w:r>
            <w:r w:rsidRPr="00D41A74">
              <w:rPr>
                <w:sz w:val="21"/>
                <w:szCs w:val="21"/>
              </w:rPr>
              <w:t>/mm</w:t>
            </w:r>
          </w:p>
        </w:tc>
        <w:tc>
          <w:tcPr>
            <w:tcW w:w="3655" w:type="dxa"/>
            <w:vAlign w:val="center"/>
          </w:tcPr>
          <w:p w14:paraId="64D56666"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w:t>
            </w:r>
            <w:r w:rsidRPr="00D41A74">
              <w:rPr>
                <w:rFonts w:hint="eastAsia"/>
                <w:sz w:val="21"/>
                <w:szCs w:val="21"/>
              </w:rPr>
              <w:t>3500</w:t>
            </w:r>
          </w:p>
        </w:tc>
      </w:tr>
      <w:tr w:rsidR="00FE408F" w:rsidRPr="00D41A74" w14:paraId="2812A376" w14:textId="77777777" w:rsidTr="009463A4">
        <w:tc>
          <w:tcPr>
            <w:tcW w:w="3140" w:type="dxa"/>
            <w:vAlign w:val="center"/>
          </w:tcPr>
          <w:p w14:paraId="772B665F"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冻融劈裂强度比</w:t>
            </w:r>
          </w:p>
        </w:tc>
        <w:tc>
          <w:tcPr>
            <w:tcW w:w="1275" w:type="dxa"/>
            <w:vAlign w:val="center"/>
          </w:tcPr>
          <w:p w14:paraId="57034C10" w14:textId="77777777" w:rsidR="00FE408F" w:rsidRPr="00D41A74" w:rsidRDefault="00FE408F" w:rsidP="00F12927">
            <w:pPr>
              <w:spacing w:beforeLines="20" w:before="62" w:afterLines="20" w:after="62"/>
              <w:jc w:val="center"/>
              <w:rPr>
                <w:sz w:val="21"/>
                <w:szCs w:val="21"/>
              </w:rPr>
            </w:pPr>
            <w:r w:rsidRPr="00D41A74">
              <w:rPr>
                <w:sz w:val="21"/>
                <w:szCs w:val="21"/>
              </w:rPr>
              <w:t>%</w:t>
            </w:r>
          </w:p>
        </w:tc>
        <w:tc>
          <w:tcPr>
            <w:tcW w:w="3655" w:type="dxa"/>
            <w:vAlign w:val="center"/>
          </w:tcPr>
          <w:p w14:paraId="3489DDE7" w14:textId="77777777" w:rsidR="00FE408F" w:rsidRPr="00D41A74" w:rsidRDefault="00FE408F" w:rsidP="00F12927">
            <w:pPr>
              <w:spacing w:beforeLines="20" w:before="62" w:afterLines="20" w:after="62"/>
              <w:jc w:val="center"/>
              <w:rPr>
                <w:sz w:val="21"/>
                <w:szCs w:val="21"/>
              </w:rPr>
            </w:pPr>
            <w:r w:rsidRPr="00D41A74">
              <w:rPr>
                <w:rFonts w:hint="eastAsia"/>
                <w:sz w:val="21"/>
                <w:szCs w:val="21"/>
              </w:rPr>
              <w:t>≥</w:t>
            </w:r>
            <w:r w:rsidRPr="00D41A74">
              <w:rPr>
                <w:rFonts w:hint="eastAsia"/>
                <w:sz w:val="21"/>
                <w:szCs w:val="21"/>
              </w:rPr>
              <w:t>85</w:t>
            </w:r>
          </w:p>
        </w:tc>
      </w:tr>
    </w:tbl>
    <w:p w14:paraId="6E15B6B6" w14:textId="77777777" w:rsidR="00FE408F" w:rsidRPr="007659A8" w:rsidRDefault="007659A8" w:rsidP="00F12927">
      <w:pPr>
        <w:spacing w:beforeLines="100" w:before="312"/>
        <w:ind w:firstLineChars="130" w:firstLine="313"/>
      </w:pPr>
      <w:r w:rsidRPr="008969CF">
        <w:rPr>
          <w:rFonts w:hint="eastAsia"/>
          <w:b/>
        </w:rPr>
        <w:t>5</w:t>
      </w:r>
      <w:r>
        <w:rPr>
          <w:rFonts w:hint="eastAsia"/>
        </w:rPr>
        <w:t xml:space="preserve"> </w:t>
      </w:r>
      <w:r w:rsidR="00FE408F" w:rsidRPr="007659A8">
        <w:t>热拌沥青混合料施工温度应根据沥青标号与粘度、气候条件、铺装层的厚度及下卧层表面温度等条件，参照表</w:t>
      </w:r>
      <w:r w:rsidR="00FE408F" w:rsidRPr="007659A8">
        <w:rPr>
          <w:rFonts w:hint="eastAsia"/>
        </w:rPr>
        <w:t>4.</w:t>
      </w:r>
      <w:r w:rsidR="00284375" w:rsidRPr="007659A8">
        <w:rPr>
          <w:rFonts w:hint="eastAsia"/>
        </w:rPr>
        <w:t>4.</w:t>
      </w:r>
      <w:r w:rsidR="006869A6" w:rsidRPr="007659A8">
        <w:rPr>
          <w:rFonts w:hint="eastAsia"/>
        </w:rPr>
        <w:t>11</w:t>
      </w:r>
      <w:r w:rsidR="00FE408F" w:rsidRPr="007659A8">
        <w:rPr>
          <w:rFonts w:hint="eastAsia"/>
        </w:rPr>
        <w:t>-2</w:t>
      </w:r>
      <w:r w:rsidR="00FE408F" w:rsidRPr="007659A8">
        <w:t>并经试验确定</w:t>
      </w:r>
      <w:r w:rsidR="0011010E" w:rsidRPr="007659A8">
        <w:rPr>
          <w:rFonts w:hint="eastAsia"/>
        </w:rPr>
        <w:t>；</w:t>
      </w:r>
    </w:p>
    <w:p w14:paraId="520F63F2" w14:textId="77777777" w:rsidR="00FE408F" w:rsidRPr="007659A8" w:rsidRDefault="00FE408F" w:rsidP="00F12927">
      <w:pPr>
        <w:spacing w:beforeLines="50" w:before="156" w:afterLines="50" w:after="156"/>
        <w:jc w:val="center"/>
        <w:rPr>
          <w:rFonts w:ascii="黑体" w:eastAsia="黑体" w:hAnsi="黑体"/>
          <w:bCs/>
          <w:sz w:val="22"/>
          <w:szCs w:val="22"/>
        </w:rPr>
      </w:pPr>
      <w:r w:rsidRPr="007659A8">
        <w:rPr>
          <w:rFonts w:ascii="黑体" w:eastAsia="黑体" w:hAnsi="黑体"/>
          <w:bCs/>
          <w:sz w:val="22"/>
          <w:szCs w:val="22"/>
        </w:rPr>
        <w:t>表</w:t>
      </w:r>
      <w:r w:rsidRPr="007659A8">
        <w:rPr>
          <w:rFonts w:eastAsia="黑体"/>
          <w:bCs/>
          <w:sz w:val="22"/>
          <w:szCs w:val="22"/>
        </w:rPr>
        <w:t>4.</w:t>
      </w:r>
      <w:r w:rsidR="00284375" w:rsidRPr="007659A8">
        <w:rPr>
          <w:rFonts w:eastAsia="黑体"/>
          <w:bCs/>
          <w:sz w:val="22"/>
          <w:szCs w:val="22"/>
        </w:rPr>
        <w:t>4.</w:t>
      </w:r>
      <w:r w:rsidR="006869A6" w:rsidRPr="007659A8">
        <w:rPr>
          <w:rFonts w:eastAsia="黑体"/>
          <w:bCs/>
          <w:sz w:val="22"/>
          <w:szCs w:val="22"/>
        </w:rPr>
        <w:t>11</w:t>
      </w:r>
      <w:r w:rsidRPr="007659A8">
        <w:rPr>
          <w:rFonts w:eastAsia="黑体"/>
          <w:bCs/>
          <w:sz w:val="22"/>
          <w:szCs w:val="22"/>
        </w:rPr>
        <w:t>-2</w:t>
      </w:r>
      <w:r w:rsidR="007659A8">
        <w:rPr>
          <w:rFonts w:ascii="黑体" w:eastAsia="黑体" w:hAnsi="黑体" w:hint="eastAsia"/>
          <w:bCs/>
          <w:sz w:val="22"/>
          <w:szCs w:val="22"/>
        </w:rPr>
        <w:t xml:space="preserve">  </w:t>
      </w:r>
      <w:r w:rsidRPr="007659A8">
        <w:rPr>
          <w:rFonts w:ascii="黑体" w:eastAsia="黑体" w:hAnsi="黑体"/>
          <w:bCs/>
          <w:sz w:val="22"/>
          <w:szCs w:val="22"/>
        </w:rPr>
        <w:t>透水沥青混合料施工温度</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03"/>
        <w:gridCol w:w="2835"/>
        <w:gridCol w:w="3820"/>
      </w:tblGrid>
      <w:tr w:rsidR="00FE408F" w:rsidRPr="00D41A74" w14:paraId="4A7F83F8" w14:textId="77777777" w:rsidTr="009463A4">
        <w:trPr>
          <w:cantSplit/>
          <w:trHeight w:val="440"/>
          <w:jc w:val="center"/>
        </w:trPr>
        <w:tc>
          <w:tcPr>
            <w:tcW w:w="4438" w:type="dxa"/>
            <w:gridSpan w:val="2"/>
            <w:vAlign w:val="center"/>
          </w:tcPr>
          <w:p w14:paraId="337A1042" w14:textId="77777777" w:rsidR="00FE408F" w:rsidRPr="007659A8" w:rsidRDefault="00FE408F" w:rsidP="00F12927">
            <w:pPr>
              <w:spacing w:beforeLines="20" w:before="62" w:afterLines="20" w:after="62"/>
              <w:jc w:val="center"/>
              <w:rPr>
                <w:sz w:val="21"/>
                <w:szCs w:val="21"/>
              </w:rPr>
            </w:pPr>
            <w:r w:rsidRPr="007659A8">
              <w:rPr>
                <w:sz w:val="21"/>
                <w:szCs w:val="21"/>
              </w:rPr>
              <w:t>混合料施工温度</w:t>
            </w:r>
          </w:p>
        </w:tc>
        <w:tc>
          <w:tcPr>
            <w:tcW w:w="3820" w:type="dxa"/>
            <w:vAlign w:val="center"/>
          </w:tcPr>
          <w:p w14:paraId="6CCE898B" w14:textId="77777777" w:rsidR="00FE408F" w:rsidRPr="007659A8" w:rsidRDefault="00FE408F" w:rsidP="00F12927">
            <w:pPr>
              <w:spacing w:beforeLines="20" w:before="62" w:afterLines="20" w:after="62"/>
              <w:jc w:val="center"/>
              <w:rPr>
                <w:sz w:val="21"/>
                <w:szCs w:val="21"/>
              </w:rPr>
            </w:pPr>
            <w:r w:rsidRPr="007659A8">
              <w:rPr>
                <w:sz w:val="21"/>
                <w:szCs w:val="21"/>
              </w:rPr>
              <w:t>控制范围（</w:t>
            </w:r>
            <w:r w:rsidRPr="007659A8">
              <w:rPr>
                <w:rFonts w:hint="eastAsia"/>
                <w:sz w:val="21"/>
                <w:szCs w:val="21"/>
              </w:rPr>
              <w:t>℃</w:t>
            </w:r>
            <w:r w:rsidRPr="007659A8">
              <w:rPr>
                <w:sz w:val="21"/>
                <w:szCs w:val="21"/>
              </w:rPr>
              <w:t>）</w:t>
            </w:r>
          </w:p>
        </w:tc>
      </w:tr>
      <w:tr w:rsidR="00FE408F" w:rsidRPr="00D41A74" w14:paraId="22502608" w14:textId="77777777" w:rsidTr="009463A4">
        <w:trPr>
          <w:cantSplit/>
          <w:trHeight w:val="440"/>
          <w:jc w:val="center"/>
        </w:trPr>
        <w:tc>
          <w:tcPr>
            <w:tcW w:w="1603" w:type="dxa"/>
            <w:vMerge w:val="restart"/>
            <w:vAlign w:val="center"/>
          </w:tcPr>
          <w:p w14:paraId="18F69F48" w14:textId="77777777" w:rsidR="00FE408F" w:rsidRPr="007659A8" w:rsidRDefault="00FE408F" w:rsidP="00F12927">
            <w:pPr>
              <w:spacing w:beforeLines="20" w:before="62" w:afterLines="20" w:after="62"/>
              <w:jc w:val="center"/>
              <w:rPr>
                <w:sz w:val="21"/>
                <w:szCs w:val="21"/>
              </w:rPr>
            </w:pPr>
            <w:r w:rsidRPr="007659A8">
              <w:rPr>
                <w:sz w:val="21"/>
                <w:szCs w:val="21"/>
              </w:rPr>
              <w:t>拌合温度（</w:t>
            </w:r>
            <w:r w:rsidRPr="007659A8">
              <w:rPr>
                <w:rFonts w:hint="eastAsia"/>
                <w:sz w:val="21"/>
                <w:szCs w:val="21"/>
              </w:rPr>
              <w:t>℃</w:t>
            </w:r>
            <w:r w:rsidRPr="007659A8">
              <w:rPr>
                <w:sz w:val="21"/>
                <w:szCs w:val="21"/>
              </w:rPr>
              <w:t>）</w:t>
            </w:r>
          </w:p>
        </w:tc>
        <w:tc>
          <w:tcPr>
            <w:tcW w:w="2835" w:type="dxa"/>
            <w:vAlign w:val="center"/>
          </w:tcPr>
          <w:p w14:paraId="48494CFF" w14:textId="77777777" w:rsidR="00FE408F" w:rsidRPr="007659A8" w:rsidRDefault="00FE408F" w:rsidP="00F12927">
            <w:pPr>
              <w:spacing w:beforeLines="20" w:before="62" w:afterLines="20" w:after="62"/>
              <w:jc w:val="center"/>
              <w:rPr>
                <w:sz w:val="21"/>
                <w:szCs w:val="21"/>
              </w:rPr>
            </w:pPr>
            <w:r w:rsidRPr="007659A8">
              <w:rPr>
                <w:sz w:val="21"/>
                <w:szCs w:val="21"/>
              </w:rPr>
              <w:t>沥青加热温度</w:t>
            </w:r>
          </w:p>
        </w:tc>
        <w:tc>
          <w:tcPr>
            <w:tcW w:w="3820" w:type="dxa"/>
            <w:vAlign w:val="center"/>
          </w:tcPr>
          <w:p w14:paraId="3F1BA32F" w14:textId="77777777" w:rsidR="00FE408F" w:rsidRPr="007659A8" w:rsidRDefault="00FE408F" w:rsidP="00F12927">
            <w:pPr>
              <w:spacing w:beforeLines="20" w:before="62" w:afterLines="20" w:after="62"/>
              <w:jc w:val="center"/>
              <w:rPr>
                <w:sz w:val="21"/>
                <w:szCs w:val="21"/>
              </w:rPr>
            </w:pPr>
            <w:r w:rsidRPr="007659A8">
              <w:rPr>
                <w:sz w:val="21"/>
                <w:szCs w:val="21"/>
              </w:rPr>
              <w:t>160</w:t>
            </w:r>
            <w:r w:rsidRPr="007659A8">
              <w:rPr>
                <w:sz w:val="21"/>
                <w:szCs w:val="21"/>
              </w:rPr>
              <w:t>～</w:t>
            </w:r>
            <w:r w:rsidRPr="007659A8">
              <w:rPr>
                <w:sz w:val="21"/>
                <w:szCs w:val="21"/>
              </w:rPr>
              <w:t>170</w:t>
            </w:r>
          </w:p>
        </w:tc>
      </w:tr>
      <w:tr w:rsidR="00FE408F" w:rsidRPr="00D41A74" w14:paraId="4007D1A0" w14:textId="77777777" w:rsidTr="009463A4">
        <w:trPr>
          <w:cantSplit/>
          <w:trHeight w:val="440"/>
          <w:jc w:val="center"/>
        </w:trPr>
        <w:tc>
          <w:tcPr>
            <w:tcW w:w="1603" w:type="dxa"/>
            <w:vMerge/>
            <w:vAlign w:val="center"/>
          </w:tcPr>
          <w:p w14:paraId="77CFC038" w14:textId="77777777" w:rsidR="00FE408F" w:rsidRPr="007659A8" w:rsidRDefault="00FE408F" w:rsidP="00F12927">
            <w:pPr>
              <w:spacing w:beforeLines="20" w:before="62" w:afterLines="20" w:after="62"/>
              <w:jc w:val="center"/>
              <w:rPr>
                <w:sz w:val="21"/>
                <w:szCs w:val="21"/>
              </w:rPr>
            </w:pPr>
          </w:p>
        </w:tc>
        <w:tc>
          <w:tcPr>
            <w:tcW w:w="2835" w:type="dxa"/>
            <w:vAlign w:val="center"/>
          </w:tcPr>
          <w:p w14:paraId="780E10D6" w14:textId="77777777" w:rsidR="00FE408F" w:rsidRPr="007659A8" w:rsidRDefault="00FE408F" w:rsidP="00F12927">
            <w:pPr>
              <w:spacing w:beforeLines="20" w:before="62" w:afterLines="20" w:after="62"/>
              <w:jc w:val="center"/>
              <w:rPr>
                <w:sz w:val="21"/>
                <w:szCs w:val="21"/>
              </w:rPr>
            </w:pPr>
            <w:r w:rsidRPr="007659A8">
              <w:rPr>
                <w:sz w:val="21"/>
                <w:szCs w:val="21"/>
              </w:rPr>
              <w:t>集料加热温度</w:t>
            </w:r>
          </w:p>
        </w:tc>
        <w:tc>
          <w:tcPr>
            <w:tcW w:w="3820" w:type="dxa"/>
            <w:vAlign w:val="center"/>
          </w:tcPr>
          <w:p w14:paraId="4EA8E28B" w14:textId="77777777" w:rsidR="00FE408F" w:rsidRPr="007659A8" w:rsidRDefault="00FE408F" w:rsidP="00F12927">
            <w:pPr>
              <w:spacing w:beforeLines="20" w:before="62" w:afterLines="20" w:after="62"/>
              <w:jc w:val="center"/>
              <w:rPr>
                <w:sz w:val="21"/>
                <w:szCs w:val="21"/>
              </w:rPr>
            </w:pPr>
            <w:r w:rsidRPr="007659A8">
              <w:rPr>
                <w:sz w:val="21"/>
                <w:szCs w:val="21"/>
              </w:rPr>
              <w:t>190</w:t>
            </w:r>
            <w:r w:rsidRPr="007659A8">
              <w:rPr>
                <w:sz w:val="21"/>
                <w:szCs w:val="21"/>
              </w:rPr>
              <w:t>～</w:t>
            </w:r>
            <w:r w:rsidRPr="007659A8">
              <w:rPr>
                <w:sz w:val="21"/>
                <w:szCs w:val="21"/>
              </w:rPr>
              <w:t>200</w:t>
            </w:r>
          </w:p>
        </w:tc>
      </w:tr>
      <w:tr w:rsidR="00FE408F" w:rsidRPr="00D41A74" w14:paraId="03F1C8AB" w14:textId="77777777" w:rsidTr="009463A4">
        <w:trPr>
          <w:cantSplit/>
          <w:trHeight w:val="440"/>
          <w:jc w:val="center"/>
        </w:trPr>
        <w:tc>
          <w:tcPr>
            <w:tcW w:w="1603" w:type="dxa"/>
            <w:vMerge/>
            <w:vAlign w:val="center"/>
          </w:tcPr>
          <w:p w14:paraId="0701CCE2" w14:textId="77777777" w:rsidR="00FE408F" w:rsidRPr="007659A8" w:rsidRDefault="00FE408F" w:rsidP="00F12927">
            <w:pPr>
              <w:spacing w:beforeLines="20" w:before="62" w:afterLines="20" w:after="62"/>
              <w:jc w:val="center"/>
              <w:rPr>
                <w:sz w:val="21"/>
                <w:szCs w:val="21"/>
              </w:rPr>
            </w:pPr>
          </w:p>
        </w:tc>
        <w:tc>
          <w:tcPr>
            <w:tcW w:w="2835" w:type="dxa"/>
            <w:vAlign w:val="center"/>
          </w:tcPr>
          <w:p w14:paraId="6B1DA0D6" w14:textId="77777777" w:rsidR="00FE408F" w:rsidRPr="007659A8" w:rsidRDefault="00FE408F" w:rsidP="00F12927">
            <w:pPr>
              <w:spacing w:beforeLines="20" w:before="62" w:afterLines="20" w:after="62"/>
              <w:jc w:val="center"/>
              <w:rPr>
                <w:sz w:val="21"/>
                <w:szCs w:val="21"/>
              </w:rPr>
            </w:pPr>
            <w:r w:rsidRPr="007659A8">
              <w:rPr>
                <w:sz w:val="21"/>
                <w:szCs w:val="21"/>
              </w:rPr>
              <w:t>混合料出厂温度</w:t>
            </w:r>
          </w:p>
        </w:tc>
        <w:tc>
          <w:tcPr>
            <w:tcW w:w="3820" w:type="dxa"/>
            <w:vAlign w:val="center"/>
          </w:tcPr>
          <w:p w14:paraId="6AB02E6C" w14:textId="77777777" w:rsidR="00FE408F" w:rsidRPr="007659A8" w:rsidRDefault="00FE408F" w:rsidP="00F12927">
            <w:pPr>
              <w:spacing w:beforeLines="20" w:before="62" w:afterLines="20" w:after="62"/>
              <w:jc w:val="center"/>
              <w:rPr>
                <w:sz w:val="21"/>
                <w:szCs w:val="21"/>
              </w:rPr>
            </w:pPr>
            <w:r w:rsidRPr="007659A8">
              <w:rPr>
                <w:sz w:val="21"/>
                <w:szCs w:val="21"/>
              </w:rPr>
              <w:t>175</w:t>
            </w:r>
            <w:r w:rsidRPr="007659A8">
              <w:rPr>
                <w:sz w:val="21"/>
                <w:szCs w:val="21"/>
              </w:rPr>
              <w:t>～</w:t>
            </w:r>
            <w:r w:rsidRPr="007659A8">
              <w:rPr>
                <w:sz w:val="21"/>
                <w:szCs w:val="21"/>
              </w:rPr>
              <w:t>185</w:t>
            </w:r>
          </w:p>
        </w:tc>
      </w:tr>
      <w:tr w:rsidR="00FE408F" w:rsidRPr="00D41A74" w14:paraId="4DFDE900" w14:textId="77777777" w:rsidTr="009463A4">
        <w:trPr>
          <w:cantSplit/>
          <w:trHeight w:val="429"/>
          <w:jc w:val="center"/>
        </w:trPr>
        <w:tc>
          <w:tcPr>
            <w:tcW w:w="4438" w:type="dxa"/>
            <w:gridSpan w:val="2"/>
            <w:vAlign w:val="center"/>
          </w:tcPr>
          <w:p w14:paraId="6DABFD05" w14:textId="77777777" w:rsidR="00FE408F" w:rsidRPr="007659A8" w:rsidRDefault="00FE408F" w:rsidP="00F12927">
            <w:pPr>
              <w:spacing w:beforeLines="20" w:before="62" w:afterLines="20" w:after="62"/>
              <w:jc w:val="center"/>
              <w:rPr>
                <w:sz w:val="21"/>
                <w:szCs w:val="21"/>
              </w:rPr>
            </w:pPr>
            <w:r w:rsidRPr="007659A8">
              <w:rPr>
                <w:sz w:val="21"/>
                <w:szCs w:val="21"/>
              </w:rPr>
              <w:t>运输到摊铺现场温度（</w:t>
            </w:r>
            <w:r w:rsidRPr="007659A8">
              <w:rPr>
                <w:rFonts w:hint="eastAsia"/>
                <w:sz w:val="21"/>
                <w:szCs w:val="21"/>
              </w:rPr>
              <w:t>℃</w:t>
            </w:r>
            <w:r w:rsidRPr="007659A8">
              <w:rPr>
                <w:sz w:val="21"/>
                <w:szCs w:val="21"/>
              </w:rPr>
              <w:t>）</w:t>
            </w:r>
          </w:p>
        </w:tc>
        <w:tc>
          <w:tcPr>
            <w:tcW w:w="3820" w:type="dxa"/>
            <w:vAlign w:val="center"/>
          </w:tcPr>
          <w:p w14:paraId="7A168BCB" w14:textId="77777777" w:rsidR="00FE408F" w:rsidRPr="007659A8" w:rsidRDefault="00FE408F" w:rsidP="00F12927">
            <w:pPr>
              <w:spacing w:beforeLines="20" w:before="62" w:afterLines="20" w:after="62"/>
              <w:jc w:val="center"/>
              <w:rPr>
                <w:sz w:val="21"/>
                <w:szCs w:val="21"/>
              </w:rPr>
            </w:pPr>
            <w:r w:rsidRPr="007659A8">
              <w:rPr>
                <w:sz w:val="21"/>
                <w:szCs w:val="21"/>
              </w:rPr>
              <w:t>≥175</w:t>
            </w:r>
          </w:p>
        </w:tc>
      </w:tr>
      <w:tr w:rsidR="00FE408F" w:rsidRPr="00D41A74" w14:paraId="5E7FEEF7" w14:textId="77777777" w:rsidTr="009463A4">
        <w:trPr>
          <w:cantSplit/>
          <w:trHeight w:val="440"/>
          <w:jc w:val="center"/>
        </w:trPr>
        <w:tc>
          <w:tcPr>
            <w:tcW w:w="4438" w:type="dxa"/>
            <w:gridSpan w:val="2"/>
            <w:vAlign w:val="center"/>
          </w:tcPr>
          <w:p w14:paraId="20E08164" w14:textId="77777777" w:rsidR="00FE408F" w:rsidRPr="007659A8" w:rsidRDefault="00FE408F" w:rsidP="00F12927">
            <w:pPr>
              <w:spacing w:beforeLines="20" w:before="62" w:afterLines="20" w:after="62"/>
              <w:jc w:val="center"/>
              <w:rPr>
                <w:sz w:val="21"/>
                <w:szCs w:val="21"/>
              </w:rPr>
            </w:pPr>
            <w:r w:rsidRPr="007659A8">
              <w:rPr>
                <w:sz w:val="21"/>
                <w:szCs w:val="21"/>
              </w:rPr>
              <w:t>摊铺温度（</w:t>
            </w:r>
            <w:r w:rsidRPr="007659A8">
              <w:rPr>
                <w:rFonts w:hint="eastAsia"/>
                <w:sz w:val="21"/>
                <w:szCs w:val="21"/>
              </w:rPr>
              <w:t>℃</w:t>
            </w:r>
            <w:r w:rsidRPr="007659A8">
              <w:rPr>
                <w:sz w:val="21"/>
                <w:szCs w:val="21"/>
              </w:rPr>
              <w:t>）</w:t>
            </w:r>
          </w:p>
        </w:tc>
        <w:tc>
          <w:tcPr>
            <w:tcW w:w="3820" w:type="dxa"/>
            <w:vAlign w:val="center"/>
          </w:tcPr>
          <w:p w14:paraId="5FD08B61" w14:textId="77777777" w:rsidR="00FE408F" w:rsidRPr="007659A8" w:rsidRDefault="00FE408F" w:rsidP="00F12927">
            <w:pPr>
              <w:spacing w:beforeLines="20" w:before="62" w:afterLines="20" w:after="62"/>
              <w:jc w:val="center"/>
              <w:rPr>
                <w:sz w:val="21"/>
                <w:szCs w:val="21"/>
              </w:rPr>
            </w:pPr>
            <w:r w:rsidRPr="007659A8">
              <w:rPr>
                <w:sz w:val="21"/>
                <w:szCs w:val="21"/>
              </w:rPr>
              <w:t>≥170</w:t>
            </w:r>
          </w:p>
        </w:tc>
      </w:tr>
      <w:tr w:rsidR="00FE408F" w:rsidRPr="00D41A74" w14:paraId="5B45805D" w14:textId="77777777" w:rsidTr="009463A4">
        <w:trPr>
          <w:cantSplit/>
          <w:trHeight w:val="440"/>
          <w:jc w:val="center"/>
        </w:trPr>
        <w:tc>
          <w:tcPr>
            <w:tcW w:w="1603" w:type="dxa"/>
            <w:vMerge w:val="restart"/>
            <w:vAlign w:val="center"/>
          </w:tcPr>
          <w:p w14:paraId="6CFF54B1" w14:textId="77777777" w:rsidR="00FE408F" w:rsidRPr="007659A8" w:rsidRDefault="00FE408F" w:rsidP="00F12927">
            <w:pPr>
              <w:spacing w:beforeLines="20" w:before="62" w:afterLines="20" w:after="62"/>
              <w:jc w:val="center"/>
              <w:rPr>
                <w:sz w:val="21"/>
                <w:szCs w:val="21"/>
              </w:rPr>
            </w:pPr>
            <w:r w:rsidRPr="007659A8">
              <w:rPr>
                <w:sz w:val="21"/>
                <w:szCs w:val="21"/>
              </w:rPr>
              <w:t>碾压温度（</w:t>
            </w:r>
            <w:r w:rsidRPr="007659A8">
              <w:rPr>
                <w:rFonts w:hint="eastAsia"/>
                <w:sz w:val="21"/>
                <w:szCs w:val="21"/>
              </w:rPr>
              <w:t>℃</w:t>
            </w:r>
            <w:r w:rsidRPr="007659A8">
              <w:rPr>
                <w:sz w:val="21"/>
                <w:szCs w:val="21"/>
              </w:rPr>
              <w:t>）</w:t>
            </w:r>
          </w:p>
        </w:tc>
        <w:tc>
          <w:tcPr>
            <w:tcW w:w="2835" w:type="dxa"/>
            <w:vAlign w:val="center"/>
          </w:tcPr>
          <w:p w14:paraId="1A60F7C6" w14:textId="77777777" w:rsidR="00FE408F" w:rsidRPr="007659A8" w:rsidRDefault="00FE408F" w:rsidP="00F12927">
            <w:pPr>
              <w:spacing w:beforeLines="20" w:before="62" w:afterLines="20" w:after="62"/>
              <w:jc w:val="center"/>
              <w:rPr>
                <w:sz w:val="21"/>
                <w:szCs w:val="21"/>
              </w:rPr>
            </w:pPr>
            <w:r w:rsidRPr="007659A8">
              <w:rPr>
                <w:sz w:val="21"/>
                <w:szCs w:val="21"/>
              </w:rPr>
              <w:t>初压</w:t>
            </w:r>
          </w:p>
        </w:tc>
        <w:tc>
          <w:tcPr>
            <w:tcW w:w="3820" w:type="dxa"/>
            <w:vAlign w:val="center"/>
          </w:tcPr>
          <w:p w14:paraId="150E28F2" w14:textId="77777777" w:rsidR="00FE408F" w:rsidRPr="007659A8" w:rsidRDefault="00FE408F" w:rsidP="00F12927">
            <w:pPr>
              <w:spacing w:beforeLines="20" w:before="62" w:afterLines="20" w:after="62"/>
              <w:jc w:val="center"/>
              <w:rPr>
                <w:sz w:val="21"/>
                <w:szCs w:val="21"/>
              </w:rPr>
            </w:pPr>
            <w:r w:rsidRPr="007659A8">
              <w:rPr>
                <w:sz w:val="21"/>
                <w:szCs w:val="21"/>
              </w:rPr>
              <w:t>≥160</w:t>
            </w:r>
          </w:p>
        </w:tc>
      </w:tr>
      <w:tr w:rsidR="00FE408F" w:rsidRPr="00D41A74" w14:paraId="6EFD7B22" w14:textId="77777777" w:rsidTr="009463A4">
        <w:trPr>
          <w:cantSplit/>
          <w:trHeight w:val="452"/>
          <w:jc w:val="center"/>
        </w:trPr>
        <w:tc>
          <w:tcPr>
            <w:tcW w:w="1603" w:type="dxa"/>
            <w:vMerge/>
            <w:vAlign w:val="center"/>
          </w:tcPr>
          <w:p w14:paraId="145A4F52" w14:textId="77777777" w:rsidR="00FE408F" w:rsidRPr="007659A8" w:rsidRDefault="00FE408F" w:rsidP="00F12927">
            <w:pPr>
              <w:spacing w:beforeLines="20" w:before="62" w:afterLines="20" w:after="62"/>
              <w:jc w:val="center"/>
              <w:rPr>
                <w:sz w:val="21"/>
                <w:szCs w:val="21"/>
              </w:rPr>
            </w:pPr>
          </w:p>
        </w:tc>
        <w:tc>
          <w:tcPr>
            <w:tcW w:w="2835" w:type="dxa"/>
            <w:vAlign w:val="center"/>
          </w:tcPr>
          <w:p w14:paraId="67A1C6F7" w14:textId="77777777" w:rsidR="00FE408F" w:rsidRPr="007659A8" w:rsidRDefault="00FE408F" w:rsidP="00F12927">
            <w:pPr>
              <w:spacing w:beforeLines="20" w:before="62" w:afterLines="20" w:after="62"/>
              <w:jc w:val="center"/>
              <w:rPr>
                <w:sz w:val="21"/>
                <w:szCs w:val="21"/>
              </w:rPr>
            </w:pPr>
            <w:r w:rsidRPr="007659A8">
              <w:rPr>
                <w:sz w:val="21"/>
                <w:szCs w:val="21"/>
              </w:rPr>
              <w:t>复压</w:t>
            </w:r>
          </w:p>
        </w:tc>
        <w:tc>
          <w:tcPr>
            <w:tcW w:w="3820" w:type="dxa"/>
            <w:vAlign w:val="center"/>
          </w:tcPr>
          <w:p w14:paraId="445AEB30" w14:textId="77777777" w:rsidR="00FE408F" w:rsidRPr="007659A8" w:rsidRDefault="00FE408F" w:rsidP="00F12927">
            <w:pPr>
              <w:spacing w:beforeLines="20" w:before="62" w:afterLines="20" w:after="62"/>
              <w:jc w:val="center"/>
              <w:rPr>
                <w:sz w:val="21"/>
                <w:szCs w:val="21"/>
              </w:rPr>
            </w:pPr>
            <w:r w:rsidRPr="007659A8">
              <w:rPr>
                <w:sz w:val="21"/>
                <w:szCs w:val="21"/>
              </w:rPr>
              <w:t>≥130</w:t>
            </w:r>
          </w:p>
        </w:tc>
      </w:tr>
      <w:tr w:rsidR="00FE408F" w:rsidRPr="00D41A74" w14:paraId="08FE5795" w14:textId="77777777" w:rsidTr="009463A4">
        <w:trPr>
          <w:cantSplit/>
          <w:trHeight w:val="101"/>
          <w:jc w:val="center"/>
        </w:trPr>
        <w:tc>
          <w:tcPr>
            <w:tcW w:w="1603" w:type="dxa"/>
            <w:vMerge/>
            <w:vAlign w:val="center"/>
          </w:tcPr>
          <w:p w14:paraId="0D69BA5F" w14:textId="77777777" w:rsidR="00FE408F" w:rsidRPr="007659A8" w:rsidRDefault="00FE408F" w:rsidP="00F12927">
            <w:pPr>
              <w:spacing w:beforeLines="20" w:before="62" w:afterLines="20" w:after="62"/>
              <w:jc w:val="center"/>
              <w:rPr>
                <w:sz w:val="21"/>
                <w:szCs w:val="21"/>
              </w:rPr>
            </w:pPr>
          </w:p>
        </w:tc>
        <w:tc>
          <w:tcPr>
            <w:tcW w:w="2835" w:type="dxa"/>
            <w:vAlign w:val="center"/>
          </w:tcPr>
          <w:p w14:paraId="2C1F7B18" w14:textId="77777777" w:rsidR="00FE408F" w:rsidRPr="007659A8" w:rsidRDefault="00FE408F" w:rsidP="00F12927">
            <w:pPr>
              <w:spacing w:beforeLines="20" w:before="62" w:afterLines="20" w:after="62"/>
              <w:jc w:val="center"/>
              <w:rPr>
                <w:sz w:val="21"/>
                <w:szCs w:val="21"/>
              </w:rPr>
            </w:pPr>
            <w:r w:rsidRPr="007659A8">
              <w:rPr>
                <w:sz w:val="21"/>
                <w:szCs w:val="21"/>
              </w:rPr>
              <w:t>终压</w:t>
            </w:r>
          </w:p>
        </w:tc>
        <w:tc>
          <w:tcPr>
            <w:tcW w:w="3820" w:type="dxa"/>
            <w:vAlign w:val="center"/>
          </w:tcPr>
          <w:p w14:paraId="4EC2247B" w14:textId="77777777" w:rsidR="00FE408F" w:rsidRPr="007659A8" w:rsidRDefault="00FE408F" w:rsidP="00F12927">
            <w:pPr>
              <w:spacing w:beforeLines="20" w:before="62" w:afterLines="20" w:after="62"/>
              <w:jc w:val="center"/>
              <w:rPr>
                <w:sz w:val="21"/>
                <w:szCs w:val="21"/>
              </w:rPr>
            </w:pPr>
            <w:r w:rsidRPr="007659A8">
              <w:rPr>
                <w:sz w:val="21"/>
                <w:szCs w:val="21"/>
              </w:rPr>
              <w:t>≥90</w:t>
            </w:r>
          </w:p>
        </w:tc>
      </w:tr>
    </w:tbl>
    <w:p w14:paraId="20729AE4" w14:textId="77777777" w:rsidR="00FE408F" w:rsidRPr="00D41A74" w:rsidRDefault="007659A8" w:rsidP="00F12927">
      <w:pPr>
        <w:spacing w:beforeLines="100" w:before="312"/>
        <w:ind w:firstLineChars="130" w:firstLine="313"/>
      </w:pPr>
      <w:r w:rsidRPr="008969CF">
        <w:rPr>
          <w:rFonts w:hint="eastAsia"/>
          <w:b/>
        </w:rPr>
        <w:t>6</w:t>
      </w:r>
      <w:r>
        <w:rPr>
          <w:rFonts w:hint="eastAsia"/>
        </w:rPr>
        <w:t xml:space="preserve"> </w:t>
      </w:r>
      <w:r w:rsidR="00FE408F" w:rsidRPr="00D41A74">
        <w:t>温拌透水改性沥青混合料，施工温度应根据温拌剂的特点经试验确定，宜比热拌沥青混合料降低</w:t>
      </w:r>
      <w:r w:rsidR="00FE408F" w:rsidRPr="00D41A74">
        <w:t>20</w:t>
      </w:r>
      <w:r w:rsidR="00FE408F" w:rsidRPr="00D41A74">
        <w:rPr>
          <w:rFonts w:hint="eastAsia"/>
        </w:rPr>
        <w:t>℃</w:t>
      </w:r>
      <w:r w:rsidR="00FE408F" w:rsidRPr="00D41A74">
        <w:t>以上</w:t>
      </w:r>
      <w:r w:rsidR="0011010E">
        <w:rPr>
          <w:rFonts w:hint="eastAsia"/>
        </w:rPr>
        <w:t>；</w:t>
      </w:r>
    </w:p>
    <w:p w14:paraId="67ACD34D" w14:textId="77777777" w:rsidR="00FE408F" w:rsidRPr="00D41A74" w:rsidRDefault="007659A8" w:rsidP="008969CF">
      <w:pPr>
        <w:ind w:firstLineChars="130" w:firstLine="313"/>
      </w:pPr>
      <w:r w:rsidRPr="008969CF">
        <w:rPr>
          <w:rFonts w:hint="eastAsia"/>
          <w:b/>
        </w:rPr>
        <w:t xml:space="preserve">7 </w:t>
      </w:r>
      <w:r w:rsidR="00FE408F" w:rsidRPr="00D41A74">
        <w:t>沥青混合料应在沥青拌和厂（场、站）采用拌和机械拌制。沥青混合料的拌制可采用间歇式拌和机或连续性拌和机</w:t>
      </w:r>
      <w:r w:rsidR="0011010E">
        <w:rPr>
          <w:rFonts w:hint="eastAsia"/>
        </w:rPr>
        <w:t>；</w:t>
      </w:r>
    </w:p>
    <w:p w14:paraId="6C330CD5" w14:textId="77777777" w:rsidR="00FE408F" w:rsidRPr="00D41A74" w:rsidRDefault="007659A8" w:rsidP="008969CF">
      <w:pPr>
        <w:ind w:firstLineChars="130" w:firstLine="313"/>
      </w:pPr>
      <w:r w:rsidRPr="008969CF">
        <w:rPr>
          <w:rFonts w:hint="eastAsia"/>
          <w:b/>
        </w:rPr>
        <w:t xml:space="preserve">8 </w:t>
      </w:r>
      <w:r w:rsidR="00FE408F" w:rsidRPr="00D41A74">
        <w:t>沥青混合料宜采用较大吨位的运料车运输，运料车的数量应与拌和能力、</w:t>
      </w:r>
      <w:r w:rsidR="00FE408F" w:rsidRPr="00D41A74">
        <w:lastRenderedPageBreak/>
        <w:t>摊铺速度相匹配。运料车运输混合料应采取保温、防雨、防污染措施</w:t>
      </w:r>
      <w:r w:rsidR="0011010E">
        <w:rPr>
          <w:rFonts w:hint="eastAsia"/>
        </w:rPr>
        <w:t>；</w:t>
      </w:r>
    </w:p>
    <w:p w14:paraId="7D803BBD" w14:textId="77777777" w:rsidR="00FE408F" w:rsidRPr="00D41A74" w:rsidRDefault="007659A8" w:rsidP="008969CF">
      <w:pPr>
        <w:ind w:firstLineChars="130" w:firstLine="313"/>
      </w:pPr>
      <w:r w:rsidRPr="008969CF">
        <w:rPr>
          <w:rFonts w:hint="eastAsia"/>
          <w:b/>
        </w:rPr>
        <w:t>9</w:t>
      </w:r>
      <w:r>
        <w:rPr>
          <w:rFonts w:hint="eastAsia"/>
        </w:rPr>
        <w:t xml:space="preserve"> </w:t>
      </w:r>
      <w:r w:rsidR="00FE408F" w:rsidRPr="00D41A74">
        <w:t>沥青面层正式铺筑前，宜铺筑单幅长度为</w:t>
      </w:r>
      <w:r w:rsidR="00FE408F" w:rsidRPr="00D41A74">
        <w:t>100m</w:t>
      </w:r>
      <w:r w:rsidR="00FE408F" w:rsidRPr="00D41A74">
        <w:t>～</w:t>
      </w:r>
      <w:r w:rsidR="00FE408F" w:rsidRPr="00D41A74">
        <w:t>200m</w:t>
      </w:r>
      <w:r w:rsidR="00FE408F" w:rsidRPr="00D41A74">
        <w:t>的试验路段来确定</w:t>
      </w:r>
      <w:r w:rsidR="00FE408F" w:rsidRPr="00D41A74">
        <w:rPr>
          <w:rFonts w:hint="eastAsia"/>
        </w:rPr>
        <w:t>混合料</w:t>
      </w:r>
      <w:r w:rsidR="00FE408F" w:rsidRPr="00D41A74">
        <w:t>合理的组织参数和工艺参数</w:t>
      </w:r>
      <w:r w:rsidR="0011010E">
        <w:rPr>
          <w:rFonts w:hint="eastAsia"/>
        </w:rPr>
        <w:t>；</w:t>
      </w:r>
    </w:p>
    <w:p w14:paraId="3B80C54F" w14:textId="77777777" w:rsidR="00FE408F" w:rsidRPr="00D41A74" w:rsidRDefault="007659A8" w:rsidP="008969CF">
      <w:pPr>
        <w:ind w:firstLineChars="130" w:firstLine="313"/>
      </w:pPr>
      <w:r w:rsidRPr="008969CF">
        <w:rPr>
          <w:rFonts w:hint="eastAsia"/>
          <w:b/>
        </w:rPr>
        <w:t xml:space="preserve">10 </w:t>
      </w:r>
      <w:r w:rsidR="00FE408F" w:rsidRPr="00D41A74">
        <w:rPr>
          <w:rFonts w:hint="eastAsia"/>
        </w:rPr>
        <w:t>单</w:t>
      </w:r>
      <w:r w:rsidR="00FE408F" w:rsidRPr="00D41A74">
        <w:t>台摊铺机的铺筑宽度不宜超过</w:t>
      </w:r>
      <w:r w:rsidR="00FE408F" w:rsidRPr="00D41A74">
        <w:t>6.0m</w:t>
      </w:r>
      <w:r w:rsidR="00FE408F" w:rsidRPr="00D41A74">
        <w:t>（双车道）～</w:t>
      </w:r>
      <w:r w:rsidR="00FE408F" w:rsidRPr="00D41A74">
        <w:t>7.5m</w:t>
      </w:r>
      <w:r w:rsidR="00FE408F" w:rsidRPr="00D41A74">
        <w:t>（</w:t>
      </w:r>
      <w:r w:rsidR="00FE408F" w:rsidRPr="00D41A74">
        <w:t>3</w:t>
      </w:r>
      <w:r w:rsidR="00FE408F" w:rsidRPr="00D41A74">
        <w:t>车道以上），宜采用两台或多台摊铺机成梯队方式同步摊铺。摊铺机应缓慢、均匀、连续不间断地行进，不得随意变换速度、中途停顿、收起料斗；当发现混合料出现明显的离析、波浪、裂缝、拖痕时，应分析原因，予以消除</w:t>
      </w:r>
      <w:r w:rsidR="0011010E">
        <w:rPr>
          <w:rFonts w:hint="eastAsia"/>
        </w:rPr>
        <w:t>；</w:t>
      </w:r>
    </w:p>
    <w:p w14:paraId="561E4715" w14:textId="77777777" w:rsidR="00FE408F" w:rsidRPr="00D41A74" w:rsidRDefault="007659A8" w:rsidP="008969CF">
      <w:pPr>
        <w:ind w:firstLineChars="130" w:firstLine="313"/>
      </w:pPr>
      <w:r w:rsidRPr="008969CF">
        <w:rPr>
          <w:rFonts w:hint="eastAsia"/>
          <w:b/>
        </w:rPr>
        <w:t>11</w:t>
      </w:r>
      <w:r>
        <w:rPr>
          <w:rFonts w:hint="eastAsia"/>
        </w:rPr>
        <w:t xml:space="preserve"> </w:t>
      </w:r>
      <w:r w:rsidR="00FE408F" w:rsidRPr="00D41A74">
        <w:t>双层透水沥青混合料面层宜连续摊铺以保证层间连续，路缘石、雨水口、检查井、不透水路面衔接处等部位与新铺沥青混合料接触的侧面，应喷洒粘层油；透水路面与不透水结构界面应做封层；粘层和封层施工前，应将界面清扫干净</w:t>
      </w:r>
      <w:r w:rsidR="0011010E">
        <w:rPr>
          <w:rFonts w:hint="eastAsia"/>
        </w:rPr>
        <w:t>；</w:t>
      </w:r>
    </w:p>
    <w:p w14:paraId="6299D33C" w14:textId="77777777" w:rsidR="00FE408F" w:rsidRPr="00D41A74" w:rsidRDefault="007659A8" w:rsidP="008969CF">
      <w:pPr>
        <w:ind w:firstLineChars="130" w:firstLine="313"/>
      </w:pPr>
      <w:r w:rsidRPr="008969CF">
        <w:rPr>
          <w:rFonts w:hint="eastAsia"/>
          <w:b/>
        </w:rPr>
        <w:t>12</w:t>
      </w:r>
      <w:r>
        <w:rPr>
          <w:rFonts w:hint="eastAsia"/>
        </w:rPr>
        <w:t xml:space="preserve"> </w:t>
      </w:r>
      <w:r w:rsidR="00FE408F" w:rsidRPr="00D41A74">
        <w:t>透水沥青混合料的压实应按照试验段确定的工艺进行，压路机不得在未碾压成形路段上转向、调头、加水或停留；待路表面温度降低到</w:t>
      </w:r>
      <w:r w:rsidR="00FE408F" w:rsidRPr="00D41A74">
        <w:t>50</w:t>
      </w:r>
      <w:r w:rsidR="00FE408F" w:rsidRPr="00D41A74">
        <w:rPr>
          <w:rFonts w:hint="eastAsia"/>
        </w:rPr>
        <w:t>℃</w:t>
      </w:r>
      <w:r w:rsidR="00FE408F" w:rsidRPr="00D41A74">
        <w:t>以下后，方可开放交通。</w:t>
      </w:r>
    </w:p>
    <w:p w14:paraId="42498022" w14:textId="77777777" w:rsidR="00AA7CFD" w:rsidRDefault="00EB3FC3" w:rsidP="006A6864">
      <w:pPr>
        <w:pStyle w:val="30"/>
        <w:numPr>
          <w:ilvl w:val="0"/>
          <w:numId w:val="166"/>
        </w:numPr>
        <w:spacing w:before="0" w:after="0" w:line="360" w:lineRule="auto"/>
        <w:jc w:val="left"/>
        <w:rPr>
          <w:b w:val="0"/>
          <w:bCs w:val="0"/>
          <w:sz w:val="24"/>
          <w:szCs w:val="24"/>
        </w:rPr>
      </w:pPr>
      <w:bookmarkStart w:id="223" w:name="_Toc50757090"/>
      <w:bookmarkStart w:id="224" w:name="_Toc50891444"/>
      <w:bookmarkStart w:id="225" w:name="_Toc51061730"/>
      <w:bookmarkStart w:id="226" w:name="_Toc51061917"/>
      <w:bookmarkStart w:id="227" w:name="_Toc51145607"/>
      <w:bookmarkStart w:id="228" w:name="_Toc51150959"/>
      <w:bookmarkStart w:id="229" w:name="_Toc51327489"/>
      <w:bookmarkStart w:id="230" w:name="_Toc56177030"/>
      <w:r w:rsidRPr="00EB3FC3">
        <w:rPr>
          <w:rFonts w:hint="eastAsia"/>
          <w:b w:val="0"/>
          <w:bCs w:val="0"/>
          <w:sz w:val="24"/>
          <w:szCs w:val="24"/>
        </w:rPr>
        <w:t>嵌草砖</w:t>
      </w:r>
      <w:r w:rsidR="00AA7CFD">
        <w:rPr>
          <w:rFonts w:hint="eastAsia"/>
          <w:b w:val="0"/>
          <w:bCs w:val="0"/>
          <w:sz w:val="24"/>
          <w:szCs w:val="24"/>
        </w:rPr>
        <w:t>的</w:t>
      </w:r>
      <w:r w:rsidR="00AA7CFD" w:rsidRPr="00AA7CFD">
        <w:rPr>
          <w:rFonts w:hint="eastAsia"/>
          <w:b w:val="0"/>
          <w:bCs w:val="0"/>
          <w:sz w:val="24"/>
          <w:szCs w:val="24"/>
        </w:rPr>
        <w:t>施工应符合下列规定：</w:t>
      </w:r>
      <w:bookmarkEnd w:id="223"/>
      <w:bookmarkEnd w:id="224"/>
      <w:bookmarkEnd w:id="225"/>
      <w:bookmarkEnd w:id="226"/>
      <w:bookmarkEnd w:id="227"/>
      <w:bookmarkEnd w:id="228"/>
      <w:bookmarkEnd w:id="229"/>
      <w:bookmarkEnd w:id="230"/>
    </w:p>
    <w:p w14:paraId="18C5824E" w14:textId="77777777" w:rsidR="00AA7CFD" w:rsidRDefault="009816C6" w:rsidP="009816C6">
      <w:pPr>
        <w:ind w:firstLineChars="130" w:firstLine="313"/>
      </w:pPr>
      <w:r w:rsidRPr="009816C6">
        <w:rPr>
          <w:rFonts w:hint="eastAsia"/>
          <w:b/>
        </w:rPr>
        <w:t>1</w:t>
      </w:r>
      <w:r>
        <w:rPr>
          <w:rFonts w:hint="eastAsia"/>
        </w:rPr>
        <w:t xml:space="preserve"> </w:t>
      </w:r>
      <w:r w:rsidR="00AA7CFD" w:rsidRPr="003A4CFA">
        <w:rPr>
          <w:rFonts w:hint="eastAsia"/>
        </w:rPr>
        <w:t>嵌草砖</w:t>
      </w:r>
      <w:r w:rsidR="00AA7CFD">
        <w:rPr>
          <w:rFonts w:hint="eastAsia"/>
        </w:rPr>
        <w:t>铺装前，应对基层进行隐蔽工程验收，符合要求后进行</w:t>
      </w:r>
      <w:r w:rsidR="00AA7CFD" w:rsidRPr="00AA7CFD">
        <w:rPr>
          <w:rFonts w:hint="eastAsia"/>
        </w:rPr>
        <w:t>嵌草砖</w:t>
      </w:r>
      <w:r w:rsidR="00AA7CFD">
        <w:rPr>
          <w:rFonts w:hint="eastAsia"/>
        </w:rPr>
        <w:t>施工</w:t>
      </w:r>
      <w:r w:rsidR="0011010E">
        <w:rPr>
          <w:rFonts w:hint="eastAsia"/>
        </w:rPr>
        <w:t>；</w:t>
      </w:r>
    </w:p>
    <w:p w14:paraId="6C2497AA" w14:textId="77777777" w:rsidR="00AA7CFD" w:rsidRDefault="009816C6" w:rsidP="009816C6">
      <w:pPr>
        <w:ind w:firstLineChars="130" w:firstLine="313"/>
      </w:pPr>
      <w:r w:rsidRPr="009816C6">
        <w:rPr>
          <w:rFonts w:hint="eastAsia"/>
          <w:b/>
        </w:rPr>
        <w:t xml:space="preserve">2 </w:t>
      </w:r>
      <w:r w:rsidR="00AA7CFD">
        <w:rPr>
          <w:rFonts w:hint="eastAsia"/>
        </w:rPr>
        <w:t>嵌草砖铺筑时，基准点和基准面应根据平面设计图、工程规模及</w:t>
      </w:r>
      <w:r w:rsidR="00AA7CFD" w:rsidRPr="00AA7CFD">
        <w:rPr>
          <w:rFonts w:hint="eastAsia"/>
        </w:rPr>
        <w:t>嵌草砖</w:t>
      </w:r>
      <w:r w:rsidR="00AA7CFD">
        <w:rPr>
          <w:rFonts w:hint="eastAsia"/>
        </w:rPr>
        <w:t>规格、块形及尺寸设置</w:t>
      </w:r>
      <w:r w:rsidR="0011010E">
        <w:rPr>
          <w:rFonts w:hint="eastAsia"/>
        </w:rPr>
        <w:t>；</w:t>
      </w:r>
    </w:p>
    <w:p w14:paraId="52DB50D7" w14:textId="77777777" w:rsidR="00AA7CFD" w:rsidRDefault="009816C6" w:rsidP="009816C6">
      <w:pPr>
        <w:ind w:firstLineChars="130" w:firstLine="313"/>
      </w:pPr>
      <w:r w:rsidRPr="009816C6">
        <w:rPr>
          <w:rFonts w:hint="eastAsia"/>
          <w:b/>
        </w:rPr>
        <w:t>3</w:t>
      </w:r>
      <w:r>
        <w:rPr>
          <w:rFonts w:hint="eastAsia"/>
        </w:rPr>
        <w:t xml:space="preserve"> </w:t>
      </w:r>
      <w:r w:rsidR="00AA7CFD">
        <w:rPr>
          <w:rFonts w:hint="eastAsia"/>
        </w:rPr>
        <w:t>铺设</w:t>
      </w:r>
      <w:r w:rsidR="00AA7CFD" w:rsidRPr="00AA7CFD">
        <w:rPr>
          <w:rFonts w:hint="eastAsia"/>
        </w:rPr>
        <w:t>嵌草砖</w:t>
      </w:r>
      <w:r w:rsidR="00AA7CFD">
        <w:rPr>
          <w:rFonts w:hint="eastAsia"/>
        </w:rPr>
        <w:t>前，</w:t>
      </w:r>
      <w:r w:rsidR="00B27991">
        <w:t>应铺筑找平层，找平层施工详见透水砖施工要求</w:t>
      </w:r>
      <w:r w:rsidR="0011010E">
        <w:rPr>
          <w:rFonts w:hint="eastAsia"/>
        </w:rPr>
        <w:t>；</w:t>
      </w:r>
    </w:p>
    <w:p w14:paraId="42B91A27" w14:textId="77777777" w:rsidR="004A016B" w:rsidRDefault="009816C6" w:rsidP="009816C6">
      <w:pPr>
        <w:ind w:firstLineChars="130" w:firstLine="313"/>
      </w:pPr>
      <w:r w:rsidRPr="009816C6">
        <w:rPr>
          <w:rFonts w:hint="eastAsia"/>
          <w:b/>
        </w:rPr>
        <w:t>4</w:t>
      </w:r>
      <w:r>
        <w:rPr>
          <w:rFonts w:hint="eastAsia"/>
        </w:rPr>
        <w:t xml:space="preserve"> </w:t>
      </w:r>
      <w:r w:rsidR="00BF4C62" w:rsidRPr="00BF4C62">
        <w:rPr>
          <w:rFonts w:hint="eastAsia"/>
        </w:rPr>
        <w:t>嵌草砖</w:t>
      </w:r>
      <w:r w:rsidR="00AA7CFD">
        <w:rPr>
          <w:rFonts w:hint="eastAsia"/>
        </w:rPr>
        <w:t>底部</w:t>
      </w:r>
      <w:r w:rsidR="00BF4C62">
        <w:rPr>
          <w:rFonts w:hint="eastAsia"/>
        </w:rPr>
        <w:t>应</w:t>
      </w:r>
      <w:r w:rsidR="00AA7CFD">
        <w:rPr>
          <w:rFonts w:hint="eastAsia"/>
        </w:rPr>
        <w:t>交错排列</w:t>
      </w:r>
      <w:r w:rsidR="00BF4C62">
        <w:rPr>
          <w:rFonts w:hint="eastAsia"/>
        </w:rPr>
        <w:t>，</w:t>
      </w:r>
      <w:r w:rsidR="00AA7CFD">
        <w:rPr>
          <w:rFonts w:hint="eastAsia"/>
        </w:rPr>
        <w:t>固定安装在地基上。按要求可能需要在整块地区外围加框或者用固定钉将其固定，为避免草坪格可能发生的热胀情况，必须在每块</w:t>
      </w:r>
      <w:r w:rsidR="00BF4C62" w:rsidRPr="00BF4C62">
        <w:rPr>
          <w:rFonts w:hint="eastAsia"/>
        </w:rPr>
        <w:t>嵌草砖</w:t>
      </w:r>
      <w:r w:rsidR="00AA7CFD">
        <w:rPr>
          <w:rFonts w:hint="eastAsia"/>
        </w:rPr>
        <w:t>之间预留</w:t>
      </w:r>
      <w:r w:rsidR="00AA7CFD">
        <w:rPr>
          <w:rFonts w:hint="eastAsia"/>
        </w:rPr>
        <w:t>1</w:t>
      </w:r>
      <w:r w:rsidR="00B27991">
        <w:t>0mm~</w:t>
      </w:r>
      <w:r w:rsidR="00AA7CFD">
        <w:rPr>
          <w:rFonts w:hint="eastAsia"/>
        </w:rPr>
        <w:t>1.5</w:t>
      </w:r>
      <w:r w:rsidR="00B27991">
        <w:rPr>
          <w:rFonts w:hint="eastAsia"/>
        </w:rPr>
        <w:t>m</w:t>
      </w:r>
      <w:r w:rsidR="00B27991">
        <w:t>m</w:t>
      </w:r>
      <w:r w:rsidR="00AA7CFD">
        <w:rPr>
          <w:rFonts w:hint="eastAsia"/>
        </w:rPr>
        <w:t>的缝隙</w:t>
      </w:r>
      <w:r w:rsidR="0011010E">
        <w:rPr>
          <w:rFonts w:hint="eastAsia"/>
        </w:rPr>
        <w:t>；</w:t>
      </w:r>
    </w:p>
    <w:p w14:paraId="522D2009" w14:textId="77777777" w:rsidR="00AA7CFD" w:rsidRPr="004A016B" w:rsidRDefault="009816C6" w:rsidP="009816C6">
      <w:pPr>
        <w:ind w:firstLineChars="130" w:firstLine="313"/>
      </w:pPr>
      <w:r w:rsidRPr="009816C6">
        <w:rPr>
          <w:rFonts w:hint="eastAsia"/>
          <w:b/>
        </w:rPr>
        <w:t>5</w:t>
      </w:r>
      <w:r>
        <w:rPr>
          <w:rFonts w:hint="eastAsia"/>
        </w:rPr>
        <w:t xml:space="preserve"> </w:t>
      </w:r>
      <w:r w:rsidR="005623EF">
        <w:rPr>
          <w:rFonts w:hint="eastAsia"/>
        </w:rPr>
        <w:t>绿化种植</w:t>
      </w:r>
      <w:r w:rsidR="005623EF">
        <w:t>应符合设计及相关标准的要求</w:t>
      </w:r>
      <w:r w:rsidR="00AA7CFD">
        <w:rPr>
          <w:rFonts w:hint="eastAsia"/>
        </w:rPr>
        <w:t>。</w:t>
      </w:r>
    </w:p>
    <w:p w14:paraId="2832D941" w14:textId="77777777" w:rsidR="00EB3FC3" w:rsidRPr="00D41A74" w:rsidRDefault="00EB3FC3" w:rsidP="006A6864">
      <w:pPr>
        <w:pStyle w:val="30"/>
        <w:numPr>
          <w:ilvl w:val="0"/>
          <w:numId w:val="166"/>
        </w:numPr>
        <w:spacing w:before="0" w:after="0" w:line="360" w:lineRule="auto"/>
        <w:jc w:val="left"/>
        <w:rPr>
          <w:b w:val="0"/>
          <w:bCs w:val="0"/>
          <w:sz w:val="24"/>
          <w:szCs w:val="24"/>
        </w:rPr>
      </w:pPr>
      <w:bookmarkStart w:id="231" w:name="_Toc50757091"/>
      <w:bookmarkStart w:id="232" w:name="_Toc50891445"/>
      <w:bookmarkStart w:id="233" w:name="_Toc51061731"/>
      <w:bookmarkStart w:id="234" w:name="_Toc51061918"/>
      <w:bookmarkStart w:id="235" w:name="_Toc51145608"/>
      <w:bookmarkStart w:id="236" w:name="_Toc51150960"/>
      <w:bookmarkStart w:id="237" w:name="_Toc51327490"/>
      <w:bookmarkStart w:id="238" w:name="_Toc56177031"/>
      <w:r w:rsidRPr="00D41A74">
        <w:rPr>
          <w:rFonts w:hint="eastAsia"/>
          <w:b w:val="0"/>
          <w:bCs w:val="0"/>
          <w:sz w:val="24"/>
          <w:szCs w:val="24"/>
        </w:rPr>
        <w:t>嵌草混凝土路面</w:t>
      </w:r>
      <w:r w:rsidRPr="00D41A74">
        <w:rPr>
          <w:b w:val="0"/>
          <w:bCs w:val="0"/>
          <w:sz w:val="24"/>
          <w:szCs w:val="24"/>
        </w:rPr>
        <w:t>施工应符合下列规定：</w:t>
      </w:r>
      <w:bookmarkEnd w:id="231"/>
      <w:bookmarkEnd w:id="232"/>
      <w:bookmarkEnd w:id="233"/>
      <w:bookmarkEnd w:id="234"/>
      <w:bookmarkEnd w:id="235"/>
      <w:bookmarkEnd w:id="236"/>
      <w:bookmarkEnd w:id="237"/>
      <w:bookmarkEnd w:id="238"/>
    </w:p>
    <w:p w14:paraId="41C5603D" w14:textId="77777777" w:rsidR="003A4CFA" w:rsidRDefault="009816C6" w:rsidP="009816C6">
      <w:pPr>
        <w:ind w:firstLineChars="130" w:firstLine="313"/>
      </w:pPr>
      <w:r w:rsidRPr="009816C6">
        <w:rPr>
          <w:rFonts w:hint="eastAsia"/>
          <w:b/>
        </w:rPr>
        <w:t>1</w:t>
      </w:r>
      <w:r>
        <w:rPr>
          <w:rFonts w:hint="eastAsia"/>
        </w:rPr>
        <w:t xml:space="preserve"> </w:t>
      </w:r>
      <w:r w:rsidR="003A4CFA" w:rsidRPr="003A4CFA">
        <w:rPr>
          <w:rFonts w:hint="eastAsia"/>
        </w:rPr>
        <w:t>嵌草混凝土路面</w:t>
      </w:r>
      <w:r w:rsidR="003A4CFA">
        <w:rPr>
          <w:rFonts w:hint="eastAsia"/>
        </w:rPr>
        <w:t>施工前，应对基层进行隐蔽工程验收，符合要求后方可</w:t>
      </w:r>
      <w:r w:rsidR="00AA7CFD" w:rsidRPr="00AA7CFD">
        <w:rPr>
          <w:rFonts w:hint="eastAsia"/>
        </w:rPr>
        <w:t>嵌草混凝土路面</w:t>
      </w:r>
      <w:r w:rsidR="003A4CFA">
        <w:rPr>
          <w:rFonts w:hint="eastAsia"/>
        </w:rPr>
        <w:t>施工</w:t>
      </w:r>
      <w:r w:rsidR="0011010E">
        <w:rPr>
          <w:rFonts w:hint="eastAsia"/>
        </w:rPr>
        <w:t>；</w:t>
      </w:r>
    </w:p>
    <w:p w14:paraId="4C09E4E4" w14:textId="77777777" w:rsidR="00653B9C" w:rsidRDefault="009816C6" w:rsidP="009816C6">
      <w:pPr>
        <w:ind w:firstLineChars="130" w:firstLine="313"/>
      </w:pPr>
      <w:r w:rsidRPr="009816C6">
        <w:rPr>
          <w:rFonts w:hint="eastAsia"/>
          <w:b/>
        </w:rPr>
        <w:t>2</w:t>
      </w:r>
      <w:r>
        <w:rPr>
          <w:rFonts w:hint="eastAsia"/>
        </w:rPr>
        <w:t xml:space="preserve"> </w:t>
      </w:r>
      <w:r w:rsidR="00653B9C">
        <w:rPr>
          <w:rFonts w:hint="eastAsia"/>
        </w:rPr>
        <w:t>级配碎石或砂卵石垫层铺设应符合设计要求，应分层碾压密实，压实系数按设计及相关标准的要求</w:t>
      </w:r>
      <w:r w:rsidR="0011010E">
        <w:rPr>
          <w:rFonts w:hint="eastAsia"/>
        </w:rPr>
        <w:t>；</w:t>
      </w:r>
    </w:p>
    <w:p w14:paraId="329EEBC6" w14:textId="77777777" w:rsidR="00653B9C" w:rsidRDefault="009816C6" w:rsidP="009816C6">
      <w:pPr>
        <w:ind w:firstLineChars="130" w:firstLine="313"/>
      </w:pPr>
      <w:r w:rsidRPr="009816C6">
        <w:rPr>
          <w:rFonts w:hint="eastAsia"/>
          <w:b/>
        </w:rPr>
        <w:t>3</w:t>
      </w:r>
      <w:r>
        <w:rPr>
          <w:rFonts w:hint="eastAsia"/>
        </w:rPr>
        <w:t xml:space="preserve"> </w:t>
      </w:r>
      <w:r w:rsidR="00653B9C">
        <w:rPr>
          <w:rFonts w:hint="eastAsia"/>
        </w:rPr>
        <w:t>砂滤层铺设</w:t>
      </w:r>
      <w:r w:rsidR="000A4368">
        <w:rPr>
          <w:rFonts w:hint="eastAsia"/>
        </w:rPr>
        <w:t>应</w:t>
      </w:r>
      <w:r w:rsidR="00653B9C">
        <w:rPr>
          <w:rFonts w:hint="eastAsia"/>
        </w:rPr>
        <w:t>适量洒水并</w:t>
      </w:r>
      <w:r w:rsidR="000A4368">
        <w:rPr>
          <w:rFonts w:hint="eastAsia"/>
        </w:rPr>
        <w:t>用</w:t>
      </w:r>
      <w:r w:rsidR="00653B9C">
        <w:rPr>
          <w:rFonts w:hint="eastAsia"/>
        </w:rPr>
        <w:t>压路机或平板振捣器碾压振捣密实</w:t>
      </w:r>
      <w:r w:rsidR="0011010E">
        <w:rPr>
          <w:rFonts w:hint="eastAsia"/>
        </w:rPr>
        <w:t>；</w:t>
      </w:r>
    </w:p>
    <w:p w14:paraId="15C7E8D1" w14:textId="77777777" w:rsidR="00653B9C" w:rsidRDefault="009816C6" w:rsidP="009816C6">
      <w:pPr>
        <w:ind w:firstLineChars="130" w:firstLine="313"/>
      </w:pPr>
      <w:r w:rsidRPr="009816C6">
        <w:rPr>
          <w:rFonts w:hint="eastAsia"/>
          <w:b/>
        </w:rPr>
        <w:t>4</w:t>
      </w:r>
      <w:r>
        <w:rPr>
          <w:rFonts w:hint="eastAsia"/>
        </w:rPr>
        <w:t xml:space="preserve"> </w:t>
      </w:r>
      <w:r w:rsidR="00B25A3E">
        <w:rPr>
          <w:rFonts w:hint="eastAsia"/>
        </w:rPr>
        <w:t>模板支设和</w:t>
      </w:r>
      <w:r w:rsidR="00B25A3E">
        <w:t>混凝土浇筑应符合设计要求和相关标准的规定</w:t>
      </w:r>
      <w:r w:rsidR="0011010E">
        <w:rPr>
          <w:rFonts w:hint="eastAsia"/>
        </w:rPr>
        <w:t>；</w:t>
      </w:r>
    </w:p>
    <w:p w14:paraId="313B6442" w14:textId="77777777" w:rsidR="00E745DA" w:rsidRDefault="009816C6" w:rsidP="009816C6">
      <w:pPr>
        <w:ind w:firstLineChars="130" w:firstLine="313"/>
      </w:pPr>
      <w:r w:rsidRPr="009816C6">
        <w:rPr>
          <w:rFonts w:hint="eastAsia"/>
          <w:b/>
        </w:rPr>
        <w:lastRenderedPageBreak/>
        <w:t>5</w:t>
      </w:r>
      <w:r>
        <w:rPr>
          <w:rFonts w:hint="eastAsia"/>
        </w:rPr>
        <w:t xml:space="preserve"> </w:t>
      </w:r>
      <w:r w:rsidR="00E745DA" w:rsidRPr="00E745DA">
        <w:rPr>
          <w:rFonts w:hint="eastAsia"/>
        </w:rPr>
        <w:t>绿化种植应符合设计及相关标准的要求。</w:t>
      </w:r>
    </w:p>
    <w:p w14:paraId="4E81F2A5" w14:textId="77777777" w:rsidR="00A42C0D" w:rsidRDefault="00D21528" w:rsidP="006A6864">
      <w:pPr>
        <w:pStyle w:val="30"/>
        <w:numPr>
          <w:ilvl w:val="0"/>
          <w:numId w:val="166"/>
        </w:numPr>
        <w:spacing w:before="0" w:after="0" w:line="360" w:lineRule="auto"/>
        <w:jc w:val="left"/>
        <w:rPr>
          <w:b w:val="0"/>
          <w:sz w:val="24"/>
          <w:szCs w:val="24"/>
        </w:rPr>
      </w:pPr>
      <w:bookmarkStart w:id="239" w:name="_Toc56177032"/>
      <w:r w:rsidRPr="00A42D93">
        <w:rPr>
          <w:rFonts w:hint="eastAsia"/>
          <w:b w:val="0"/>
          <w:sz w:val="24"/>
          <w:szCs w:val="24"/>
        </w:rPr>
        <w:t>道路</w:t>
      </w:r>
      <w:r w:rsidR="00A42C0D">
        <w:rPr>
          <w:rFonts w:hint="eastAsia"/>
          <w:b w:val="0"/>
          <w:sz w:val="24"/>
          <w:szCs w:val="24"/>
        </w:rPr>
        <w:t>防渗</w:t>
      </w:r>
      <w:r w:rsidR="00231317">
        <w:rPr>
          <w:rFonts w:hint="eastAsia"/>
          <w:b w:val="0"/>
          <w:sz w:val="24"/>
          <w:szCs w:val="24"/>
        </w:rPr>
        <w:t>施工</w:t>
      </w:r>
      <w:r w:rsidR="00A42C0D">
        <w:rPr>
          <w:rFonts w:hint="eastAsia"/>
          <w:b w:val="0"/>
          <w:sz w:val="24"/>
          <w:szCs w:val="24"/>
        </w:rPr>
        <w:t>应满足下列要求：</w:t>
      </w:r>
      <w:bookmarkEnd w:id="239"/>
    </w:p>
    <w:p w14:paraId="6A468665" w14:textId="77777777" w:rsidR="00D21528" w:rsidRPr="001B7DF9" w:rsidRDefault="001B7DF9" w:rsidP="001B7DF9">
      <w:pPr>
        <w:ind w:firstLineChars="130" w:firstLine="313"/>
        <w:rPr>
          <w:bCs/>
        </w:rPr>
      </w:pPr>
      <w:r w:rsidRPr="001B7DF9">
        <w:rPr>
          <w:rFonts w:hint="eastAsia"/>
          <w:b/>
          <w:bCs/>
        </w:rPr>
        <w:t>1</w:t>
      </w:r>
      <w:r>
        <w:rPr>
          <w:rFonts w:hint="eastAsia"/>
          <w:bCs/>
        </w:rPr>
        <w:t xml:space="preserve"> </w:t>
      </w:r>
      <w:r w:rsidR="00A42C0D" w:rsidRPr="001B7DF9">
        <w:rPr>
          <w:rFonts w:hint="eastAsia"/>
          <w:bCs/>
        </w:rPr>
        <w:t>城市道路中间隔离带或周边绿地内的</w:t>
      </w:r>
      <w:r w:rsidR="00D21528" w:rsidRPr="001B7DF9">
        <w:rPr>
          <w:rFonts w:hint="eastAsia"/>
          <w:bCs/>
        </w:rPr>
        <w:t>生物滞留设施</w:t>
      </w:r>
      <w:r w:rsidR="00A42C0D" w:rsidRPr="001B7DF9">
        <w:rPr>
          <w:rFonts w:hint="eastAsia"/>
          <w:bCs/>
        </w:rPr>
        <w:t>应</w:t>
      </w:r>
      <w:r w:rsidR="00D21528" w:rsidRPr="001B7DF9">
        <w:rPr>
          <w:rFonts w:hint="eastAsia"/>
          <w:bCs/>
        </w:rPr>
        <w:t>根据设计或现场道路防护等实际需要，设置防渗砖墙或防渗混凝土墙等挡墙结构，施工应满足以下要求：</w:t>
      </w:r>
    </w:p>
    <w:p w14:paraId="2E9EC475" w14:textId="77777777" w:rsidR="00D21528" w:rsidRPr="001B7DF9" w:rsidRDefault="001B7DF9" w:rsidP="001B7DF9">
      <w:pPr>
        <w:ind w:firstLineChars="180" w:firstLine="434"/>
        <w:rPr>
          <w:bCs/>
        </w:rPr>
      </w:pPr>
      <w:r w:rsidRPr="001B7DF9">
        <w:rPr>
          <w:rFonts w:hint="eastAsia"/>
          <w:b/>
          <w:bCs/>
        </w:rPr>
        <w:t>1</w:t>
      </w:r>
      <w:r>
        <w:rPr>
          <w:rFonts w:hint="eastAsia"/>
          <w:bCs/>
        </w:rPr>
        <w:t>）</w:t>
      </w:r>
      <w:r w:rsidR="00D21528" w:rsidRPr="001B7DF9">
        <w:rPr>
          <w:rFonts w:hint="eastAsia"/>
          <w:bCs/>
        </w:rPr>
        <w:t>防渗砖墙砌筑宜为单层，厚度不宜低于</w:t>
      </w:r>
      <w:r w:rsidR="00D21528" w:rsidRPr="001B7DF9">
        <w:rPr>
          <w:rFonts w:hint="eastAsia"/>
          <w:bCs/>
        </w:rPr>
        <w:t>115mm</w:t>
      </w:r>
      <w:r w:rsidR="00D21528" w:rsidRPr="001B7DF9">
        <w:rPr>
          <w:rFonts w:hint="eastAsia"/>
          <w:bCs/>
        </w:rPr>
        <w:t>，宜采用全顺砌筑形式，各皮砖均顺砌，上下批垂直灰缝互相错开半砖（</w:t>
      </w:r>
      <w:r w:rsidR="00D21528" w:rsidRPr="001B7DF9">
        <w:rPr>
          <w:rFonts w:hint="eastAsia"/>
          <w:bCs/>
        </w:rPr>
        <w:t>120mm</w:t>
      </w:r>
      <w:r w:rsidR="00D21528" w:rsidRPr="001B7DF9">
        <w:rPr>
          <w:rFonts w:hint="eastAsia"/>
          <w:bCs/>
        </w:rPr>
        <w:t>）；</w:t>
      </w:r>
    </w:p>
    <w:p w14:paraId="1BE38855" w14:textId="77777777" w:rsidR="00D21528" w:rsidRPr="001B7DF9" w:rsidRDefault="001B7DF9" w:rsidP="001B7DF9">
      <w:pPr>
        <w:ind w:firstLineChars="180" w:firstLine="434"/>
        <w:rPr>
          <w:bCs/>
        </w:rPr>
      </w:pPr>
      <w:r w:rsidRPr="001B7DF9">
        <w:rPr>
          <w:rFonts w:hint="eastAsia"/>
          <w:b/>
          <w:bCs/>
        </w:rPr>
        <w:t>2</w:t>
      </w:r>
      <w:r>
        <w:rPr>
          <w:rFonts w:hint="eastAsia"/>
          <w:bCs/>
        </w:rPr>
        <w:t>）</w:t>
      </w:r>
      <w:r w:rsidR="00D21528" w:rsidRPr="001B7DF9">
        <w:rPr>
          <w:rFonts w:hint="eastAsia"/>
          <w:bCs/>
        </w:rPr>
        <w:t>防渗混凝土墙宜为现浇，厚度宜为</w:t>
      </w:r>
      <w:r w:rsidR="00D21528" w:rsidRPr="001B7DF9">
        <w:rPr>
          <w:rFonts w:hint="eastAsia"/>
          <w:bCs/>
        </w:rPr>
        <w:t>12~20cm</w:t>
      </w:r>
      <w:r w:rsidR="00D21528" w:rsidRPr="001B7DF9">
        <w:rPr>
          <w:rFonts w:hint="eastAsia"/>
          <w:bCs/>
        </w:rPr>
        <w:t>，</w:t>
      </w:r>
      <w:r w:rsidR="00D21528" w:rsidRPr="001B7DF9">
        <w:rPr>
          <w:rFonts w:hint="eastAsia"/>
          <w:bCs/>
        </w:rPr>
        <w:t>8m</w:t>
      </w:r>
      <w:r w:rsidR="00D21528" w:rsidRPr="001B7DF9">
        <w:rPr>
          <w:rFonts w:hint="eastAsia"/>
          <w:bCs/>
        </w:rPr>
        <w:t>为一个节段，节段之间设伸缩缝；</w:t>
      </w:r>
    </w:p>
    <w:p w14:paraId="02F1F7D4" w14:textId="77777777" w:rsidR="00D21528" w:rsidRPr="001B7DF9" w:rsidRDefault="001B7DF9" w:rsidP="001B7DF9">
      <w:pPr>
        <w:ind w:firstLineChars="180" w:firstLine="434"/>
        <w:rPr>
          <w:bCs/>
        </w:rPr>
      </w:pPr>
      <w:r w:rsidRPr="001B7DF9">
        <w:rPr>
          <w:rFonts w:hint="eastAsia"/>
          <w:b/>
          <w:bCs/>
        </w:rPr>
        <w:t>3</w:t>
      </w:r>
      <w:r>
        <w:rPr>
          <w:rFonts w:hint="eastAsia"/>
          <w:bCs/>
        </w:rPr>
        <w:t>）</w:t>
      </w:r>
      <w:r w:rsidR="00D21528" w:rsidRPr="001B7DF9">
        <w:rPr>
          <w:rFonts w:hint="eastAsia"/>
          <w:bCs/>
        </w:rPr>
        <w:t>伸缩缝施工时应做好防水补漏措施，符合</w:t>
      </w:r>
      <w:r w:rsidR="00D21528" w:rsidRPr="001B7DF9">
        <w:rPr>
          <w:rFonts w:hint="eastAsia"/>
          <w:bCs/>
        </w:rPr>
        <w:t>GB 50141</w:t>
      </w:r>
      <w:r w:rsidR="004A0C09" w:rsidRPr="001B7DF9">
        <w:rPr>
          <w:rFonts w:hint="eastAsia"/>
          <w:bCs/>
        </w:rPr>
        <w:t>中相关</w:t>
      </w:r>
      <w:r w:rsidR="00D21528" w:rsidRPr="001B7DF9">
        <w:rPr>
          <w:rFonts w:hint="eastAsia"/>
          <w:bCs/>
        </w:rPr>
        <w:t>规定。</w:t>
      </w:r>
    </w:p>
    <w:p w14:paraId="17BD366B" w14:textId="77777777" w:rsidR="00A42C0D" w:rsidRPr="001B7DF9" w:rsidRDefault="001B7DF9" w:rsidP="001B7DF9">
      <w:pPr>
        <w:ind w:firstLineChars="130" w:firstLine="313"/>
        <w:rPr>
          <w:bCs/>
        </w:rPr>
      </w:pPr>
      <w:r w:rsidRPr="001B7DF9">
        <w:rPr>
          <w:rFonts w:hint="eastAsia"/>
          <w:b/>
          <w:bCs/>
        </w:rPr>
        <w:t>2</w:t>
      </w:r>
      <w:r>
        <w:rPr>
          <w:rFonts w:hint="eastAsia"/>
          <w:bCs/>
        </w:rPr>
        <w:t xml:space="preserve"> </w:t>
      </w:r>
      <w:r w:rsidR="00A42C0D" w:rsidRPr="001B7DF9">
        <w:rPr>
          <w:rFonts w:hint="eastAsia"/>
          <w:bCs/>
        </w:rPr>
        <w:t>全透水结构路面</w:t>
      </w:r>
      <w:r w:rsidR="00AC7C21" w:rsidRPr="001B7DF9">
        <w:rPr>
          <w:rFonts w:hint="eastAsia"/>
          <w:bCs/>
        </w:rPr>
        <w:t>下的排水盲沟应与道路排水系统采用检查井连接，雨水口与基层、面层结合处应设置成透水形式，利于基层过量水分向雨水口汇集，雨水口周围应设置宽度不小于</w:t>
      </w:r>
      <w:r w:rsidR="00AC7C21" w:rsidRPr="001B7DF9">
        <w:rPr>
          <w:rFonts w:hint="eastAsia"/>
          <w:bCs/>
        </w:rPr>
        <w:t>1</w:t>
      </w:r>
      <w:r w:rsidR="00AC7C21" w:rsidRPr="001B7DF9">
        <w:rPr>
          <w:bCs/>
        </w:rPr>
        <w:t>m</w:t>
      </w:r>
      <w:r w:rsidR="00AC7C21" w:rsidRPr="001B7DF9">
        <w:rPr>
          <w:rFonts w:hint="eastAsia"/>
          <w:bCs/>
        </w:rPr>
        <w:t>的不透水土工布于路基表面。</w:t>
      </w:r>
    </w:p>
    <w:p w14:paraId="50DD5567" w14:textId="77777777" w:rsidR="003455C6" w:rsidRPr="003D52B4" w:rsidRDefault="003455C6" w:rsidP="006A6864">
      <w:pPr>
        <w:pStyle w:val="30"/>
        <w:numPr>
          <w:ilvl w:val="0"/>
          <w:numId w:val="173"/>
        </w:numPr>
        <w:jc w:val="center"/>
        <w:rPr>
          <w:rStyle w:val="1Char"/>
          <w:spacing w:val="0"/>
          <w:sz w:val="24"/>
          <w:szCs w:val="24"/>
        </w:rPr>
      </w:pPr>
      <w:bookmarkStart w:id="240" w:name="_Toc51145609"/>
      <w:bookmarkStart w:id="241" w:name="_Toc51150961"/>
      <w:bookmarkStart w:id="242" w:name="_Toc51327491"/>
      <w:bookmarkStart w:id="243" w:name="_Toc56177033"/>
      <w:bookmarkStart w:id="244" w:name="_Toc50891456"/>
      <w:bookmarkStart w:id="245" w:name="_Toc51061747"/>
      <w:r w:rsidRPr="003D52B4">
        <w:rPr>
          <w:rStyle w:val="1Char"/>
          <w:rFonts w:hint="eastAsia"/>
          <w:spacing w:val="0"/>
          <w:sz w:val="24"/>
          <w:szCs w:val="24"/>
        </w:rPr>
        <w:t>渗管</w:t>
      </w:r>
      <w:r w:rsidRPr="003D52B4">
        <w:rPr>
          <w:rStyle w:val="1Char"/>
          <w:rFonts w:hint="eastAsia"/>
          <w:spacing w:val="0"/>
          <w:sz w:val="24"/>
          <w:szCs w:val="24"/>
        </w:rPr>
        <w:t>/</w:t>
      </w:r>
      <w:r w:rsidRPr="003D52B4">
        <w:rPr>
          <w:rStyle w:val="1Char"/>
          <w:rFonts w:hint="eastAsia"/>
          <w:spacing w:val="0"/>
          <w:sz w:val="24"/>
          <w:szCs w:val="24"/>
        </w:rPr>
        <w:t>渠</w:t>
      </w:r>
      <w:r w:rsidRPr="003D52B4">
        <w:rPr>
          <w:rStyle w:val="1Char"/>
          <w:rFonts w:hint="eastAsia"/>
          <w:spacing w:val="0"/>
          <w:sz w:val="24"/>
          <w:szCs w:val="24"/>
        </w:rPr>
        <w:t>/</w:t>
      </w:r>
      <w:r w:rsidRPr="003D52B4">
        <w:rPr>
          <w:rStyle w:val="1Char"/>
          <w:rFonts w:hint="eastAsia"/>
          <w:spacing w:val="0"/>
          <w:sz w:val="24"/>
          <w:szCs w:val="24"/>
        </w:rPr>
        <w:t>井</w:t>
      </w:r>
      <w:bookmarkEnd w:id="240"/>
      <w:bookmarkEnd w:id="241"/>
      <w:bookmarkEnd w:id="242"/>
      <w:bookmarkEnd w:id="243"/>
    </w:p>
    <w:p w14:paraId="5622398B" w14:textId="77777777" w:rsidR="00B05151" w:rsidRPr="00B05151" w:rsidRDefault="00204012" w:rsidP="006A6864">
      <w:pPr>
        <w:keepNext/>
        <w:keepLines/>
        <w:numPr>
          <w:ilvl w:val="0"/>
          <w:numId w:val="28"/>
        </w:numPr>
        <w:jc w:val="left"/>
        <w:outlineLvl w:val="2"/>
        <w:rPr>
          <w:bCs/>
        </w:rPr>
      </w:pPr>
      <w:bookmarkStart w:id="246" w:name="_Toc51327492"/>
      <w:bookmarkStart w:id="247" w:name="_Toc56177034"/>
      <w:bookmarkStart w:id="248" w:name="_Toc50327282"/>
      <w:bookmarkStart w:id="249" w:name="_Toc50328509"/>
      <w:bookmarkStart w:id="250" w:name="_Toc50387592"/>
      <w:bookmarkStart w:id="251" w:name="_Toc50625748"/>
      <w:bookmarkStart w:id="252" w:name="_Toc50625974"/>
      <w:bookmarkStart w:id="253" w:name="_Toc50757179"/>
      <w:bookmarkStart w:id="254" w:name="_Toc50891514"/>
      <w:bookmarkStart w:id="255" w:name="_Toc51061800"/>
      <w:bookmarkStart w:id="256" w:name="_Toc51061987"/>
      <w:bookmarkStart w:id="257" w:name="_Toc51145610"/>
      <w:bookmarkStart w:id="258" w:name="_Toc51150962"/>
      <w:r>
        <w:rPr>
          <w:rFonts w:hint="eastAsia"/>
          <w:bCs/>
        </w:rPr>
        <w:t>渗管</w:t>
      </w:r>
      <w:r>
        <w:rPr>
          <w:rFonts w:hint="eastAsia"/>
          <w:bCs/>
        </w:rPr>
        <w:t>/</w:t>
      </w:r>
      <w:r>
        <w:rPr>
          <w:rFonts w:hint="eastAsia"/>
          <w:bCs/>
        </w:rPr>
        <w:t>渠</w:t>
      </w:r>
      <w:r>
        <w:rPr>
          <w:rFonts w:hint="eastAsia"/>
          <w:bCs/>
        </w:rPr>
        <w:t>/</w:t>
      </w:r>
      <w:r>
        <w:rPr>
          <w:rFonts w:hint="eastAsia"/>
          <w:bCs/>
        </w:rPr>
        <w:t>井基（槽）坑</w:t>
      </w:r>
      <w:r w:rsidR="00B05151">
        <w:rPr>
          <w:rFonts w:hint="eastAsia"/>
          <w:bCs/>
        </w:rPr>
        <w:t>施工应符合本标准</w:t>
      </w:r>
      <w:r w:rsidR="00B05151">
        <w:rPr>
          <w:rFonts w:hint="eastAsia"/>
          <w:bCs/>
        </w:rPr>
        <w:t>4.4</w:t>
      </w:r>
      <w:r w:rsidR="00B05151">
        <w:rPr>
          <w:rFonts w:hint="eastAsia"/>
          <w:bCs/>
        </w:rPr>
        <w:t>节的相关规定，并应符合下列要求：</w:t>
      </w:r>
      <w:bookmarkEnd w:id="246"/>
      <w:bookmarkEnd w:id="247"/>
    </w:p>
    <w:p w14:paraId="7A065D43" w14:textId="77777777" w:rsidR="00C846CC" w:rsidRPr="00B05151" w:rsidRDefault="00BF6615" w:rsidP="00BF6615">
      <w:pPr>
        <w:ind w:firstLineChars="130" w:firstLine="313"/>
      </w:pPr>
      <w:r w:rsidRPr="00BF6615">
        <w:rPr>
          <w:rFonts w:hint="eastAsia"/>
          <w:b/>
        </w:rPr>
        <w:t xml:space="preserve">1 </w:t>
      </w:r>
      <w:r w:rsidR="00C846CC" w:rsidRPr="00B05151">
        <w:rPr>
          <w:rFonts w:hint="eastAsia"/>
        </w:rPr>
        <w:t>渗管</w:t>
      </w:r>
      <w:r w:rsidR="00C846CC" w:rsidRPr="00B05151">
        <w:rPr>
          <w:rFonts w:hint="eastAsia"/>
        </w:rPr>
        <w:t>/</w:t>
      </w:r>
      <w:r w:rsidR="00C846CC" w:rsidRPr="00B05151">
        <w:rPr>
          <w:rFonts w:hint="eastAsia"/>
        </w:rPr>
        <w:t>渠</w:t>
      </w:r>
      <w:r w:rsidR="00C846CC" w:rsidRPr="00B05151">
        <w:rPr>
          <w:rFonts w:hint="eastAsia"/>
        </w:rPr>
        <w:t>/</w:t>
      </w:r>
      <w:r w:rsidR="00C846CC" w:rsidRPr="00B05151">
        <w:rPr>
          <w:rFonts w:hint="eastAsia"/>
        </w:rPr>
        <w:t>井垫层严禁使用灰土、三合土等不透水垫层，宜使用中粗砂或碎石垫层。垫层所用中粗砂、碎石强度等级、垫层的厚度、平整度和表面高程应满足设计要求</w:t>
      </w:r>
      <w:r w:rsidR="0011010E">
        <w:rPr>
          <w:rFonts w:hint="eastAsia"/>
        </w:rPr>
        <w:t>；</w:t>
      </w:r>
    </w:p>
    <w:p w14:paraId="6134D663" w14:textId="77777777" w:rsidR="00C846CC" w:rsidRPr="00B05151" w:rsidRDefault="00BF6615" w:rsidP="00BF6615">
      <w:pPr>
        <w:ind w:firstLineChars="130" w:firstLine="313"/>
      </w:pPr>
      <w:r w:rsidRPr="00BF6615">
        <w:rPr>
          <w:rFonts w:hint="eastAsia"/>
          <w:b/>
        </w:rPr>
        <w:t xml:space="preserve">2 </w:t>
      </w:r>
      <w:r w:rsidR="00C846CC" w:rsidRPr="00B05151">
        <w:rPr>
          <w:rFonts w:hint="eastAsia"/>
        </w:rPr>
        <w:t>碎石应采用透水土工布与渗透土壤层隔离，挖掘面应便于透水土工布的施工和固定。</w:t>
      </w:r>
    </w:p>
    <w:p w14:paraId="43118854" w14:textId="77777777" w:rsidR="003455C6" w:rsidRPr="00C846CC" w:rsidRDefault="003455C6" w:rsidP="006A6864">
      <w:pPr>
        <w:keepNext/>
        <w:keepLines/>
        <w:numPr>
          <w:ilvl w:val="0"/>
          <w:numId w:val="28"/>
        </w:numPr>
        <w:jc w:val="left"/>
        <w:outlineLvl w:val="2"/>
        <w:rPr>
          <w:bCs/>
        </w:rPr>
      </w:pPr>
      <w:bookmarkStart w:id="259" w:name="_Toc51327493"/>
      <w:bookmarkStart w:id="260" w:name="_Toc56177035"/>
      <w:r w:rsidRPr="00C846CC">
        <w:rPr>
          <w:rFonts w:hint="eastAsia"/>
          <w:bCs/>
        </w:rPr>
        <w:t>渗管</w:t>
      </w:r>
      <w:r w:rsidRPr="00C846CC">
        <w:rPr>
          <w:rFonts w:hint="eastAsia"/>
          <w:bCs/>
        </w:rPr>
        <w:t>/</w:t>
      </w:r>
      <w:r w:rsidRPr="00C846CC">
        <w:rPr>
          <w:rFonts w:hint="eastAsia"/>
          <w:bCs/>
        </w:rPr>
        <w:t>渠</w:t>
      </w:r>
      <w:r w:rsidR="00204012">
        <w:rPr>
          <w:rFonts w:hint="eastAsia"/>
        </w:rPr>
        <w:t>基础做法及</w:t>
      </w:r>
      <w:r w:rsidR="00204012">
        <w:t>接管方式</w:t>
      </w:r>
      <w:r w:rsidR="00204012">
        <w:rPr>
          <w:rFonts w:hint="eastAsia"/>
        </w:rPr>
        <w:t>应满足</w:t>
      </w:r>
      <w:r w:rsidR="00204012">
        <w:t>设计要求</w:t>
      </w:r>
      <w:r w:rsidR="00204012">
        <w:rPr>
          <w:rFonts w:hint="eastAsia"/>
        </w:rPr>
        <w:t>，</w:t>
      </w:r>
      <w:r w:rsidR="00204012">
        <w:t>设计无</w:t>
      </w:r>
      <w:r w:rsidR="00204012">
        <w:rPr>
          <w:rFonts w:hint="eastAsia"/>
        </w:rPr>
        <w:t>特殊</w:t>
      </w:r>
      <w:r w:rsidR="00204012">
        <w:t>要求时</w:t>
      </w:r>
      <w:r w:rsidR="00204012">
        <w:rPr>
          <w:rFonts w:hint="eastAsia"/>
        </w:rPr>
        <w:t>，</w:t>
      </w:r>
      <w:r w:rsidR="00302E9E">
        <w:rPr>
          <w:rFonts w:hint="eastAsia"/>
        </w:rPr>
        <w:t>应</w:t>
      </w:r>
      <w:r w:rsidR="00204012">
        <w:rPr>
          <w:rFonts w:hint="eastAsia"/>
        </w:rPr>
        <w:t>符合</w:t>
      </w:r>
      <w:r w:rsidR="00455CEA">
        <w:rPr>
          <w:rFonts w:hint="eastAsia"/>
          <w:bCs/>
        </w:rPr>
        <w:t>《给水排水管道工程施工及验收规范》</w:t>
      </w:r>
      <w:r w:rsidR="00204012">
        <w:t>GB 50268</w:t>
      </w:r>
      <w:r w:rsidR="00302E9E">
        <w:rPr>
          <w:rFonts w:hint="eastAsia"/>
        </w:rPr>
        <w:t>的</w:t>
      </w:r>
      <w:r w:rsidR="00204012">
        <w:rPr>
          <w:rFonts w:hint="eastAsia"/>
          <w:bCs/>
        </w:rPr>
        <w:t>相关规定</w:t>
      </w:r>
      <w:r w:rsidR="00302E9E">
        <w:rPr>
          <w:rFonts w:hint="eastAsia"/>
          <w:bCs/>
        </w:rPr>
        <w:t>和</w:t>
      </w:r>
      <w:r w:rsidRPr="00C846CC">
        <w:rPr>
          <w:rFonts w:hint="eastAsia"/>
          <w:bCs/>
        </w:rPr>
        <w:t>下列</w:t>
      </w:r>
      <w:r w:rsidR="00302E9E">
        <w:rPr>
          <w:rFonts w:hint="eastAsia"/>
          <w:bCs/>
        </w:rPr>
        <w:t>要求</w:t>
      </w:r>
      <w:r w:rsidRPr="00C846CC">
        <w:rPr>
          <w:rFonts w:hint="eastAsia"/>
          <w:bCs/>
        </w:rPr>
        <w:t>：</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12A7DBBB" w14:textId="77777777" w:rsidR="003455C6" w:rsidRPr="00054B5B" w:rsidRDefault="00BF6615" w:rsidP="00BF6615">
      <w:pPr>
        <w:pStyle w:val="ad"/>
        <w:ind w:firstLineChars="130" w:firstLine="324"/>
        <w:rPr>
          <w:b/>
          <w:bCs/>
          <w:sz w:val="24"/>
        </w:rPr>
      </w:pPr>
      <w:r w:rsidRPr="00BF6615">
        <w:rPr>
          <w:rFonts w:hint="eastAsia"/>
          <w:b/>
          <w:sz w:val="24"/>
          <w:shd w:val="clear" w:color="auto" w:fill="FFFFFF"/>
        </w:rPr>
        <w:t>1</w:t>
      </w:r>
      <w:r>
        <w:rPr>
          <w:rFonts w:hint="eastAsia"/>
          <w:sz w:val="24"/>
          <w:shd w:val="clear" w:color="auto" w:fill="FFFFFF"/>
        </w:rPr>
        <w:t xml:space="preserve"> </w:t>
      </w:r>
      <w:r w:rsidR="003455C6" w:rsidRPr="00054B5B">
        <w:rPr>
          <w:rFonts w:hint="eastAsia"/>
          <w:sz w:val="24"/>
          <w:shd w:val="clear" w:color="auto" w:fill="FFFFFF"/>
        </w:rPr>
        <w:t>渗渠</w:t>
      </w:r>
      <w:r w:rsidR="003455C6">
        <w:rPr>
          <w:rFonts w:hint="eastAsia"/>
          <w:sz w:val="24"/>
          <w:shd w:val="clear" w:color="auto" w:fill="FFFFFF"/>
        </w:rPr>
        <w:t>采用</w:t>
      </w:r>
      <w:r w:rsidR="003455C6" w:rsidRPr="00054B5B">
        <w:rPr>
          <w:sz w:val="24"/>
          <w:shd w:val="clear" w:color="auto" w:fill="FFFFFF"/>
        </w:rPr>
        <w:t>塑料模块</w:t>
      </w:r>
      <w:r w:rsidR="003455C6">
        <w:rPr>
          <w:rFonts w:hint="eastAsia"/>
          <w:sz w:val="24"/>
          <w:shd w:val="clear" w:color="auto" w:fill="FFFFFF"/>
        </w:rPr>
        <w:t>时</w:t>
      </w:r>
      <w:r w:rsidR="003455C6">
        <w:rPr>
          <w:sz w:val="24"/>
          <w:shd w:val="clear" w:color="auto" w:fill="FFFFFF"/>
        </w:rPr>
        <w:t>，施工参照</w:t>
      </w:r>
      <w:r w:rsidR="003455C6">
        <w:rPr>
          <w:rFonts w:hint="eastAsia"/>
          <w:sz w:val="24"/>
          <w:shd w:val="clear" w:color="auto" w:fill="FFFFFF"/>
        </w:rPr>
        <w:t>塑料模块中</w:t>
      </w:r>
      <w:r w:rsidR="003455C6">
        <w:rPr>
          <w:sz w:val="24"/>
          <w:shd w:val="clear" w:color="auto" w:fill="FFFFFF"/>
        </w:rPr>
        <w:t>渗透模块</w:t>
      </w:r>
      <w:r w:rsidR="003455C6">
        <w:rPr>
          <w:rFonts w:hint="eastAsia"/>
          <w:sz w:val="24"/>
          <w:shd w:val="clear" w:color="auto" w:fill="FFFFFF"/>
        </w:rPr>
        <w:t>施工</w:t>
      </w:r>
      <w:r w:rsidR="0011010E">
        <w:rPr>
          <w:rFonts w:hint="eastAsia"/>
          <w:sz w:val="24"/>
          <w:shd w:val="clear" w:color="auto" w:fill="FFFFFF"/>
        </w:rPr>
        <w:t>；</w:t>
      </w:r>
    </w:p>
    <w:p w14:paraId="4CA546E9" w14:textId="77777777" w:rsidR="003455C6" w:rsidRDefault="00BF6615" w:rsidP="00BF6615">
      <w:pPr>
        <w:pStyle w:val="ad"/>
        <w:ind w:firstLineChars="130" w:firstLine="324"/>
        <w:rPr>
          <w:b/>
          <w:bCs/>
          <w:sz w:val="24"/>
        </w:rPr>
      </w:pPr>
      <w:r w:rsidRPr="00BF6615">
        <w:rPr>
          <w:rFonts w:hint="eastAsia"/>
          <w:b/>
          <w:sz w:val="24"/>
        </w:rPr>
        <w:t>2</w:t>
      </w:r>
      <w:r>
        <w:rPr>
          <w:rFonts w:hint="eastAsia"/>
          <w:sz w:val="24"/>
        </w:rPr>
        <w:t xml:space="preserve"> </w:t>
      </w:r>
      <w:r w:rsidR="003455C6">
        <w:rPr>
          <w:sz w:val="24"/>
        </w:rPr>
        <w:t>渗</w:t>
      </w:r>
      <w:r w:rsidR="007E09EF">
        <w:rPr>
          <w:rFonts w:hint="eastAsia"/>
          <w:sz w:val="24"/>
        </w:rPr>
        <w:t>管</w:t>
      </w:r>
      <w:r w:rsidR="003455C6">
        <w:rPr>
          <w:sz w:val="24"/>
        </w:rPr>
        <w:t>材质</w:t>
      </w:r>
      <w:r w:rsidR="00F63F0E">
        <w:rPr>
          <w:rFonts w:hint="eastAsia"/>
          <w:sz w:val="24"/>
        </w:rPr>
        <w:t>宜采用</w:t>
      </w:r>
      <w:r w:rsidR="003455C6">
        <w:rPr>
          <w:sz w:val="24"/>
        </w:rPr>
        <w:t>聚乙烯</w:t>
      </w:r>
      <w:r w:rsidR="003455C6">
        <w:rPr>
          <w:sz w:val="24"/>
        </w:rPr>
        <w:t>PE</w:t>
      </w:r>
      <w:r w:rsidR="003455C6">
        <w:rPr>
          <w:sz w:val="24"/>
        </w:rPr>
        <w:t>管、硬聚氯乙烯</w:t>
      </w:r>
      <w:r w:rsidR="003455C6">
        <w:rPr>
          <w:sz w:val="24"/>
        </w:rPr>
        <w:t>PVC-U</w:t>
      </w:r>
      <w:r w:rsidR="003455C6">
        <w:rPr>
          <w:sz w:val="24"/>
        </w:rPr>
        <w:t>管等。开孔率不超过</w:t>
      </w:r>
      <w:r w:rsidR="003455C6">
        <w:rPr>
          <w:sz w:val="24"/>
        </w:rPr>
        <w:t>3%</w:t>
      </w:r>
      <w:r w:rsidR="003455C6">
        <w:rPr>
          <w:sz w:val="24"/>
        </w:rPr>
        <w:t>，孔径一般为</w:t>
      </w:r>
      <w:r w:rsidR="003455C6">
        <w:rPr>
          <w:sz w:val="24"/>
        </w:rPr>
        <w:t>8</w:t>
      </w:r>
      <w:r w:rsidR="003455C6">
        <w:rPr>
          <w:sz w:val="24"/>
        </w:rPr>
        <w:t>～</w:t>
      </w:r>
      <w:r w:rsidR="003455C6">
        <w:rPr>
          <w:sz w:val="24"/>
        </w:rPr>
        <w:t>12mm</w:t>
      </w:r>
      <w:r w:rsidR="003455C6">
        <w:rPr>
          <w:sz w:val="24"/>
        </w:rPr>
        <w:t>。渗排水管环刚度不小于</w:t>
      </w:r>
      <w:r w:rsidR="003455C6">
        <w:rPr>
          <w:sz w:val="24"/>
        </w:rPr>
        <w:t>4.8kN/m</w:t>
      </w:r>
      <w:r w:rsidR="003455C6">
        <w:rPr>
          <w:sz w:val="24"/>
          <w:vertAlign w:val="superscript"/>
        </w:rPr>
        <w:t>2</w:t>
      </w:r>
      <w:r w:rsidR="003455C6">
        <w:rPr>
          <w:sz w:val="24"/>
        </w:rPr>
        <w:t>。渗排水管管径和布置间距应计算确定，渗排水管的排水能力应不小于地表入渗量和地下水入渗量</w:t>
      </w:r>
      <w:r w:rsidR="0011010E">
        <w:rPr>
          <w:rFonts w:hint="eastAsia"/>
          <w:sz w:val="24"/>
        </w:rPr>
        <w:t>；</w:t>
      </w:r>
    </w:p>
    <w:p w14:paraId="7B9E3866" w14:textId="77777777" w:rsidR="003455C6" w:rsidRDefault="00BF6615" w:rsidP="00BF6615">
      <w:pPr>
        <w:pStyle w:val="ad"/>
        <w:ind w:firstLineChars="130" w:firstLine="324"/>
        <w:rPr>
          <w:b/>
          <w:bCs/>
          <w:sz w:val="24"/>
        </w:rPr>
      </w:pPr>
      <w:r w:rsidRPr="00BF6615">
        <w:rPr>
          <w:rFonts w:hint="eastAsia"/>
          <w:b/>
          <w:sz w:val="24"/>
        </w:rPr>
        <w:lastRenderedPageBreak/>
        <w:t xml:space="preserve">3 </w:t>
      </w:r>
      <w:r w:rsidR="003455C6">
        <w:rPr>
          <w:sz w:val="24"/>
        </w:rPr>
        <w:t>渗管不</w:t>
      </w:r>
      <w:r w:rsidR="00C5400E">
        <w:rPr>
          <w:rFonts w:hint="eastAsia"/>
          <w:sz w:val="24"/>
        </w:rPr>
        <w:t>宜</w:t>
      </w:r>
      <w:r w:rsidR="003455C6">
        <w:rPr>
          <w:sz w:val="24"/>
        </w:rPr>
        <w:t>现场打孔，</w:t>
      </w:r>
      <w:r w:rsidR="0030585A">
        <w:rPr>
          <w:rFonts w:hint="eastAsia"/>
          <w:sz w:val="24"/>
        </w:rPr>
        <w:t>宜</w:t>
      </w:r>
      <w:r w:rsidR="003455C6">
        <w:rPr>
          <w:sz w:val="24"/>
        </w:rPr>
        <w:t>为预制打孔管</w:t>
      </w:r>
      <w:r w:rsidR="0011010E">
        <w:rPr>
          <w:rFonts w:hint="eastAsia"/>
          <w:sz w:val="24"/>
        </w:rPr>
        <w:t>；</w:t>
      </w:r>
    </w:p>
    <w:p w14:paraId="7FE6A680" w14:textId="77777777" w:rsidR="003455C6" w:rsidRDefault="00BF6615" w:rsidP="00BF6615">
      <w:pPr>
        <w:pStyle w:val="ad"/>
        <w:ind w:firstLineChars="130" w:firstLine="324"/>
        <w:rPr>
          <w:b/>
          <w:bCs/>
          <w:sz w:val="24"/>
        </w:rPr>
      </w:pPr>
      <w:r w:rsidRPr="00BF6615">
        <w:rPr>
          <w:rFonts w:hint="eastAsia"/>
          <w:b/>
          <w:sz w:val="24"/>
        </w:rPr>
        <w:t xml:space="preserve">4 </w:t>
      </w:r>
      <w:r w:rsidR="003455C6">
        <w:rPr>
          <w:rFonts w:hint="eastAsia"/>
          <w:sz w:val="24"/>
        </w:rPr>
        <w:t>渗透管渠</w:t>
      </w:r>
      <w:r w:rsidR="008B69C3">
        <w:rPr>
          <w:rFonts w:hint="eastAsia"/>
          <w:sz w:val="24"/>
        </w:rPr>
        <w:t>的</w:t>
      </w:r>
      <w:r w:rsidR="003455C6">
        <w:rPr>
          <w:rFonts w:hint="eastAsia"/>
          <w:sz w:val="24"/>
        </w:rPr>
        <w:t>碎石层</w:t>
      </w:r>
      <w:r w:rsidR="008B69C3">
        <w:rPr>
          <w:rFonts w:hint="eastAsia"/>
          <w:sz w:val="24"/>
        </w:rPr>
        <w:t>应</w:t>
      </w:r>
      <w:r w:rsidR="003455C6">
        <w:rPr>
          <w:rFonts w:hint="eastAsia"/>
          <w:sz w:val="24"/>
        </w:rPr>
        <w:t>外包</w:t>
      </w:r>
      <w:r w:rsidR="008B69C3">
        <w:rPr>
          <w:rFonts w:hint="eastAsia"/>
          <w:sz w:val="24"/>
        </w:rPr>
        <w:t>透水</w:t>
      </w:r>
      <w:r w:rsidR="003455C6">
        <w:rPr>
          <w:rFonts w:hint="eastAsia"/>
          <w:sz w:val="24"/>
        </w:rPr>
        <w:t>土工布，</w:t>
      </w:r>
      <w:r w:rsidR="008B69C3">
        <w:rPr>
          <w:rFonts w:hint="eastAsia"/>
          <w:sz w:val="24"/>
        </w:rPr>
        <w:t>透水</w:t>
      </w:r>
      <w:r w:rsidR="003455C6">
        <w:rPr>
          <w:rFonts w:hint="eastAsia"/>
          <w:sz w:val="24"/>
        </w:rPr>
        <w:t>土工布搭接宽度不应小于</w:t>
      </w:r>
      <w:r w:rsidR="003455C6">
        <w:rPr>
          <w:rFonts w:hint="eastAsia"/>
          <w:sz w:val="24"/>
        </w:rPr>
        <w:t>200mm</w:t>
      </w:r>
      <w:r w:rsidR="0011010E">
        <w:rPr>
          <w:rFonts w:hint="eastAsia"/>
          <w:sz w:val="24"/>
        </w:rPr>
        <w:t>；</w:t>
      </w:r>
    </w:p>
    <w:p w14:paraId="4E8E69AC" w14:textId="77777777" w:rsidR="003455C6" w:rsidRPr="00A76E01" w:rsidRDefault="00BF6615" w:rsidP="00BF6615">
      <w:pPr>
        <w:pStyle w:val="ad"/>
        <w:ind w:firstLineChars="130" w:firstLine="324"/>
        <w:rPr>
          <w:b/>
          <w:bCs/>
          <w:sz w:val="24"/>
        </w:rPr>
      </w:pPr>
      <w:r w:rsidRPr="00BF6615">
        <w:rPr>
          <w:rFonts w:hint="eastAsia"/>
          <w:b/>
          <w:sz w:val="24"/>
        </w:rPr>
        <w:t>5</w:t>
      </w:r>
      <w:r>
        <w:rPr>
          <w:rFonts w:hint="eastAsia"/>
          <w:sz w:val="24"/>
        </w:rPr>
        <w:t xml:space="preserve"> </w:t>
      </w:r>
      <w:r w:rsidR="003455C6">
        <w:rPr>
          <w:rFonts w:hint="eastAsia"/>
          <w:sz w:val="24"/>
        </w:rPr>
        <w:t>渗渠的坡度和接管方向应满足设计要求，当使用底部不穿孔的穿孔管沟时，应注意管道的上下面朝向。</w:t>
      </w:r>
    </w:p>
    <w:p w14:paraId="4878B7FC" w14:textId="77777777" w:rsidR="003455C6" w:rsidRPr="009175EF" w:rsidRDefault="003455C6" w:rsidP="006A6864">
      <w:pPr>
        <w:keepNext/>
        <w:keepLines/>
        <w:numPr>
          <w:ilvl w:val="0"/>
          <w:numId w:val="28"/>
        </w:numPr>
        <w:jc w:val="left"/>
        <w:outlineLvl w:val="2"/>
        <w:rPr>
          <w:bCs/>
        </w:rPr>
      </w:pPr>
      <w:bookmarkStart w:id="261" w:name="_Toc50625750"/>
      <w:bookmarkStart w:id="262" w:name="_Toc50625976"/>
      <w:bookmarkStart w:id="263" w:name="_Toc50757093"/>
      <w:bookmarkStart w:id="264" w:name="_Toc50891448"/>
      <w:bookmarkStart w:id="265" w:name="_Toc51061734"/>
      <w:bookmarkStart w:id="266" w:name="_Toc51061921"/>
      <w:bookmarkStart w:id="267" w:name="_Toc51145611"/>
      <w:bookmarkStart w:id="268" w:name="_Toc51150963"/>
      <w:bookmarkStart w:id="269" w:name="_Toc51327494"/>
      <w:bookmarkStart w:id="270" w:name="_Toc56177036"/>
      <w:r w:rsidRPr="009175EF">
        <w:rPr>
          <w:rFonts w:hint="eastAsia"/>
          <w:bCs/>
        </w:rPr>
        <w:t>渗井应符合下列规定：</w:t>
      </w:r>
      <w:bookmarkEnd w:id="261"/>
      <w:bookmarkEnd w:id="262"/>
      <w:bookmarkEnd w:id="263"/>
      <w:bookmarkEnd w:id="264"/>
      <w:bookmarkEnd w:id="265"/>
      <w:bookmarkEnd w:id="266"/>
      <w:bookmarkEnd w:id="267"/>
      <w:bookmarkEnd w:id="268"/>
      <w:bookmarkEnd w:id="269"/>
      <w:bookmarkEnd w:id="270"/>
    </w:p>
    <w:p w14:paraId="5A3729D8" w14:textId="77777777" w:rsidR="0063723E" w:rsidRPr="00D74053" w:rsidRDefault="00BF6615" w:rsidP="00BF6615">
      <w:pPr>
        <w:pStyle w:val="ad"/>
        <w:ind w:firstLineChars="130" w:firstLine="324"/>
        <w:rPr>
          <w:b/>
          <w:bCs/>
          <w:sz w:val="24"/>
        </w:rPr>
      </w:pPr>
      <w:r w:rsidRPr="00BF6615">
        <w:rPr>
          <w:rFonts w:hint="eastAsia"/>
          <w:b/>
          <w:bCs/>
          <w:sz w:val="24"/>
        </w:rPr>
        <w:t>1</w:t>
      </w:r>
      <w:r>
        <w:rPr>
          <w:rFonts w:hint="eastAsia"/>
          <w:bCs/>
          <w:sz w:val="24"/>
        </w:rPr>
        <w:t xml:space="preserve"> </w:t>
      </w:r>
      <w:r w:rsidR="0063723E" w:rsidRPr="00D74053">
        <w:rPr>
          <w:bCs/>
          <w:sz w:val="24"/>
        </w:rPr>
        <w:t>应在</w:t>
      </w:r>
      <w:r w:rsidR="0063723E">
        <w:rPr>
          <w:rFonts w:hint="eastAsia"/>
          <w:bCs/>
          <w:sz w:val="24"/>
        </w:rPr>
        <w:t>基础渗透性</w:t>
      </w:r>
      <w:r w:rsidR="0063723E" w:rsidRPr="00D74053">
        <w:rPr>
          <w:bCs/>
          <w:sz w:val="24"/>
        </w:rPr>
        <w:t>验收合格后再进行</w:t>
      </w:r>
      <w:r w:rsidR="0063723E">
        <w:rPr>
          <w:rFonts w:hint="eastAsia"/>
          <w:bCs/>
          <w:sz w:val="24"/>
        </w:rPr>
        <w:t>渗井</w:t>
      </w:r>
      <w:r w:rsidR="0063723E" w:rsidRPr="00D74053">
        <w:rPr>
          <w:bCs/>
          <w:sz w:val="24"/>
        </w:rPr>
        <w:t>施工</w:t>
      </w:r>
      <w:r w:rsidR="0011010E">
        <w:rPr>
          <w:rFonts w:hint="eastAsia"/>
          <w:bCs/>
          <w:sz w:val="24"/>
        </w:rPr>
        <w:t>；</w:t>
      </w:r>
    </w:p>
    <w:p w14:paraId="114D2182" w14:textId="77777777" w:rsidR="009175EF" w:rsidRPr="009175EF" w:rsidRDefault="00BF6615" w:rsidP="00BF6615">
      <w:pPr>
        <w:pStyle w:val="ad"/>
        <w:ind w:firstLineChars="130" w:firstLine="324"/>
        <w:rPr>
          <w:bCs/>
          <w:sz w:val="24"/>
        </w:rPr>
      </w:pPr>
      <w:r w:rsidRPr="00BF6615">
        <w:rPr>
          <w:rFonts w:hint="eastAsia"/>
          <w:b/>
          <w:bCs/>
          <w:sz w:val="24"/>
        </w:rPr>
        <w:t>2</w:t>
      </w:r>
      <w:r>
        <w:rPr>
          <w:rFonts w:hint="eastAsia"/>
          <w:bCs/>
          <w:sz w:val="24"/>
        </w:rPr>
        <w:t xml:space="preserve"> </w:t>
      </w:r>
      <w:r w:rsidR="009175EF" w:rsidRPr="009175EF">
        <w:rPr>
          <w:rFonts w:hint="eastAsia"/>
          <w:bCs/>
          <w:sz w:val="24"/>
        </w:rPr>
        <w:t>渗井开挖时井边应预留填充渗透层的位置，井径小于等于</w:t>
      </w:r>
      <w:r w:rsidR="009175EF" w:rsidRPr="009175EF">
        <w:rPr>
          <w:rFonts w:hint="eastAsia"/>
          <w:bCs/>
          <w:sz w:val="24"/>
        </w:rPr>
        <w:t>600mm</w:t>
      </w:r>
      <w:r w:rsidR="009175EF" w:rsidRPr="009175EF">
        <w:rPr>
          <w:rFonts w:hint="eastAsia"/>
          <w:bCs/>
          <w:sz w:val="24"/>
        </w:rPr>
        <w:t>时，井体单侧预留净空不应小于</w:t>
      </w:r>
      <w:r w:rsidR="009175EF" w:rsidRPr="009175EF">
        <w:rPr>
          <w:rFonts w:hint="eastAsia"/>
          <w:bCs/>
          <w:sz w:val="24"/>
        </w:rPr>
        <w:t>200mm</w:t>
      </w:r>
      <w:r w:rsidR="009175EF" w:rsidRPr="009175EF">
        <w:rPr>
          <w:rFonts w:hint="eastAsia"/>
          <w:bCs/>
          <w:sz w:val="24"/>
        </w:rPr>
        <w:t>；井径大于</w:t>
      </w:r>
      <w:r w:rsidR="009175EF" w:rsidRPr="009175EF">
        <w:rPr>
          <w:rFonts w:hint="eastAsia"/>
          <w:bCs/>
          <w:sz w:val="24"/>
        </w:rPr>
        <w:t>600mm</w:t>
      </w:r>
      <w:r w:rsidR="009175EF" w:rsidRPr="009175EF">
        <w:rPr>
          <w:rFonts w:hint="eastAsia"/>
          <w:bCs/>
          <w:sz w:val="24"/>
        </w:rPr>
        <w:t>时，井体单侧净空不应小于</w:t>
      </w:r>
      <w:r w:rsidR="009175EF" w:rsidRPr="009175EF">
        <w:rPr>
          <w:rFonts w:hint="eastAsia"/>
          <w:bCs/>
          <w:sz w:val="24"/>
        </w:rPr>
        <w:t>250mm</w:t>
      </w:r>
      <w:r w:rsidR="0011010E">
        <w:rPr>
          <w:rFonts w:hint="eastAsia"/>
          <w:bCs/>
          <w:sz w:val="24"/>
        </w:rPr>
        <w:t>；</w:t>
      </w:r>
    </w:p>
    <w:p w14:paraId="570B2A21" w14:textId="77777777" w:rsidR="003455C6" w:rsidRPr="00362051" w:rsidRDefault="00BF6615" w:rsidP="00BF6615">
      <w:pPr>
        <w:pStyle w:val="ad"/>
        <w:ind w:firstLineChars="130" w:firstLine="324"/>
        <w:rPr>
          <w:sz w:val="24"/>
        </w:rPr>
      </w:pPr>
      <w:r w:rsidRPr="00BF6615">
        <w:rPr>
          <w:rFonts w:hint="eastAsia"/>
          <w:b/>
          <w:sz w:val="24"/>
        </w:rPr>
        <w:t>3</w:t>
      </w:r>
      <w:r>
        <w:rPr>
          <w:rFonts w:hint="eastAsia"/>
          <w:sz w:val="24"/>
        </w:rPr>
        <w:t xml:space="preserve"> </w:t>
      </w:r>
      <w:r w:rsidR="003455C6" w:rsidRPr="00362051">
        <w:rPr>
          <w:sz w:val="24"/>
        </w:rPr>
        <w:t>渗井</w:t>
      </w:r>
      <w:r w:rsidR="003455C6" w:rsidRPr="00362051">
        <w:rPr>
          <w:rFonts w:hint="eastAsia"/>
          <w:sz w:val="24"/>
        </w:rPr>
        <w:t>出</w:t>
      </w:r>
      <w:r w:rsidR="003455C6" w:rsidRPr="00362051">
        <w:rPr>
          <w:sz w:val="24"/>
        </w:rPr>
        <w:t>水管的内底</w:t>
      </w:r>
      <w:r w:rsidR="00DA7D5A">
        <w:rPr>
          <w:rFonts w:hint="eastAsia"/>
          <w:sz w:val="24"/>
        </w:rPr>
        <w:t>标高</w:t>
      </w:r>
      <w:r w:rsidR="003455C6" w:rsidRPr="00362051">
        <w:rPr>
          <w:sz w:val="24"/>
        </w:rPr>
        <w:t>应</w:t>
      </w:r>
      <w:r w:rsidR="003455C6" w:rsidRPr="00362051">
        <w:rPr>
          <w:rFonts w:hint="eastAsia"/>
          <w:sz w:val="24"/>
        </w:rPr>
        <w:t>高</w:t>
      </w:r>
      <w:r w:rsidR="003455C6" w:rsidRPr="00362051">
        <w:rPr>
          <w:sz w:val="24"/>
        </w:rPr>
        <w:t>于进水管管内顶</w:t>
      </w:r>
      <w:r w:rsidR="00DA7D5A">
        <w:rPr>
          <w:rFonts w:hint="eastAsia"/>
          <w:sz w:val="24"/>
        </w:rPr>
        <w:t>标高</w:t>
      </w:r>
      <w:r w:rsidR="003455C6">
        <w:rPr>
          <w:rFonts w:hint="eastAsia"/>
          <w:sz w:val="24"/>
        </w:rPr>
        <w:t>，</w:t>
      </w:r>
      <w:r w:rsidR="003455C6" w:rsidRPr="00362051">
        <w:rPr>
          <w:sz w:val="24"/>
        </w:rPr>
        <w:t>但不应高于上游相邻井的出水管管内底高程。辐射渗井，渗管敷设坡度宜不小于</w:t>
      </w:r>
      <w:r w:rsidR="003455C6" w:rsidRPr="00362051">
        <w:rPr>
          <w:sz w:val="24"/>
        </w:rPr>
        <w:t>2%</w:t>
      </w:r>
      <w:r w:rsidR="0011010E">
        <w:rPr>
          <w:rFonts w:hint="eastAsia"/>
          <w:sz w:val="24"/>
        </w:rPr>
        <w:t>；</w:t>
      </w:r>
    </w:p>
    <w:p w14:paraId="625C0CC7" w14:textId="77777777" w:rsidR="003455C6" w:rsidRPr="009E26CC" w:rsidRDefault="00BF6615" w:rsidP="00BF6615">
      <w:pPr>
        <w:pStyle w:val="ad"/>
        <w:ind w:firstLineChars="130" w:firstLine="324"/>
        <w:rPr>
          <w:sz w:val="24"/>
        </w:rPr>
      </w:pPr>
      <w:r w:rsidRPr="00BF6615">
        <w:rPr>
          <w:rFonts w:hint="eastAsia"/>
          <w:b/>
          <w:sz w:val="24"/>
        </w:rPr>
        <w:t>4</w:t>
      </w:r>
      <w:r>
        <w:rPr>
          <w:rFonts w:hint="eastAsia"/>
          <w:sz w:val="24"/>
        </w:rPr>
        <w:t xml:space="preserve"> </w:t>
      </w:r>
      <w:r w:rsidR="003455C6" w:rsidRPr="009E26CC">
        <w:rPr>
          <w:rFonts w:hint="eastAsia"/>
          <w:sz w:val="24"/>
        </w:rPr>
        <w:t>透水土工布</w:t>
      </w:r>
      <w:r w:rsidR="003455C6">
        <w:rPr>
          <w:rFonts w:hint="eastAsia"/>
          <w:sz w:val="24"/>
        </w:rPr>
        <w:t>包裹时</w:t>
      </w:r>
      <w:r w:rsidR="003455C6" w:rsidRPr="009E26CC">
        <w:rPr>
          <w:rFonts w:hint="eastAsia"/>
          <w:sz w:val="24"/>
        </w:rPr>
        <w:t>应采取相应的措施防止尖锐物体损坏</w:t>
      </w:r>
      <w:r w:rsidR="003455C6">
        <w:rPr>
          <w:rFonts w:hint="eastAsia"/>
          <w:sz w:val="24"/>
        </w:rPr>
        <w:t>。透水</w:t>
      </w:r>
      <w:r w:rsidR="003455C6">
        <w:rPr>
          <w:sz w:val="24"/>
        </w:rPr>
        <w:t>土工布应</w:t>
      </w:r>
      <w:r w:rsidR="003455C6" w:rsidRPr="009E26CC">
        <w:rPr>
          <w:rFonts w:hint="eastAsia"/>
          <w:sz w:val="24"/>
        </w:rPr>
        <w:t>布面平整</w:t>
      </w:r>
      <w:r w:rsidR="003455C6">
        <w:rPr>
          <w:rFonts w:hint="eastAsia"/>
          <w:sz w:val="24"/>
        </w:rPr>
        <w:t>、适当留有变形余量</w:t>
      </w:r>
      <w:r w:rsidR="0011010E">
        <w:rPr>
          <w:rFonts w:hint="eastAsia"/>
          <w:sz w:val="24"/>
        </w:rPr>
        <w:t>；</w:t>
      </w:r>
    </w:p>
    <w:p w14:paraId="00631181" w14:textId="77777777" w:rsidR="003455C6" w:rsidRPr="00362051" w:rsidRDefault="00BF6615" w:rsidP="004F2097">
      <w:pPr>
        <w:pStyle w:val="ad"/>
        <w:ind w:firstLineChars="130" w:firstLine="324"/>
        <w:rPr>
          <w:sz w:val="24"/>
        </w:rPr>
      </w:pPr>
      <w:r w:rsidRPr="004F2097">
        <w:rPr>
          <w:rFonts w:hint="eastAsia"/>
          <w:b/>
          <w:sz w:val="24"/>
        </w:rPr>
        <w:t>5</w:t>
      </w:r>
      <w:r>
        <w:rPr>
          <w:rFonts w:hint="eastAsia"/>
          <w:sz w:val="24"/>
        </w:rPr>
        <w:t xml:space="preserve"> </w:t>
      </w:r>
      <w:r w:rsidR="003455C6" w:rsidRPr="00362051">
        <w:rPr>
          <w:sz w:val="24"/>
        </w:rPr>
        <w:t>井底应设置砾石排水层和砂层过滤</w:t>
      </w:r>
      <w:r w:rsidR="003455C6" w:rsidRPr="00362051">
        <w:rPr>
          <w:sz w:val="24"/>
        </w:rPr>
        <w:t>,</w:t>
      </w:r>
      <w:r w:rsidR="003455C6" w:rsidRPr="00362051">
        <w:rPr>
          <w:sz w:val="24"/>
        </w:rPr>
        <w:t>井内渗排管口应髙于砂层</w:t>
      </w:r>
      <w:r w:rsidR="003455C6" w:rsidRPr="00362051">
        <w:rPr>
          <w:sz w:val="24"/>
        </w:rPr>
        <w:t>100mm</w:t>
      </w:r>
      <w:r w:rsidR="0011010E">
        <w:rPr>
          <w:rFonts w:hint="eastAsia"/>
          <w:sz w:val="24"/>
        </w:rPr>
        <w:t>；</w:t>
      </w:r>
    </w:p>
    <w:p w14:paraId="73A321DB" w14:textId="77777777" w:rsidR="003455C6" w:rsidRDefault="00BF6615" w:rsidP="004F2097">
      <w:pPr>
        <w:pStyle w:val="ad"/>
        <w:ind w:firstLineChars="130" w:firstLine="324"/>
        <w:rPr>
          <w:sz w:val="24"/>
        </w:rPr>
      </w:pPr>
      <w:r w:rsidRPr="004F2097">
        <w:rPr>
          <w:rFonts w:hint="eastAsia"/>
          <w:b/>
          <w:sz w:val="24"/>
        </w:rPr>
        <w:t>6</w:t>
      </w:r>
      <w:r>
        <w:rPr>
          <w:rFonts w:hint="eastAsia"/>
          <w:sz w:val="24"/>
        </w:rPr>
        <w:t xml:space="preserve"> </w:t>
      </w:r>
      <w:r w:rsidR="003455C6" w:rsidRPr="00362051">
        <w:rPr>
          <w:sz w:val="24"/>
        </w:rPr>
        <w:t>渗排管周边包裹一层砾石排水层，砾石层外铺透水土工布，土工布的宽度应</w:t>
      </w:r>
      <w:r w:rsidR="00DA7D5A">
        <w:rPr>
          <w:rFonts w:hint="eastAsia"/>
          <w:sz w:val="24"/>
        </w:rPr>
        <w:t>全部</w:t>
      </w:r>
      <w:r w:rsidR="003455C6" w:rsidRPr="00362051">
        <w:rPr>
          <w:sz w:val="24"/>
        </w:rPr>
        <w:t>包裹砾石层</w:t>
      </w:r>
      <w:r w:rsidR="0011010E">
        <w:rPr>
          <w:rFonts w:hint="eastAsia"/>
          <w:sz w:val="24"/>
        </w:rPr>
        <w:t>；</w:t>
      </w:r>
    </w:p>
    <w:p w14:paraId="5456BDE7" w14:textId="77777777" w:rsidR="003455C6" w:rsidRPr="00BF6615" w:rsidRDefault="00BF6615" w:rsidP="004F2097">
      <w:pPr>
        <w:pStyle w:val="ad"/>
        <w:ind w:firstLineChars="130" w:firstLine="324"/>
        <w:rPr>
          <w:sz w:val="24"/>
        </w:rPr>
      </w:pPr>
      <w:r w:rsidRPr="004F2097">
        <w:rPr>
          <w:rFonts w:hint="eastAsia"/>
          <w:b/>
          <w:sz w:val="24"/>
        </w:rPr>
        <w:t>7</w:t>
      </w:r>
      <w:r>
        <w:rPr>
          <w:rFonts w:hint="eastAsia"/>
          <w:sz w:val="24"/>
        </w:rPr>
        <w:t xml:space="preserve"> </w:t>
      </w:r>
      <w:r w:rsidR="003455C6">
        <w:rPr>
          <w:rFonts w:hint="eastAsia"/>
          <w:sz w:val="24"/>
        </w:rPr>
        <w:t>渗井</w:t>
      </w:r>
      <w:r w:rsidR="003455C6">
        <w:rPr>
          <w:sz w:val="24"/>
        </w:rPr>
        <w:t>应</w:t>
      </w:r>
      <w:r w:rsidR="0029361E">
        <w:rPr>
          <w:rFonts w:hint="eastAsia"/>
          <w:sz w:val="24"/>
        </w:rPr>
        <w:t>按设计要求</w:t>
      </w:r>
      <w:r w:rsidR="003455C6">
        <w:rPr>
          <w:sz w:val="24"/>
        </w:rPr>
        <w:t>设置防坠落设施</w:t>
      </w:r>
      <w:r w:rsidR="003455C6">
        <w:rPr>
          <w:rFonts w:hint="eastAsia"/>
          <w:sz w:val="24"/>
        </w:rPr>
        <w:t>。</w:t>
      </w:r>
    </w:p>
    <w:p w14:paraId="1EC02C00" w14:textId="77777777" w:rsidR="003455C6" w:rsidRPr="003D52B4" w:rsidRDefault="003455C6" w:rsidP="006A6864">
      <w:pPr>
        <w:pStyle w:val="30"/>
        <w:numPr>
          <w:ilvl w:val="0"/>
          <w:numId w:val="173"/>
        </w:numPr>
        <w:jc w:val="center"/>
        <w:rPr>
          <w:rStyle w:val="1Char"/>
          <w:spacing w:val="0"/>
          <w:sz w:val="24"/>
          <w:szCs w:val="24"/>
        </w:rPr>
      </w:pPr>
      <w:bookmarkStart w:id="271" w:name="_Toc51145612"/>
      <w:bookmarkStart w:id="272" w:name="_Toc51150964"/>
      <w:bookmarkStart w:id="273" w:name="_Toc51327495"/>
      <w:bookmarkStart w:id="274" w:name="_Toc56177037"/>
      <w:r w:rsidRPr="003D52B4">
        <w:rPr>
          <w:rStyle w:val="1Char"/>
          <w:rFonts w:hint="eastAsia"/>
          <w:spacing w:val="0"/>
          <w:sz w:val="24"/>
          <w:szCs w:val="24"/>
        </w:rPr>
        <w:lastRenderedPageBreak/>
        <w:t>渗透塘</w:t>
      </w:r>
      <w:r w:rsidR="00BE345F" w:rsidRPr="003D52B4">
        <w:rPr>
          <w:rStyle w:val="1Char"/>
          <w:rFonts w:hint="eastAsia"/>
          <w:spacing w:val="0"/>
          <w:sz w:val="24"/>
          <w:szCs w:val="24"/>
        </w:rPr>
        <w:t>/</w:t>
      </w:r>
      <w:r w:rsidRPr="003D52B4">
        <w:rPr>
          <w:rStyle w:val="1Char"/>
          <w:rFonts w:hint="eastAsia"/>
          <w:spacing w:val="0"/>
          <w:sz w:val="24"/>
          <w:szCs w:val="24"/>
        </w:rPr>
        <w:t>湿塘</w:t>
      </w:r>
      <w:r w:rsidR="00BE345F" w:rsidRPr="003D52B4">
        <w:rPr>
          <w:rStyle w:val="1Char"/>
          <w:rFonts w:hint="eastAsia"/>
          <w:spacing w:val="0"/>
          <w:sz w:val="24"/>
          <w:szCs w:val="24"/>
        </w:rPr>
        <w:t>/</w:t>
      </w:r>
      <w:r w:rsidRPr="003D52B4">
        <w:rPr>
          <w:rStyle w:val="1Char"/>
          <w:rFonts w:hint="eastAsia"/>
          <w:spacing w:val="0"/>
          <w:sz w:val="24"/>
          <w:szCs w:val="24"/>
        </w:rPr>
        <w:t>调节塘</w:t>
      </w:r>
      <w:r w:rsidR="00BE345F" w:rsidRPr="003D52B4">
        <w:rPr>
          <w:rStyle w:val="1Char"/>
          <w:rFonts w:hint="eastAsia"/>
          <w:spacing w:val="0"/>
          <w:sz w:val="24"/>
          <w:szCs w:val="24"/>
        </w:rPr>
        <w:t>/</w:t>
      </w:r>
      <w:r w:rsidRPr="003D52B4">
        <w:rPr>
          <w:rStyle w:val="1Char"/>
          <w:rFonts w:hint="eastAsia"/>
          <w:spacing w:val="0"/>
          <w:sz w:val="24"/>
          <w:szCs w:val="24"/>
        </w:rPr>
        <w:t>雨水湿地</w:t>
      </w:r>
      <w:bookmarkEnd w:id="271"/>
      <w:bookmarkEnd w:id="272"/>
      <w:bookmarkEnd w:id="273"/>
      <w:bookmarkEnd w:id="274"/>
    </w:p>
    <w:p w14:paraId="4D64B0C0" w14:textId="77777777" w:rsidR="003455C6" w:rsidRDefault="004C3270" w:rsidP="006A6864">
      <w:pPr>
        <w:keepNext/>
        <w:keepLines/>
        <w:numPr>
          <w:ilvl w:val="0"/>
          <w:numId w:val="28"/>
        </w:numPr>
        <w:jc w:val="left"/>
        <w:outlineLvl w:val="2"/>
      </w:pPr>
      <w:bookmarkStart w:id="275" w:name="_Toc51145613"/>
      <w:bookmarkStart w:id="276" w:name="_Toc51150965"/>
      <w:bookmarkStart w:id="277" w:name="_Toc51327496"/>
      <w:bookmarkStart w:id="278" w:name="_Toc56177038"/>
      <w:r>
        <w:rPr>
          <w:rFonts w:hint="eastAsia"/>
        </w:rPr>
        <w:t>渗透</w:t>
      </w:r>
      <w:r w:rsidR="00F57CDD">
        <w:rPr>
          <w:rFonts w:hint="eastAsia"/>
        </w:rPr>
        <w:t>塘体</w:t>
      </w:r>
      <w:r w:rsidR="003455C6">
        <w:rPr>
          <w:rFonts w:hint="eastAsia"/>
        </w:rPr>
        <w:t>施工应符合本标准的</w:t>
      </w:r>
      <w:r w:rsidR="009D14E5">
        <w:rPr>
          <w:rFonts w:hint="eastAsia"/>
        </w:rPr>
        <w:t>相关</w:t>
      </w:r>
      <w:r w:rsidR="003455C6">
        <w:rPr>
          <w:rFonts w:hint="eastAsia"/>
        </w:rPr>
        <w:t>规定，塘体防渗施工</w:t>
      </w:r>
      <w:r w:rsidR="003455C6" w:rsidRPr="00CD744F">
        <w:rPr>
          <w:rFonts w:hint="eastAsia"/>
        </w:rPr>
        <w:t>应符合本标准和现行国家标准《给水排水构筑物工程施工及验收规范》</w:t>
      </w:r>
      <w:r w:rsidR="003455C6" w:rsidRPr="00CD744F">
        <w:rPr>
          <w:rFonts w:hint="eastAsia"/>
        </w:rPr>
        <w:t>GB50141</w:t>
      </w:r>
      <w:r w:rsidR="008F61BC">
        <w:rPr>
          <w:rFonts w:hint="eastAsia"/>
        </w:rPr>
        <w:t>中</w:t>
      </w:r>
      <w:r w:rsidR="003455C6" w:rsidRPr="00CD744F">
        <w:rPr>
          <w:rFonts w:hint="eastAsia"/>
        </w:rPr>
        <w:t>相关规定</w:t>
      </w:r>
      <w:r w:rsidR="00E62673">
        <w:rPr>
          <w:rFonts w:hint="eastAsia"/>
        </w:rPr>
        <w:t>；</w:t>
      </w:r>
      <w:r w:rsidR="003455C6" w:rsidRPr="00CD027D">
        <w:rPr>
          <w:rFonts w:hint="eastAsia"/>
        </w:rPr>
        <w:t>混凝土</w:t>
      </w:r>
      <w:r w:rsidR="00E62673">
        <w:rPr>
          <w:rFonts w:hint="eastAsia"/>
        </w:rPr>
        <w:t>、砌体结构</w:t>
      </w:r>
      <w:r w:rsidR="003455C6" w:rsidRPr="00CD027D">
        <w:rPr>
          <w:rFonts w:hint="eastAsia"/>
        </w:rPr>
        <w:t>施工应</w:t>
      </w:r>
      <w:r w:rsidR="00417AE0">
        <w:rPr>
          <w:rFonts w:hint="eastAsia"/>
        </w:rPr>
        <w:t>符合</w:t>
      </w:r>
      <w:r w:rsidR="00E62673" w:rsidRPr="00E62673">
        <w:rPr>
          <w:rFonts w:hint="eastAsia"/>
        </w:rPr>
        <w:t>《给水排水构筑物工程施工及验收规范》</w:t>
      </w:r>
      <w:r w:rsidR="00E62673" w:rsidRPr="00E62673">
        <w:rPr>
          <w:rFonts w:hint="eastAsia"/>
        </w:rPr>
        <w:t>GB50141</w:t>
      </w:r>
      <w:r w:rsidR="00E62673">
        <w:rPr>
          <w:rFonts w:hint="eastAsia"/>
        </w:rPr>
        <w:t>的相关规定；与塘体相连的管道施工应符合</w:t>
      </w:r>
      <w:r w:rsidR="00E62673" w:rsidRPr="00E62673">
        <w:rPr>
          <w:rFonts w:hint="eastAsia"/>
        </w:rPr>
        <w:t>现行国家标准《给水排水</w:t>
      </w:r>
      <w:r w:rsidR="00E62673">
        <w:rPr>
          <w:rFonts w:hint="eastAsia"/>
        </w:rPr>
        <w:t>管道</w:t>
      </w:r>
      <w:r w:rsidR="00E62673" w:rsidRPr="00E62673">
        <w:rPr>
          <w:rFonts w:hint="eastAsia"/>
        </w:rPr>
        <w:t>工程施工及验收规范》</w:t>
      </w:r>
      <w:r w:rsidR="00E62673" w:rsidRPr="00E62673">
        <w:rPr>
          <w:rFonts w:hint="eastAsia"/>
        </w:rPr>
        <w:t>GB50</w:t>
      </w:r>
      <w:r w:rsidR="00E62673">
        <w:rPr>
          <w:rFonts w:hint="eastAsia"/>
        </w:rPr>
        <w:t>268</w:t>
      </w:r>
      <w:r w:rsidR="003455C6" w:rsidRPr="00CD027D">
        <w:rPr>
          <w:rFonts w:hint="eastAsia"/>
        </w:rPr>
        <w:t>的</w:t>
      </w:r>
      <w:r w:rsidR="00E62673">
        <w:rPr>
          <w:rFonts w:hint="eastAsia"/>
        </w:rPr>
        <w:t>相关</w:t>
      </w:r>
      <w:r w:rsidR="003455C6" w:rsidRPr="00CD027D">
        <w:rPr>
          <w:rFonts w:hint="eastAsia"/>
        </w:rPr>
        <w:t>规定</w:t>
      </w:r>
      <w:r w:rsidR="00417AE0">
        <w:rPr>
          <w:rFonts w:hint="eastAsia"/>
        </w:rPr>
        <w:t>；绿化种植及景观石的施工</w:t>
      </w:r>
      <w:r w:rsidR="00417AE0" w:rsidRPr="00417AE0">
        <w:rPr>
          <w:rFonts w:hint="eastAsia"/>
        </w:rPr>
        <w:t>应符合</w:t>
      </w:r>
      <w:r w:rsidR="00C0155F">
        <w:rPr>
          <w:rFonts w:hint="eastAsia"/>
        </w:rPr>
        <w:t>现行</w:t>
      </w:r>
      <w:r w:rsidR="00417AE0">
        <w:rPr>
          <w:rFonts w:hint="eastAsia"/>
        </w:rPr>
        <w:t>相关标准</w:t>
      </w:r>
      <w:r w:rsidR="00417AE0" w:rsidRPr="00417AE0">
        <w:rPr>
          <w:rFonts w:hint="eastAsia"/>
        </w:rPr>
        <w:t>的规定</w:t>
      </w:r>
      <w:r w:rsidR="003455C6" w:rsidRPr="00E2133A">
        <w:rPr>
          <w:rFonts w:hint="eastAsia"/>
        </w:rPr>
        <w:t>。</w:t>
      </w:r>
      <w:bookmarkEnd w:id="275"/>
      <w:bookmarkEnd w:id="276"/>
      <w:bookmarkEnd w:id="277"/>
      <w:bookmarkEnd w:id="278"/>
    </w:p>
    <w:p w14:paraId="2ADD8ACC" w14:textId="77777777" w:rsidR="003455C6" w:rsidRPr="00B668CE" w:rsidRDefault="003455C6" w:rsidP="006A6864">
      <w:pPr>
        <w:keepNext/>
        <w:keepLines/>
        <w:numPr>
          <w:ilvl w:val="0"/>
          <w:numId w:val="28"/>
        </w:numPr>
        <w:jc w:val="left"/>
        <w:outlineLvl w:val="2"/>
        <w:rPr>
          <w:b/>
        </w:rPr>
      </w:pPr>
      <w:bookmarkStart w:id="279" w:name="_Hlk51220087"/>
      <w:bookmarkStart w:id="280" w:name="_Toc51145614"/>
      <w:bookmarkStart w:id="281" w:name="_Toc51150966"/>
      <w:bookmarkStart w:id="282" w:name="_Toc51327497"/>
      <w:bookmarkStart w:id="283" w:name="_Toc56177039"/>
      <w:r w:rsidRPr="002913A8">
        <w:rPr>
          <w:rFonts w:hint="eastAsia"/>
        </w:rPr>
        <w:t>渗透塘、调节塘、湿塘、雨水湿地</w:t>
      </w:r>
      <w:bookmarkEnd w:id="279"/>
      <w:r w:rsidRPr="00CD027D">
        <w:rPr>
          <w:rFonts w:hint="eastAsia"/>
        </w:rPr>
        <w:t>施工前应对进水口、前置塘、主塘、出水池、溢流</w:t>
      </w:r>
      <w:r w:rsidR="00880388">
        <w:rPr>
          <w:rFonts w:hint="eastAsia"/>
        </w:rPr>
        <w:t>设施</w:t>
      </w:r>
      <w:r w:rsidRPr="00CD027D">
        <w:rPr>
          <w:rFonts w:hint="eastAsia"/>
        </w:rPr>
        <w:t>、护岸及驳岸、维护通道、放空管和排放管等</w:t>
      </w:r>
      <w:r w:rsidRPr="00277462">
        <w:rPr>
          <w:rFonts w:hint="eastAsia"/>
          <w:bCs/>
        </w:rPr>
        <w:t>平面位置的控制桩及高程控制桩进行复核确认无误后方可施工。</w:t>
      </w:r>
      <w:bookmarkEnd w:id="280"/>
      <w:bookmarkEnd w:id="281"/>
      <w:bookmarkEnd w:id="282"/>
      <w:bookmarkEnd w:id="283"/>
    </w:p>
    <w:p w14:paraId="10226DCF" w14:textId="77777777" w:rsidR="00682EFD" w:rsidRPr="00B05151" w:rsidRDefault="00682EFD" w:rsidP="006A6864">
      <w:pPr>
        <w:keepNext/>
        <w:keepLines/>
        <w:numPr>
          <w:ilvl w:val="0"/>
          <w:numId w:val="28"/>
        </w:numPr>
        <w:jc w:val="left"/>
        <w:outlineLvl w:val="2"/>
        <w:rPr>
          <w:bCs/>
        </w:rPr>
      </w:pPr>
      <w:bookmarkStart w:id="284" w:name="_Toc51327498"/>
      <w:bookmarkStart w:id="285" w:name="_Toc56177040"/>
      <w:r w:rsidRPr="00B05151">
        <w:rPr>
          <w:rFonts w:hint="eastAsia"/>
          <w:bCs/>
        </w:rPr>
        <w:t>渗透塘、调节塘、湿塘、雨水湿地施工应符合下列规定：</w:t>
      </w:r>
      <w:bookmarkEnd w:id="284"/>
      <w:bookmarkEnd w:id="285"/>
    </w:p>
    <w:p w14:paraId="13DB4C6F" w14:textId="77777777" w:rsidR="00A918B1" w:rsidRPr="00A918B1" w:rsidRDefault="004F2097" w:rsidP="004F2097">
      <w:pPr>
        <w:ind w:firstLineChars="130" w:firstLine="313"/>
        <w:rPr>
          <w:b/>
        </w:rPr>
      </w:pPr>
      <w:r w:rsidRPr="004F2097">
        <w:rPr>
          <w:rFonts w:hint="eastAsia"/>
          <w:b/>
        </w:rPr>
        <w:t>1</w:t>
      </w:r>
      <w:r>
        <w:rPr>
          <w:rFonts w:hint="eastAsia"/>
        </w:rPr>
        <w:t xml:space="preserve"> </w:t>
      </w:r>
      <w:r w:rsidR="00B77BEC">
        <w:rPr>
          <w:rFonts w:hint="eastAsia"/>
        </w:rPr>
        <w:t>基坑</w:t>
      </w:r>
      <w:r w:rsidR="00B77BEC" w:rsidRPr="00C40DE2">
        <w:t>内的石块、树枝等尖锐材料</w:t>
      </w:r>
      <w:r w:rsidR="00B77BEC">
        <w:rPr>
          <w:rFonts w:hint="eastAsia"/>
        </w:rPr>
        <w:t>应</w:t>
      </w:r>
      <w:r w:rsidR="00B77BEC" w:rsidRPr="00C40DE2">
        <w:t>清理干净，防止损坏透水土工布</w:t>
      </w:r>
      <w:r w:rsidR="00B77BEC">
        <w:rPr>
          <w:rFonts w:hint="eastAsia"/>
        </w:rPr>
        <w:t>或</w:t>
      </w:r>
      <w:r w:rsidR="00B77BEC" w:rsidRPr="00C40DE2">
        <w:t>防渗土</w:t>
      </w:r>
      <w:r w:rsidR="00B77BEC">
        <w:rPr>
          <w:rFonts w:hint="eastAsia"/>
          <w:bCs/>
        </w:rPr>
        <w:t>工膜</w:t>
      </w:r>
      <w:r w:rsidR="00B77BEC" w:rsidRPr="00C40DE2">
        <w:t>等</w:t>
      </w:r>
      <w:r w:rsidR="00774701">
        <w:rPr>
          <w:rFonts w:hint="eastAsia"/>
        </w:rPr>
        <w:t>；</w:t>
      </w:r>
    </w:p>
    <w:p w14:paraId="5F0FF492" w14:textId="77777777" w:rsidR="00B77BEC" w:rsidRPr="00A918B1" w:rsidRDefault="004F2097" w:rsidP="004F2097">
      <w:pPr>
        <w:ind w:firstLineChars="130" w:firstLine="313"/>
        <w:rPr>
          <w:b/>
        </w:rPr>
      </w:pPr>
      <w:r w:rsidRPr="004F2097">
        <w:rPr>
          <w:rFonts w:hint="eastAsia"/>
          <w:b/>
          <w:bCs/>
        </w:rPr>
        <w:t>2</w:t>
      </w:r>
      <w:r>
        <w:rPr>
          <w:rFonts w:hint="eastAsia"/>
          <w:bCs/>
        </w:rPr>
        <w:t xml:space="preserve"> </w:t>
      </w:r>
      <w:r w:rsidR="00A918B1" w:rsidRPr="005E263B">
        <w:rPr>
          <w:rFonts w:hint="eastAsia"/>
          <w:bCs/>
        </w:rPr>
        <w:t>沉淀池、前置塘等预处理设施应</w:t>
      </w:r>
      <w:r w:rsidR="00A918B1">
        <w:rPr>
          <w:rFonts w:hint="eastAsia"/>
          <w:bCs/>
        </w:rPr>
        <w:t>按</w:t>
      </w:r>
      <w:r w:rsidR="00A918B1" w:rsidRPr="005E263B">
        <w:rPr>
          <w:rFonts w:hint="eastAsia"/>
          <w:bCs/>
        </w:rPr>
        <w:t>设计要求</w:t>
      </w:r>
      <w:r w:rsidR="00A918B1">
        <w:rPr>
          <w:rFonts w:hint="eastAsia"/>
          <w:bCs/>
        </w:rPr>
        <w:t>施工</w:t>
      </w:r>
      <w:r w:rsidR="00A918B1" w:rsidRPr="005E263B">
        <w:rPr>
          <w:rFonts w:hint="eastAsia"/>
          <w:bCs/>
        </w:rPr>
        <w:t>；</w:t>
      </w:r>
    </w:p>
    <w:p w14:paraId="0226725D" w14:textId="77777777" w:rsidR="002A048B" w:rsidRPr="002A048B" w:rsidRDefault="004F2097" w:rsidP="004F2097">
      <w:pPr>
        <w:ind w:firstLineChars="130" w:firstLine="313"/>
      </w:pPr>
      <w:r w:rsidRPr="004F2097">
        <w:rPr>
          <w:rFonts w:hint="eastAsia"/>
          <w:b/>
        </w:rPr>
        <w:t>3</w:t>
      </w:r>
      <w:r>
        <w:rPr>
          <w:rFonts w:hint="eastAsia"/>
        </w:rPr>
        <w:t xml:space="preserve"> </w:t>
      </w:r>
      <w:r w:rsidR="002A048B" w:rsidRPr="002A048B">
        <w:rPr>
          <w:rFonts w:hint="eastAsia"/>
        </w:rPr>
        <w:t>进水管、放空管、溢流设施的位置和高程应符合设计要求，放空管应与城市雨水管渠系统或超标雨水径流排放系统平顺衔接，</w:t>
      </w:r>
      <w:r w:rsidR="002A048B">
        <w:rPr>
          <w:rFonts w:hint="eastAsia"/>
        </w:rPr>
        <w:t>溢流管高程</w:t>
      </w:r>
      <w:r w:rsidR="002A048B" w:rsidRPr="002A048B">
        <w:rPr>
          <w:rFonts w:hint="eastAsia"/>
        </w:rPr>
        <w:t>不应高于上游相邻井的出水管管内底高程。</w:t>
      </w:r>
      <w:r w:rsidR="002A048B">
        <w:rPr>
          <w:rFonts w:hint="eastAsia"/>
        </w:rPr>
        <w:t>渗透塘溢流管的内底高程应高于进水管管内顶高程，湿塘和雨水湿地</w:t>
      </w:r>
      <w:r w:rsidR="002A048B" w:rsidRPr="002A048B">
        <w:rPr>
          <w:rFonts w:hint="eastAsia"/>
        </w:rPr>
        <w:t>溢流</w:t>
      </w:r>
      <w:r w:rsidR="002A048B">
        <w:rPr>
          <w:rFonts w:hint="eastAsia"/>
        </w:rPr>
        <w:t>管</w:t>
      </w:r>
      <w:r w:rsidR="002A048B" w:rsidRPr="002A048B">
        <w:rPr>
          <w:rFonts w:hint="eastAsia"/>
        </w:rPr>
        <w:t>的内底高程应高于调节容积最高水位</w:t>
      </w:r>
      <w:r w:rsidR="0011010E">
        <w:rPr>
          <w:rFonts w:hint="eastAsia"/>
        </w:rPr>
        <w:t>；</w:t>
      </w:r>
    </w:p>
    <w:p w14:paraId="17FE0DCA" w14:textId="77777777" w:rsidR="0007395B" w:rsidRDefault="004F2097" w:rsidP="004F2097">
      <w:pPr>
        <w:ind w:firstLineChars="130" w:firstLine="313"/>
      </w:pPr>
      <w:r w:rsidRPr="004F2097">
        <w:rPr>
          <w:rFonts w:hint="eastAsia"/>
          <w:b/>
        </w:rPr>
        <w:t>4</w:t>
      </w:r>
      <w:r>
        <w:rPr>
          <w:rFonts w:hint="eastAsia"/>
        </w:rPr>
        <w:t xml:space="preserve"> </w:t>
      </w:r>
      <w:r w:rsidR="0007395B">
        <w:rPr>
          <w:rFonts w:hint="eastAsia"/>
        </w:rPr>
        <w:t>驳岸及护岸形式应符合设计要求，施工要求详见态护</w:t>
      </w:r>
      <w:r w:rsidR="0007395B" w:rsidRPr="00AD684E">
        <w:rPr>
          <w:rFonts w:hint="eastAsia"/>
        </w:rPr>
        <w:t>岸</w:t>
      </w:r>
      <w:r w:rsidR="0007395B" w:rsidRPr="00AD684E">
        <w:t>4.</w:t>
      </w:r>
      <w:r w:rsidR="0007395B" w:rsidRPr="00AD684E">
        <w:rPr>
          <w:rFonts w:hint="eastAsia"/>
        </w:rPr>
        <w:t>4</w:t>
      </w:r>
      <w:r w:rsidR="0007395B" w:rsidRPr="00AD684E">
        <w:t>.</w:t>
      </w:r>
      <w:r w:rsidR="00231317">
        <w:t>6</w:t>
      </w:r>
      <w:r w:rsidR="005C5453">
        <w:rPr>
          <w:rFonts w:hint="eastAsia"/>
        </w:rPr>
        <w:t>1</w:t>
      </w:r>
      <w:r w:rsidR="0007395B">
        <w:rPr>
          <w:rFonts w:ascii="宋体" w:hAnsi="宋体" w:hint="eastAsia"/>
        </w:rPr>
        <w:t>～</w:t>
      </w:r>
      <w:r w:rsidR="0007395B">
        <w:rPr>
          <w:rFonts w:hint="eastAsia"/>
        </w:rPr>
        <w:t>4.4.</w:t>
      </w:r>
      <w:r w:rsidR="00DA7D5A">
        <w:rPr>
          <w:rFonts w:hint="eastAsia"/>
        </w:rPr>
        <w:t>6</w:t>
      </w:r>
      <w:r w:rsidR="005C5453">
        <w:rPr>
          <w:rFonts w:hint="eastAsia"/>
        </w:rPr>
        <w:t>4</w:t>
      </w:r>
      <w:r w:rsidR="0007395B">
        <w:rPr>
          <w:rFonts w:hint="eastAsia"/>
        </w:rPr>
        <w:t>的相关规定</w:t>
      </w:r>
      <w:r w:rsidR="0011010E">
        <w:rPr>
          <w:rFonts w:hint="eastAsia"/>
        </w:rPr>
        <w:t>；</w:t>
      </w:r>
    </w:p>
    <w:p w14:paraId="0863B41D" w14:textId="77777777" w:rsidR="00682EFD" w:rsidRPr="000A229C" w:rsidRDefault="004F2097" w:rsidP="004F2097">
      <w:pPr>
        <w:ind w:firstLineChars="130" w:firstLine="313"/>
        <w:rPr>
          <w:b/>
        </w:rPr>
      </w:pPr>
      <w:r w:rsidRPr="004F2097">
        <w:rPr>
          <w:rFonts w:hint="eastAsia"/>
          <w:b/>
          <w:bCs/>
        </w:rPr>
        <w:t>5</w:t>
      </w:r>
      <w:r>
        <w:rPr>
          <w:rFonts w:hint="eastAsia"/>
          <w:bCs/>
        </w:rPr>
        <w:t xml:space="preserve"> </w:t>
      </w:r>
      <w:r w:rsidR="00682EFD" w:rsidRPr="00682EFD">
        <w:rPr>
          <w:rFonts w:hint="eastAsia"/>
          <w:bCs/>
        </w:rPr>
        <w:t>填料填入前应进行清洗</w:t>
      </w:r>
      <w:r w:rsidR="0011010E">
        <w:rPr>
          <w:rFonts w:hint="eastAsia"/>
          <w:bCs/>
        </w:rPr>
        <w:t>；</w:t>
      </w:r>
    </w:p>
    <w:p w14:paraId="740169B7" w14:textId="77777777" w:rsidR="000A229C" w:rsidRPr="000A229C" w:rsidRDefault="004F2097" w:rsidP="004F2097">
      <w:pPr>
        <w:ind w:firstLineChars="130" w:firstLine="313"/>
        <w:rPr>
          <w:bCs/>
        </w:rPr>
      </w:pPr>
      <w:r w:rsidRPr="004F2097">
        <w:rPr>
          <w:rFonts w:hint="eastAsia"/>
          <w:b/>
          <w:bCs/>
        </w:rPr>
        <w:t>6</w:t>
      </w:r>
      <w:r>
        <w:rPr>
          <w:rFonts w:hint="eastAsia"/>
          <w:bCs/>
        </w:rPr>
        <w:t xml:space="preserve"> </w:t>
      </w:r>
      <w:r w:rsidR="000A229C" w:rsidRPr="000A229C">
        <w:rPr>
          <w:rFonts w:hint="eastAsia"/>
          <w:bCs/>
        </w:rPr>
        <w:t>填料应按水流方向铺设，严格控制填料孔隙率，垂直流人工湿地中应按填料级配投放</w:t>
      </w:r>
      <w:r w:rsidR="000A229C">
        <w:rPr>
          <w:rFonts w:hint="eastAsia"/>
          <w:bCs/>
        </w:rPr>
        <w:t>；</w:t>
      </w:r>
    </w:p>
    <w:p w14:paraId="75417F9F" w14:textId="77777777" w:rsidR="00682EFD" w:rsidRPr="00682EFD" w:rsidRDefault="004F2097" w:rsidP="004F2097">
      <w:pPr>
        <w:ind w:firstLineChars="130" w:firstLine="313"/>
        <w:rPr>
          <w:bCs/>
        </w:rPr>
      </w:pPr>
      <w:r w:rsidRPr="004F2097">
        <w:rPr>
          <w:rFonts w:hint="eastAsia"/>
          <w:b/>
          <w:bCs/>
        </w:rPr>
        <w:t>7</w:t>
      </w:r>
      <w:r>
        <w:rPr>
          <w:rFonts w:hint="eastAsia"/>
          <w:bCs/>
        </w:rPr>
        <w:t xml:space="preserve"> </w:t>
      </w:r>
      <w:r w:rsidR="00682EFD" w:rsidRPr="00682EFD">
        <w:rPr>
          <w:rFonts w:hint="eastAsia"/>
          <w:bCs/>
        </w:rPr>
        <w:t>渗透塘、调节塘、湿塘、雨水湿地塘外围安全防护措施和警示牌位置应符合设计要求，安装应牢固美观。</w:t>
      </w:r>
    </w:p>
    <w:p w14:paraId="6CC9F790" w14:textId="77777777" w:rsidR="003455C6" w:rsidRDefault="003455C6" w:rsidP="006A6864">
      <w:pPr>
        <w:keepNext/>
        <w:keepLines/>
        <w:numPr>
          <w:ilvl w:val="0"/>
          <w:numId w:val="28"/>
        </w:numPr>
        <w:jc w:val="left"/>
        <w:outlineLvl w:val="2"/>
      </w:pPr>
      <w:bookmarkStart w:id="286" w:name="_Toc51145616"/>
      <w:bookmarkStart w:id="287" w:name="_Toc51150968"/>
      <w:bookmarkStart w:id="288" w:name="_Toc51327499"/>
      <w:bookmarkStart w:id="289" w:name="_Toc56177041"/>
      <w:r>
        <w:rPr>
          <w:rFonts w:hint="eastAsia"/>
        </w:rPr>
        <w:t>渗透塘施工一般应符合下列要求：</w:t>
      </w:r>
      <w:bookmarkEnd w:id="286"/>
      <w:bookmarkEnd w:id="287"/>
      <w:bookmarkEnd w:id="288"/>
      <w:bookmarkEnd w:id="289"/>
    </w:p>
    <w:p w14:paraId="1B2B3272" w14:textId="77777777" w:rsidR="003455C6" w:rsidRDefault="000320CB" w:rsidP="000320CB">
      <w:pPr>
        <w:ind w:firstLineChars="130" w:firstLine="313"/>
      </w:pPr>
      <w:r w:rsidRPr="000320CB">
        <w:rPr>
          <w:rFonts w:hint="eastAsia"/>
          <w:b/>
        </w:rPr>
        <w:t>1</w:t>
      </w:r>
      <w:r>
        <w:rPr>
          <w:rFonts w:hint="eastAsia"/>
        </w:rPr>
        <w:t xml:space="preserve"> </w:t>
      </w:r>
      <w:r w:rsidR="003455C6">
        <w:rPr>
          <w:rFonts w:hint="eastAsia"/>
        </w:rPr>
        <w:t>渗透塘应用于径流污染严重、设施底部渗透面距离季节性最高地下水位或岩石层小于</w:t>
      </w:r>
      <w:r w:rsidR="003455C6">
        <w:t>1m</w:t>
      </w:r>
      <w:r w:rsidR="003455C6">
        <w:rPr>
          <w:rFonts w:hint="eastAsia"/>
        </w:rPr>
        <w:t>及距离建筑物基础小于</w:t>
      </w:r>
      <w:r w:rsidR="003455C6">
        <w:t xml:space="preserve"> 3 m</w:t>
      </w:r>
      <w:r w:rsidR="003455C6">
        <w:rPr>
          <w:rFonts w:hint="eastAsia"/>
        </w:rPr>
        <w:t>（水平距离）的区域时，应按设计要求采取必要的措施防止发生次生灾害</w:t>
      </w:r>
      <w:r w:rsidR="0011010E">
        <w:rPr>
          <w:rFonts w:hint="eastAsia"/>
        </w:rPr>
        <w:t>；</w:t>
      </w:r>
    </w:p>
    <w:p w14:paraId="633AFEE0" w14:textId="77777777" w:rsidR="006D699B" w:rsidRDefault="000320CB" w:rsidP="000320CB">
      <w:pPr>
        <w:ind w:firstLineChars="130" w:firstLine="313"/>
      </w:pPr>
      <w:bookmarkStart w:id="290" w:name="_Hlk51135155"/>
      <w:r w:rsidRPr="000320CB">
        <w:rPr>
          <w:rFonts w:hint="eastAsia"/>
          <w:b/>
        </w:rPr>
        <w:lastRenderedPageBreak/>
        <w:t>2</w:t>
      </w:r>
      <w:r>
        <w:rPr>
          <w:rFonts w:hint="eastAsia"/>
          <w:b/>
        </w:rPr>
        <w:t xml:space="preserve"> </w:t>
      </w:r>
      <w:r w:rsidR="006D699B">
        <w:rPr>
          <w:rFonts w:hint="eastAsia"/>
        </w:rPr>
        <w:t>渗透塘在开工前应校核区域内土质的渗透系数，无法达到设计要求的应及时通知设计单位。土质情况无法达到种植土的要求，应按设计要求对该范围土壤进行改良或换填符合要求的种植土</w:t>
      </w:r>
      <w:bookmarkEnd w:id="290"/>
      <w:r w:rsidR="0011010E">
        <w:rPr>
          <w:rFonts w:hint="eastAsia"/>
        </w:rPr>
        <w:t>；</w:t>
      </w:r>
    </w:p>
    <w:p w14:paraId="6950D1CE" w14:textId="77777777" w:rsidR="003455C6" w:rsidRDefault="000320CB" w:rsidP="000320CB">
      <w:pPr>
        <w:ind w:firstLineChars="130" w:firstLine="313"/>
      </w:pPr>
      <w:r w:rsidRPr="000320CB">
        <w:rPr>
          <w:rFonts w:hint="eastAsia"/>
          <w:b/>
        </w:rPr>
        <w:t>3</w:t>
      </w:r>
      <w:r>
        <w:rPr>
          <w:rFonts w:hint="eastAsia"/>
        </w:rPr>
        <w:t xml:space="preserve"> </w:t>
      </w:r>
      <w:r w:rsidR="003455C6">
        <w:rPr>
          <w:rFonts w:hint="eastAsia"/>
        </w:rPr>
        <w:t>渗透塘边坡坡度、塘底至溢流水位高度</w:t>
      </w:r>
      <w:r w:rsidR="00D3080C">
        <w:rPr>
          <w:rFonts w:hint="eastAsia"/>
        </w:rPr>
        <w:t>应</w:t>
      </w:r>
      <w:r w:rsidR="003455C6">
        <w:rPr>
          <w:rFonts w:hint="eastAsia"/>
        </w:rPr>
        <w:t>在施工过程中准确控制，以确保安全及蓄水深度</w:t>
      </w:r>
      <w:r w:rsidR="0011010E">
        <w:rPr>
          <w:rFonts w:hint="eastAsia"/>
        </w:rPr>
        <w:t>；</w:t>
      </w:r>
    </w:p>
    <w:p w14:paraId="5C8DC465" w14:textId="77777777" w:rsidR="003455C6" w:rsidRPr="000320CB" w:rsidRDefault="000320CB" w:rsidP="000320CB">
      <w:pPr>
        <w:ind w:firstLineChars="130" w:firstLine="313"/>
        <w:rPr>
          <w:b/>
          <w:bCs/>
        </w:rPr>
      </w:pPr>
      <w:r w:rsidRPr="000320CB">
        <w:rPr>
          <w:rFonts w:hint="eastAsia"/>
          <w:b/>
        </w:rPr>
        <w:t>4</w:t>
      </w:r>
      <w:r>
        <w:rPr>
          <w:rFonts w:hint="eastAsia"/>
        </w:rPr>
        <w:t xml:space="preserve"> </w:t>
      </w:r>
      <w:r w:rsidR="003455C6">
        <w:rPr>
          <w:rFonts w:hint="eastAsia"/>
        </w:rPr>
        <w:t>渗透塘底部构造</w:t>
      </w:r>
      <w:r w:rsidR="00C24303">
        <w:rPr>
          <w:rFonts w:hint="eastAsia"/>
        </w:rPr>
        <w:t>应</w:t>
      </w:r>
      <w:r w:rsidR="003455C6">
        <w:rPr>
          <w:rFonts w:hint="eastAsia"/>
        </w:rPr>
        <w:t>严格按设计要求分层施工、分层验收，</w:t>
      </w:r>
      <w:r w:rsidR="00D3080C">
        <w:rPr>
          <w:rFonts w:hint="eastAsia"/>
        </w:rPr>
        <w:t>宜</w:t>
      </w:r>
      <w:r w:rsidR="003455C6" w:rsidRPr="00D3080C">
        <w:rPr>
          <w:rFonts w:hint="eastAsia"/>
        </w:rPr>
        <w:t>为</w:t>
      </w:r>
      <w:r w:rsidR="003455C6" w:rsidRPr="00D3080C">
        <w:t>200mm~300mm</w:t>
      </w:r>
      <w:r w:rsidR="003455C6" w:rsidRPr="00D3080C">
        <w:rPr>
          <w:rFonts w:hint="eastAsia"/>
        </w:rPr>
        <w:t>的种植土、透水土工布及</w:t>
      </w:r>
      <w:r w:rsidR="003455C6" w:rsidRPr="00D3080C">
        <w:t>300mm~500mm</w:t>
      </w:r>
      <w:r w:rsidR="003455C6" w:rsidRPr="00D3080C">
        <w:rPr>
          <w:rFonts w:hint="eastAsia"/>
        </w:rPr>
        <w:t>的过滤介质层。</w:t>
      </w:r>
    </w:p>
    <w:p w14:paraId="45B43A7F" w14:textId="77777777" w:rsidR="003455C6" w:rsidRDefault="003455C6" w:rsidP="006A6864">
      <w:pPr>
        <w:keepNext/>
        <w:keepLines/>
        <w:numPr>
          <w:ilvl w:val="0"/>
          <w:numId w:val="28"/>
        </w:numPr>
        <w:jc w:val="left"/>
        <w:outlineLvl w:val="2"/>
      </w:pPr>
      <w:bookmarkStart w:id="291" w:name="_Toc51145618"/>
      <w:bookmarkStart w:id="292" w:name="_Toc51150970"/>
      <w:bookmarkStart w:id="293" w:name="_Toc51327500"/>
      <w:bookmarkStart w:id="294" w:name="_Toc56177042"/>
      <w:r>
        <w:rPr>
          <w:rFonts w:hint="eastAsia"/>
        </w:rPr>
        <w:t>渗透塘滤料铺设应符合下列要求：</w:t>
      </w:r>
      <w:bookmarkEnd w:id="291"/>
      <w:bookmarkEnd w:id="292"/>
      <w:bookmarkEnd w:id="293"/>
      <w:bookmarkEnd w:id="294"/>
    </w:p>
    <w:p w14:paraId="2E34F1E1" w14:textId="77777777" w:rsidR="003455C6" w:rsidRDefault="000320CB" w:rsidP="000320CB">
      <w:pPr>
        <w:ind w:firstLineChars="130" w:firstLine="313"/>
      </w:pPr>
      <w:r w:rsidRPr="000320CB">
        <w:rPr>
          <w:rFonts w:hint="eastAsia"/>
          <w:b/>
        </w:rPr>
        <w:t>1</w:t>
      </w:r>
      <w:r>
        <w:rPr>
          <w:rFonts w:hint="eastAsia"/>
        </w:rPr>
        <w:t xml:space="preserve"> </w:t>
      </w:r>
      <w:r w:rsidR="003455C6">
        <w:rPr>
          <w:rFonts w:hint="eastAsia"/>
        </w:rPr>
        <w:t>铺设滤料前，应将底部杂物全部清除，经检查合格后，敷设滤料层</w:t>
      </w:r>
      <w:r w:rsidR="0011010E">
        <w:rPr>
          <w:rFonts w:hint="eastAsia"/>
        </w:rPr>
        <w:t>；</w:t>
      </w:r>
    </w:p>
    <w:p w14:paraId="4030131D" w14:textId="77777777" w:rsidR="003455C6" w:rsidRDefault="000320CB" w:rsidP="000320CB">
      <w:pPr>
        <w:ind w:firstLineChars="130" w:firstLine="313"/>
      </w:pPr>
      <w:r w:rsidRPr="000320CB">
        <w:rPr>
          <w:rFonts w:hint="eastAsia"/>
          <w:b/>
        </w:rPr>
        <w:t>2</w:t>
      </w:r>
      <w:r>
        <w:rPr>
          <w:rFonts w:hint="eastAsia"/>
        </w:rPr>
        <w:t xml:space="preserve"> </w:t>
      </w:r>
      <w:r w:rsidR="003455C6">
        <w:rPr>
          <w:rFonts w:hint="eastAsia"/>
        </w:rPr>
        <w:t>滤料铺设时，</w:t>
      </w:r>
      <w:r w:rsidR="00EA463E">
        <w:rPr>
          <w:rFonts w:hint="eastAsia"/>
        </w:rPr>
        <w:t>宜</w:t>
      </w:r>
      <w:r w:rsidR="003455C6">
        <w:rPr>
          <w:rFonts w:hint="eastAsia"/>
        </w:rPr>
        <w:t>采用溜槽或其他方法将滤料送至槽底，不得直接由高处向下倾倒</w:t>
      </w:r>
      <w:r w:rsidR="0011010E">
        <w:rPr>
          <w:rFonts w:hint="eastAsia"/>
        </w:rPr>
        <w:t>；</w:t>
      </w:r>
    </w:p>
    <w:p w14:paraId="0F5A193A" w14:textId="77777777" w:rsidR="003455C6" w:rsidRDefault="000320CB" w:rsidP="000320CB">
      <w:pPr>
        <w:ind w:firstLineChars="130" w:firstLine="313"/>
      </w:pPr>
      <w:r w:rsidRPr="000320CB">
        <w:rPr>
          <w:rFonts w:hint="eastAsia"/>
          <w:b/>
        </w:rPr>
        <w:t>3</w:t>
      </w:r>
      <w:r>
        <w:rPr>
          <w:rFonts w:hint="eastAsia"/>
        </w:rPr>
        <w:t xml:space="preserve"> </w:t>
      </w:r>
      <w:r w:rsidR="00A74A51" w:rsidRPr="00A74A51">
        <w:rPr>
          <w:rFonts w:hint="eastAsia"/>
        </w:rPr>
        <w:t>回填过滤介质层，</w:t>
      </w:r>
      <w:r w:rsidR="00A74A51">
        <w:rPr>
          <w:rFonts w:hint="eastAsia"/>
        </w:rPr>
        <w:t>分层敷设，每层厚度均匀，铺设后不得采用机械碾压，</w:t>
      </w:r>
      <w:r w:rsidR="003455C6">
        <w:rPr>
          <w:rFonts w:hint="eastAsia"/>
        </w:rPr>
        <w:t>敷设厚度应符合设计要求</w:t>
      </w:r>
      <w:r w:rsidR="0011010E">
        <w:rPr>
          <w:rFonts w:hint="eastAsia"/>
        </w:rPr>
        <w:t>；</w:t>
      </w:r>
    </w:p>
    <w:p w14:paraId="0E8689CF" w14:textId="77777777" w:rsidR="003455C6" w:rsidRDefault="000320CB" w:rsidP="000320CB">
      <w:pPr>
        <w:ind w:firstLineChars="130" w:firstLine="313"/>
      </w:pPr>
      <w:r w:rsidRPr="000320CB">
        <w:rPr>
          <w:rFonts w:hint="eastAsia"/>
          <w:b/>
        </w:rPr>
        <w:t>4</w:t>
      </w:r>
      <w:r>
        <w:rPr>
          <w:rFonts w:hint="eastAsia"/>
        </w:rPr>
        <w:t xml:space="preserve"> </w:t>
      </w:r>
      <w:r w:rsidR="003455C6">
        <w:rPr>
          <w:rFonts w:hint="eastAsia"/>
        </w:rPr>
        <w:t>渗排管两侧的滤料层应对称分层铺设，每层厚度不宜超过</w:t>
      </w:r>
      <w:r w:rsidR="003455C6">
        <w:t xml:space="preserve"> 300mm</w:t>
      </w:r>
      <w:r w:rsidR="003455C6">
        <w:rPr>
          <w:rFonts w:hint="eastAsia"/>
        </w:rPr>
        <w:t>，且不得使渗排管产生位移。</w:t>
      </w:r>
    </w:p>
    <w:p w14:paraId="5A618577" w14:textId="77777777" w:rsidR="003455C6" w:rsidRDefault="003455C6" w:rsidP="006A6864">
      <w:pPr>
        <w:keepNext/>
        <w:keepLines/>
        <w:numPr>
          <w:ilvl w:val="0"/>
          <w:numId w:val="28"/>
        </w:numPr>
        <w:jc w:val="left"/>
        <w:outlineLvl w:val="2"/>
      </w:pPr>
      <w:bookmarkStart w:id="295" w:name="_Toc51145619"/>
      <w:bookmarkStart w:id="296" w:name="_Toc51150971"/>
      <w:bookmarkStart w:id="297" w:name="_Toc51327501"/>
      <w:bookmarkStart w:id="298" w:name="_Toc56177043"/>
      <w:r>
        <w:rPr>
          <w:rFonts w:hint="eastAsia"/>
        </w:rPr>
        <w:t>渗透塘透水土工布铺设及种植土回填，应符合下列要求：</w:t>
      </w:r>
      <w:bookmarkEnd w:id="295"/>
      <w:bookmarkEnd w:id="296"/>
      <w:bookmarkEnd w:id="297"/>
      <w:bookmarkEnd w:id="298"/>
    </w:p>
    <w:p w14:paraId="6A4A1A11" w14:textId="77777777" w:rsidR="003455C6" w:rsidRDefault="000320CB" w:rsidP="000320CB">
      <w:pPr>
        <w:ind w:firstLineChars="130" w:firstLine="313"/>
      </w:pPr>
      <w:r w:rsidRPr="000320CB">
        <w:rPr>
          <w:rFonts w:hint="eastAsia"/>
          <w:b/>
        </w:rPr>
        <w:t xml:space="preserve">1 </w:t>
      </w:r>
      <w:r w:rsidR="003455C6">
        <w:rPr>
          <w:rFonts w:hint="eastAsia"/>
        </w:rPr>
        <w:t>透水土工布铺设，布面</w:t>
      </w:r>
      <w:r w:rsidR="00C24303">
        <w:rPr>
          <w:rFonts w:hint="eastAsia"/>
        </w:rPr>
        <w:t>应</w:t>
      </w:r>
      <w:r w:rsidR="003455C6">
        <w:rPr>
          <w:rFonts w:hint="eastAsia"/>
        </w:rPr>
        <w:t>平整，适当留有变形余量，并应采取相应的措施防止尖锐物体损坏</w:t>
      </w:r>
      <w:r w:rsidR="0011010E">
        <w:rPr>
          <w:rFonts w:hint="eastAsia"/>
        </w:rPr>
        <w:t>；</w:t>
      </w:r>
    </w:p>
    <w:p w14:paraId="37D6F756" w14:textId="77777777" w:rsidR="003455C6" w:rsidRDefault="000320CB" w:rsidP="000320CB">
      <w:pPr>
        <w:ind w:firstLineChars="130" w:firstLine="313"/>
      </w:pPr>
      <w:r w:rsidRPr="000320CB">
        <w:rPr>
          <w:rFonts w:hint="eastAsia"/>
          <w:b/>
        </w:rPr>
        <w:t>2</w:t>
      </w:r>
      <w:r>
        <w:rPr>
          <w:rFonts w:hint="eastAsia"/>
        </w:rPr>
        <w:t xml:space="preserve"> </w:t>
      </w:r>
      <w:r w:rsidR="003455C6">
        <w:rPr>
          <w:rFonts w:hint="eastAsia"/>
        </w:rPr>
        <w:t>渗排管滤料层外铺设的透水土工布宽度应</w:t>
      </w:r>
      <w:r w:rsidR="00DA7D5A">
        <w:rPr>
          <w:rFonts w:hint="eastAsia"/>
        </w:rPr>
        <w:t>全部</w:t>
      </w:r>
      <w:r w:rsidR="003455C6">
        <w:rPr>
          <w:rFonts w:hint="eastAsia"/>
        </w:rPr>
        <w:t>包裹滤料层。透水土工布搭接宽度应不小于</w:t>
      </w:r>
      <w:r w:rsidR="003455C6">
        <w:t xml:space="preserve"> 150mm</w:t>
      </w:r>
      <w:r w:rsidR="003455C6">
        <w:rPr>
          <w:rFonts w:hint="eastAsia"/>
        </w:rPr>
        <w:t>，并防止尖锐物体破坏</w:t>
      </w:r>
      <w:r w:rsidR="0011010E">
        <w:rPr>
          <w:rFonts w:hint="eastAsia"/>
        </w:rPr>
        <w:t>；</w:t>
      </w:r>
    </w:p>
    <w:p w14:paraId="4CDB6D11" w14:textId="77777777" w:rsidR="003455C6" w:rsidRDefault="000320CB" w:rsidP="000320CB">
      <w:pPr>
        <w:ind w:firstLineChars="130" w:firstLine="313"/>
      </w:pPr>
      <w:r w:rsidRPr="000320CB">
        <w:rPr>
          <w:rFonts w:hint="eastAsia"/>
          <w:b/>
        </w:rPr>
        <w:t>3</w:t>
      </w:r>
      <w:r>
        <w:rPr>
          <w:rFonts w:hint="eastAsia"/>
        </w:rPr>
        <w:t xml:space="preserve"> </w:t>
      </w:r>
      <w:r w:rsidR="003455C6">
        <w:rPr>
          <w:rFonts w:hint="eastAsia"/>
        </w:rPr>
        <w:t>种植土回填应在透水土工布施工验收合格后进行，厚度</w:t>
      </w:r>
      <w:r w:rsidR="00E327DA">
        <w:rPr>
          <w:rFonts w:hint="eastAsia"/>
        </w:rPr>
        <w:t>宜</w:t>
      </w:r>
      <w:r w:rsidR="003455C6">
        <w:rPr>
          <w:rFonts w:hint="eastAsia"/>
        </w:rPr>
        <w:t>为</w:t>
      </w:r>
      <w:r w:rsidR="003455C6">
        <w:t>200mm~300mm</w:t>
      </w:r>
      <w:r w:rsidR="003455C6">
        <w:rPr>
          <w:rFonts w:hint="eastAsia"/>
        </w:rPr>
        <w:t>，种植土应符合</w:t>
      </w:r>
      <w:r w:rsidR="00E327DA">
        <w:rPr>
          <w:rFonts w:hint="eastAsia"/>
        </w:rPr>
        <w:t>相关标准</w:t>
      </w:r>
      <w:r w:rsidR="003455C6">
        <w:rPr>
          <w:rFonts w:hint="eastAsia"/>
        </w:rPr>
        <w:t>的要求。</w:t>
      </w:r>
    </w:p>
    <w:p w14:paraId="18F40250" w14:textId="77777777" w:rsidR="003455C6" w:rsidRDefault="003455C6" w:rsidP="006A6864">
      <w:pPr>
        <w:keepNext/>
        <w:keepLines/>
        <w:numPr>
          <w:ilvl w:val="0"/>
          <w:numId w:val="28"/>
        </w:numPr>
        <w:jc w:val="left"/>
        <w:outlineLvl w:val="2"/>
      </w:pPr>
      <w:bookmarkStart w:id="299" w:name="_Toc51145620"/>
      <w:bookmarkStart w:id="300" w:name="_Toc51150972"/>
      <w:bookmarkStart w:id="301" w:name="_Toc51327502"/>
      <w:bookmarkStart w:id="302" w:name="_Toc56177044"/>
      <w:r>
        <w:rPr>
          <w:rFonts w:hint="eastAsia"/>
        </w:rPr>
        <w:t>渗透塘进出水及其他设施施工，应符合下列要求：</w:t>
      </w:r>
      <w:bookmarkEnd w:id="299"/>
      <w:bookmarkEnd w:id="300"/>
      <w:bookmarkEnd w:id="301"/>
      <w:bookmarkEnd w:id="302"/>
    </w:p>
    <w:p w14:paraId="6409886F" w14:textId="77777777" w:rsidR="003455C6" w:rsidRDefault="00FD1E0E" w:rsidP="00FD1E0E">
      <w:pPr>
        <w:ind w:firstLineChars="130" w:firstLine="313"/>
      </w:pPr>
      <w:r w:rsidRPr="00FD1E0E">
        <w:rPr>
          <w:rFonts w:hint="eastAsia"/>
          <w:b/>
        </w:rPr>
        <w:t>1</w:t>
      </w:r>
      <w:r>
        <w:rPr>
          <w:rFonts w:hint="eastAsia"/>
        </w:rPr>
        <w:t xml:space="preserve"> </w:t>
      </w:r>
      <w:r w:rsidR="003455C6">
        <w:rPr>
          <w:rFonts w:hint="eastAsia"/>
        </w:rPr>
        <w:t>渗透塘进水口和溢流出水口</w:t>
      </w:r>
      <w:r w:rsidR="003E45AB">
        <w:rPr>
          <w:rFonts w:hint="eastAsia"/>
        </w:rPr>
        <w:t>处</w:t>
      </w:r>
      <w:r w:rsidR="003455C6">
        <w:rPr>
          <w:rFonts w:hint="eastAsia"/>
        </w:rPr>
        <w:t>碎石、消能坎等消能设施应按设计要求施工</w:t>
      </w:r>
      <w:r w:rsidR="007632F0">
        <w:rPr>
          <w:rFonts w:hint="eastAsia"/>
        </w:rPr>
        <w:t>，</w:t>
      </w:r>
      <w:r w:rsidR="003455C6">
        <w:rPr>
          <w:rFonts w:hint="eastAsia"/>
        </w:rPr>
        <w:t>碎石摆放整齐，厚度、面积符合设计要求</w:t>
      </w:r>
      <w:r w:rsidR="0011010E">
        <w:rPr>
          <w:rFonts w:hint="eastAsia"/>
        </w:rPr>
        <w:t>；</w:t>
      </w:r>
    </w:p>
    <w:p w14:paraId="5CC3EE34" w14:textId="77777777" w:rsidR="003E45AB" w:rsidRPr="00FD1E0E" w:rsidRDefault="00FD1E0E" w:rsidP="00FD1E0E">
      <w:pPr>
        <w:ind w:firstLineChars="130" w:firstLine="313"/>
        <w:rPr>
          <w:b/>
        </w:rPr>
      </w:pPr>
      <w:r w:rsidRPr="00FD1E0E">
        <w:rPr>
          <w:rFonts w:hint="eastAsia"/>
          <w:b/>
          <w:bCs/>
        </w:rPr>
        <w:t>2</w:t>
      </w:r>
      <w:r>
        <w:rPr>
          <w:rFonts w:hint="eastAsia"/>
          <w:bCs/>
        </w:rPr>
        <w:t xml:space="preserve"> </w:t>
      </w:r>
      <w:r w:rsidR="003E45AB" w:rsidRPr="00FD1E0E">
        <w:rPr>
          <w:rFonts w:hint="eastAsia"/>
          <w:bCs/>
        </w:rPr>
        <w:t>渗透塘溢流堰高程和出水溢流设施高程、断面、坡度应满足设计要求。</w:t>
      </w:r>
    </w:p>
    <w:p w14:paraId="63961F99" w14:textId="77777777" w:rsidR="003455C6" w:rsidRDefault="00FD1E0E" w:rsidP="00FD1E0E">
      <w:pPr>
        <w:ind w:firstLineChars="130" w:firstLine="313"/>
      </w:pPr>
      <w:r w:rsidRPr="00FD1E0E">
        <w:rPr>
          <w:rFonts w:hint="eastAsia"/>
          <w:b/>
        </w:rPr>
        <w:t>3</w:t>
      </w:r>
      <w:r>
        <w:rPr>
          <w:rFonts w:hint="eastAsia"/>
        </w:rPr>
        <w:t xml:space="preserve"> </w:t>
      </w:r>
      <w:r w:rsidR="003455C6">
        <w:rPr>
          <w:rFonts w:hint="eastAsia"/>
        </w:rPr>
        <w:t>渗透塘底部放空管，以及出口放空阀门</w:t>
      </w:r>
      <w:r w:rsidR="00A91AC2">
        <w:rPr>
          <w:rFonts w:hint="eastAsia"/>
        </w:rPr>
        <w:t>应</w:t>
      </w:r>
      <w:r w:rsidR="003455C6">
        <w:rPr>
          <w:rFonts w:hint="eastAsia"/>
        </w:rPr>
        <w:t>准确设置，管道的材质、管径及阀门规格、型号应符合材料规定</w:t>
      </w:r>
      <w:r w:rsidR="0011010E">
        <w:rPr>
          <w:rFonts w:hint="eastAsia"/>
        </w:rPr>
        <w:t>；</w:t>
      </w:r>
    </w:p>
    <w:p w14:paraId="11472134" w14:textId="77777777" w:rsidR="008E57D4" w:rsidRDefault="00FD1E0E" w:rsidP="00FD1E0E">
      <w:pPr>
        <w:ind w:firstLineChars="130" w:firstLine="313"/>
      </w:pPr>
      <w:r w:rsidRPr="00FD1E0E">
        <w:rPr>
          <w:rFonts w:hint="eastAsia"/>
          <w:b/>
        </w:rPr>
        <w:t>4</w:t>
      </w:r>
      <w:r>
        <w:rPr>
          <w:rFonts w:hint="eastAsia"/>
        </w:rPr>
        <w:t xml:space="preserve"> </w:t>
      </w:r>
      <w:r w:rsidR="003455C6">
        <w:rPr>
          <w:rFonts w:hint="eastAsia"/>
        </w:rPr>
        <w:t>渗透塘</w:t>
      </w:r>
      <w:r w:rsidR="008E57D4">
        <w:rPr>
          <w:rFonts w:hint="eastAsia"/>
        </w:rPr>
        <w:t>进水口施工应采取措施解决以下问题</w:t>
      </w:r>
      <w:r w:rsidR="00F5298F">
        <w:rPr>
          <w:rFonts w:hint="eastAsia"/>
        </w:rPr>
        <w:t>，具体措施如下</w:t>
      </w:r>
      <w:r w:rsidR="008E57D4">
        <w:rPr>
          <w:rFonts w:hint="eastAsia"/>
        </w:rPr>
        <w:t>：</w:t>
      </w:r>
    </w:p>
    <w:p w14:paraId="70D17B97" w14:textId="77777777" w:rsidR="008E57D4" w:rsidRDefault="00FD1E0E" w:rsidP="00FD1E0E">
      <w:pPr>
        <w:ind w:firstLineChars="180" w:firstLine="434"/>
      </w:pPr>
      <w:r w:rsidRPr="00FD1E0E">
        <w:rPr>
          <w:rFonts w:hint="eastAsia"/>
          <w:b/>
        </w:rPr>
        <w:lastRenderedPageBreak/>
        <w:t>1</w:t>
      </w:r>
      <w:r>
        <w:rPr>
          <w:rFonts w:hint="eastAsia"/>
        </w:rPr>
        <w:t>）</w:t>
      </w:r>
      <w:r w:rsidR="003455C6">
        <w:rPr>
          <w:rFonts w:hint="eastAsia"/>
        </w:rPr>
        <w:t>进水口不能有效收集汇水面径流雨水时，应加大进水口规模或进行局部下凹；</w:t>
      </w:r>
    </w:p>
    <w:p w14:paraId="2F7F366F" w14:textId="77777777" w:rsidR="008E57D4" w:rsidRDefault="00FD1E0E" w:rsidP="00FD1E0E">
      <w:pPr>
        <w:ind w:firstLineChars="180" w:firstLine="434"/>
      </w:pPr>
      <w:r w:rsidRPr="00FD1E0E">
        <w:rPr>
          <w:rFonts w:hint="eastAsia"/>
          <w:b/>
        </w:rPr>
        <w:t>2</w:t>
      </w:r>
      <w:r>
        <w:rPr>
          <w:rFonts w:hint="eastAsia"/>
        </w:rPr>
        <w:t>）</w:t>
      </w:r>
      <w:r w:rsidR="003455C6">
        <w:rPr>
          <w:rFonts w:hint="eastAsia"/>
        </w:rPr>
        <w:t>进水口、溢流口堵塞或淤积导致过水不畅时，应及时清理垃圾与沉积物；</w:t>
      </w:r>
    </w:p>
    <w:p w14:paraId="3E580D6D" w14:textId="77777777" w:rsidR="008E57D4" w:rsidRDefault="00FD1E0E" w:rsidP="00FD1E0E">
      <w:pPr>
        <w:ind w:firstLineChars="180" w:firstLine="434"/>
      </w:pPr>
      <w:r w:rsidRPr="00FD1E0E">
        <w:rPr>
          <w:rFonts w:hint="eastAsia"/>
          <w:b/>
        </w:rPr>
        <w:t>3</w:t>
      </w:r>
      <w:r>
        <w:rPr>
          <w:rFonts w:hint="eastAsia"/>
        </w:rPr>
        <w:t>）</w:t>
      </w:r>
      <w:r w:rsidR="003455C6">
        <w:rPr>
          <w:rFonts w:hint="eastAsia"/>
        </w:rPr>
        <w:t>由于坡度导致调蓄空间调蓄能力不足时，应增设挡水堰或抬高挡水堰、溢流口高程</w:t>
      </w:r>
      <w:r w:rsidR="0011010E">
        <w:rPr>
          <w:rFonts w:hint="eastAsia"/>
        </w:rPr>
        <w:t>。</w:t>
      </w:r>
    </w:p>
    <w:p w14:paraId="5307E4EA" w14:textId="77777777" w:rsidR="003455C6" w:rsidRPr="009171CC" w:rsidRDefault="00FD1E0E" w:rsidP="00FD1E0E">
      <w:pPr>
        <w:ind w:firstLineChars="130" w:firstLine="313"/>
      </w:pPr>
      <w:r w:rsidRPr="00FD1E0E">
        <w:rPr>
          <w:rFonts w:hint="eastAsia"/>
          <w:b/>
        </w:rPr>
        <w:t>5</w:t>
      </w:r>
      <w:r>
        <w:rPr>
          <w:rFonts w:hint="eastAsia"/>
        </w:rPr>
        <w:t xml:space="preserve"> </w:t>
      </w:r>
      <w:r w:rsidR="003455C6">
        <w:rPr>
          <w:rFonts w:hint="eastAsia"/>
        </w:rPr>
        <w:t>植物种植应在种植土回填完成后进行，植物选型应符合设计要求，植物应生长健壮、株型完整、无病虫害、枝干无损伤。护坡上部铺设草</w:t>
      </w:r>
      <w:r w:rsidR="003455C6" w:rsidRPr="00742200">
        <w:rPr>
          <w:rFonts w:ascii="微软雅黑" w:eastAsia="微软雅黑" w:hAnsi="微软雅黑" w:cs="微软雅黑" w:hint="eastAsia"/>
        </w:rPr>
        <w:t>⽪</w:t>
      </w:r>
      <w:r w:rsidR="003455C6" w:rsidRPr="00742200">
        <w:rPr>
          <w:rFonts w:hint="eastAsia"/>
        </w:rPr>
        <w:t>宜优先采</w:t>
      </w:r>
      <w:r w:rsidR="003455C6" w:rsidRPr="00742200">
        <w:rPr>
          <w:rFonts w:ascii="微软雅黑" w:eastAsia="微软雅黑" w:hAnsi="微软雅黑" w:cs="微软雅黑" w:hint="eastAsia"/>
        </w:rPr>
        <w:t>⽤</w:t>
      </w:r>
      <w:r w:rsidR="003455C6" w:rsidRPr="00742200">
        <w:rPr>
          <w:rFonts w:hint="eastAsia"/>
        </w:rPr>
        <w:t>草</w:t>
      </w:r>
      <w:r w:rsidR="003455C6" w:rsidRPr="00742200">
        <w:rPr>
          <w:rFonts w:ascii="微软雅黑" w:eastAsia="微软雅黑" w:hAnsi="微软雅黑" w:cs="微软雅黑" w:hint="eastAsia"/>
        </w:rPr>
        <w:t>⽪</w:t>
      </w:r>
      <w:r w:rsidR="003455C6" w:rsidRPr="00742200">
        <w:rPr>
          <w:rFonts w:hint="eastAsia"/>
        </w:rPr>
        <w:t>移植。当采</w:t>
      </w:r>
      <w:r w:rsidR="003455C6" w:rsidRPr="00742200">
        <w:rPr>
          <w:rFonts w:ascii="微软雅黑" w:eastAsia="微软雅黑" w:hAnsi="微软雅黑" w:cs="微软雅黑" w:hint="eastAsia"/>
        </w:rPr>
        <w:t>⽤</w:t>
      </w:r>
      <w:r w:rsidR="003455C6" w:rsidRPr="00742200">
        <w:rPr>
          <w:rFonts w:hint="eastAsia"/>
        </w:rPr>
        <w:t>喷草种时，应先刨松表层</w:t>
      </w:r>
      <w:r w:rsidR="003455C6">
        <w:t>20mm</w:t>
      </w:r>
      <w:r w:rsidR="003455C6" w:rsidRPr="00742200">
        <w:rPr>
          <w:rFonts w:ascii="微软雅黑" w:eastAsia="微软雅黑" w:hAnsi="微软雅黑" w:cs="微软雅黑" w:hint="eastAsia"/>
        </w:rPr>
        <w:t>⼟</w:t>
      </w:r>
      <w:r w:rsidR="003455C6" w:rsidRPr="009171CC">
        <w:rPr>
          <w:rFonts w:hint="eastAsia"/>
        </w:rPr>
        <w:t>壤，然后喷草种，并设置防护</w:t>
      </w:r>
      <w:r w:rsidR="003455C6" w:rsidRPr="00742200">
        <w:rPr>
          <w:rFonts w:ascii="微软雅黑" w:eastAsia="微软雅黑" w:hAnsi="微软雅黑" w:cs="微软雅黑" w:hint="eastAsia"/>
        </w:rPr>
        <w:t>⽹</w:t>
      </w:r>
      <w:r w:rsidR="003455C6" w:rsidRPr="009171CC">
        <w:rPr>
          <w:rFonts w:hint="eastAsia"/>
        </w:rPr>
        <w:t>。</w:t>
      </w:r>
    </w:p>
    <w:p w14:paraId="70E5C86F" w14:textId="77777777" w:rsidR="003455C6" w:rsidRDefault="003455C6" w:rsidP="006A6864">
      <w:pPr>
        <w:keepNext/>
        <w:keepLines/>
        <w:numPr>
          <w:ilvl w:val="0"/>
          <w:numId w:val="28"/>
        </w:numPr>
        <w:jc w:val="left"/>
        <w:outlineLvl w:val="2"/>
      </w:pPr>
      <w:bookmarkStart w:id="303" w:name="_Toc51145622"/>
      <w:bookmarkStart w:id="304" w:name="_Toc51150974"/>
      <w:bookmarkStart w:id="305" w:name="_Toc51327503"/>
      <w:bookmarkStart w:id="306" w:name="_Toc56177045"/>
      <w:r>
        <w:rPr>
          <w:rFonts w:hint="eastAsia"/>
        </w:rPr>
        <w:t>湿塘进出水及其他设施施工，应符合下列要求：</w:t>
      </w:r>
      <w:bookmarkEnd w:id="303"/>
      <w:bookmarkEnd w:id="304"/>
      <w:bookmarkEnd w:id="305"/>
      <w:bookmarkEnd w:id="306"/>
    </w:p>
    <w:p w14:paraId="3A474BF3" w14:textId="77777777" w:rsidR="003455C6" w:rsidRDefault="008E4AE2" w:rsidP="008E4AE2">
      <w:pPr>
        <w:ind w:firstLineChars="130" w:firstLine="313"/>
      </w:pPr>
      <w:r w:rsidRPr="008E4AE2">
        <w:rPr>
          <w:rFonts w:hint="eastAsia"/>
          <w:b/>
        </w:rPr>
        <w:t>1</w:t>
      </w:r>
      <w:r>
        <w:rPr>
          <w:rFonts w:hint="eastAsia"/>
        </w:rPr>
        <w:t xml:space="preserve"> </w:t>
      </w:r>
      <w:r w:rsidR="003455C6">
        <w:rPr>
          <w:rFonts w:hint="eastAsia"/>
        </w:rPr>
        <w:t>消能碎石摆放整齐、厚度、面积符合设计要求</w:t>
      </w:r>
      <w:r w:rsidR="0011010E">
        <w:rPr>
          <w:rFonts w:hint="eastAsia"/>
        </w:rPr>
        <w:t>；</w:t>
      </w:r>
    </w:p>
    <w:p w14:paraId="5C398C68" w14:textId="77777777" w:rsidR="00112AE5" w:rsidRPr="008E4AE2" w:rsidRDefault="008E4AE2" w:rsidP="008E4AE2">
      <w:pPr>
        <w:ind w:firstLineChars="130" w:firstLine="313"/>
        <w:rPr>
          <w:b/>
        </w:rPr>
      </w:pPr>
      <w:r w:rsidRPr="008E4AE2">
        <w:rPr>
          <w:rFonts w:hint="eastAsia"/>
          <w:b/>
          <w:bCs/>
        </w:rPr>
        <w:t>2</w:t>
      </w:r>
      <w:r>
        <w:rPr>
          <w:rFonts w:hint="eastAsia"/>
          <w:bCs/>
        </w:rPr>
        <w:t xml:space="preserve"> </w:t>
      </w:r>
      <w:r w:rsidR="00861597" w:rsidRPr="008E4AE2">
        <w:rPr>
          <w:rFonts w:hint="eastAsia"/>
          <w:bCs/>
        </w:rPr>
        <w:t>湿塘内部多级溢流</w:t>
      </w:r>
      <w:r w:rsidR="004837B0" w:rsidRPr="008E4AE2">
        <w:rPr>
          <w:rFonts w:hint="eastAsia"/>
          <w:bCs/>
        </w:rPr>
        <w:t>堰</w:t>
      </w:r>
      <w:r w:rsidR="00861597" w:rsidRPr="008E4AE2">
        <w:rPr>
          <w:rFonts w:hint="eastAsia"/>
          <w:bCs/>
        </w:rPr>
        <w:t>高程和出水</w:t>
      </w:r>
      <w:r w:rsidR="00112AE5" w:rsidRPr="008E4AE2">
        <w:rPr>
          <w:rFonts w:hint="eastAsia"/>
          <w:bCs/>
        </w:rPr>
        <w:t>溢流设施</w:t>
      </w:r>
      <w:r w:rsidR="00861597" w:rsidRPr="008E4AE2">
        <w:rPr>
          <w:rFonts w:hint="eastAsia"/>
          <w:bCs/>
        </w:rPr>
        <w:t>高程</w:t>
      </w:r>
      <w:r w:rsidR="00112AE5" w:rsidRPr="008E4AE2">
        <w:rPr>
          <w:rFonts w:hint="eastAsia"/>
          <w:bCs/>
        </w:rPr>
        <w:t>、断面、坡度应满足设计要求，确保</w:t>
      </w:r>
      <w:r w:rsidR="002D700D" w:rsidRPr="008E4AE2">
        <w:rPr>
          <w:rFonts w:hint="eastAsia"/>
          <w:bCs/>
        </w:rPr>
        <w:t>调蓄容积和</w:t>
      </w:r>
      <w:r w:rsidR="00112AE5" w:rsidRPr="008E4AE2">
        <w:rPr>
          <w:rFonts w:hint="eastAsia"/>
          <w:bCs/>
        </w:rPr>
        <w:t>溢流排水能力</w:t>
      </w:r>
      <w:r w:rsidR="00237E27">
        <w:rPr>
          <w:rFonts w:hint="eastAsia"/>
          <w:bCs/>
        </w:rPr>
        <w:t>；</w:t>
      </w:r>
    </w:p>
    <w:p w14:paraId="26CC5789" w14:textId="77777777" w:rsidR="002B178B" w:rsidRPr="008E4AE2" w:rsidRDefault="008E4AE2" w:rsidP="008E4AE2">
      <w:pPr>
        <w:ind w:firstLineChars="130" w:firstLine="313"/>
        <w:rPr>
          <w:bCs/>
        </w:rPr>
      </w:pPr>
      <w:r w:rsidRPr="008E4AE2">
        <w:rPr>
          <w:rFonts w:hint="eastAsia"/>
          <w:b/>
          <w:bCs/>
        </w:rPr>
        <w:t>3</w:t>
      </w:r>
      <w:r>
        <w:rPr>
          <w:rFonts w:hint="eastAsia"/>
          <w:bCs/>
        </w:rPr>
        <w:t xml:space="preserve"> </w:t>
      </w:r>
      <w:r w:rsidR="00957FAC" w:rsidRPr="008E4AE2">
        <w:rPr>
          <w:rFonts w:hint="eastAsia"/>
          <w:bCs/>
        </w:rPr>
        <w:t>湿塘底部放空管、</w:t>
      </w:r>
      <w:r w:rsidR="002B178B" w:rsidRPr="008E4AE2">
        <w:rPr>
          <w:rFonts w:hint="eastAsia"/>
          <w:bCs/>
        </w:rPr>
        <w:t>出口放空阀门应准确设置，管道的材质、管径及阀门规格、型号应符合材料规定；</w:t>
      </w:r>
    </w:p>
    <w:p w14:paraId="0846EFE0" w14:textId="77777777" w:rsidR="0057092E" w:rsidRPr="008E4AE2" w:rsidRDefault="008E4AE2" w:rsidP="008E4AE2">
      <w:pPr>
        <w:ind w:firstLineChars="130" w:firstLine="313"/>
        <w:rPr>
          <w:rFonts w:asciiTheme="minorEastAsia" w:eastAsiaTheme="minorEastAsia" w:hAnsiTheme="minorEastAsia"/>
        </w:rPr>
      </w:pPr>
      <w:r w:rsidRPr="008E4AE2">
        <w:rPr>
          <w:rFonts w:hint="eastAsia"/>
          <w:b/>
          <w:bCs/>
        </w:rPr>
        <w:t>4</w:t>
      </w:r>
      <w:r>
        <w:rPr>
          <w:rFonts w:hint="eastAsia"/>
          <w:bCs/>
        </w:rPr>
        <w:t xml:space="preserve"> </w:t>
      </w:r>
      <w:r w:rsidR="0057092E" w:rsidRPr="008E4AE2">
        <w:rPr>
          <w:rFonts w:hint="eastAsia"/>
          <w:bCs/>
        </w:rPr>
        <w:t>湿塘</w:t>
      </w:r>
      <w:r w:rsidR="00CA718B" w:rsidRPr="008E4AE2">
        <w:rPr>
          <w:rFonts w:hint="eastAsia"/>
          <w:bCs/>
        </w:rPr>
        <w:t>常水位以下的</w:t>
      </w:r>
      <w:r w:rsidR="0057092E" w:rsidRPr="008E4AE2">
        <w:rPr>
          <w:rFonts w:hint="eastAsia"/>
          <w:bCs/>
        </w:rPr>
        <w:t>防渗</w:t>
      </w:r>
      <w:r w:rsidR="00114916" w:rsidRPr="008E4AE2">
        <w:rPr>
          <w:rFonts w:hint="eastAsia"/>
          <w:bCs/>
        </w:rPr>
        <w:t>做法应符合设计要求</w:t>
      </w:r>
      <w:r w:rsidR="00CA718B" w:rsidRPr="008E4AE2">
        <w:rPr>
          <w:rFonts w:hint="eastAsia"/>
          <w:bCs/>
        </w:rPr>
        <w:t>，宜采用防渗</w:t>
      </w:r>
      <w:r w:rsidR="008F6D60" w:rsidRPr="008E4AE2">
        <w:rPr>
          <w:rFonts w:hint="eastAsia"/>
          <w:bCs/>
        </w:rPr>
        <w:t>土工</w:t>
      </w:r>
      <w:r w:rsidR="00CA718B" w:rsidRPr="008E4AE2">
        <w:rPr>
          <w:rFonts w:hint="eastAsia"/>
          <w:bCs/>
        </w:rPr>
        <w:t>膜、防水毯或厚度大于</w:t>
      </w:r>
      <w:r w:rsidR="00CA718B" w:rsidRPr="008E4AE2">
        <w:rPr>
          <w:rFonts w:hint="eastAsia"/>
          <w:bCs/>
        </w:rPr>
        <w:t>300</w:t>
      </w:r>
      <w:r w:rsidR="00CA718B" w:rsidRPr="008E4AE2">
        <w:rPr>
          <w:bCs/>
        </w:rPr>
        <w:t>mm</w:t>
      </w:r>
      <w:r w:rsidR="00CA718B" w:rsidRPr="008E4AE2">
        <w:rPr>
          <w:rFonts w:hint="eastAsia"/>
          <w:bCs/>
        </w:rPr>
        <w:t>粘土防渗</w:t>
      </w:r>
      <w:r w:rsidR="00237E27">
        <w:rPr>
          <w:rFonts w:hint="eastAsia"/>
          <w:bCs/>
        </w:rPr>
        <w:t>；</w:t>
      </w:r>
    </w:p>
    <w:p w14:paraId="246D1455" w14:textId="77777777" w:rsidR="00CA718B" w:rsidRPr="008E4AE2" w:rsidRDefault="008E4AE2" w:rsidP="008E4AE2">
      <w:pPr>
        <w:ind w:firstLineChars="130" w:firstLine="313"/>
        <w:rPr>
          <w:b/>
        </w:rPr>
      </w:pPr>
      <w:r w:rsidRPr="008E4AE2">
        <w:rPr>
          <w:rFonts w:hint="eastAsia"/>
          <w:b/>
          <w:bCs/>
        </w:rPr>
        <w:t>5</w:t>
      </w:r>
      <w:r>
        <w:rPr>
          <w:rFonts w:hint="eastAsia"/>
          <w:bCs/>
        </w:rPr>
        <w:t xml:space="preserve"> </w:t>
      </w:r>
      <w:r w:rsidR="00F62560" w:rsidRPr="008E4AE2">
        <w:rPr>
          <w:rFonts w:hint="eastAsia"/>
          <w:bCs/>
        </w:rPr>
        <w:t>常水位与溢流水位之间边坡</w:t>
      </w:r>
      <w:r w:rsidR="00130E0C" w:rsidRPr="008E4AE2">
        <w:rPr>
          <w:rFonts w:hint="eastAsia"/>
          <w:bCs/>
        </w:rPr>
        <w:t>应按设计要求进行处理，并应拟制定专项施工方案</w:t>
      </w:r>
      <w:r w:rsidR="00F62560" w:rsidRPr="008E4AE2">
        <w:rPr>
          <w:rFonts w:hint="eastAsia"/>
          <w:bCs/>
        </w:rPr>
        <w:t>。</w:t>
      </w:r>
    </w:p>
    <w:p w14:paraId="07B1BDF3" w14:textId="77777777" w:rsidR="003455C6" w:rsidRDefault="003455C6" w:rsidP="006A6864">
      <w:pPr>
        <w:keepNext/>
        <w:keepLines/>
        <w:numPr>
          <w:ilvl w:val="0"/>
          <w:numId w:val="28"/>
        </w:numPr>
        <w:jc w:val="left"/>
        <w:outlineLvl w:val="2"/>
      </w:pPr>
      <w:bookmarkStart w:id="307" w:name="_Toc51145623"/>
      <w:bookmarkStart w:id="308" w:name="_Toc51150975"/>
      <w:bookmarkStart w:id="309" w:name="_Toc51327504"/>
      <w:bookmarkStart w:id="310" w:name="_Toc56177046"/>
      <w:r>
        <w:rPr>
          <w:rFonts w:hint="eastAsia"/>
        </w:rPr>
        <w:t>调节塘</w:t>
      </w:r>
      <w:r w:rsidR="005744B0">
        <w:rPr>
          <w:rFonts w:hint="eastAsia"/>
        </w:rPr>
        <w:t>塘体为渗透塘体时，施工参照渗透塘。塘体为非渗透塘体时，施工参照湿塘</w:t>
      </w:r>
      <w:bookmarkEnd w:id="307"/>
      <w:bookmarkEnd w:id="308"/>
      <w:bookmarkEnd w:id="309"/>
      <w:r w:rsidR="005744B0">
        <w:rPr>
          <w:rFonts w:hint="eastAsia"/>
        </w:rPr>
        <w:t>。</w:t>
      </w:r>
      <w:bookmarkEnd w:id="310"/>
    </w:p>
    <w:p w14:paraId="48D0C82D" w14:textId="77777777" w:rsidR="003455C6" w:rsidRPr="00F3290F" w:rsidRDefault="003455C6" w:rsidP="006A6864">
      <w:pPr>
        <w:keepNext/>
        <w:keepLines/>
        <w:numPr>
          <w:ilvl w:val="0"/>
          <w:numId w:val="28"/>
        </w:numPr>
        <w:jc w:val="left"/>
        <w:outlineLvl w:val="2"/>
      </w:pPr>
      <w:bookmarkStart w:id="311" w:name="_Toc50327355"/>
      <w:bookmarkStart w:id="312" w:name="_Toc50328566"/>
      <w:bookmarkStart w:id="313" w:name="_Toc50387646"/>
      <w:bookmarkStart w:id="314" w:name="_Toc50625797"/>
      <w:bookmarkStart w:id="315" w:name="_Toc50626023"/>
      <w:bookmarkStart w:id="316" w:name="_Toc50757160"/>
      <w:bookmarkStart w:id="317" w:name="_Toc50891497"/>
      <w:bookmarkStart w:id="318" w:name="_Toc51061783"/>
      <w:bookmarkStart w:id="319" w:name="_Toc51061970"/>
      <w:bookmarkStart w:id="320" w:name="_Toc51145624"/>
      <w:bookmarkStart w:id="321" w:name="_Toc51150976"/>
      <w:bookmarkStart w:id="322" w:name="_Toc51327505"/>
      <w:bookmarkStart w:id="323" w:name="_Toc56177047"/>
      <w:r w:rsidRPr="00F33BE5">
        <w:rPr>
          <w:rFonts w:hint="eastAsia"/>
          <w:bCs/>
        </w:rPr>
        <w:t>雨水湿地</w:t>
      </w:r>
      <w:r w:rsidR="008669B3">
        <w:rPr>
          <w:rFonts w:hint="eastAsia"/>
          <w:bCs/>
        </w:rPr>
        <w:t>施工</w:t>
      </w:r>
      <w:r w:rsidRPr="00F3290F">
        <w:rPr>
          <w:rFonts w:hint="eastAsia"/>
        </w:rPr>
        <w:t>应符合下列要求：</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0C9C4955" w14:textId="77777777" w:rsidR="003455C6" w:rsidRDefault="008E4AE2" w:rsidP="008E4AE2">
      <w:pPr>
        <w:ind w:firstLineChars="130" w:firstLine="313"/>
      </w:pPr>
      <w:r w:rsidRPr="008E4AE2">
        <w:rPr>
          <w:rFonts w:hint="eastAsia"/>
          <w:b/>
        </w:rPr>
        <w:t>1</w:t>
      </w:r>
      <w:r>
        <w:rPr>
          <w:rFonts w:hint="eastAsia"/>
        </w:rPr>
        <w:t xml:space="preserve"> </w:t>
      </w:r>
      <w:r w:rsidR="003455C6">
        <w:rPr>
          <w:rFonts w:hint="eastAsia"/>
        </w:rPr>
        <w:t>进水口应与汇</w:t>
      </w:r>
      <w:r w:rsidR="003455C6">
        <w:t>水面</w:t>
      </w:r>
      <w:r w:rsidR="003455C6">
        <w:rPr>
          <w:rFonts w:hint="eastAsia"/>
        </w:rPr>
        <w:t>平顺衔接，溢流口应与排水设施平顺、</w:t>
      </w:r>
      <w:r w:rsidR="003455C6">
        <w:t>有效</w:t>
      </w:r>
      <w:r w:rsidR="003455C6">
        <w:rPr>
          <w:rFonts w:hint="eastAsia"/>
        </w:rPr>
        <w:t>衔接。当进、出水口</w:t>
      </w:r>
      <w:r w:rsidR="003455C6">
        <w:t>及</w:t>
      </w:r>
      <w:r w:rsidR="003455C6">
        <w:rPr>
          <w:rFonts w:hint="eastAsia"/>
        </w:rPr>
        <w:t>沟</w:t>
      </w:r>
      <w:r w:rsidR="003455C6">
        <w:t>纵向</w:t>
      </w:r>
      <w:r w:rsidR="003455C6">
        <w:rPr>
          <w:rFonts w:hint="eastAsia"/>
        </w:rPr>
        <w:t>坡度较大时应按设计要求设置卵石等消能缓冲措施</w:t>
      </w:r>
      <w:r w:rsidR="0011010E">
        <w:rPr>
          <w:rFonts w:hint="eastAsia"/>
        </w:rPr>
        <w:t>；</w:t>
      </w:r>
    </w:p>
    <w:p w14:paraId="62B5F354" w14:textId="77777777" w:rsidR="003455C6" w:rsidRPr="00ED59E8" w:rsidRDefault="008E4AE2" w:rsidP="008E4AE2">
      <w:pPr>
        <w:ind w:firstLineChars="130" w:firstLine="313"/>
      </w:pPr>
      <w:r w:rsidRPr="008E4AE2">
        <w:rPr>
          <w:rFonts w:hint="eastAsia"/>
          <w:b/>
        </w:rPr>
        <w:t>2</w:t>
      </w:r>
      <w:r>
        <w:rPr>
          <w:rFonts w:hint="eastAsia"/>
        </w:rPr>
        <w:t xml:space="preserve"> </w:t>
      </w:r>
      <w:r w:rsidR="003455C6">
        <w:rPr>
          <w:rFonts w:hint="eastAsia"/>
        </w:rPr>
        <w:t>雨水湿地进出</w:t>
      </w:r>
      <w:r w:rsidR="003455C6" w:rsidRPr="008E4AE2">
        <w:rPr>
          <w:rFonts w:ascii="Meiryo" w:eastAsia="Meiryo" w:hAnsi="Meiryo" w:cs="Meiryo" w:hint="eastAsia"/>
        </w:rPr>
        <w:t>⽔</w:t>
      </w:r>
      <w:r w:rsidR="003455C6" w:rsidRPr="008E4AE2">
        <w:rPr>
          <w:rFonts w:ascii="宋体" w:hAnsi="宋体" w:cs="宋体" w:hint="eastAsia"/>
        </w:rPr>
        <w:t>设施应进</w:t>
      </w:r>
      <w:r w:rsidR="003455C6" w:rsidRPr="008E4AE2">
        <w:rPr>
          <w:rFonts w:ascii="Meiryo" w:eastAsia="Meiryo" w:hAnsi="Meiryo" w:cs="Meiryo" w:hint="eastAsia"/>
        </w:rPr>
        <w:t>⾏</w:t>
      </w:r>
      <w:r w:rsidR="003455C6" w:rsidRPr="008E4AE2">
        <w:rPr>
          <w:rFonts w:ascii="宋体" w:hAnsi="宋体" w:cs="宋体" w:hint="eastAsia"/>
        </w:rPr>
        <w:t>浮</w:t>
      </w:r>
      <w:r w:rsidR="003455C6" w:rsidRPr="008E4AE2">
        <w:rPr>
          <w:rFonts w:ascii="Meiryo" w:eastAsia="Meiryo" w:hAnsi="Meiryo" w:cs="Meiryo" w:hint="eastAsia"/>
        </w:rPr>
        <w:t>⼒</w:t>
      </w:r>
      <w:r w:rsidR="003455C6" w:rsidRPr="008E4AE2">
        <w:rPr>
          <w:rFonts w:ascii="宋体" w:hAnsi="宋体" w:cs="宋体" w:hint="eastAsia"/>
        </w:rPr>
        <w:t>校核</w:t>
      </w:r>
      <w:r w:rsidR="0011010E" w:rsidRPr="008E4AE2">
        <w:rPr>
          <w:rFonts w:ascii="宋体" w:hAnsi="宋体" w:cs="宋体" w:hint="eastAsia"/>
        </w:rPr>
        <w:t>；</w:t>
      </w:r>
    </w:p>
    <w:p w14:paraId="7944D938" w14:textId="77777777" w:rsidR="00ED59E8" w:rsidRDefault="008E4AE2" w:rsidP="008E4AE2">
      <w:pPr>
        <w:ind w:firstLineChars="130" w:firstLine="313"/>
      </w:pPr>
      <w:r w:rsidRPr="008E4AE2">
        <w:rPr>
          <w:rFonts w:hint="eastAsia"/>
          <w:b/>
        </w:rPr>
        <w:t>3</w:t>
      </w:r>
      <w:r>
        <w:rPr>
          <w:rFonts w:hint="eastAsia"/>
        </w:rPr>
        <w:t xml:space="preserve"> </w:t>
      </w:r>
      <w:r w:rsidR="00ED59E8">
        <w:rPr>
          <w:rFonts w:hint="eastAsia"/>
        </w:rPr>
        <w:t>各级溢流口高程、尺寸，溢流通道断面、坡度均应满足设计要求</w:t>
      </w:r>
      <w:r w:rsidR="0011010E">
        <w:rPr>
          <w:rFonts w:hint="eastAsia"/>
        </w:rPr>
        <w:t>；</w:t>
      </w:r>
    </w:p>
    <w:p w14:paraId="614E3546" w14:textId="77777777" w:rsidR="008669B3" w:rsidRDefault="008E4AE2" w:rsidP="008E4AE2">
      <w:pPr>
        <w:ind w:firstLineChars="130" w:firstLine="313"/>
      </w:pPr>
      <w:r w:rsidRPr="008E4AE2">
        <w:rPr>
          <w:rFonts w:hint="eastAsia"/>
          <w:b/>
        </w:rPr>
        <w:t>4</w:t>
      </w:r>
      <w:r>
        <w:rPr>
          <w:rFonts w:hint="eastAsia"/>
        </w:rPr>
        <w:t xml:space="preserve"> </w:t>
      </w:r>
      <w:r w:rsidR="008669B3">
        <w:rPr>
          <w:rFonts w:hint="eastAsia"/>
        </w:rPr>
        <w:t>填料铺设及种植土回填应在防渗施工验收合格后进行</w:t>
      </w:r>
      <w:r w:rsidR="0011010E">
        <w:rPr>
          <w:rFonts w:hint="eastAsia"/>
        </w:rPr>
        <w:t>；</w:t>
      </w:r>
    </w:p>
    <w:p w14:paraId="105EA90E" w14:textId="77777777" w:rsidR="008669B3" w:rsidRDefault="008E4AE2" w:rsidP="008E4AE2">
      <w:pPr>
        <w:ind w:firstLineChars="130" w:firstLine="313"/>
      </w:pPr>
      <w:r w:rsidRPr="008E4AE2">
        <w:rPr>
          <w:rFonts w:hint="eastAsia"/>
          <w:b/>
        </w:rPr>
        <w:t xml:space="preserve">5 </w:t>
      </w:r>
      <w:r w:rsidR="008669B3">
        <w:rPr>
          <w:rFonts w:hint="eastAsia"/>
        </w:rPr>
        <w:t>填料铺设时应按水流方向铺设粒径从小到大的填料，应能为植物和微生物提供良好的生长环境，并具有良好的透水性。填料回填后应按设计要求严格控制</w:t>
      </w:r>
      <w:r w:rsidR="008669B3">
        <w:rPr>
          <w:rFonts w:hint="eastAsia"/>
        </w:rPr>
        <w:lastRenderedPageBreak/>
        <w:t>孔隙率，设计无要求时不宜低于</w:t>
      </w:r>
      <w:r w:rsidR="008669B3">
        <w:rPr>
          <w:rFonts w:hint="eastAsia"/>
        </w:rPr>
        <w:t>0.3</w:t>
      </w:r>
      <w:r w:rsidR="0011010E">
        <w:rPr>
          <w:rFonts w:hint="eastAsia"/>
        </w:rPr>
        <w:t>；</w:t>
      </w:r>
    </w:p>
    <w:p w14:paraId="1A8843C6" w14:textId="77777777" w:rsidR="00047CF5" w:rsidRPr="008E4AE2" w:rsidRDefault="008E4AE2" w:rsidP="008E4AE2">
      <w:pPr>
        <w:ind w:firstLineChars="130" w:firstLine="313"/>
        <w:rPr>
          <w:bCs/>
        </w:rPr>
      </w:pPr>
      <w:r w:rsidRPr="008E4AE2">
        <w:rPr>
          <w:rFonts w:hint="eastAsia"/>
          <w:b/>
          <w:bCs/>
        </w:rPr>
        <w:t xml:space="preserve">6 </w:t>
      </w:r>
      <w:r w:rsidR="00047CF5" w:rsidRPr="008E4AE2">
        <w:rPr>
          <w:rFonts w:hint="eastAsia"/>
          <w:bCs/>
        </w:rPr>
        <w:t>穿孔（布）集水管的敷设应符合设计要求，宜采用成品穿孔管</w:t>
      </w:r>
      <w:r>
        <w:rPr>
          <w:rFonts w:hint="eastAsia"/>
          <w:bCs/>
        </w:rPr>
        <w:t>；</w:t>
      </w:r>
    </w:p>
    <w:p w14:paraId="789CB38E" w14:textId="77777777" w:rsidR="008669B3" w:rsidRDefault="008E4AE2" w:rsidP="008E4AE2">
      <w:pPr>
        <w:ind w:firstLineChars="130" w:firstLine="313"/>
      </w:pPr>
      <w:r w:rsidRPr="008E4AE2">
        <w:rPr>
          <w:rFonts w:hint="eastAsia"/>
          <w:b/>
        </w:rPr>
        <w:t>7</w:t>
      </w:r>
      <w:r>
        <w:rPr>
          <w:rFonts w:hint="eastAsia"/>
        </w:rPr>
        <w:t xml:space="preserve"> </w:t>
      </w:r>
      <w:r w:rsidR="0011010E">
        <w:rPr>
          <w:rFonts w:hint="eastAsia"/>
        </w:rPr>
        <w:t>沼泽区（深、浅）、处理塘内的植物选择与配置应满足设计要求；</w:t>
      </w:r>
    </w:p>
    <w:p w14:paraId="2EA14A5E" w14:textId="77777777" w:rsidR="008669B3" w:rsidRDefault="008E4AE2" w:rsidP="008E4AE2">
      <w:pPr>
        <w:ind w:firstLineChars="130" w:firstLine="313"/>
      </w:pPr>
      <w:r w:rsidRPr="008E4AE2">
        <w:rPr>
          <w:rFonts w:ascii="宋体" w:hAnsi="宋体" w:cs="微软雅黑" w:hint="eastAsia"/>
          <w:b/>
        </w:rPr>
        <w:t>8</w:t>
      </w:r>
      <w:r>
        <w:rPr>
          <w:rFonts w:ascii="宋体" w:hAnsi="宋体" w:cs="微软雅黑" w:hint="eastAsia"/>
        </w:rPr>
        <w:t xml:space="preserve"> </w:t>
      </w:r>
      <w:r w:rsidR="006F7A9A" w:rsidRPr="008E4AE2">
        <w:rPr>
          <w:rFonts w:ascii="宋体" w:hAnsi="宋体" w:cs="微软雅黑" w:hint="eastAsia"/>
        </w:rPr>
        <w:t>雨水</w:t>
      </w:r>
      <w:r w:rsidR="008669B3" w:rsidRPr="00AD684E">
        <w:rPr>
          <w:rFonts w:hint="eastAsia"/>
        </w:rPr>
        <w:t>湿</w:t>
      </w:r>
      <w:r w:rsidR="008669B3" w:rsidRPr="00034B46">
        <w:rPr>
          <w:rFonts w:hint="eastAsia"/>
        </w:rPr>
        <w:t>地应按照种植物要求铺设种植</w:t>
      </w:r>
      <w:r w:rsidR="008669B3" w:rsidRPr="008E4AE2">
        <w:rPr>
          <w:rFonts w:ascii="Meiryo" w:eastAsia="Meiryo" w:hAnsi="Meiryo" w:cs="Meiryo" w:hint="eastAsia"/>
        </w:rPr>
        <w:t>⼟</w:t>
      </w:r>
      <w:r w:rsidR="008669B3">
        <w:rPr>
          <w:rFonts w:hint="eastAsia"/>
        </w:rPr>
        <w:t>。</w:t>
      </w:r>
    </w:p>
    <w:p w14:paraId="7CAED4AE" w14:textId="77777777" w:rsidR="00EE2A73" w:rsidRPr="003D52B4" w:rsidRDefault="00EE2A73" w:rsidP="006A6864">
      <w:pPr>
        <w:pStyle w:val="30"/>
        <w:numPr>
          <w:ilvl w:val="0"/>
          <w:numId w:val="173"/>
        </w:numPr>
        <w:jc w:val="center"/>
        <w:rPr>
          <w:rStyle w:val="1Char"/>
          <w:spacing w:val="0"/>
          <w:sz w:val="24"/>
          <w:szCs w:val="24"/>
        </w:rPr>
      </w:pPr>
      <w:bookmarkStart w:id="324" w:name="_Toc56177048"/>
      <w:r w:rsidRPr="003D52B4">
        <w:rPr>
          <w:rStyle w:val="1Char"/>
          <w:rFonts w:hint="eastAsia"/>
          <w:spacing w:val="0"/>
          <w:sz w:val="24"/>
          <w:szCs w:val="24"/>
        </w:rPr>
        <w:t>绿化屋顶</w:t>
      </w:r>
      <w:bookmarkEnd w:id="324"/>
    </w:p>
    <w:p w14:paraId="5A2223ED" w14:textId="77777777" w:rsidR="00EE2A73" w:rsidRPr="000C4F4F" w:rsidRDefault="00EE2A73" w:rsidP="006A6864">
      <w:pPr>
        <w:keepNext/>
        <w:keepLines/>
        <w:numPr>
          <w:ilvl w:val="0"/>
          <w:numId w:val="28"/>
        </w:numPr>
        <w:jc w:val="left"/>
        <w:outlineLvl w:val="2"/>
      </w:pPr>
      <w:bookmarkStart w:id="325" w:name="_Toc56177049"/>
      <w:r w:rsidRPr="000C4F4F">
        <w:rPr>
          <w:rFonts w:hint="eastAsia"/>
        </w:rPr>
        <w:t>绿化屋顶施</w:t>
      </w:r>
      <w:r w:rsidRPr="000C4F4F">
        <w:t>工</w:t>
      </w:r>
      <w:r w:rsidRPr="000C4F4F">
        <w:rPr>
          <w:rFonts w:hint="eastAsia"/>
        </w:rPr>
        <w:t>时</w:t>
      </w:r>
      <w:r w:rsidRPr="000C4F4F">
        <w:t>应按</w:t>
      </w:r>
      <w:r w:rsidRPr="000C4F4F">
        <w:rPr>
          <w:rFonts w:hint="eastAsia"/>
        </w:rPr>
        <w:t>结构设计永久荷载限定堆</w:t>
      </w:r>
      <w:r w:rsidRPr="000C4F4F">
        <w:t>土</w:t>
      </w:r>
      <w:r w:rsidRPr="000C4F4F">
        <w:rPr>
          <w:rFonts w:hint="eastAsia"/>
        </w:rPr>
        <w:t>及</w:t>
      </w:r>
      <w:r w:rsidRPr="000C4F4F">
        <w:t>种植方案。</w:t>
      </w:r>
      <w:r w:rsidRPr="000C4F4F">
        <w:rPr>
          <w:rFonts w:hint="eastAsia"/>
        </w:rPr>
        <w:t>既有建筑的改造工程，其屋顶荷载和防水等均应满足相应要求，开工前应对屋面结构荷载进行复核，必要时应委托有资质单位检测评估结构承载能力。</w:t>
      </w:r>
      <w:r w:rsidRPr="000C4F4F">
        <w:t>复核</w:t>
      </w:r>
      <w:r w:rsidRPr="000C4F4F">
        <w:rPr>
          <w:rFonts w:hint="eastAsia"/>
        </w:rPr>
        <w:t>数</w:t>
      </w:r>
      <w:r w:rsidRPr="000C4F4F">
        <w:t>据</w:t>
      </w:r>
      <w:r w:rsidRPr="000C4F4F">
        <w:rPr>
          <w:rFonts w:hint="eastAsia"/>
        </w:rPr>
        <w:t>应</w:t>
      </w:r>
      <w:r w:rsidRPr="000C4F4F">
        <w:t>及时告知设计</w:t>
      </w:r>
      <w:r w:rsidRPr="000C4F4F">
        <w:rPr>
          <w:rFonts w:hint="eastAsia"/>
        </w:rPr>
        <w:t>单位，</w:t>
      </w:r>
      <w:r w:rsidRPr="000C4F4F">
        <w:t>确认后方可施工。</w:t>
      </w:r>
      <w:bookmarkEnd w:id="325"/>
    </w:p>
    <w:p w14:paraId="6AC919BB" w14:textId="77777777" w:rsidR="00EE2A73" w:rsidRPr="000C4F4F" w:rsidRDefault="00EE2A73" w:rsidP="006A6864">
      <w:pPr>
        <w:keepNext/>
        <w:keepLines/>
        <w:numPr>
          <w:ilvl w:val="0"/>
          <w:numId w:val="28"/>
        </w:numPr>
        <w:jc w:val="left"/>
        <w:outlineLvl w:val="2"/>
      </w:pPr>
      <w:bookmarkStart w:id="326" w:name="_Toc38379591"/>
      <w:bookmarkStart w:id="327" w:name="_Toc38388421"/>
      <w:bookmarkStart w:id="328" w:name="_Toc39069269"/>
      <w:bookmarkStart w:id="329" w:name="_Toc41255676"/>
      <w:bookmarkStart w:id="330" w:name="_Toc41261557"/>
      <w:bookmarkStart w:id="331" w:name="_Toc48499123"/>
      <w:bookmarkStart w:id="332" w:name="_Toc50327286"/>
      <w:bookmarkStart w:id="333" w:name="_Toc50328513"/>
      <w:bookmarkStart w:id="334" w:name="_Toc50387596"/>
      <w:bookmarkStart w:id="335" w:name="_Toc50625725"/>
      <w:bookmarkStart w:id="336" w:name="_Toc50625951"/>
      <w:bookmarkStart w:id="337" w:name="_Toc50757114"/>
      <w:bookmarkStart w:id="338" w:name="_Toc50891464"/>
      <w:bookmarkStart w:id="339" w:name="_Toc51061750"/>
      <w:bookmarkStart w:id="340" w:name="_Toc51061937"/>
      <w:bookmarkStart w:id="341" w:name="_Toc51145629"/>
      <w:bookmarkStart w:id="342" w:name="_Toc51150981"/>
      <w:bookmarkStart w:id="343" w:name="_Toc51327509"/>
      <w:bookmarkStart w:id="344" w:name="_Toc56177051"/>
      <w:r w:rsidRPr="000C4F4F">
        <w:rPr>
          <w:rFonts w:hint="eastAsia"/>
        </w:rPr>
        <w:t>改造工程施工前应按</w:t>
      </w:r>
      <w:r w:rsidRPr="000C4F4F">
        <w:t>设计要求</w:t>
      </w:r>
      <w:r w:rsidRPr="000C4F4F">
        <w:rPr>
          <w:rFonts w:hint="eastAsia"/>
        </w:rPr>
        <w:t>拆除原有屋面层，对建筑屋面顶板找坡并做混凝土保护层，重新施工防水层，防水层的泛水高度应高出种植土</w:t>
      </w:r>
      <w:r w:rsidRPr="000C4F4F">
        <w:rPr>
          <w:rFonts w:hint="eastAsia"/>
        </w:rPr>
        <w:t>250mm</w:t>
      </w:r>
      <w:r w:rsidRPr="000C4F4F">
        <w:rPr>
          <w:rFonts w:hint="eastAsia"/>
        </w:rPr>
        <w: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FED0495" w14:textId="77777777" w:rsidR="00EE2A73" w:rsidRPr="00EE2A73" w:rsidRDefault="00EE2A73" w:rsidP="00150017">
      <w:pPr>
        <w:keepNext/>
        <w:keepLines/>
        <w:numPr>
          <w:ilvl w:val="0"/>
          <w:numId w:val="28"/>
        </w:numPr>
        <w:jc w:val="left"/>
        <w:outlineLvl w:val="2"/>
      </w:pPr>
      <w:bookmarkStart w:id="345" w:name="_Toc38379592"/>
      <w:bookmarkStart w:id="346" w:name="_Toc38388422"/>
      <w:bookmarkStart w:id="347" w:name="_Toc39069270"/>
      <w:bookmarkStart w:id="348" w:name="_Toc41255677"/>
      <w:bookmarkStart w:id="349" w:name="_Toc41261558"/>
      <w:bookmarkStart w:id="350" w:name="_Toc48499124"/>
      <w:bookmarkStart w:id="351" w:name="_Toc50327287"/>
      <w:bookmarkStart w:id="352" w:name="_Toc50328514"/>
      <w:bookmarkStart w:id="353" w:name="_Toc50387597"/>
      <w:bookmarkStart w:id="354" w:name="_Toc50625726"/>
      <w:bookmarkStart w:id="355" w:name="_Toc50625952"/>
      <w:bookmarkStart w:id="356" w:name="_Toc50757115"/>
      <w:bookmarkStart w:id="357" w:name="_Toc50891465"/>
      <w:bookmarkStart w:id="358" w:name="_Toc51061751"/>
      <w:bookmarkStart w:id="359" w:name="_Toc51061938"/>
      <w:bookmarkStart w:id="360" w:name="_Toc51145630"/>
      <w:bookmarkStart w:id="361" w:name="_Toc51150982"/>
      <w:bookmarkStart w:id="362" w:name="_Toc51327510"/>
      <w:bookmarkStart w:id="363" w:name="_Toc56177052"/>
      <w:r w:rsidRPr="000C4F4F">
        <w:rPr>
          <w:rFonts w:hint="eastAsia"/>
        </w:rPr>
        <w:t>绿化屋顶防水层应满足一级防水等级设防要求，且应至少设置一道具有耐根穿刺性能的防水材料。</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2D5A678" w14:textId="77777777" w:rsidR="00F32DFC" w:rsidRPr="005061FE" w:rsidRDefault="00F32DFC" w:rsidP="006A6864">
      <w:pPr>
        <w:keepNext/>
        <w:keepLines/>
        <w:numPr>
          <w:ilvl w:val="0"/>
          <w:numId w:val="28"/>
        </w:numPr>
        <w:jc w:val="left"/>
        <w:outlineLvl w:val="2"/>
        <w:rPr>
          <w:b/>
          <w:bCs/>
        </w:rPr>
      </w:pPr>
      <w:bookmarkStart w:id="364" w:name="_Toc38379593"/>
      <w:bookmarkStart w:id="365" w:name="_Toc38388423"/>
      <w:bookmarkStart w:id="366" w:name="_Toc39069271"/>
      <w:bookmarkStart w:id="367" w:name="_Toc41255678"/>
      <w:bookmarkStart w:id="368" w:name="_Toc41261559"/>
      <w:bookmarkStart w:id="369" w:name="_Toc48499125"/>
      <w:bookmarkStart w:id="370" w:name="_Toc50327288"/>
      <w:bookmarkStart w:id="371" w:name="_Toc50328515"/>
      <w:bookmarkStart w:id="372" w:name="_Toc50387598"/>
      <w:bookmarkStart w:id="373" w:name="_Toc50625727"/>
      <w:bookmarkStart w:id="374" w:name="_Toc50625953"/>
      <w:bookmarkStart w:id="375" w:name="_Toc50757116"/>
      <w:bookmarkStart w:id="376" w:name="_Toc50891466"/>
      <w:bookmarkStart w:id="377" w:name="_Toc51061752"/>
      <w:bookmarkStart w:id="378" w:name="_Toc51061939"/>
      <w:bookmarkStart w:id="379" w:name="_Toc51145631"/>
      <w:bookmarkStart w:id="380" w:name="_Toc51150983"/>
      <w:bookmarkStart w:id="381" w:name="_Toc51327511"/>
      <w:bookmarkStart w:id="382" w:name="_Toc56177053"/>
      <w:r w:rsidRPr="000C4F4F">
        <w:rPr>
          <w:rFonts w:hint="eastAsia"/>
        </w:rPr>
        <w:t>绿化屋顶施工应在防水工程完毕并通过蓄水试验检验后进行，后续施工不得破坏防水层。</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95FF101" w14:textId="77777777" w:rsidR="005061FE" w:rsidRPr="005061FE" w:rsidRDefault="005061FE" w:rsidP="005061FE">
      <w:pPr>
        <w:keepNext/>
        <w:keepLines/>
        <w:numPr>
          <w:ilvl w:val="0"/>
          <w:numId w:val="28"/>
        </w:numPr>
        <w:jc w:val="left"/>
        <w:outlineLvl w:val="2"/>
        <w:rPr>
          <w:b/>
          <w:bCs/>
        </w:rPr>
      </w:pPr>
      <w:bookmarkStart w:id="383" w:name="_Toc56177050"/>
      <w:r w:rsidRPr="000C4F4F">
        <w:rPr>
          <w:rFonts w:hint="eastAsia"/>
        </w:rPr>
        <w:t>绿化屋顶的基层、绝热层、找坡（找平）层、防水层、保护层、排水</w:t>
      </w:r>
      <w:r w:rsidRPr="000C4F4F">
        <w:t>/</w:t>
      </w:r>
      <w:r w:rsidRPr="000C4F4F">
        <w:rPr>
          <w:rFonts w:hint="eastAsia"/>
        </w:rPr>
        <w:t>蓄水层和过滤层、种植土层、植被层的施工做法应符合设计</w:t>
      </w:r>
      <w:r w:rsidRPr="000C4F4F">
        <w:t>和</w:t>
      </w:r>
      <w:r w:rsidRPr="000C4F4F">
        <w:rPr>
          <w:rFonts w:hint="eastAsia"/>
        </w:rPr>
        <w:t>国家现行相关标准的有关规定。</w:t>
      </w:r>
      <w:bookmarkEnd w:id="383"/>
    </w:p>
    <w:p w14:paraId="50ADA209" w14:textId="77777777" w:rsidR="00F32DFC" w:rsidRPr="000C4F4F" w:rsidRDefault="00F32DFC" w:rsidP="006A6864">
      <w:pPr>
        <w:keepNext/>
        <w:keepLines/>
        <w:numPr>
          <w:ilvl w:val="0"/>
          <w:numId w:val="28"/>
        </w:numPr>
        <w:jc w:val="left"/>
        <w:outlineLvl w:val="2"/>
      </w:pPr>
      <w:bookmarkStart w:id="384" w:name="_Toc38379594"/>
      <w:bookmarkStart w:id="385" w:name="_Toc38388424"/>
      <w:bookmarkStart w:id="386" w:name="_Toc39069272"/>
      <w:bookmarkStart w:id="387" w:name="_Toc41255679"/>
      <w:bookmarkStart w:id="388" w:name="_Toc41261560"/>
      <w:bookmarkStart w:id="389" w:name="_Toc48499126"/>
      <w:bookmarkStart w:id="390" w:name="_Toc50327289"/>
      <w:bookmarkStart w:id="391" w:name="_Toc50328516"/>
      <w:bookmarkStart w:id="392" w:name="_Toc50387599"/>
      <w:bookmarkStart w:id="393" w:name="_Toc50625728"/>
      <w:bookmarkStart w:id="394" w:name="_Toc50625954"/>
      <w:bookmarkStart w:id="395" w:name="_Toc50757117"/>
      <w:bookmarkStart w:id="396" w:name="_Toc50891467"/>
      <w:bookmarkStart w:id="397" w:name="_Toc51061753"/>
      <w:bookmarkStart w:id="398" w:name="_Toc51061940"/>
      <w:bookmarkStart w:id="399" w:name="_Toc51145632"/>
      <w:bookmarkStart w:id="400" w:name="_Toc51150984"/>
      <w:bookmarkStart w:id="401" w:name="_Toc51327512"/>
      <w:bookmarkStart w:id="402" w:name="_Toc56177054"/>
      <w:r w:rsidRPr="000C4F4F">
        <w:rPr>
          <w:rFonts w:hint="eastAsia"/>
        </w:rPr>
        <w:t>耐根穿刺防水</w:t>
      </w:r>
      <w:r w:rsidRPr="000C4F4F">
        <w:t>层</w:t>
      </w:r>
      <w:r w:rsidRPr="000C4F4F">
        <w:rPr>
          <w:rFonts w:hint="eastAsia"/>
        </w:rPr>
        <w:t>施工应</w:t>
      </w:r>
      <w:r w:rsidRPr="000C4F4F">
        <w:t>满足以下</w:t>
      </w:r>
      <w:r w:rsidRPr="000C4F4F">
        <w:rPr>
          <w:rFonts w:hint="eastAsia"/>
        </w:rPr>
        <w:t>要求：</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02E089D"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1</w:t>
      </w:r>
      <w:r>
        <w:rPr>
          <w:rFonts w:asciiTheme="minorEastAsia" w:eastAsiaTheme="minorEastAsia" w:hAnsiTheme="minorEastAsia" w:hint="eastAsia"/>
          <w:color w:val="000000" w:themeColor="text1"/>
        </w:rPr>
        <w:t xml:space="preserve"> </w:t>
      </w:r>
      <w:r w:rsidR="00F32DFC" w:rsidRPr="00A80025">
        <w:rPr>
          <w:rFonts w:asciiTheme="minorEastAsia" w:eastAsiaTheme="minorEastAsia" w:hAnsiTheme="minorEastAsia" w:hint="eastAsia"/>
          <w:color w:val="000000" w:themeColor="text1"/>
        </w:rPr>
        <w:t>耐根穿刺防水层的施工方式应与防水材料的检测报告要求相符</w:t>
      </w:r>
      <w:r w:rsidR="0011010E" w:rsidRPr="00A80025">
        <w:rPr>
          <w:rFonts w:asciiTheme="minorEastAsia" w:eastAsiaTheme="minorEastAsia" w:hAnsiTheme="minorEastAsia" w:hint="eastAsia"/>
          <w:color w:val="000000" w:themeColor="text1"/>
        </w:rPr>
        <w:t>；</w:t>
      </w:r>
    </w:p>
    <w:p w14:paraId="710D449A"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2</w:t>
      </w:r>
      <w:r w:rsidRPr="00A02EB6">
        <w:rPr>
          <w:rFonts w:eastAsiaTheme="minorEastAsia"/>
          <w:color w:val="000000" w:themeColor="text1"/>
        </w:rPr>
        <w:t xml:space="preserve"> </w:t>
      </w:r>
      <w:r w:rsidR="00F32DFC" w:rsidRPr="00A80025">
        <w:rPr>
          <w:rFonts w:asciiTheme="minorEastAsia" w:eastAsiaTheme="minorEastAsia" w:hAnsiTheme="minorEastAsia" w:hint="eastAsia"/>
          <w:color w:val="000000" w:themeColor="text1"/>
        </w:rPr>
        <w:t>改性沥青类耐根穿刺防水卷材搭接缝应一次性焊接完成，并溢出</w:t>
      </w:r>
      <w:r w:rsidR="00F32DFC" w:rsidRPr="00A80025">
        <w:rPr>
          <w:rFonts w:asciiTheme="minorEastAsia" w:eastAsiaTheme="minorEastAsia" w:hAnsiTheme="minorEastAsia"/>
          <w:color w:val="000000" w:themeColor="text1"/>
        </w:rPr>
        <w:t>5mm</w:t>
      </w:r>
      <w:r w:rsidR="00F32DFC" w:rsidRPr="00A80025">
        <w:rPr>
          <w:rFonts w:asciiTheme="minorEastAsia" w:eastAsiaTheme="minorEastAsia" w:hAnsiTheme="minorEastAsia" w:hint="eastAsia"/>
          <w:color w:val="000000" w:themeColor="text1"/>
        </w:rPr>
        <w:t>～</w:t>
      </w:r>
      <w:r w:rsidR="00F32DFC" w:rsidRPr="00A80025">
        <w:rPr>
          <w:rFonts w:asciiTheme="minorEastAsia" w:eastAsiaTheme="minorEastAsia" w:hAnsiTheme="minorEastAsia"/>
          <w:color w:val="000000" w:themeColor="text1"/>
        </w:rPr>
        <w:t xml:space="preserve">l0mm </w:t>
      </w:r>
      <w:r w:rsidR="00F32DFC" w:rsidRPr="00A80025">
        <w:rPr>
          <w:rFonts w:asciiTheme="minorEastAsia" w:eastAsiaTheme="minorEastAsia" w:hAnsiTheme="minorEastAsia" w:hint="eastAsia"/>
          <w:color w:val="000000" w:themeColor="text1"/>
        </w:rPr>
        <w:t>沥青胶封边，不得过火或欠火</w:t>
      </w:r>
      <w:r w:rsidR="0011010E" w:rsidRPr="00A80025">
        <w:rPr>
          <w:rFonts w:asciiTheme="minorEastAsia" w:eastAsiaTheme="minorEastAsia" w:hAnsiTheme="minorEastAsia" w:hint="eastAsia"/>
          <w:color w:val="000000" w:themeColor="text1"/>
        </w:rPr>
        <w:t>；</w:t>
      </w:r>
    </w:p>
    <w:p w14:paraId="250DB26C"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3</w:t>
      </w:r>
      <w:r>
        <w:rPr>
          <w:rFonts w:asciiTheme="minorEastAsia" w:eastAsiaTheme="minorEastAsia" w:hAnsiTheme="minorEastAsia" w:hint="eastAsia"/>
          <w:color w:val="000000" w:themeColor="text1"/>
        </w:rPr>
        <w:t xml:space="preserve"> </w:t>
      </w:r>
      <w:r w:rsidR="00F32DFC" w:rsidRPr="00A80025">
        <w:rPr>
          <w:rFonts w:asciiTheme="minorEastAsia" w:eastAsiaTheme="minorEastAsia" w:hAnsiTheme="minorEastAsia" w:hint="eastAsia"/>
          <w:color w:val="000000" w:themeColor="text1"/>
        </w:rPr>
        <w:t>塑料类耐根穿刺防水卷材施工前应试焊，检查搭接强度，调整工艺参数，必要时应进行表面处理</w:t>
      </w:r>
      <w:r w:rsidR="0011010E" w:rsidRPr="00A80025">
        <w:rPr>
          <w:rFonts w:asciiTheme="minorEastAsia" w:eastAsiaTheme="minorEastAsia" w:hAnsiTheme="minorEastAsia" w:hint="eastAsia"/>
          <w:color w:val="000000" w:themeColor="text1"/>
        </w:rPr>
        <w:t>；</w:t>
      </w:r>
    </w:p>
    <w:p w14:paraId="1982910F"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4</w:t>
      </w:r>
      <w:r>
        <w:rPr>
          <w:rFonts w:asciiTheme="minorEastAsia" w:eastAsiaTheme="minorEastAsia" w:hAnsiTheme="minorEastAsia" w:hint="eastAsia"/>
          <w:color w:val="000000" w:themeColor="text1"/>
        </w:rPr>
        <w:t xml:space="preserve"> </w:t>
      </w:r>
      <w:r w:rsidR="00F32DFC" w:rsidRPr="00A80025">
        <w:rPr>
          <w:rFonts w:asciiTheme="minorEastAsia" w:eastAsiaTheme="minorEastAsia" w:hAnsiTheme="minorEastAsia" w:hint="eastAsia"/>
          <w:color w:val="000000" w:themeColor="text1"/>
        </w:rPr>
        <w:t>高分子耐根穿刺防水卷材暴露内增强织物的边缘应密封处理，密封材料与防水卷材应相容；高分子耐根穿刺防水卷材“</w:t>
      </w:r>
      <w:r w:rsidR="00F32DFC" w:rsidRPr="00A80025">
        <w:rPr>
          <w:rFonts w:asciiTheme="minorEastAsia" w:eastAsiaTheme="minorEastAsia" w:hAnsiTheme="minorEastAsia"/>
          <w:color w:val="000000" w:themeColor="text1"/>
        </w:rPr>
        <w:t>T</w:t>
      </w:r>
      <w:r w:rsidR="00F32DFC" w:rsidRPr="00A80025">
        <w:rPr>
          <w:rFonts w:asciiTheme="minorEastAsia" w:eastAsiaTheme="minorEastAsia" w:hAnsiTheme="minorEastAsia" w:hint="eastAsia"/>
          <w:color w:val="000000" w:themeColor="text1"/>
        </w:rPr>
        <w:t>”形搭接处应作附加层，附加层直径（尺寸）不应小于</w:t>
      </w:r>
      <w:r w:rsidR="00F32DFC" w:rsidRPr="00A80025">
        <w:rPr>
          <w:rFonts w:asciiTheme="minorEastAsia" w:eastAsiaTheme="minorEastAsia" w:hAnsiTheme="minorEastAsia"/>
          <w:color w:val="000000" w:themeColor="text1"/>
        </w:rPr>
        <w:t>20mm</w:t>
      </w:r>
      <w:r w:rsidR="00F32DFC" w:rsidRPr="00A80025">
        <w:rPr>
          <w:rFonts w:asciiTheme="minorEastAsia" w:eastAsiaTheme="minorEastAsia" w:hAnsiTheme="minorEastAsia" w:hint="eastAsia"/>
          <w:color w:val="000000" w:themeColor="text1"/>
        </w:rPr>
        <w:t>，附加层应为匀质的同材质高分子防水卷材，矩形附加层的角应为光滑的圆角</w:t>
      </w:r>
      <w:r w:rsidR="0011010E" w:rsidRPr="00A80025">
        <w:rPr>
          <w:rFonts w:asciiTheme="minorEastAsia" w:eastAsiaTheme="minorEastAsia" w:hAnsiTheme="minorEastAsia" w:hint="eastAsia"/>
          <w:color w:val="000000" w:themeColor="text1"/>
        </w:rPr>
        <w:t>；</w:t>
      </w:r>
    </w:p>
    <w:p w14:paraId="4103AC4A"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lastRenderedPageBreak/>
        <w:t>5</w:t>
      </w:r>
      <w:r>
        <w:rPr>
          <w:rFonts w:asciiTheme="minorEastAsia" w:eastAsiaTheme="minorEastAsia" w:hAnsiTheme="minorEastAsia" w:hint="eastAsia"/>
          <w:color w:val="000000" w:themeColor="text1"/>
        </w:rPr>
        <w:t xml:space="preserve"> </w:t>
      </w:r>
      <w:r w:rsidR="00F32DFC" w:rsidRPr="00A80025">
        <w:rPr>
          <w:rFonts w:asciiTheme="minorEastAsia" w:eastAsiaTheme="minorEastAsia" w:hAnsiTheme="minorEastAsia" w:hint="eastAsia"/>
          <w:color w:val="000000" w:themeColor="text1"/>
        </w:rPr>
        <w:t>种植屋面用防水卷材长边和短边的最小搭接宽度均不应小于</w:t>
      </w:r>
      <w:r w:rsidR="00F32DFC" w:rsidRPr="00A80025">
        <w:rPr>
          <w:rFonts w:asciiTheme="minorEastAsia" w:eastAsiaTheme="minorEastAsia" w:hAnsiTheme="minorEastAsia"/>
          <w:color w:val="000000" w:themeColor="text1"/>
        </w:rPr>
        <w:t>1</w:t>
      </w:r>
      <w:r w:rsidR="000947AE" w:rsidRPr="00A80025">
        <w:rPr>
          <w:rFonts w:asciiTheme="minorEastAsia" w:eastAsiaTheme="minorEastAsia" w:hAnsiTheme="minorEastAsia" w:hint="eastAsia"/>
          <w:color w:val="000000" w:themeColor="text1"/>
        </w:rPr>
        <w:t>5</w:t>
      </w:r>
      <w:r w:rsidR="00F32DFC" w:rsidRPr="00A80025">
        <w:rPr>
          <w:rFonts w:asciiTheme="minorEastAsia" w:eastAsiaTheme="minorEastAsia" w:hAnsiTheme="minorEastAsia"/>
          <w:color w:val="000000" w:themeColor="text1"/>
        </w:rPr>
        <w:t>0m</w:t>
      </w:r>
      <w:r w:rsidR="000947AE" w:rsidRPr="00A80025">
        <w:rPr>
          <w:rFonts w:asciiTheme="minorEastAsia" w:eastAsiaTheme="minorEastAsia" w:hAnsiTheme="minorEastAsia" w:hint="eastAsia"/>
          <w:color w:val="000000" w:themeColor="text1"/>
        </w:rPr>
        <w:t>m</w:t>
      </w:r>
      <w:r w:rsidR="00F32DFC" w:rsidRPr="00A80025">
        <w:rPr>
          <w:rFonts w:asciiTheme="minorEastAsia" w:eastAsiaTheme="minorEastAsia" w:hAnsiTheme="minorEastAsia" w:hint="eastAsia"/>
          <w:color w:val="000000" w:themeColor="text1"/>
        </w:rPr>
        <w:t>，且不应采用溶剂型胶黏剂搭接，卷材收头部位宜采用金属压条钉压固定和密封材料封严。对于具有坡度的屋面，防水卷材搭接时，应坡上压坡下</w:t>
      </w:r>
      <w:r w:rsidR="0011010E" w:rsidRPr="00A80025">
        <w:rPr>
          <w:rFonts w:asciiTheme="minorEastAsia" w:eastAsiaTheme="minorEastAsia" w:hAnsiTheme="minorEastAsia" w:hint="eastAsia"/>
          <w:color w:val="000000" w:themeColor="text1"/>
        </w:rPr>
        <w:t>；</w:t>
      </w:r>
    </w:p>
    <w:p w14:paraId="44F5636E" w14:textId="77777777" w:rsidR="000947AE"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 xml:space="preserve">6 </w:t>
      </w:r>
      <w:r w:rsidR="000947AE" w:rsidRPr="00A80025">
        <w:rPr>
          <w:rFonts w:asciiTheme="minorEastAsia" w:eastAsiaTheme="minorEastAsia" w:hAnsiTheme="minorEastAsia" w:hint="eastAsia"/>
          <w:color w:val="000000" w:themeColor="text1"/>
        </w:rPr>
        <w:t>防水层</w:t>
      </w:r>
      <w:r w:rsidR="000947AE" w:rsidRPr="00A80025">
        <w:rPr>
          <w:kern w:val="0"/>
          <w:szCs w:val="28"/>
        </w:rPr>
        <w:t>边缘沿种植挡墙上翻</w:t>
      </w:r>
      <w:r w:rsidR="000947AE" w:rsidRPr="00A80025">
        <w:rPr>
          <w:rFonts w:hint="eastAsia"/>
          <w:kern w:val="0"/>
          <w:szCs w:val="28"/>
        </w:rPr>
        <w:t>，</w:t>
      </w:r>
      <w:r w:rsidR="000947AE" w:rsidRPr="00A80025">
        <w:rPr>
          <w:kern w:val="0"/>
          <w:szCs w:val="28"/>
        </w:rPr>
        <w:t>应与种植土高度一致</w:t>
      </w:r>
      <w:r w:rsidR="008B4BDC">
        <w:rPr>
          <w:rFonts w:asciiTheme="minorEastAsia" w:eastAsiaTheme="minorEastAsia" w:hAnsiTheme="minorEastAsia" w:hint="eastAsia"/>
          <w:color w:val="000000" w:themeColor="text1"/>
        </w:rPr>
        <w:t>；</w:t>
      </w:r>
    </w:p>
    <w:p w14:paraId="14F456EB"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7</w:t>
      </w:r>
      <w:r w:rsidRPr="00A02EB6">
        <w:rPr>
          <w:rFonts w:eastAsiaTheme="minorEastAsia"/>
          <w:color w:val="000000" w:themeColor="text1"/>
        </w:rPr>
        <w:t xml:space="preserve"> </w:t>
      </w:r>
      <w:r w:rsidR="00F32DFC" w:rsidRPr="00A80025">
        <w:rPr>
          <w:rFonts w:asciiTheme="minorEastAsia" w:eastAsiaTheme="minorEastAsia" w:hAnsiTheme="minorEastAsia" w:hint="eastAsia"/>
          <w:color w:val="000000" w:themeColor="text1"/>
        </w:rPr>
        <w:t>防水材料的施工环境应符合下列要求：合成高分子防水卷材冷粘法施工，环境气温不宜低于</w:t>
      </w:r>
      <w:r w:rsidR="00F32DFC" w:rsidRPr="00A80025">
        <w:rPr>
          <w:rFonts w:asciiTheme="minorEastAsia" w:eastAsiaTheme="minorEastAsia" w:hAnsiTheme="minorEastAsia"/>
          <w:color w:val="000000" w:themeColor="text1"/>
        </w:rPr>
        <w:t>5</w:t>
      </w:r>
      <w:r w:rsidR="00F32DFC" w:rsidRPr="00A80025">
        <w:rPr>
          <w:rFonts w:asciiTheme="minorEastAsia" w:eastAsiaTheme="minorEastAsia" w:hAnsiTheme="minorEastAsia" w:hint="eastAsia"/>
          <w:color w:val="000000" w:themeColor="text1"/>
        </w:rPr>
        <w:t>℃；采用焊接法施工时，环境气温不宜低于</w:t>
      </w:r>
      <w:r w:rsidR="00F32DFC" w:rsidRPr="00A80025">
        <w:rPr>
          <w:rFonts w:asciiTheme="minorEastAsia" w:eastAsiaTheme="minorEastAsia" w:hAnsiTheme="minorEastAsia"/>
          <w:color w:val="000000" w:themeColor="text1"/>
        </w:rPr>
        <w:t>-10</w:t>
      </w:r>
      <w:r w:rsidR="00F32DFC" w:rsidRPr="00A80025">
        <w:rPr>
          <w:rFonts w:asciiTheme="minorEastAsia" w:eastAsiaTheme="minorEastAsia" w:hAnsiTheme="minorEastAsia" w:hint="eastAsia"/>
          <w:color w:val="000000" w:themeColor="text1"/>
        </w:rPr>
        <w:t>℃；高聚物改性沥青防水卷材热熔法施工环境温度不宜低于</w:t>
      </w:r>
      <w:r w:rsidR="00F32DFC" w:rsidRPr="00A80025">
        <w:rPr>
          <w:rFonts w:asciiTheme="minorEastAsia" w:eastAsiaTheme="minorEastAsia" w:hAnsiTheme="minorEastAsia"/>
          <w:color w:val="000000" w:themeColor="text1"/>
        </w:rPr>
        <w:t>-10</w:t>
      </w:r>
      <w:r w:rsidR="00F32DFC" w:rsidRPr="00A80025">
        <w:rPr>
          <w:rFonts w:asciiTheme="minorEastAsia" w:eastAsiaTheme="minorEastAsia" w:hAnsiTheme="minorEastAsia" w:hint="eastAsia"/>
          <w:color w:val="000000" w:themeColor="text1"/>
        </w:rPr>
        <w:t>℃；反应型合成高分子涂料施工环境温度宜为</w:t>
      </w:r>
      <w:r w:rsidR="00F32DFC" w:rsidRPr="00A80025">
        <w:rPr>
          <w:rFonts w:asciiTheme="minorEastAsia" w:eastAsiaTheme="minorEastAsia" w:hAnsiTheme="minorEastAsia"/>
          <w:color w:val="000000" w:themeColor="text1"/>
        </w:rPr>
        <w:t>5</w:t>
      </w:r>
      <w:r w:rsidR="0011010E" w:rsidRPr="00A80025">
        <w:rPr>
          <w:rFonts w:asciiTheme="minorEastAsia" w:eastAsiaTheme="minorEastAsia" w:hAnsiTheme="minorEastAsia" w:hint="eastAsia"/>
          <w:color w:val="000000" w:themeColor="text1"/>
        </w:rPr>
        <w:t>～</w:t>
      </w:r>
      <w:r w:rsidR="00F32DFC" w:rsidRPr="00A80025">
        <w:rPr>
          <w:rFonts w:asciiTheme="minorEastAsia" w:eastAsiaTheme="minorEastAsia" w:hAnsiTheme="minorEastAsia"/>
          <w:color w:val="000000" w:themeColor="text1"/>
        </w:rPr>
        <w:t>35</w:t>
      </w:r>
      <w:r w:rsidR="00F32DFC" w:rsidRPr="00A80025">
        <w:rPr>
          <w:rFonts w:asciiTheme="minorEastAsia" w:eastAsiaTheme="minorEastAsia" w:hAnsiTheme="minorEastAsia" w:hint="eastAsia"/>
          <w:color w:val="000000" w:themeColor="text1"/>
        </w:rPr>
        <w:t>℃</w:t>
      </w:r>
      <w:r w:rsidR="0011010E" w:rsidRPr="00A80025">
        <w:rPr>
          <w:rFonts w:asciiTheme="minorEastAsia" w:eastAsiaTheme="minorEastAsia" w:hAnsiTheme="minorEastAsia" w:hint="eastAsia"/>
          <w:color w:val="000000" w:themeColor="text1"/>
        </w:rPr>
        <w:t>；</w:t>
      </w:r>
    </w:p>
    <w:p w14:paraId="7CB734AF"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8</w:t>
      </w:r>
      <w:r w:rsidRPr="00A80025">
        <w:rPr>
          <w:rFonts w:asciiTheme="minorEastAsia" w:eastAsiaTheme="minorEastAsia" w:hAnsiTheme="minorEastAsia" w:hint="eastAsia"/>
          <w:b/>
          <w:color w:val="000000" w:themeColor="text1"/>
        </w:rPr>
        <w:t xml:space="preserve"> </w:t>
      </w:r>
      <w:r w:rsidR="00F32DFC" w:rsidRPr="00A80025">
        <w:rPr>
          <w:rFonts w:asciiTheme="minorEastAsia" w:eastAsiaTheme="minorEastAsia" w:hAnsiTheme="minorEastAsia" w:hint="eastAsia"/>
          <w:color w:val="000000" w:themeColor="text1"/>
        </w:rPr>
        <w:t>耐根穿刺防水层的沥青基防水卷材与普通防水层的沥青基防水卷材复合时，应采用热熔法施工</w:t>
      </w:r>
      <w:r w:rsidR="0011010E" w:rsidRPr="00A80025">
        <w:rPr>
          <w:rFonts w:asciiTheme="minorEastAsia" w:eastAsiaTheme="minorEastAsia" w:hAnsiTheme="minorEastAsia" w:hint="eastAsia"/>
          <w:color w:val="000000" w:themeColor="text1"/>
        </w:rPr>
        <w:t>；</w:t>
      </w:r>
    </w:p>
    <w:p w14:paraId="1B6D0A13"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9</w:t>
      </w:r>
      <w:r>
        <w:rPr>
          <w:rFonts w:asciiTheme="minorEastAsia" w:eastAsiaTheme="minorEastAsia" w:hAnsiTheme="minorEastAsia" w:hint="eastAsia"/>
          <w:color w:val="000000" w:themeColor="text1"/>
        </w:rPr>
        <w:t xml:space="preserve"> </w:t>
      </w:r>
      <w:r w:rsidR="00F32DFC" w:rsidRPr="00A80025">
        <w:rPr>
          <w:rFonts w:asciiTheme="minorEastAsia" w:eastAsiaTheme="minorEastAsia" w:hAnsiTheme="minorEastAsia" w:hint="eastAsia"/>
          <w:color w:val="000000" w:themeColor="text1"/>
        </w:rPr>
        <w:t>耐根穿刺防水层的高分子防水卷材与普通防水层的高分子防水卷材复合时，宜采用冷粘法施工。</w:t>
      </w:r>
    </w:p>
    <w:p w14:paraId="41282EFA" w14:textId="77777777" w:rsidR="00F32DFC" w:rsidRDefault="00F32DFC" w:rsidP="006A6864">
      <w:pPr>
        <w:keepNext/>
        <w:keepLines/>
        <w:numPr>
          <w:ilvl w:val="0"/>
          <w:numId w:val="28"/>
        </w:numPr>
        <w:jc w:val="left"/>
        <w:outlineLvl w:val="2"/>
        <w:rPr>
          <w:b/>
          <w:bCs/>
        </w:rPr>
      </w:pPr>
      <w:bookmarkStart w:id="403" w:name="_Toc38379595"/>
      <w:bookmarkStart w:id="404" w:name="_Toc38388425"/>
      <w:bookmarkStart w:id="405" w:name="_Toc39069273"/>
      <w:bookmarkStart w:id="406" w:name="_Toc41255680"/>
      <w:bookmarkStart w:id="407" w:name="_Toc41261561"/>
      <w:bookmarkStart w:id="408" w:name="_Toc48499127"/>
      <w:bookmarkStart w:id="409" w:name="_Toc50327290"/>
      <w:bookmarkStart w:id="410" w:name="_Toc50328517"/>
      <w:bookmarkStart w:id="411" w:name="_Toc50387600"/>
      <w:bookmarkStart w:id="412" w:name="_Toc50625729"/>
      <w:bookmarkStart w:id="413" w:name="_Toc50625955"/>
      <w:bookmarkStart w:id="414" w:name="_Toc50757118"/>
      <w:bookmarkStart w:id="415" w:name="_Toc50891468"/>
      <w:bookmarkStart w:id="416" w:name="_Toc51061754"/>
      <w:bookmarkStart w:id="417" w:name="_Toc51061941"/>
      <w:bookmarkStart w:id="418" w:name="_Toc51145633"/>
      <w:bookmarkStart w:id="419" w:name="_Toc51150985"/>
      <w:bookmarkStart w:id="420" w:name="_Toc51327513"/>
      <w:bookmarkStart w:id="421" w:name="_Toc56177055"/>
      <w:r w:rsidRPr="000C4F4F">
        <w:rPr>
          <w:rFonts w:hint="eastAsia"/>
        </w:rPr>
        <w:t>绿化屋顶的排水层和过滤层施工应满足以下规定：</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D9F0FE0"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1</w:t>
      </w:r>
      <w:r>
        <w:rPr>
          <w:rFonts w:asciiTheme="minorEastAsia" w:eastAsiaTheme="minorEastAsia" w:hAnsiTheme="minorEastAsia" w:hint="eastAsia"/>
          <w:color w:val="000000" w:themeColor="text1"/>
        </w:rPr>
        <w:t xml:space="preserve"> </w:t>
      </w:r>
      <w:r w:rsidR="00F32DFC" w:rsidRPr="00A80025">
        <w:rPr>
          <w:rFonts w:asciiTheme="minorEastAsia" w:eastAsiaTheme="minorEastAsia" w:hAnsiTheme="minorEastAsia" w:hint="eastAsia"/>
          <w:color w:val="000000" w:themeColor="text1"/>
        </w:rPr>
        <w:t>排水层应与屋面雨水系统连通，保证排水畅通</w:t>
      </w:r>
      <w:r w:rsidR="0011010E" w:rsidRPr="00A80025">
        <w:rPr>
          <w:rFonts w:asciiTheme="minorEastAsia" w:eastAsiaTheme="minorEastAsia" w:hAnsiTheme="minorEastAsia" w:hint="eastAsia"/>
          <w:color w:val="000000" w:themeColor="text1"/>
        </w:rPr>
        <w:t>；</w:t>
      </w:r>
    </w:p>
    <w:p w14:paraId="1A30E329"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2</w:t>
      </w:r>
      <w:r>
        <w:rPr>
          <w:rFonts w:asciiTheme="minorEastAsia" w:eastAsiaTheme="minorEastAsia" w:hAnsiTheme="minorEastAsia" w:hint="eastAsia"/>
          <w:color w:val="000000" w:themeColor="text1"/>
        </w:rPr>
        <w:t xml:space="preserve"> </w:t>
      </w:r>
      <w:r w:rsidR="00F32DFC" w:rsidRPr="00A80025">
        <w:rPr>
          <w:rFonts w:asciiTheme="minorEastAsia" w:eastAsiaTheme="minorEastAsia" w:hAnsiTheme="minorEastAsia" w:hint="eastAsia"/>
          <w:color w:val="000000" w:themeColor="text1"/>
        </w:rPr>
        <w:t>排水层施工应避免融剂流入</w:t>
      </w:r>
      <w:r w:rsidR="0011010E" w:rsidRPr="00A80025">
        <w:rPr>
          <w:rFonts w:asciiTheme="minorEastAsia" w:eastAsiaTheme="minorEastAsia" w:hAnsiTheme="minorEastAsia" w:hint="eastAsia"/>
          <w:color w:val="000000" w:themeColor="text1"/>
        </w:rPr>
        <w:t>；</w:t>
      </w:r>
    </w:p>
    <w:p w14:paraId="60876D1D"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 xml:space="preserve">3 </w:t>
      </w:r>
      <w:r w:rsidR="00F32DFC" w:rsidRPr="00A80025">
        <w:rPr>
          <w:rFonts w:asciiTheme="minorEastAsia" w:eastAsiaTheme="minorEastAsia" w:hAnsiTheme="minorEastAsia" w:hint="eastAsia"/>
          <w:color w:val="000000" w:themeColor="text1"/>
        </w:rPr>
        <w:t>凹凸塑料排（蓄）水板宜采用搭接法施工，搭接宽度不应小于</w:t>
      </w:r>
      <w:r w:rsidR="00F32DFC" w:rsidRPr="00A80025">
        <w:rPr>
          <w:rFonts w:asciiTheme="minorEastAsia" w:eastAsiaTheme="minorEastAsia" w:hAnsiTheme="minorEastAsia"/>
          <w:color w:val="000000" w:themeColor="text1"/>
        </w:rPr>
        <w:t>100mm</w:t>
      </w:r>
      <w:r w:rsidR="00F32DFC" w:rsidRPr="00A80025">
        <w:rPr>
          <w:rFonts w:asciiTheme="minorEastAsia" w:eastAsiaTheme="minorEastAsia" w:hAnsiTheme="minorEastAsia" w:hint="eastAsia"/>
          <w:color w:val="000000" w:themeColor="text1"/>
        </w:rPr>
        <w:t>，网状交织、块状塑料排水板宜采用对接法施工</w:t>
      </w:r>
      <w:r w:rsidR="0011010E" w:rsidRPr="00A80025">
        <w:rPr>
          <w:rFonts w:asciiTheme="minorEastAsia" w:eastAsiaTheme="minorEastAsia" w:hAnsiTheme="minorEastAsia" w:hint="eastAsia"/>
          <w:color w:val="000000" w:themeColor="text1"/>
        </w:rPr>
        <w:t>；</w:t>
      </w:r>
    </w:p>
    <w:p w14:paraId="4671EDD7"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4</w:t>
      </w:r>
      <w:r w:rsidRPr="00A80025">
        <w:rPr>
          <w:rFonts w:asciiTheme="minorEastAsia" w:eastAsiaTheme="minorEastAsia" w:hAnsiTheme="minorEastAsia" w:hint="eastAsia"/>
          <w:b/>
          <w:color w:val="000000" w:themeColor="text1"/>
        </w:rPr>
        <w:t xml:space="preserve"> </w:t>
      </w:r>
      <w:r w:rsidR="00F32DFC" w:rsidRPr="00A80025">
        <w:rPr>
          <w:rFonts w:asciiTheme="minorEastAsia" w:eastAsiaTheme="minorEastAsia" w:hAnsiTheme="minorEastAsia" w:hint="eastAsia"/>
          <w:color w:val="000000" w:themeColor="text1"/>
        </w:rPr>
        <w:t>板材类排水板设计为满铺时，应铺设至排水沟边缘或雨水斗周边；设计为局部铺设时，应按一定间距设置排水管道，并接至排水沟或雨水斗</w:t>
      </w:r>
      <w:r w:rsidR="0011010E" w:rsidRPr="00A80025">
        <w:rPr>
          <w:rFonts w:asciiTheme="minorEastAsia" w:eastAsiaTheme="minorEastAsia" w:hAnsiTheme="minorEastAsia" w:hint="eastAsia"/>
          <w:color w:val="000000" w:themeColor="text1"/>
        </w:rPr>
        <w:t>；</w:t>
      </w:r>
    </w:p>
    <w:p w14:paraId="1BBE380F" w14:textId="77777777" w:rsidR="00F32DFC" w:rsidRPr="00A80025" w:rsidRDefault="00A80025" w:rsidP="00A80025">
      <w:pPr>
        <w:ind w:firstLineChars="130" w:firstLine="313"/>
        <w:rPr>
          <w:rFonts w:asciiTheme="minorEastAsia" w:eastAsiaTheme="minorEastAsia" w:hAnsiTheme="minorEastAsia"/>
          <w:color w:val="000000" w:themeColor="text1"/>
        </w:rPr>
      </w:pPr>
      <w:r w:rsidRPr="00A02EB6">
        <w:rPr>
          <w:rFonts w:eastAsiaTheme="minorEastAsia"/>
          <w:b/>
          <w:color w:val="000000" w:themeColor="text1"/>
        </w:rPr>
        <w:t>5</w:t>
      </w:r>
      <w:r>
        <w:rPr>
          <w:rFonts w:asciiTheme="minorEastAsia" w:eastAsiaTheme="minorEastAsia" w:hAnsiTheme="minorEastAsia" w:hint="eastAsia"/>
          <w:color w:val="000000" w:themeColor="text1"/>
        </w:rPr>
        <w:t xml:space="preserve"> </w:t>
      </w:r>
      <w:r w:rsidR="00F32DFC" w:rsidRPr="00A80025">
        <w:rPr>
          <w:rFonts w:asciiTheme="minorEastAsia" w:eastAsiaTheme="minorEastAsia" w:hAnsiTheme="minorEastAsia" w:hint="eastAsia"/>
          <w:color w:val="000000" w:themeColor="text1"/>
        </w:rPr>
        <w:t>采用卵石、陶粒等作为排水材料铺设时，铺设厚度应符合设计要求。采用陶粒及砾石蓄排水层时，陶粒的粒径宜为</w:t>
      </w:r>
      <w:r w:rsidR="00F32DFC" w:rsidRPr="00A80025">
        <w:rPr>
          <w:rFonts w:asciiTheme="minorEastAsia" w:eastAsiaTheme="minorEastAsia" w:hAnsiTheme="minorEastAsia"/>
          <w:color w:val="000000" w:themeColor="text1"/>
        </w:rPr>
        <w:t>10mm</w:t>
      </w:r>
      <w:r w:rsidR="00F32DFC" w:rsidRPr="00A80025">
        <w:rPr>
          <w:rFonts w:asciiTheme="minorEastAsia" w:eastAsiaTheme="minorEastAsia" w:hAnsiTheme="minorEastAsia" w:hint="eastAsia"/>
          <w:color w:val="000000" w:themeColor="text1"/>
        </w:rPr>
        <w:t>～</w:t>
      </w:r>
      <w:r w:rsidR="00F32DFC" w:rsidRPr="00A80025">
        <w:rPr>
          <w:rFonts w:asciiTheme="minorEastAsia" w:eastAsiaTheme="minorEastAsia" w:hAnsiTheme="minorEastAsia"/>
          <w:color w:val="000000" w:themeColor="text1"/>
        </w:rPr>
        <w:t>25mm</w:t>
      </w:r>
      <w:r w:rsidR="00F32DFC" w:rsidRPr="00A80025">
        <w:rPr>
          <w:rFonts w:asciiTheme="minorEastAsia" w:eastAsiaTheme="minorEastAsia" w:hAnsiTheme="minorEastAsia" w:hint="eastAsia"/>
          <w:color w:val="000000" w:themeColor="text1"/>
        </w:rPr>
        <w:t>，堆积密度不宜大于</w:t>
      </w:r>
      <w:r w:rsidR="00F32DFC" w:rsidRPr="00A80025">
        <w:rPr>
          <w:rFonts w:asciiTheme="minorEastAsia" w:eastAsiaTheme="minorEastAsia" w:hAnsiTheme="minorEastAsia"/>
          <w:color w:val="000000" w:themeColor="text1"/>
        </w:rPr>
        <w:t>500kg/m</w:t>
      </w:r>
      <w:r w:rsidR="00F32DFC" w:rsidRPr="00A80025">
        <w:rPr>
          <w:rFonts w:asciiTheme="minorEastAsia" w:eastAsiaTheme="minorEastAsia" w:hAnsiTheme="minorEastAsia"/>
          <w:color w:val="000000" w:themeColor="text1"/>
          <w:vertAlign w:val="superscript"/>
        </w:rPr>
        <w:t>3</w:t>
      </w:r>
      <w:r w:rsidR="00F32DFC" w:rsidRPr="00A80025">
        <w:rPr>
          <w:rFonts w:asciiTheme="minorEastAsia" w:eastAsiaTheme="minorEastAsia" w:hAnsiTheme="minorEastAsia" w:hint="eastAsia"/>
          <w:color w:val="000000" w:themeColor="text1"/>
        </w:rPr>
        <w:t>，铺设厚度不宜小于</w:t>
      </w:r>
      <w:r w:rsidR="00F32DFC" w:rsidRPr="00A80025">
        <w:rPr>
          <w:rFonts w:asciiTheme="minorEastAsia" w:eastAsiaTheme="minorEastAsia" w:hAnsiTheme="minorEastAsia"/>
          <w:color w:val="000000" w:themeColor="text1"/>
        </w:rPr>
        <w:t>100mm</w:t>
      </w:r>
      <w:r w:rsidR="00F32DFC" w:rsidRPr="00A80025">
        <w:rPr>
          <w:rFonts w:asciiTheme="minorEastAsia" w:eastAsiaTheme="minorEastAsia" w:hAnsiTheme="minorEastAsia" w:hint="eastAsia"/>
          <w:color w:val="000000" w:themeColor="text1"/>
        </w:rPr>
        <w:t>；级配碎石粒径宜为</w:t>
      </w:r>
      <w:r w:rsidR="00F32DFC" w:rsidRPr="00A80025">
        <w:rPr>
          <w:rFonts w:asciiTheme="minorEastAsia" w:eastAsiaTheme="minorEastAsia" w:hAnsiTheme="minorEastAsia"/>
          <w:color w:val="000000" w:themeColor="text1"/>
        </w:rPr>
        <w:t>15mm</w:t>
      </w:r>
      <w:r w:rsidR="00F32DFC" w:rsidRPr="00A80025">
        <w:rPr>
          <w:rFonts w:asciiTheme="minorEastAsia" w:eastAsiaTheme="minorEastAsia" w:hAnsiTheme="minorEastAsia" w:hint="eastAsia"/>
          <w:color w:val="000000" w:themeColor="text1"/>
        </w:rPr>
        <w:t>～</w:t>
      </w:r>
      <w:r w:rsidR="00F32DFC" w:rsidRPr="00A80025">
        <w:rPr>
          <w:rFonts w:asciiTheme="minorEastAsia" w:eastAsiaTheme="minorEastAsia" w:hAnsiTheme="minorEastAsia"/>
          <w:color w:val="000000" w:themeColor="text1"/>
        </w:rPr>
        <w:t>30mm</w:t>
      </w:r>
      <w:r w:rsidR="00F32DFC" w:rsidRPr="00A80025">
        <w:rPr>
          <w:rFonts w:asciiTheme="minorEastAsia" w:eastAsiaTheme="minorEastAsia" w:hAnsiTheme="minorEastAsia" w:hint="eastAsia"/>
          <w:color w:val="000000" w:themeColor="text1"/>
        </w:rPr>
        <w:t>；卵石的粒径宜为</w:t>
      </w:r>
      <w:r w:rsidR="00F32DFC" w:rsidRPr="00A80025">
        <w:rPr>
          <w:rFonts w:asciiTheme="minorEastAsia" w:eastAsiaTheme="minorEastAsia" w:hAnsiTheme="minorEastAsia"/>
          <w:color w:val="000000" w:themeColor="text1"/>
        </w:rPr>
        <w:t>25mm</w:t>
      </w:r>
      <w:r w:rsidR="00F32DFC" w:rsidRPr="00A80025">
        <w:rPr>
          <w:rFonts w:asciiTheme="minorEastAsia" w:eastAsiaTheme="minorEastAsia" w:hAnsiTheme="minorEastAsia" w:hint="eastAsia"/>
          <w:color w:val="000000" w:themeColor="text1"/>
        </w:rPr>
        <w:t>～</w:t>
      </w:r>
      <w:r w:rsidR="00F32DFC" w:rsidRPr="00A80025">
        <w:rPr>
          <w:rFonts w:asciiTheme="minorEastAsia" w:eastAsiaTheme="minorEastAsia" w:hAnsiTheme="minorEastAsia"/>
          <w:color w:val="000000" w:themeColor="text1"/>
        </w:rPr>
        <w:t>40mm</w:t>
      </w:r>
      <w:r w:rsidR="00F32DFC" w:rsidRPr="00A80025">
        <w:rPr>
          <w:rFonts w:asciiTheme="minorEastAsia" w:eastAsiaTheme="minorEastAsia" w:hAnsiTheme="minorEastAsia" w:hint="eastAsia"/>
          <w:color w:val="000000" w:themeColor="text1"/>
        </w:rPr>
        <w:t>，铺设厚度均不宜小于</w:t>
      </w:r>
      <w:r w:rsidR="00F32DFC" w:rsidRPr="00A80025">
        <w:rPr>
          <w:rFonts w:asciiTheme="minorEastAsia" w:eastAsiaTheme="minorEastAsia" w:hAnsiTheme="minorEastAsia"/>
          <w:color w:val="000000" w:themeColor="text1"/>
        </w:rPr>
        <w:t>100mm</w:t>
      </w:r>
      <w:r w:rsidR="0011010E" w:rsidRPr="00A80025">
        <w:rPr>
          <w:rFonts w:asciiTheme="minorEastAsia" w:eastAsiaTheme="minorEastAsia" w:hAnsiTheme="minorEastAsia" w:hint="eastAsia"/>
          <w:color w:val="000000" w:themeColor="text1"/>
        </w:rPr>
        <w:t>；</w:t>
      </w:r>
    </w:p>
    <w:p w14:paraId="6B7960F4" w14:textId="77777777" w:rsidR="00F32DFC" w:rsidRPr="00B96A4F" w:rsidRDefault="00A02EB6" w:rsidP="004A4965">
      <w:pPr>
        <w:ind w:firstLineChars="130" w:firstLine="313"/>
        <w:rPr>
          <w:rFonts w:asciiTheme="minorEastAsia" w:eastAsiaTheme="minorEastAsia" w:hAnsiTheme="minorEastAsia"/>
          <w:color w:val="000000" w:themeColor="text1"/>
        </w:rPr>
      </w:pPr>
      <w:r>
        <w:rPr>
          <w:rFonts w:eastAsiaTheme="minorEastAsia" w:hint="eastAsia"/>
          <w:b/>
          <w:color w:val="000000" w:themeColor="text1"/>
        </w:rPr>
        <w:t>6</w:t>
      </w:r>
      <w:r w:rsidR="00B96A4F">
        <w:rPr>
          <w:rFonts w:asciiTheme="minorEastAsia" w:eastAsiaTheme="minorEastAsia" w:hAnsiTheme="minorEastAsia" w:hint="eastAsia"/>
          <w:color w:val="000000" w:themeColor="text1"/>
        </w:rPr>
        <w:t xml:space="preserve"> </w:t>
      </w:r>
      <w:r w:rsidR="00F32DFC" w:rsidRPr="00B96A4F">
        <w:rPr>
          <w:rFonts w:asciiTheme="minorEastAsia" w:eastAsiaTheme="minorEastAsia" w:hAnsiTheme="minorEastAsia" w:hint="eastAsia"/>
          <w:color w:val="000000" w:themeColor="text1"/>
        </w:rPr>
        <w:t>砾石类排水层与排水沟和雨水斗（口）之间需进行格挡处理，砾石不得进入排水管道</w:t>
      </w:r>
      <w:r w:rsidR="0011010E" w:rsidRPr="00B96A4F">
        <w:rPr>
          <w:rFonts w:asciiTheme="minorEastAsia" w:eastAsiaTheme="minorEastAsia" w:hAnsiTheme="minorEastAsia" w:hint="eastAsia"/>
          <w:color w:val="000000" w:themeColor="text1"/>
        </w:rPr>
        <w:t>；</w:t>
      </w:r>
    </w:p>
    <w:p w14:paraId="2A8951C0" w14:textId="77777777" w:rsidR="00F32DFC" w:rsidRPr="00B96A4F" w:rsidRDefault="00A02EB6" w:rsidP="004A4965">
      <w:pPr>
        <w:ind w:firstLineChars="130" w:firstLine="313"/>
        <w:rPr>
          <w:rFonts w:asciiTheme="minorEastAsia" w:eastAsiaTheme="minorEastAsia" w:hAnsiTheme="minorEastAsia"/>
          <w:color w:val="000000" w:themeColor="text1"/>
        </w:rPr>
      </w:pPr>
      <w:r>
        <w:rPr>
          <w:rFonts w:eastAsiaTheme="minorEastAsia" w:hint="eastAsia"/>
          <w:b/>
          <w:color w:val="000000" w:themeColor="text1"/>
        </w:rPr>
        <w:t>7</w:t>
      </w:r>
      <w:r w:rsidR="00B96A4F">
        <w:rPr>
          <w:rFonts w:asciiTheme="minorEastAsia" w:eastAsiaTheme="minorEastAsia" w:hAnsiTheme="minorEastAsia" w:hint="eastAsia"/>
          <w:color w:val="000000" w:themeColor="text1"/>
        </w:rPr>
        <w:t xml:space="preserve"> </w:t>
      </w:r>
      <w:r w:rsidR="00F32DFC" w:rsidRPr="00B96A4F">
        <w:rPr>
          <w:rFonts w:asciiTheme="minorEastAsia" w:eastAsiaTheme="minorEastAsia" w:hAnsiTheme="minorEastAsia" w:hint="eastAsia"/>
          <w:color w:val="000000" w:themeColor="text1"/>
        </w:rPr>
        <w:t>雨水斗（口）上方应设置雨篦，雨篦孔径大小应能阻挡枯枝落叶、碎石等进入排水管道</w:t>
      </w:r>
      <w:r w:rsidR="0011010E" w:rsidRPr="00B96A4F">
        <w:rPr>
          <w:rFonts w:asciiTheme="minorEastAsia" w:eastAsiaTheme="minorEastAsia" w:hAnsiTheme="minorEastAsia" w:hint="eastAsia"/>
          <w:color w:val="000000" w:themeColor="text1"/>
        </w:rPr>
        <w:t>；</w:t>
      </w:r>
    </w:p>
    <w:p w14:paraId="7111F5CF" w14:textId="77777777" w:rsidR="00F32DFC" w:rsidRPr="00B96A4F" w:rsidRDefault="00A02EB6" w:rsidP="004A4965">
      <w:pPr>
        <w:ind w:firstLineChars="130" w:firstLine="313"/>
        <w:rPr>
          <w:rFonts w:asciiTheme="minorEastAsia" w:eastAsiaTheme="minorEastAsia" w:hAnsiTheme="minorEastAsia"/>
          <w:color w:val="000000" w:themeColor="text1"/>
        </w:rPr>
      </w:pPr>
      <w:r>
        <w:rPr>
          <w:rFonts w:eastAsiaTheme="minorEastAsia" w:hint="eastAsia"/>
          <w:b/>
          <w:color w:val="000000" w:themeColor="text1"/>
        </w:rPr>
        <w:t>8</w:t>
      </w:r>
      <w:r w:rsidR="00B96A4F" w:rsidRPr="00A02EB6">
        <w:rPr>
          <w:rFonts w:eastAsiaTheme="minorEastAsia"/>
          <w:color w:val="000000" w:themeColor="text1"/>
        </w:rPr>
        <w:t xml:space="preserve"> </w:t>
      </w:r>
      <w:r w:rsidR="00F32DFC" w:rsidRPr="00B96A4F">
        <w:rPr>
          <w:rFonts w:asciiTheme="minorEastAsia" w:eastAsiaTheme="minorEastAsia" w:hAnsiTheme="minorEastAsia" w:hint="eastAsia"/>
          <w:color w:val="000000" w:themeColor="text1"/>
        </w:rPr>
        <w:t>过滤层空铺于渗排水层之上时，铺设应平整、无皱折，搭接宽度不应小于</w:t>
      </w:r>
      <w:r w:rsidR="00F32DFC" w:rsidRPr="00B96A4F">
        <w:rPr>
          <w:rFonts w:asciiTheme="minorEastAsia" w:eastAsiaTheme="minorEastAsia" w:hAnsiTheme="minorEastAsia"/>
          <w:color w:val="000000" w:themeColor="text1"/>
        </w:rPr>
        <w:t>150mm</w:t>
      </w:r>
      <w:r w:rsidR="00F32DFC" w:rsidRPr="00B96A4F">
        <w:rPr>
          <w:rFonts w:asciiTheme="minorEastAsia" w:eastAsiaTheme="minorEastAsia" w:hAnsiTheme="minorEastAsia" w:hint="eastAsia"/>
          <w:color w:val="000000" w:themeColor="text1"/>
        </w:rPr>
        <w:t>，边缘沿种植挡墙上翻至与种植基质高度一致。过滤层无纺布的搭接，宜</w:t>
      </w:r>
      <w:r w:rsidR="00F32DFC" w:rsidRPr="00B96A4F">
        <w:rPr>
          <w:rFonts w:asciiTheme="minorEastAsia" w:eastAsiaTheme="minorEastAsia" w:hAnsiTheme="minorEastAsia" w:hint="eastAsia"/>
          <w:color w:val="000000" w:themeColor="text1"/>
        </w:rPr>
        <w:lastRenderedPageBreak/>
        <w:t>采用粘合或缝合固定</w:t>
      </w:r>
      <w:r w:rsidR="00C001F0" w:rsidRPr="00B96A4F">
        <w:rPr>
          <w:rFonts w:asciiTheme="minorEastAsia" w:eastAsiaTheme="minorEastAsia" w:hAnsiTheme="minorEastAsia" w:hint="eastAsia"/>
          <w:color w:val="000000" w:themeColor="text1"/>
        </w:rPr>
        <w:t>。</w:t>
      </w:r>
    </w:p>
    <w:p w14:paraId="590FF5D7" w14:textId="77777777" w:rsidR="00F32DFC" w:rsidRPr="000C4F4F" w:rsidRDefault="00F32DFC" w:rsidP="006A6864">
      <w:pPr>
        <w:keepNext/>
        <w:keepLines/>
        <w:numPr>
          <w:ilvl w:val="0"/>
          <w:numId w:val="28"/>
        </w:numPr>
        <w:jc w:val="left"/>
        <w:outlineLvl w:val="2"/>
      </w:pPr>
      <w:bookmarkStart w:id="422" w:name="_Toc38379596"/>
      <w:bookmarkStart w:id="423" w:name="_Toc38388426"/>
      <w:bookmarkStart w:id="424" w:name="_Toc39069274"/>
      <w:bookmarkStart w:id="425" w:name="_Toc41255681"/>
      <w:bookmarkStart w:id="426" w:name="_Toc41261562"/>
      <w:bookmarkStart w:id="427" w:name="_Toc48499128"/>
      <w:bookmarkStart w:id="428" w:name="_Toc50327291"/>
      <w:bookmarkStart w:id="429" w:name="_Toc50328518"/>
      <w:bookmarkStart w:id="430" w:name="_Toc50387601"/>
      <w:bookmarkStart w:id="431" w:name="_Toc50625730"/>
      <w:bookmarkStart w:id="432" w:name="_Toc50625956"/>
      <w:bookmarkStart w:id="433" w:name="_Toc50757119"/>
      <w:bookmarkStart w:id="434" w:name="_Toc50891469"/>
      <w:bookmarkStart w:id="435" w:name="_Toc51061755"/>
      <w:bookmarkStart w:id="436" w:name="_Toc51061942"/>
      <w:bookmarkStart w:id="437" w:name="_Toc51145634"/>
      <w:bookmarkStart w:id="438" w:name="_Toc51150986"/>
      <w:bookmarkStart w:id="439" w:name="_Toc51327514"/>
      <w:bookmarkStart w:id="440" w:name="_Toc56177056"/>
      <w:r w:rsidRPr="000C4F4F">
        <w:rPr>
          <w:rFonts w:hint="eastAsia"/>
        </w:rPr>
        <w:t>绿化屋顶灌溉系统施工应符合下列规定：</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4572BD2" w14:textId="77777777" w:rsidR="00F32DFC" w:rsidRPr="00B96A4F" w:rsidRDefault="00B96A4F" w:rsidP="00B96A4F">
      <w:pPr>
        <w:ind w:firstLineChars="130" w:firstLine="313"/>
        <w:rPr>
          <w:color w:val="000000" w:themeColor="text1"/>
        </w:rPr>
      </w:pPr>
      <w:r w:rsidRPr="00B96A4F">
        <w:rPr>
          <w:rFonts w:hint="eastAsia"/>
          <w:b/>
          <w:color w:val="000000" w:themeColor="text1"/>
        </w:rPr>
        <w:t xml:space="preserve">1 </w:t>
      </w:r>
      <w:r w:rsidR="00F32DFC" w:rsidRPr="00B96A4F">
        <w:rPr>
          <w:rFonts w:hint="eastAsia"/>
          <w:color w:val="000000" w:themeColor="text1"/>
        </w:rPr>
        <w:t>灌溉系统支管或末级管道应铺设在排（蓄）水层之上；</w:t>
      </w:r>
    </w:p>
    <w:p w14:paraId="2F38F4A7" w14:textId="77777777" w:rsidR="00F32DFC" w:rsidRPr="00B96A4F" w:rsidRDefault="00B96A4F" w:rsidP="00B96A4F">
      <w:pPr>
        <w:ind w:firstLineChars="130" w:firstLine="313"/>
        <w:rPr>
          <w:color w:val="000000" w:themeColor="text1"/>
        </w:rPr>
      </w:pPr>
      <w:r w:rsidRPr="00B96A4F">
        <w:rPr>
          <w:rFonts w:hint="eastAsia"/>
          <w:b/>
          <w:color w:val="000000" w:themeColor="text1"/>
        </w:rPr>
        <w:t>2</w:t>
      </w:r>
      <w:r>
        <w:rPr>
          <w:rFonts w:hint="eastAsia"/>
          <w:color w:val="000000" w:themeColor="text1"/>
        </w:rPr>
        <w:t xml:space="preserve"> </w:t>
      </w:r>
      <w:r w:rsidR="00F32DFC" w:rsidRPr="00B96A4F">
        <w:rPr>
          <w:rFonts w:hint="eastAsia"/>
          <w:color w:val="000000" w:themeColor="text1"/>
        </w:rPr>
        <w:t>管道设施的套箍接口应牢固、对口严密，并应设置泄水设施；</w:t>
      </w:r>
    </w:p>
    <w:p w14:paraId="370E6A95" w14:textId="77777777" w:rsidR="00F32DFC" w:rsidRPr="00B96A4F" w:rsidRDefault="00B96A4F" w:rsidP="00B96A4F">
      <w:pPr>
        <w:ind w:firstLineChars="130" w:firstLine="313"/>
        <w:rPr>
          <w:color w:val="000000" w:themeColor="text1"/>
        </w:rPr>
      </w:pPr>
      <w:r w:rsidRPr="00B96A4F">
        <w:rPr>
          <w:rFonts w:hint="eastAsia"/>
          <w:b/>
          <w:color w:val="000000" w:themeColor="text1"/>
        </w:rPr>
        <w:t xml:space="preserve">3 </w:t>
      </w:r>
      <w:r w:rsidR="00F32DFC" w:rsidRPr="00B96A4F">
        <w:rPr>
          <w:rFonts w:hint="eastAsia"/>
          <w:color w:val="000000" w:themeColor="text1"/>
        </w:rPr>
        <w:t>系统中</w:t>
      </w:r>
      <w:r w:rsidR="00F32DFC" w:rsidRPr="00B96A4F">
        <w:rPr>
          <w:color w:val="000000" w:themeColor="text1"/>
        </w:rPr>
        <w:t>管道</w:t>
      </w:r>
      <w:r w:rsidR="00F32DFC" w:rsidRPr="00B96A4F">
        <w:rPr>
          <w:rFonts w:hint="eastAsia"/>
          <w:color w:val="000000" w:themeColor="text1"/>
        </w:rPr>
        <w:t>的安装施工、试压、冲洗与试运行，应满足《给水排水管道工程施工及验收规范》</w:t>
      </w:r>
      <w:r w:rsidR="00F32DFC" w:rsidRPr="00B96A4F">
        <w:rPr>
          <w:color w:val="000000" w:themeColor="text1"/>
        </w:rPr>
        <w:t>GB50268</w:t>
      </w:r>
      <w:r w:rsidR="00F32DFC" w:rsidRPr="00B96A4F">
        <w:rPr>
          <w:rFonts w:hint="eastAsia"/>
          <w:color w:val="000000" w:themeColor="text1"/>
        </w:rPr>
        <w:t>中的相关规定；</w:t>
      </w:r>
    </w:p>
    <w:p w14:paraId="3F1BADA5" w14:textId="77777777" w:rsidR="00F32DFC" w:rsidRDefault="00B96A4F" w:rsidP="00B96A4F">
      <w:pPr>
        <w:ind w:firstLineChars="130" w:firstLine="313"/>
      </w:pPr>
      <w:r w:rsidRPr="00B96A4F">
        <w:rPr>
          <w:rFonts w:hint="eastAsia"/>
          <w:b/>
          <w:color w:val="000000" w:themeColor="text1"/>
        </w:rPr>
        <w:t xml:space="preserve">4 </w:t>
      </w:r>
      <w:r w:rsidR="00F32DFC" w:rsidRPr="00B96A4F">
        <w:rPr>
          <w:rFonts w:hint="eastAsia"/>
          <w:color w:val="000000" w:themeColor="text1"/>
        </w:rPr>
        <w:t>灌溉设施喷洒至防水层泛水部位，不得超过绿地种植区域。</w:t>
      </w:r>
    </w:p>
    <w:p w14:paraId="23E172C7" w14:textId="77777777" w:rsidR="00F32DFC" w:rsidRDefault="00F32DFC" w:rsidP="006A6864">
      <w:pPr>
        <w:keepNext/>
        <w:keepLines/>
        <w:numPr>
          <w:ilvl w:val="0"/>
          <w:numId w:val="28"/>
        </w:numPr>
        <w:jc w:val="left"/>
        <w:outlineLvl w:val="2"/>
        <w:rPr>
          <w:b/>
          <w:bCs/>
        </w:rPr>
      </w:pPr>
      <w:bookmarkStart w:id="441" w:name="_Toc38379597"/>
      <w:bookmarkStart w:id="442" w:name="_Toc38388427"/>
      <w:bookmarkStart w:id="443" w:name="_Toc39069275"/>
      <w:bookmarkStart w:id="444" w:name="_Toc41255682"/>
      <w:bookmarkStart w:id="445" w:name="_Toc41261563"/>
      <w:bookmarkStart w:id="446" w:name="_Toc48499129"/>
      <w:bookmarkStart w:id="447" w:name="_Toc50327292"/>
      <w:bookmarkStart w:id="448" w:name="_Toc50328519"/>
      <w:bookmarkStart w:id="449" w:name="_Toc50387602"/>
      <w:bookmarkStart w:id="450" w:name="_Toc50625731"/>
      <w:bookmarkStart w:id="451" w:name="_Toc50625957"/>
      <w:bookmarkStart w:id="452" w:name="_Toc50757120"/>
      <w:bookmarkStart w:id="453" w:name="_Toc50891470"/>
      <w:bookmarkStart w:id="454" w:name="_Toc51061756"/>
      <w:bookmarkStart w:id="455" w:name="_Toc51061943"/>
      <w:bookmarkStart w:id="456" w:name="_Toc51145635"/>
      <w:bookmarkStart w:id="457" w:name="_Toc51150987"/>
      <w:bookmarkStart w:id="458" w:name="_Toc51327515"/>
      <w:bookmarkStart w:id="459" w:name="_Toc56177057"/>
      <w:r w:rsidRPr="000C4F4F">
        <w:rPr>
          <w:rFonts w:hint="eastAsia"/>
        </w:rPr>
        <w:t>容器种植施工应满足以下</w:t>
      </w:r>
      <w:r w:rsidRPr="000C4F4F">
        <w:t>要求</w:t>
      </w:r>
      <w:r w:rsidRPr="000C4F4F">
        <w:rPr>
          <w:rFonts w:hint="eastAsia"/>
        </w:rPr>
        <w: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AFCFBFC" w14:textId="77777777" w:rsidR="00F32DFC" w:rsidRPr="00B96A4F" w:rsidRDefault="00B96A4F" w:rsidP="00B96A4F">
      <w:pPr>
        <w:ind w:firstLineChars="130" w:firstLine="313"/>
        <w:rPr>
          <w:color w:val="000000" w:themeColor="text1"/>
        </w:rPr>
      </w:pPr>
      <w:r w:rsidRPr="00B96A4F">
        <w:rPr>
          <w:rFonts w:hint="eastAsia"/>
          <w:b/>
          <w:color w:val="000000" w:themeColor="text1"/>
        </w:rPr>
        <w:t>1</w:t>
      </w:r>
      <w:r>
        <w:rPr>
          <w:rFonts w:hint="eastAsia"/>
          <w:color w:val="000000" w:themeColor="text1"/>
        </w:rPr>
        <w:t xml:space="preserve"> </w:t>
      </w:r>
      <w:r w:rsidR="00F32DFC" w:rsidRPr="00B96A4F">
        <w:rPr>
          <w:rFonts w:hint="eastAsia"/>
          <w:color w:val="000000" w:themeColor="text1"/>
        </w:rPr>
        <w:t>容器种植的基层应按现行国家标准《屋面工程技术规范》</w:t>
      </w:r>
      <w:r w:rsidR="00F32DFC" w:rsidRPr="00B96A4F">
        <w:rPr>
          <w:color w:val="000000" w:themeColor="text1"/>
        </w:rPr>
        <w:t>GB50345</w:t>
      </w:r>
      <w:r w:rsidR="00F32DFC" w:rsidRPr="00B96A4F">
        <w:rPr>
          <w:rFonts w:hint="eastAsia"/>
          <w:color w:val="000000" w:themeColor="text1"/>
        </w:rPr>
        <w:t>中一级防水等级要求施工；</w:t>
      </w:r>
    </w:p>
    <w:p w14:paraId="765BB528" w14:textId="77777777" w:rsidR="00360A08" w:rsidRPr="00B96A4F" w:rsidRDefault="00B96A4F" w:rsidP="00B96A4F">
      <w:pPr>
        <w:ind w:firstLineChars="130" w:firstLine="313"/>
        <w:rPr>
          <w:color w:val="000000" w:themeColor="text1"/>
        </w:rPr>
      </w:pPr>
      <w:r w:rsidRPr="00B96A4F">
        <w:rPr>
          <w:rFonts w:hint="eastAsia"/>
          <w:b/>
          <w:bCs/>
          <w:color w:val="000000" w:themeColor="text1"/>
        </w:rPr>
        <w:t>2</w:t>
      </w:r>
      <w:r>
        <w:rPr>
          <w:rFonts w:hint="eastAsia"/>
          <w:bCs/>
          <w:color w:val="000000" w:themeColor="text1"/>
        </w:rPr>
        <w:t xml:space="preserve"> </w:t>
      </w:r>
      <w:r w:rsidR="00360A08" w:rsidRPr="00B96A4F">
        <w:rPr>
          <w:rFonts w:hint="eastAsia"/>
          <w:bCs/>
          <w:color w:val="000000" w:themeColor="text1"/>
        </w:rPr>
        <w:t>种植容器置于防水层上使应设置保护层；</w:t>
      </w:r>
    </w:p>
    <w:p w14:paraId="3741ABBB" w14:textId="77777777" w:rsidR="00F32DFC" w:rsidRPr="00B96A4F" w:rsidRDefault="00B96A4F" w:rsidP="00B96A4F">
      <w:pPr>
        <w:ind w:firstLineChars="130" w:firstLine="313"/>
        <w:rPr>
          <w:color w:val="000000" w:themeColor="text1"/>
        </w:rPr>
      </w:pPr>
      <w:r w:rsidRPr="00B96A4F">
        <w:rPr>
          <w:rFonts w:hint="eastAsia"/>
          <w:b/>
          <w:color w:val="000000" w:themeColor="text1"/>
        </w:rPr>
        <w:t xml:space="preserve">3 </w:t>
      </w:r>
      <w:r w:rsidR="00F32DFC" w:rsidRPr="00B96A4F">
        <w:rPr>
          <w:rFonts w:hint="eastAsia"/>
          <w:color w:val="000000" w:themeColor="text1"/>
        </w:rPr>
        <w:t>保护层厚度和</w:t>
      </w:r>
      <w:r w:rsidR="00F32DFC" w:rsidRPr="00B96A4F">
        <w:rPr>
          <w:color w:val="000000" w:themeColor="text1"/>
        </w:rPr>
        <w:t>平整度应满足设计要求</w:t>
      </w:r>
      <w:r w:rsidR="00F32DFC" w:rsidRPr="00B96A4F">
        <w:rPr>
          <w:rFonts w:hint="eastAsia"/>
          <w:color w:val="000000" w:themeColor="text1"/>
        </w:rPr>
        <w:t>；</w:t>
      </w:r>
    </w:p>
    <w:p w14:paraId="6D65E37F" w14:textId="77777777" w:rsidR="00F32DFC" w:rsidRPr="00B96A4F" w:rsidRDefault="00B96A4F" w:rsidP="00B96A4F">
      <w:pPr>
        <w:ind w:firstLineChars="130" w:firstLine="313"/>
        <w:rPr>
          <w:color w:val="000000" w:themeColor="text1"/>
        </w:rPr>
      </w:pPr>
      <w:r w:rsidRPr="00B96A4F">
        <w:rPr>
          <w:rFonts w:hint="eastAsia"/>
          <w:b/>
          <w:color w:val="000000" w:themeColor="text1"/>
        </w:rPr>
        <w:t>4</w:t>
      </w:r>
      <w:r>
        <w:rPr>
          <w:rFonts w:hint="eastAsia"/>
          <w:color w:val="000000" w:themeColor="text1"/>
        </w:rPr>
        <w:t xml:space="preserve"> </w:t>
      </w:r>
      <w:r w:rsidR="00F32DFC" w:rsidRPr="00B96A4F">
        <w:rPr>
          <w:rFonts w:hint="eastAsia"/>
          <w:color w:val="000000" w:themeColor="text1"/>
        </w:rPr>
        <w:t>容器安装施工前，宜按种植设计要求预先铺设灌溉系统；</w:t>
      </w:r>
    </w:p>
    <w:p w14:paraId="78D572AC" w14:textId="77777777" w:rsidR="00F32DFC" w:rsidRPr="00B96A4F" w:rsidRDefault="00B96A4F" w:rsidP="00B96A4F">
      <w:pPr>
        <w:ind w:firstLineChars="130" w:firstLine="313"/>
        <w:rPr>
          <w:bCs/>
          <w:color w:val="000000" w:themeColor="text1"/>
        </w:rPr>
      </w:pPr>
      <w:r w:rsidRPr="00B96A4F">
        <w:rPr>
          <w:rFonts w:hint="eastAsia"/>
          <w:b/>
          <w:bCs/>
          <w:color w:val="000000" w:themeColor="text1"/>
        </w:rPr>
        <w:t>5</w:t>
      </w:r>
      <w:r>
        <w:rPr>
          <w:rFonts w:hint="eastAsia"/>
          <w:bCs/>
          <w:color w:val="000000" w:themeColor="text1"/>
        </w:rPr>
        <w:t xml:space="preserve"> </w:t>
      </w:r>
      <w:r w:rsidR="00F32DFC" w:rsidRPr="00B96A4F">
        <w:rPr>
          <w:rFonts w:hint="eastAsia"/>
          <w:bCs/>
          <w:color w:val="000000" w:themeColor="text1"/>
        </w:rPr>
        <w:t>应按种植设计要求进行安装，容器放置平稳、固定牢固，并与屋顶排水系统相连通；</w:t>
      </w:r>
    </w:p>
    <w:p w14:paraId="2F9D3449" w14:textId="77777777" w:rsidR="00B96A4F" w:rsidRDefault="00B96A4F" w:rsidP="00B96A4F">
      <w:pPr>
        <w:ind w:firstLineChars="130" w:firstLine="313"/>
        <w:rPr>
          <w:color w:val="000000" w:themeColor="text1"/>
        </w:rPr>
      </w:pPr>
      <w:r w:rsidRPr="00B96A4F">
        <w:rPr>
          <w:rFonts w:hint="eastAsia"/>
          <w:b/>
          <w:color w:val="000000" w:themeColor="text1"/>
        </w:rPr>
        <w:t xml:space="preserve">6 </w:t>
      </w:r>
      <w:r w:rsidR="00F32DFC" w:rsidRPr="00B96A4F">
        <w:rPr>
          <w:rFonts w:hint="eastAsia"/>
          <w:color w:val="000000" w:themeColor="text1"/>
        </w:rPr>
        <w:t>安装时应避开水落口、檐沟等部位，不得将容器安装或放置在女儿墙上和檐口部位。</w:t>
      </w:r>
      <w:bookmarkStart w:id="460" w:name="_Toc38379598"/>
      <w:bookmarkStart w:id="461" w:name="_Toc38388428"/>
      <w:bookmarkStart w:id="462" w:name="_Toc39069276"/>
      <w:bookmarkStart w:id="463" w:name="_Toc41255683"/>
      <w:bookmarkStart w:id="464" w:name="_Toc41261564"/>
      <w:bookmarkStart w:id="465" w:name="_Toc48499130"/>
      <w:bookmarkStart w:id="466" w:name="_Toc50327293"/>
      <w:bookmarkStart w:id="467" w:name="_Toc50328520"/>
      <w:bookmarkStart w:id="468" w:name="_Toc50387603"/>
      <w:bookmarkStart w:id="469" w:name="_Toc50625732"/>
      <w:bookmarkStart w:id="470" w:name="_Toc50625958"/>
      <w:bookmarkStart w:id="471" w:name="_Toc50757121"/>
      <w:bookmarkStart w:id="472" w:name="_Toc50891471"/>
      <w:bookmarkStart w:id="473" w:name="_Toc51061757"/>
      <w:bookmarkStart w:id="474" w:name="_Toc51061944"/>
      <w:bookmarkStart w:id="475" w:name="_Toc51145636"/>
      <w:bookmarkStart w:id="476" w:name="_Toc51150988"/>
      <w:bookmarkStart w:id="477" w:name="_Toc51327516"/>
      <w:bookmarkStart w:id="478" w:name="_Toc56177058"/>
    </w:p>
    <w:p w14:paraId="3CEB9B7A" w14:textId="77777777" w:rsidR="00F32DFC" w:rsidRPr="00B96A4F" w:rsidRDefault="00F32DFC" w:rsidP="00B96A4F">
      <w:pPr>
        <w:keepNext/>
        <w:keepLines/>
        <w:numPr>
          <w:ilvl w:val="0"/>
          <w:numId w:val="28"/>
        </w:numPr>
        <w:jc w:val="left"/>
        <w:outlineLvl w:val="2"/>
      </w:pPr>
      <w:r w:rsidRPr="000C4F4F">
        <w:rPr>
          <w:rFonts w:hint="eastAsia"/>
        </w:rPr>
        <w:t>地下建筑顶板应按</w:t>
      </w:r>
      <w:r w:rsidRPr="000C4F4F">
        <w:t>设计要求</w:t>
      </w:r>
      <w:r w:rsidR="00776BC7">
        <w:rPr>
          <w:rFonts w:hint="eastAsia"/>
        </w:rPr>
        <w:t>设置排水层和过滤层，当地下建筑顶板面积较大时，增</w:t>
      </w:r>
      <w:r w:rsidRPr="000C4F4F">
        <w:rPr>
          <w:rFonts w:hint="eastAsia"/>
        </w:rPr>
        <w:t>设排水过滤管</w:t>
      </w:r>
      <w:r w:rsidR="00776BC7">
        <w:rPr>
          <w:rFonts w:hint="eastAsia"/>
        </w:rPr>
        <w:t>应符合设计要求</w:t>
      </w:r>
      <w:r w:rsidRPr="000C4F4F">
        <w:rPr>
          <w:rFonts w:hint="eastAsia"/>
        </w:rPr>
        <w: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35B871AF" w14:textId="77777777" w:rsidR="00F32DFC" w:rsidRPr="000C4F4F" w:rsidRDefault="00F32DFC" w:rsidP="006A6864">
      <w:pPr>
        <w:keepNext/>
        <w:keepLines/>
        <w:numPr>
          <w:ilvl w:val="0"/>
          <w:numId w:val="28"/>
        </w:numPr>
        <w:jc w:val="left"/>
        <w:outlineLvl w:val="2"/>
        <w:rPr>
          <w:bCs/>
        </w:rPr>
      </w:pPr>
      <w:bookmarkStart w:id="479" w:name="_Toc38379599"/>
      <w:bookmarkStart w:id="480" w:name="_Toc38388429"/>
      <w:bookmarkStart w:id="481" w:name="_Toc39069277"/>
      <w:bookmarkStart w:id="482" w:name="_Toc41255684"/>
      <w:bookmarkStart w:id="483" w:name="_Toc41261565"/>
      <w:bookmarkStart w:id="484" w:name="_Toc48499131"/>
      <w:bookmarkStart w:id="485" w:name="_Toc50327294"/>
      <w:bookmarkStart w:id="486" w:name="_Toc50328521"/>
      <w:bookmarkStart w:id="487" w:name="_Toc50387604"/>
      <w:bookmarkStart w:id="488" w:name="_Toc50625733"/>
      <w:bookmarkStart w:id="489" w:name="_Toc50625959"/>
      <w:bookmarkStart w:id="490" w:name="_Toc50757122"/>
      <w:bookmarkStart w:id="491" w:name="_Toc50891472"/>
      <w:bookmarkStart w:id="492" w:name="_Toc51061758"/>
      <w:bookmarkStart w:id="493" w:name="_Toc51061945"/>
      <w:bookmarkStart w:id="494" w:name="_Toc51327517"/>
      <w:bookmarkStart w:id="495" w:name="_Toc56177059"/>
      <w:r w:rsidRPr="000C4F4F">
        <w:rPr>
          <w:rFonts w:hint="eastAsia"/>
          <w:bCs/>
        </w:rPr>
        <w:t>地下建筑顶板排水层应坡向实土区域，实土区设置收集滤管将渗水导入附近雨水井。</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FEE22A8" w14:textId="77777777" w:rsidR="003455C6" w:rsidRPr="003D52B4" w:rsidRDefault="003D52B4" w:rsidP="006A6864">
      <w:pPr>
        <w:pStyle w:val="30"/>
        <w:numPr>
          <w:ilvl w:val="0"/>
          <w:numId w:val="173"/>
        </w:numPr>
        <w:jc w:val="center"/>
        <w:rPr>
          <w:rStyle w:val="1Char"/>
          <w:spacing w:val="0"/>
          <w:sz w:val="24"/>
          <w:szCs w:val="24"/>
        </w:rPr>
      </w:pPr>
      <w:bookmarkStart w:id="496" w:name="_Toc51145637"/>
      <w:bookmarkStart w:id="497" w:name="_Toc51150989"/>
      <w:bookmarkStart w:id="498" w:name="_Toc51327518"/>
      <w:bookmarkStart w:id="499" w:name="_Toc56177060"/>
      <w:r>
        <w:rPr>
          <w:rStyle w:val="1Char"/>
          <w:rFonts w:hint="eastAsia"/>
          <w:spacing w:val="0"/>
          <w:sz w:val="24"/>
          <w:szCs w:val="24"/>
        </w:rPr>
        <w:t xml:space="preserve"> </w:t>
      </w:r>
      <w:r w:rsidR="003455C6" w:rsidRPr="003D52B4">
        <w:rPr>
          <w:rStyle w:val="1Char"/>
          <w:rFonts w:hint="eastAsia"/>
          <w:spacing w:val="0"/>
          <w:sz w:val="24"/>
          <w:szCs w:val="24"/>
        </w:rPr>
        <w:t>生物滞留设施</w:t>
      </w:r>
      <w:bookmarkEnd w:id="244"/>
      <w:bookmarkEnd w:id="496"/>
      <w:bookmarkEnd w:id="497"/>
      <w:bookmarkEnd w:id="498"/>
      <w:bookmarkEnd w:id="499"/>
    </w:p>
    <w:p w14:paraId="6DB4904C" w14:textId="77777777" w:rsidR="003455C6" w:rsidRPr="0007241B" w:rsidRDefault="00CA492C" w:rsidP="006A6864">
      <w:pPr>
        <w:keepNext/>
        <w:keepLines/>
        <w:numPr>
          <w:ilvl w:val="0"/>
          <w:numId w:val="28"/>
        </w:numPr>
        <w:jc w:val="left"/>
        <w:outlineLvl w:val="2"/>
      </w:pPr>
      <w:bookmarkStart w:id="500" w:name="_Toc51145638"/>
      <w:bookmarkStart w:id="501" w:name="_Toc51150990"/>
      <w:bookmarkStart w:id="502" w:name="_Toc51327519"/>
      <w:bookmarkStart w:id="503" w:name="_Toc56177061"/>
      <w:r w:rsidRPr="0007241B">
        <w:rPr>
          <w:rFonts w:hint="eastAsia"/>
        </w:rPr>
        <w:t>生物滞留设施应符合下列规定：</w:t>
      </w:r>
      <w:bookmarkEnd w:id="500"/>
      <w:bookmarkEnd w:id="501"/>
      <w:bookmarkEnd w:id="502"/>
      <w:bookmarkEnd w:id="503"/>
    </w:p>
    <w:p w14:paraId="4310AAD2" w14:textId="77777777" w:rsidR="007858D9" w:rsidRPr="0007241B" w:rsidRDefault="00B96A4F" w:rsidP="00B96A4F">
      <w:pPr>
        <w:ind w:firstLineChars="130" w:firstLine="313"/>
      </w:pPr>
      <w:r w:rsidRPr="0007241B">
        <w:rPr>
          <w:rFonts w:hint="eastAsia"/>
          <w:b/>
        </w:rPr>
        <w:t>1</w:t>
      </w:r>
      <w:r w:rsidRPr="0007241B">
        <w:rPr>
          <w:rFonts w:hint="eastAsia"/>
        </w:rPr>
        <w:t xml:space="preserve"> </w:t>
      </w:r>
      <w:r w:rsidR="00DC21E8" w:rsidRPr="0007241B">
        <w:rPr>
          <w:rFonts w:hint="eastAsia"/>
        </w:rPr>
        <w:t>生物滞留设施</w:t>
      </w:r>
      <w:r w:rsidR="007858D9" w:rsidRPr="0007241B">
        <w:rPr>
          <w:rFonts w:hint="eastAsia"/>
        </w:rPr>
        <w:t>的位</w:t>
      </w:r>
      <w:r w:rsidR="007858D9" w:rsidRPr="0007241B">
        <w:t>置、形状、做法</w:t>
      </w:r>
      <w:r w:rsidR="007858D9" w:rsidRPr="0007241B">
        <w:rPr>
          <w:rFonts w:hint="eastAsia"/>
        </w:rPr>
        <w:t>应满足设计要求。</w:t>
      </w:r>
      <w:r w:rsidR="00B54802" w:rsidRPr="0007241B">
        <w:t>溢流口位置、标高</w:t>
      </w:r>
      <w:r w:rsidR="00B54802" w:rsidRPr="0007241B">
        <w:rPr>
          <w:rFonts w:hint="eastAsia"/>
        </w:rPr>
        <w:t>应</w:t>
      </w:r>
      <w:r w:rsidR="00B54802" w:rsidRPr="0007241B">
        <w:t>符合设计要求</w:t>
      </w:r>
      <w:r w:rsidR="00BB1F0C" w:rsidRPr="0007241B">
        <w:rPr>
          <w:rFonts w:hint="eastAsia"/>
        </w:rPr>
        <w:t>；</w:t>
      </w:r>
    </w:p>
    <w:p w14:paraId="717613D3" w14:textId="77777777" w:rsidR="00BB3579" w:rsidRPr="0007241B" w:rsidRDefault="00B96A4F" w:rsidP="00B96A4F">
      <w:pPr>
        <w:ind w:firstLineChars="130" w:firstLine="313"/>
        <w:rPr>
          <w:rFonts w:asciiTheme="minorEastAsia" w:hAnsiTheme="minorEastAsia" w:cs="Tahoma"/>
        </w:rPr>
      </w:pPr>
      <w:r w:rsidRPr="0007241B">
        <w:rPr>
          <w:rFonts w:hint="eastAsia"/>
          <w:b/>
        </w:rPr>
        <w:t>2</w:t>
      </w:r>
      <w:r w:rsidRPr="0007241B">
        <w:rPr>
          <w:rFonts w:hint="eastAsia"/>
        </w:rPr>
        <w:t xml:space="preserve"> </w:t>
      </w:r>
      <w:r w:rsidR="00BB3579" w:rsidRPr="0007241B">
        <w:t>生物滞留设施宜在其汇水面（如周边绿地种植、道路结构层等）施工完成后进行。已完工的入水口设施应进行临时封堵</w:t>
      </w:r>
      <w:r w:rsidR="000E465E" w:rsidRPr="0007241B">
        <w:rPr>
          <w:rFonts w:hint="eastAsia"/>
        </w:rPr>
        <w:t>；</w:t>
      </w:r>
    </w:p>
    <w:p w14:paraId="59E3882D" w14:textId="77777777" w:rsidR="00B54802" w:rsidRPr="0007241B" w:rsidRDefault="00B96A4F" w:rsidP="00B96A4F">
      <w:pPr>
        <w:ind w:firstLineChars="130" w:firstLine="313"/>
        <w:rPr>
          <w:rFonts w:asciiTheme="minorEastAsia" w:hAnsiTheme="minorEastAsia" w:cs="Tahoma"/>
        </w:rPr>
      </w:pPr>
      <w:r w:rsidRPr="0007241B">
        <w:rPr>
          <w:rFonts w:hint="eastAsia"/>
          <w:b/>
        </w:rPr>
        <w:t>3</w:t>
      </w:r>
      <w:r w:rsidRPr="0007241B">
        <w:rPr>
          <w:rFonts w:hint="eastAsia"/>
        </w:rPr>
        <w:t xml:space="preserve"> </w:t>
      </w:r>
      <w:r w:rsidR="00B54802" w:rsidRPr="0007241B">
        <w:rPr>
          <w:rFonts w:hint="eastAsia"/>
        </w:rPr>
        <w:t>建筑</w:t>
      </w:r>
      <w:r w:rsidR="00B54802" w:rsidRPr="0007241B">
        <w:rPr>
          <w:rFonts w:asciiTheme="minorEastAsia" w:hAnsiTheme="minorEastAsia" w:cs="Tahoma"/>
        </w:rPr>
        <w:t>屋面径流雨水</w:t>
      </w:r>
      <w:r w:rsidR="00B54802" w:rsidRPr="0007241B">
        <w:rPr>
          <w:rFonts w:asciiTheme="minorEastAsia" w:hAnsiTheme="minorEastAsia" w:cs="Tahoma" w:hint="eastAsia"/>
        </w:rPr>
        <w:t>按</w:t>
      </w:r>
      <w:r w:rsidR="00B54802" w:rsidRPr="0007241B">
        <w:rPr>
          <w:rFonts w:asciiTheme="minorEastAsia" w:hAnsiTheme="minorEastAsia" w:cs="Tahoma"/>
        </w:rPr>
        <w:t>设计要求</w:t>
      </w:r>
      <w:r w:rsidR="00B54802" w:rsidRPr="0007241B">
        <w:rPr>
          <w:rFonts w:asciiTheme="minorEastAsia" w:hAnsiTheme="minorEastAsia" w:cs="Tahoma" w:hint="eastAsia"/>
          <w:u w:color="FFFFFF" w:themeColor="background1"/>
        </w:rPr>
        <w:t>经</w:t>
      </w:r>
      <w:r w:rsidR="00B54802" w:rsidRPr="0007241B">
        <w:rPr>
          <w:rFonts w:asciiTheme="minorEastAsia" w:hAnsiTheme="minorEastAsia" w:cs="Tahoma"/>
          <w:u w:color="FFFFFF" w:themeColor="background1"/>
        </w:rPr>
        <w:t>消能后</w:t>
      </w:r>
      <w:r w:rsidR="00B54802" w:rsidRPr="0007241B">
        <w:rPr>
          <w:rFonts w:asciiTheme="minorEastAsia" w:hAnsiTheme="minorEastAsia" w:cs="Tahoma" w:hint="eastAsia"/>
          <w:u w:val="single" w:color="FFFFFF" w:themeColor="background1"/>
        </w:rPr>
        <w:t>接入</w:t>
      </w:r>
      <w:r w:rsidR="00B54802" w:rsidRPr="0007241B">
        <w:rPr>
          <w:rFonts w:asciiTheme="minorEastAsia" w:hAnsiTheme="minorEastAsia" w:cs="Tahoma"/>
        </w:rPr>
        <w:t>生物滞留设施</w:t>
      </w:r>
      <w:r w:rsidR="00B54802" w:rsidRPr="0007241B">
        <w:rPr>
          <w:rFonts w:asciiTheme="minorEastAsia" w:hAnsiTheme="minorEastAsia" w:cs="Tahoma" w:hint="eastAsia"/>
        </w:rPr>
        <w:t>。场地及</w:t>
      </w:r>
      <w:r w:rsidR="00B54802" w:rsidRPr="0007241B">
        <w:rPr>
          <w:rFonts w:asciiTheme="minorEastAsia" w:hAnsiTheme="minorEastAsia" w:cs="Tahoma"/>
        </w:rPr>
        <w:t>道路径</w:t>
      </w:r>
      <w:r w:rsidR="00B54802" w:rsidRPr="0007241B">
        <w:rPr>
          <w:rFonts w:asciiTheme="minorEastAsia" w:hAnsiTheme="minorEastAsia" w:cs="Tahoma"/>
        </w:rPr>
        <w:lastRenderedPageBreak/>
        <w:t>流雨水进入</w:t>
      </w:r>
      <w:r w:rsidR="00B54802" w:rsidRPr="0007241B">
        <w:rPr>
          <w:rFonts w:asciiTheme="minorEastAsia" w:hAnsiTheme="minorEastAsia" w:cs="Tahoma" w:hint="eastAsia"/>
        </w:rPr>
        <w:t>时</w:t>
      </w:r>
      <w:r w:rsidR="00B54802" w:rsidRPr="0007241B">
        <w:rPr>
          <w:rFonts w:asciiTheme="minorEastAsia" w:hAnsiTheme="minorEastAsia" w:cs="Tahoma"/>
        </w:rPr>
        <w:t>，豁口尺寸和数量应</w:t>
      </w:r>
      <w:r w:rsidR="00B54802" w:rsidRPr="0007241B">
        <w:rPr>
          <w:rFonts w:asciiTheme="minorEastAsia" w:hAnsiTheme="minorEastAsia" w:cs="Tahoma" w:hint="eastAsia"/>
        </w:rPr>
        <w:t>满</w:t>
      </w:r>
      <w:r w:rsidR="00B54802" w:rsidRPr="0007241B">
        <w:rPr>
          <w:rFonts w:asciiTheme="minorEastAsia" w:hAnsiTheme="minorEastAsia" w:cs="Tahoma"/>
        </w:rPr>
        <w:t>足设计要求</w:t>
      </w:r>
      <w:r w:rsidR="00B54802" w:rsidRPr="0007241B">
        <w:rPr>
          <w:rFonts w:asciiTheme="minorEastAsia" w:hAnsiTheme="minorEastAsia" w:cs="Tahoma" w:hint="eastAsia"/>
        </w:rPr>
        <w:t>，并跟</w:t>
      </w:r>
      <w:r w:rsidR="00B54802" w:rsidRPr="0007241B">
        <w:rPr>
          <w:rFonts w:asciiTheme="minorEastAsia" w:hAnsiTheme="minorEastAsia" w:cs="Tahoma"/>
        </w:rPr>
        <w:t>据道路纵坡等</w:t>
      </w:r>
      <w:r w:rsidR="00B54802" w:rsidRPr="0007241B">
        <w:rPr>
          <w:rFonts w:asciiTheme="minorEastAsia" w:hAnsiTheme="minorEastAsia" w:cs="Tahoma" w:hint="eastAsia"/>
        </w:rPr>
        <w:t>条</w:t>
      </w:r>
      <w:r w:rsidR="00B54802" w:rsidRPr="0007241B">
        <w:rPr>
          <w:rFonts w:asciiTheme="minorEastAsia" w:hAnsiTheme="minorEastAsia" w:cs="Tahoma"/>
        </w:rPr>
        <w:t>件设置</w:t>
      </w:r>
      <w:r w:rsidR="00BB1F0C" w:rsidRPr="0007241B">
        <w:rPr>
          <w:rFonts w:asciiTheme="minorEastAsia" w:hAnsiTheme="minorEastAsia" w:cs="Tahoma" w:hint="eastAsia"/>
        </w:rPr>
        <w:t>；</w:t>
      </w:r>
    </w:p>
    <w:p w14:paraId="08EC1060" w14:textId="77777777" w:rsidR="00BB1F0C" w:rsidRPr="0007241B" w:rsidRDefault="00B96A4F" w:rsidP="00B96A4F">
      <w:pPr>
        <w:ind w:firstLineChars="130" w:firstLine="313"/>
        <w:rPr>
          <w:rFonts w:asciiTheme="minorEastAsia" w:hAnsiTheme="minorEastAsia" w:cs="Tahoma"/>
        </w:rPr>
      </w:pPr>
      <w:r w:rsidRPr="0007241B">
        <w:rPr>
          <w:rFonts w:hint="eastAsia"/>
          <w:b/>
        </w:rPr>
        <w:t>4</w:t>
      </w:r>
      <w:r w:rsidRPr="0007241B">
        <w:rPr>
          <w:rFonts w:hint="eastAsia"/>
        </w:rPr>
        <w:t xml:space="preserve"> </w:t>
      </w:r>
      <w:r w:rsidR="00DC21E8" w:rsidRPr="0007241B">
        <w:rPr>
          <w:rFonts w:hint="eastAsia"/>
        </w:rPr>
        <w:t>生物滞留设施</w:t>
      </w:r>
      <w:r w:rsidR="00BB1F0C" w:rsidRPr="0007241B">
        <w:rPr>
          <w:rFonts w:hint="eastAsia"/>
        </w:rPr>
        <w:t>设置在道路周边，</w:t>
      </w:r>
      <w:r w:rsidR="00BB1F0C" w:rsidRPr="0007241B">
        <w:rPr>
          <w:rFonts w:asciiTheme="minorEastAsia" w:hAnsiTheme="minorEastAsia" w:cs="Tahoma" w:hint="eastAsia"/>
        </w:rPr>
        <w:t>当</w:t>
      </w:r>
      <w:r w:rsidR="00BB1F0C" w:rsidRPr="0007241B">
        <w:rPr>
          <w:rFonts w:asciiTheme="minorEastAsia" w:hAnsiTheme="minorEastAsia" w:cs="Tahoma"/>
        </w:rPr>
        <w:t>道</w:t>
      </w:r>
      <w:r w:rsidR="00BB1F0C" w:rsidRPr="0007241B">
        <w:rPr>
          <w:rFonts w:asciiTheme="minorEastAsia" w:hAnsiTheme="minorEastAsia" w:cs="Tahoma" w:hint="eastAsia"/>
        </w:rPr>
        <w:t>路</w:t>
      </w:r>
      <w:r w:rsidR="00BB1F0C" w:rsidRPr="0007241B">
        <w:rPr>
          <w:rFonts w:asciiTheme="minorEastAsia" w:hAnsiTheme="minorEastAsia" w:cs="Tahoma"/>
        </w:rPr>
        <w:t>纵坡大于1%</w:t>
      </w:r>
      <w:r w:rsidR="00BB1F0C" w:rsidRPr="0007241B">
        <w:rPr>
          <w:rFonts w:asciiTheme="minorEastAsia" w:hAnsiTheme="minorEastAsia" w:cs="Tahoma" w:hint="eastAsia"/>
        </w:rPr>
        <w:t>时</w:t>
      </w:r>
      <w:r w:rsidR="00BB1F0C" w:rsidRPr="0007241B">
        <w:rPr>
          <w:rFonts w:asciiTheme="minorEastAsia" w:hAnsiTheme="minorEastAsia" w:cs="Tahoma"/>
        </w:rPr>
        <w:t>，应设置挡水堰</w:t>
      </w:r>
      <w:r w:rsidR="00BB1F0C" w:rsidRPr="0007241B">
        <w:rPr>
          <w:rFonts w:asciiTheme="minorEastAsia" w:hAnsiTheme="minorEastAsia" w:cs="Tahoma" w:hint="eastAsia"/>
        </w:rPr>
        <w:t>等措施</w:t>
      </w:r>
      <w:r w:rsidR="00BB1F0C" w:rsidRPr="0007241B">
        <w:rPr>
          <w:rFonts w:asciiTheme="minorEastAsia" w:hAnsiTheme="minorEastAsia" w:cs="Tahoma"/>
        </w:rPr>
        <w:t>，以减缓流速并增加雨水渗透量；设施靠近路基部分应进行</w:t>
      </w:r>
      <w:r w:rsidR="00BB1F0C" w:rsidRPr="0007241B">
        <w:rPr>
          <w:rFonts w:asciiTheme="minorEastAsia" w:hAnsiTheme="minorEastAsia" w:cs="Tahoma" w:hint="eastAsia"/>
        </w:rPr>
        <w:t>封</w:t>
      </w:r>
      <w:r w:rsidR="00BB1F0C" w:rsidRPr="0007241B">
        <w:rPr>
          <w:rFonts w:asciiTheme="minorEastAsia" w:hAnsiTheme="minorEastAsia" w:cs="Tahoma"/>
        </w:rPr>
        <w:t>水、防渗处理</w:t>
      </w:r>
      <w:r w:rsidR="00BB1F0C" w:rsidRPr="0007241B">
        <w:rPr>
          <w:rFonts w:asciiTheme="minorEastAsia" w:hAnsiTheme="minorEastAsia" w:cs="Tahoma" w:hint="eastAsia"/>
        </w:rPr>
        <w:t>；</w:t>
      </w:r>
    </w:p>
    <w:p w14:paraId="633CE72C" w14:textId="77777777" w:rsidR="00BB1F0C" w:rsidRPr="0007241B" w:rsidRDefault="00B96A4F" w:rsidP="00B96A4F">
      <w:pPr>
        <w:ind w:firstLineChars="130" w:firstLine="313"/>
        <w:rPr>
          <w:rFonts w:asciiTheme="minorEastAsia" w:hAnsiTheme="minorEastAsia" w:cs="Tahoma"/>
          <w:b/>
        </w:rPr>
      </w:pPr>
      <w:r w:rsidRPr="0007241B">
        <w:rPr>
          <w:rFonts w:asciiTheme="minorEastAsia" w:hAnsiTheme="minorEastAsia" w:cs="Tahoma" w:hint="eastAsia"/>
          <w:b/>
        </w:rPr>
        <w:t>5</w:t>
      </w:r>
      <w:r w:rsidRPr="0007241B">
        <w:rPr>
          <w:rFonts w:asciiTheme="minorEastAsia" w:hAnsiTheme="minorEastAsia" w:cs="Tahoma" w:hint="eastAsia"/>
        </w:rPr>
        <w:t xml:space="preserve"> </w:t>
      </w:r>
      <w:r w:rsidR="00BB1F0C" w:rsidRPr="0007241B">
        <w:rPr>
          <w:rFonts w:asciiTheme="minorEastAsia" w:hAnsiTheme="minorEastAsia" w:cs="Tahoma"/>
        </w:rPr>
        <w:t>溢流设施</w:t>
      </w:r>
      <w:r w:rsidR="00BB1F0C" w:rsidRPr="0007241B">
        <w:rPr>
          <w:rFonts w:asciiTheme="minorEastAsia" w:hAnsiTheme="minorEastAsia" w:cs="Tahoma" w:hint="eastAsia"/>
        </w:rPr>
        <w:t>排</w:t>
      </w:r>
      <w:r w:rsidR="00BB1F0C" w:rsidRPr="0007241B">
        <w:rPr>
          <w:rFonts w:asciiTheme="minorEastAsia" w:hAnsiTheme="minorEastAsia" w:cs="Tahoma"/>
        </w:rPr>
        <w:t>水面标高</w:t>
      </w:r>
      <w:r w:rsidR="00BB1F0C" w:rsidRPr="0007241B">
        <w:rPr>
          <w:rFonts w:asciiTheme="minorEastAsia" w:hAnsiTheme="minorEastAsia" w:cs="Tahoma" w:hint="eastAsia"/>
        </w:rPr>
        <w:t>应</w:t>
      </w:r>
      <w:r w:rsidR="00BB1F0C" w:rsidRPr="0007241B">
        <w:rPr>
          <w:rFonts w:asciiTheme="minorEastAsia" w:hAnsiTheme="minorEastAsia" w:cs="Tahoma"/>
        </w:rPr>
        <w:t>按设计溢流水位</w:t>
      </w:r>
      <w:r w:rsidR="00BB1F0C" w:rsidRPr="0007241B">
        <w:rPr>
          <w:rFonts w:asciiTheme="minorEastAsia" w:hAnsiTheme="minorEastAsia" w:cs="Tahoma" w:hint="eastAsia"/>
        </w:rPr>
        <w:t>确</w:t>
      </w:r>
      <w:r w:rsidR="00BB1F0C" w:rsidRPr="0007241B">
        <w:rPr>
          <w:rFonts w:asciiTheme="minorEastAsia" w:hAnsiTheme="minorEastAsia" w:cs="Tahoma"/>
        </w:rPr>
        <w:t>定，</w:t>
      </w:r>
      <w:r w:rsidR="00BB1F0C" w:rsidRPr="0007241B">
        <w:rPr>
          <w:rFonts w:hint="eastAsia"/>
        </w:rPr>
        <w:t>应与下游城市雨水排水管道合理衔接，</w:t>
      </w:r>
      <w:r w:rsidR="00BB1F0C" w:rsidRPr="0007241B">
        <w:rPr>
          <w:rFonts w:asciiTheme="minorEastAsia" w:hAnsiTheme="minorEastAsia" w:cs="Tahoma"/>
        </w:rPr>
        <w:t>应低于</w:t>
      </w:r>
      <w:r w:rsidR="00BB1F0C" w:rsidRPr="0007241B">
        <w:rPr>
          <w:rFonts w:asciiTheme="minorEastAsia" w:hAnsiTheme="minorEastAsia" w:cs="Tahoma" w:hint="eastAsia"/>
        </w:rPr>
        <w:t>相</w:t>
      </w:r>
      <w:r w:rsidR="00BB1F0C" w:rsidRPr="0007241B">
        <w:rPr>
          <w:rFonts w:asciiTheme="minorEastAsia" w:hAnsiTheme="minorEastAsia" w:cs="Tahoma"/>
        </w:rPr>
        <w:t>应汇水</w:t>
      </w:r>
      <w:r w:rsidR="00BB1F0C" w:rsidRPr="0007241B">
        <w:rPr>
          <w:rFonts w:asciiTheme="minorEastAsia" w:hAnsiTheme="minorEastAsia" w:cs="Tahoma" w:hint="eastAsia"/>
        </w:rPr>
        <w:t>地</w:t>
      </w:r>
      <w:r w:rsidR="00BB1F0C" w:rsidRPr="0007241B">
        <w:rPr>
          <w:rFonts w:asciiTheme="minorEastAsia" w:hAnsiTheme="minorEastAsia" w:cs="Tahoma"/>
        </w:rPr>
        <w:t>面</w:t>
      </w:r>
      <w:r w:rsidR="00BB1F0C" w:rsidRPr="0007241B">
        <w:rPr>
          <w:rFonts w:asciiTheme="minorEastAsia" w:hAnsiTheme="minorEastAsia" w:cs="Tahoma" w:hint="eastAsia"/>
        </w:rPr>
        <w:t>标高；</w:t>
      </w:r>
    </w:p>
    <w:p w14:paraId="327D7AF2" w14:textId="77777777" w:rsidR="001349F1" w:rsidRPr="0007241B" w:rsidRDefault="00B96A4F" w:rsidP="00B96A4F">
      <w:pPr>
        <w:ind w:firstLineChars="130" w:firstLine="313"/>
      </w:pPr>
      <w:r w:rsidRPr="0007241B">
        <w:rPr>
          <w:rFonts w:hint="eastAsia"/>
          <w:b/>
        </w:rPr>
        <w:t>6</w:t>
      </w:r>
      <w:r w:rsidRPr="0007241B">
        <w:rPr>
          <w:rFonts w:hint="eastAsia"/>
        </w:rPr>
        <w:t xml:space="preserve"> </w:t>
      </w:r>
      <w:r w:rsidR="001349F1" w:rsidRPr="0007241B">
        <w:rPr>
          <w:rFonts w:hint="eastAsia"/>
        </w:rPr>
        <w:t>雨水花园和下凹式绿地在开工前应校核区域内土质的渗透系数，无法达到</w:t>
      </w:r>
      <w:r w:rsidR="00B36AE5" w:rsidRPr="0007241B">
        <w:rPr>
          <w:rFonts w:hint="eastAsia"/>
        </w:rPr>
        <w:t>设计</w:t>
      </w:r>
      <w:r w:rsidR="001349F1" w:rsidRPr="0007241B">
        <w:rPr>
          <w:rFonts w:hint="eastAsia"/>
        </w:rPr>
        <w:t>要求</w:t>
      </w:r>
      <w:r w:rsidR="009B1CE8" w:rsidRPr="0007241B">
        <w:rPr>
          <w:rFonts w:hint="eastAsia"/>
        </w:rPr>
        <w:t>时</w:t>
      </w:r>
      <w:r w:rsidR="001349F1" w:rsidRPr="0007241B">
        <w:rPr>
          <w:rFonts w:hint="eastAsia"/>
        </w:rPr>
        <w:t>应按设计要求对该范围土壤进行改良或换填</w:t>
      </w:r>
      <w:r w:rsidR="001B1AAC" w:rsidRPr="0007241B">
        <w:rPr>
          <w:rFonts w:hint="eastAsia"/>
        </w:rPr>
        <w:t>；</w:t>
      </w:r>
    </w:p>
    <w:p w14:paraId="12E26857" w14:textId="77777777" w:rsidR="00DC21E8" w:rsidRPr="0007241B" w:rsidRDefault="00B96A4F" w:rsidP="00B96A4F">
      <w:pPr>
        <w:ind w:firstLineChars="130" w:firstLine="313"/>
      </w:pPr>
      <w:r w:rsidRPr="0007241B">
        <w:rPr>
          <w:rFonts w:hint="eastAsia"/>
          <w:b/>
        </w:rPr>
        <w:t>7</w:t>
      </w:r>
      <w:r w:rsidRPr="0007241B">
        <w:rPr>
          <w:rFonts w:hint="eastAsia"/>
        </w:rPr>
        <w:t xml:space="preserve"> </w:t>
      </w:r>
      <w:r w:rsidR="003222C1" w:rsidRPr="0007241B">
        <w:rPr>
          <w:rFonts w:hint="eastAsia"/>
        </w:rPr>
        <w:t>施工前应核查设施服务区雨水径流的情况。严重污染和可能造成土壤盐碱的雨水径流区域采用的弃流和排盐措施的做法应满足设计要求</w:t>
      </w:r>
      <w:r w:rsidR="001B1AAC" w:rsidRPr="0007241B">
        <w:rPr>
          <w:rFonts w:hint="eastAsia"/>
        </w:rPr>
        <w:t>；</w:t>
      </w:r>
    </w:p>
    <w:p w14:paraId="12C97D97" w14:textId="77777777" w:rsidR="00B54802" w:rsidRPr="0007241B" w:rsidRDefault="00B96A4F" w:rsidP="00B96A4F">
      <w:pPr>
        <w:ind w:firstLineChars="130" w:firstLine="313"/>
      </w:pPr>
      <w:r w:rsidRPr="0007241B">
        <w:rPr>
          <w:rFonts w:hint="eastAsia"/>
          <w:b/>
        </w:rPr>
        <w:t>8</w:t>
      </w:r>
      <w:r w:rsidRPr="0007241B">
        <w:rPr>
          <w:rFonts w:hint="eastAsia"/>
        </w:rPr>
        <w:t xml:space="preserve"> </w:t>
      </w:r>
      <w:r w:rsidR="00DC21E8" w:rsidRPr="0007241B">
        <w:rPr>
          <w:rFonts w:hint="eastAsia"/>
        </w:rPr>
        <w:t>雨水花园、下凹式绿地</w:t>
      </w:r>
      <w:r w:rsidR="00BB1F0C" w:rsidRPr="0007241B">
        <w:t>结构层外侧及底部土工布、土工膜应有效</w:t>
      </w:r>
      <w:r w:rsidR="00BB1F0C" w:rsidRPr="0007241B">
        <w:rPr>
          <w:rFonts w:hint="eastAsia"/>
        </w:rPr>
        <w:t>搭接</w:t>
      </w:r>
      <w:r w:rsidR="00BB1F0C" w:rsidRPr="0007241B">
        <w:t>或</w:t>
      </w:r>
      <w:r w:rsidR="00BB1F0C" w:rsidRPr="0007241B">
        <w:rPr>
          <w:rFonts w:hint="eastAsia"/>
        </w:rPr>
        <w:t>焊接</w:t>
      </w:r>
      <w:r w:rsidR="00BB1F0C" w:rsidRPr="0007241B">
        <w:t>，防止周围原土侵入</w:t>
      </w:r>
      <w:r w:rsidR="00BB1F0C" w:rsidRPr="0007241B">
        <w:rPr>
          <w:rFonts w:hint="eastAsia"/>
        </w:rPr>
        <w:t>和</w:t>
      </w:r>
      <w:r w:rsidR="00BB1F0C" w:rsidRPr="0007241B">
        <w:t>避免对周边构</w:t>
      </w:r>
      <w:r w:rsidR="00BB1F0C" w:rsidRPr="0007241B">
        <w:rPr>
          <w:rFonts w:hint="eastAsia"/>
        </w:rPr>
        <w:t>（</w:t>
      </w:r>
      <w:r w:rsidR="00BB1F0C" w:rsidRPr="0007241B">
        <w:t>建</w:t>
      </w:r>
      <w:r w:rsidR="00BB1F0C" w:rsidRPr="0007241B">
        <w:rPr>
          <w:rFonts w:hint="eastAsia"/>
        </w:rPr>
        <w:t>）</w:t>
      </w:r>
      <w:r w:rsidR="00BB1F0C" w:rsidRPr="0007241B">
        <w:t>筑物</w:t>
      </w:r>
      <w:r w:rsidR="00BB1F0C" w:rsidRPr="0007241B">
        <w:rPr>
          <w:rFonts w:hint="eastAsia"/>
        </w:rPr>
        <w:t>造成</w:t>
      </w:r>
      <w:r w:rsidR="00BB1F0C" w:rsidRPr="0007241B">
        <w:t>塌陷影响。</w:t>
      </w:r>
      <w:r w:rsidR="00BB1F0C" w:rsidRPr="0007241B">
        <w:rPr>
          <w:rFonts w:hint="eastAsia"/>
        </w:rPr>
        <w:t>采用土工布</w:t>
      </w:r>
      <w:r w:rsidR="00BB1F0C" w:rsidRPr="0007241B">
        <w:t>时，搭接宽度不应低于</w:t>
      </w:r>
      <w:r w:rsidR="00BB1F0C" w:rsidRPr="0007241B">
        <w:rPr>
          <w:rFonts w:hint="eastAsia"/>
        </w:rPr>
        <w:t>200</w:t>
      </w:r>
      <w:r w:rsidR="00BB1F0C" w:rsidRPr="0007241B">
        <w:t>mm</w:t>
      </w:r>
      <w:r w:rsidR="0043001A">
        <w:rPr>
          <w:rFonts w:hint="eastAsia"/>
        </w:rPr>
        <w:t>；</w:t>
      </w:r>
    </w:p>
    <w:p w14:paraId="56E3D53B" w14:textId="77777777" w:rsidR="00DC21E8" w:rsidRPr="0007241B" w:rsidRDefault="00B96A4F" w:rsidP="00B96A4F">
      <w:pPr>
        <w:ind w:firstLineChars="130" w:firstLine="313"/>
      </w:pPr>
      <w:r w:rsidRPr="0007241B">
        <w:rPr>
          <w:rFonts w:hint="eastAsia"/>
          <w:b/>
        </w:rPr>
        <w:t>9</w:t>
      </w:r>
      <w:r w:rsidRPr="0007241B">
        <w:rPr>
          <w:rFonts w:hint="eastAsia"/>
        </w:rPr>
        <w:t xml:space="preserve"> </w:t>
      </w:r>
      <w:r w:rsidR="00DC21E8" w:rsidRPr="0007241B">
        <w:rPr>
          <w:rFonts w:hint="eastAsia"/>
        </w:rPr>
        <w:t>植物种植应满足下列要求：</w:t>
      </w:r>
    </w:p>
    <w:p w14:paraId="7D782E4B" w14:textId="77777777" w:rsidR="004D0D4C" w:rsidRPr="0007241B" w:rsidRDefault="0007241B" w:rsidP="0007241B">
      <w:pPr>
        <w:ind w:firstLineChars="180" w:firstLine="434"/>
      </w:pPr>
      <w:r w:rsidRPr="0007241B">
        <w:rPr>
          <w:rFonts w:hint="eastAsia"/>
          <w:b/>
        </w:rPr>
        <w:t>1</w:t>
      </w:r>
      <w:r w:rsidRPr="0007241B">
        <w:rPr>
          <w:rFonts w:hint="eastAsia"/>
        </w:rPr>
        <w:t>）</w:t>
      </w:r>
      <w:r w:rsidR="00DC21E8" w:rsidRPr="0007241B">
        <w:rPr>
          <w:rFonts w:hint="eastAsia"/>
        </w:rPr>
        <w:t>植物种植应按种植设计图纸施工，进水口及溢流口处的种植密度可适当加密以利用植物拦截垃圾及较大颗粒物</w:t>
      </w:r>
      <w:r w:rsidR="0011010E" w:rsidRPr="0007241B">
        <w:rPr>
          <w:rFonts w:hint="eastAsia"/>
        </w:rPr>
        <w:t>；</w:t>
      </w:r>
    </w:p>
    <w:p w14:paraId="0694E8BD" w14:textId="77777777" w:rsidR="00265271" w:rsidRPr="0007241B" w:rsidRDefault="0007241B" w:rsidP="0007241B">
      <w:pPr>
        <w:ind w:firstLineChars="180" w:firstLine="434"/>
      </w:pPr>
      <w:r w:rsidRPr="0007241B">
        <w:rPr>
          <w:rFonts w:asciiTheme="minorEastAsia" w:hAnsiTheme="minorEastAsia" w:cs="Tahoma" w:hint="eastAsia"/>
          <w:b/>
        </w:rPr>
        <w:t>2</w:t>
      </w:r>
      <w:r w:rsidRPr="0007241B">
        <w:rPr>
          <w:rFonts w:asciiTheme="minorEastAsia" w:hAnsiTheme="minorEastAsia" w:cs="Tahoma" w:hint="eastAsia"/>
        </w:rPr>
        <w:t>）</w:t>
      </w:r>
      <w:r w:rsidR="00265271" w:rsidRPr="0007241B">
        <w:rPr>
          <w:rFonts w:asciiTheme="minorEastAsia" w:hAnsiTheme="minorEastAsia" w:cs="Tahoma" w:hint="eastAsia"/>
        </w:rPr>
        <w:t>既短时期</w:t>
      </w:r>
      <w:r w:rsidR="00265271" w:rsidRPr="0007241B">
        <w:rPr>
          <w:rFonts w:asciiTheme="minorEastAsia" w:hAnsiTheme="minorEastAsia" w:cs="Tahoma"/>
        </w:rPr>
        <w:t>耐</w:t>
      </w:r>
      <w:r w:rsidR="00265271" w:rsidRPr="0007241B">
        <w:rPr>
          <w:rFonts w:asciiTheme="minorEastAsia" w:hAnsiTheme="minorEastAsia" w:cs="Tahoma" w:hint="eastAsia"/>
        </w:rPr>
        <w:t>涝</w:t>
      </w:r>
      <w:r w:rsidR="00265271" w:rsidRPr="0007241B">
        <w:rPr>
          <w:rFonts w:asciiTheme="minorEastAsia" w:hAnsiTheme="minorEastAsia" w:cs="Tahoma"/>
        </w:rPr>
        <w:t>又耐旱，满足</w:t>
      </w:r>
      <w:r w:rsidR="00265271" w:rsidRPr="0007241B">
        <w:rPr>
          <w:rFonts w:asciiTheme="minorEastAsia" w:hAnsiTheme="minorEastAsia" w:cs="Tahoma" w:hint="eastAsia"/>
        </w:rPr>
        <w:t>收集</w:t>
      </w:r>
      <w:r w:rsidR="00265271" w:rsidRPr="0007241B">
        <w:rPr>
          <w:rFonts w:asciiTheme="minorEastAsia" w:hAnsiTheme="minorEastAsia" w:cs="Tahoma"/>
        </w:rPr>
        <w:t>、</w:t>
      </w:r>
      <w:r w:rsidR="00265271" w:rsidRPr="0007241B">
        <w:rPr>
          <w:rFonts w:asciiTheme="minorEastAsia" w:hAnsiTheme="minorEastAsia" w:cs="Tahoma" w:hint="eastAsia"/>
        </w:rPr>
        <w:t>净化</w:t>
      </w:r>
      <w:r w:rsidR="00265271" w:rsidRPr="0007241B">
        <w:rPr>
          <w:rFonts w:asciiTheme="minorEastAsia" w:hAnsiTheme="minorEastAsia" w:cs="Tahoma"/>
        </w:rPr>
        <w:t>和下渗雨水的功能</w:t>
      </w:r>
      <w:r w:rsidR="00265271" w:rsidRPr="0007241B">
        <w:rPr>
          <w:rFonts w:asciiTheme="minorEastAsia" w:hAnsiTheme="minorEastAsia" w:cs="Tahoma" w:hint="eastAsia"/>
        </w:rPr>
        <w:t>；</w:t>
      </w:r>
    </w:p>
    <w:p w14:paraId="19B146F2" w14:textId="77777777" w:rsidR="00265271" w:rsidRPr="0007241B" w:rsidRDefault="0007241B" w:rsidP="0007241B">
      <w:pPr>
        <w:ind w:firstLineChars="180" w:firstLine="434"/>
      </w:pPr>
      <w:r w:rsidRPr="0007241B">
        <w:rPr>
          <w:rFonts w:hint="eastAsia"/>
          <w:b/>
        </w:rPr>
        <w:t>3</w:t>
      </w:r>
      <w:r w:rsidRPr="0007241B">
        <w:rPr>
          <w:rFonts w:hint="eastAsia"/>
        </w:rPr>
        <w:t>）</w:t>
      </w:r>
      <w:r w:rsidR="00265271" w:rsidRPr="0007241B">
        <w:rPr>
          <w:rFonts w:hint="eastAsia"/>
        </w:rPr>
        <w:t>根系</w:t>
      </w:r>
      <w:r w:rsidR="00265271" w:rsidRPr="0007241B">
        <w:t>发达，</w:t>
      </w:r>
      <w:r w:rsidR="00265271" w:rsidRPr="0007241B">
        <w:rPr>
          <w:rFonts w:hint="eastAsia"/>
        </w:rPr>
        <w:t>净化</w:t>
      </w:r>
      <w:r w:rsidR="00265271" w:rsidRPr="0007241B">
        <w:t>能力强</w:t>
      </w:r>
      <w:r w:rsidR="00265271" w:rsidRPr="0007241B">
        <w:rPr>
          <w:rFonts w:hint="eastAsia"/>
        </w:rPr>
        <w:t>；</w:t>
      </w:r>
    </w:p>
    <w:p w14:paraId="40FB72CD" w14:textId="77777777" w:rsidR="00DC21E8" w:rsidRPr="0007241B" w:rsidRDefault="0007241B" w:rsidP="00B112C5">
      <w:pPr>
        <w:ind w:firstLineChars="180" w:firstLine="434"/>
      </w:pPr>
      <w:r w:rsidRPr="00B112C5">
        <w:rPr>
          <w:rFonts w:hint="eastAsia"/>
          <w:b/>
        </w:rPr>
        <w:t>4</w:t>
      </w:r>
      <w:r>
        <w:rPr>
          <w:rFonts w:hint="eastAsia"/>
        </w:rPr>
        <w:t>）</w:t>
      </w:r>
      <w:r w:rsidR="00DC21E8" w:rsidRPr="0007241B">
        <w:rPr>
          <w:rFonts w:hint="eastAsia"/>
        </w:rPr>
        <w:t>宜选用抗性强、低维护、管理相对粗放的乡土植物；</w:t>
      </w:r>
    </w:p>
    <w:p w14:paraId="097007DB" w14:textId="77777777" w:rsidR="00DC21E8" w:rsidRPr="0007241B" w:rsidRDefault="0007241B" w:rsidP="00B112C5">
      <w:pPr>
        <w:ind w:firstLineChars="180" w:firstLine="434"/>
      </w:pPr>
      <w:r w:rsidRPr="00B112C5">
        <w:rPr>
          <w:rFonts w:hint="eastAsia"/>
          <w:b/>
        </w:rPr>
        <w:t>5</w:t>
      </w:r>
      <w:r>
        <w:rPr>
          <w:rFonts w:hint="eastAsia"/>
        </w:rPr>
        <w:t>）</w:t>
      </w:r>
      <w:r w:rsidR="00DC21E8" w:rsidRPr="0007241B">
        <w:rPr>
          <w:rFonts w:hint="eastAsia"/>
        </w:rPr>
        <w:t>植物配置应相互相生，与景观相结合，并应满足生态学特性。</w:t>
      </w:r>
    </w:p>
    <w:p w14:paraId="29EA06D2" w14:textId="77777777" w:rsidR="003455C6" w:rsidRPr="0007241B" w:rsidRDefault="003455C6" w:rsidP="006A6864">
      <w:pPr>
        <w:keepNext/>
        <w:keepLines/>
        <w:numPr>
          <w:ilvl w:val="0"/>
          <w:numId w:val="28"/>
        </w:numPr>
        <w:jc w:val="left"/>
        <w:outlineLvl w:val="2"/>
      </w:pPr>
      <w:bookmarkStart w:id="504" w:name="_Toc51145639"/>
      <w:bookmarkStart w:id="505" w:name="_Toc51150991"/>
      <w:bookmarkStart w:id="506" w:name="_Toc51327520"/>
      <w:bookmarkStart w:id="507" w:name="_Toc56177062"/>
      <w:r w:rsidRPr="0007241B">
        <w:rPr>
          <w:rFonts w:hint="eastAsia"/>
        </w:rPr>
        <w:t>雨水花园的施工应符合以下要求：</w:t>
      </w:r>
      <w:bookmarkEnd w:id="504"/>
      <w:bookmarkEnd w:id="505"/>
      <w:bookmarkEnd w:id="506"/>
      <w:bookmarkEnd w:id="507"/>
    </w:p>
    <w:p w14:paraId="12146ADA" w14:textId="77777777" w:rsidR="006A6DFA" w:rsidRPr="0007241B" w:rsidRDefault="0007241B" w:rsidP="00B112C5">
      <w:pPr>
        <w:ind w:firstLineChars="130" w:firstLine="313"/>
      </w:pPr>
      <w:r w:rsidRPr="00B112C5">
        <w:rPr>
          <w:rFonts w:hint="eastAsia"/>
          <w:b/>
        </w:rPr>
        <w:t>1</w:t>
      </w:r>
      <w:r>
        <w:rPr>
          <w:rFonts w:hint="eastAsia"/>
        </w:rPr>
        <w:t xml:space="preserve"> </w:t>
      </w:r>
      <w:r w:rsidR="006A6DFA" w:rsidRPr="0007241B">
        <w:rPr>
          <w:rFonts w:hint="eastAsia"/>
        </w:rPr>
        <w:t>进水口应根据施工图纸以及便于雨水汇入生物滞留设施的原则进行合理设置。汇水面高程最低点应设置进水口。</w:t>
      </w:r>
      <w:r w:rsidR="00503E53" w:rsidRPr="0007241B">
        <w:rPr>
          <w:rFonts w:hint="eastAsia"/>
        </w:rPr>
        <w:t>应按设计要求铺设卵石、设置消能坎、隔离纺织物料、栽种永久性植被等防冲刷措施</w:t>
      </w:r>
      <w:r w:rsidR="0011010E" w:rsidRPr="0007241B">
        <w:rPr>
          <w:rFonts w:hint="eastAsia"/>
        </w:rPr>
        <w:t>；</w:t>
      </w:r>
    </w:p>
    <w:p w14:paraId="3453E864" w14:textId="77777777" w:rsidR="006A6DFA" w:rsidRPr="0007241B" w:rsidRDefault="0007241B" w:rsidP="00B112C5">
      <w:pPr>
        <w:ind w:firstLineChars="130" w:firstLine="313"/>
        <w:rPr>
          <w:b/>
        </w:rPr>
      </w:pPr>
      <w:r w:rsidRPr="00B112C5">
        <w:rPr>
          <w:rFonts w:hint="eastAsia"/>
          <w:b/>
        </w:rPr>
        <w:t xml:space="preserve">2 </w:t>
      </w:r>
      <w:r w:rsidR="006A6DFA" w:rsidRPr="0007241B">
        <w:rPr>
          <w:rFonts w:hint="eastAsia"/>
        </w:rPr>
        <w:t>溢流口顶与生物滞留设施种植面间的空间为生物滞留设施有效调蓄空间，结构层回填高度应与设计高度一致，以保证有效调蓄深度。溢流口顶溢流设施排水面标高应按设计溢流水位确定，但应低于相应汇水地面标高</w:t>
      </w:r>
      <w:r w:rsidR="0011010E" w:rsidRPr="0007241B">
        <w:rPr>
          <w:rFonts w:hint="eastAsia"/>
        </w:rPr>
        <w:t>；</w:t>
      </w:r>
    </w:p>
    <w:p w14:paraId="12070AD7" w14:textId="77777777" w:rsidR="003455C6" w:rsidRPr="0007241B" w:rsidRDefault="0007241B" w:rsidP="00B112C5">
      <w:pPr>
        <w:ind w:firstLineChars="130" w:firstLine="313"/>
      </w:pPr>
      <w:r w:rsidRPr="00B112C5">
        <w:rPr>
          <w:rFonts w:hint="eastAsia"/>
          <w:b/>
        </w:rPr>
        <w:t>3</w:t>
      </w:r>
      <w:r>
        <w:rPr>
          <w:rFonts w:hint="eastAsia"/>
        </w:rPr>
        <w:t xml:space="preserve"> </w:t>
      </w:r>
      <w:r w:rsidR="003455C6" w:rsidRPr="0007241B">
        <w:rPr>
          <w:rFonts w:hint="eastAsia"/>
        </w:rPr>
        <w:t>砾石层应为洗净的碎石、砾石等材料，不含杂土。砾石层内穿孔排水管的开孔孔径应小于砾石粒径，开孔率宜为</w:t>
      </w:r>
      <w:r w:rsidR="003455C6" w:rsidRPr="0007241B">
        <w:t xml:space="preserve"> 3%</w:t>
      </w:r>
      <w:r w:rsidR="003455C6" w:rsidRPr="0007241B">
        <w:rPr>
          <w:rFonts w:hint="eastAsia"/>
        </w:rPr>
        <w:t>，穿孔排水管端头和侧壁应用透水材料（如滤网等）进行包裹。砾石排水层应采用土工布包裹的方式，避免换土层</w:t>
      </w:r>
      <w:r w:rsidR="003455C6" w:rsidRPr="0007241B">
        <w:t>/</w:t>
      </w:r>
      <w:r w:rsidR="003455C6" w:rsidRPr="0007241B">
        <w:rPr>
          <w:rFonts w:hint="eastAsia"/>
        </w:rPr>
        <w:lastRenderedPageBreak/>
        <w:t>种植土层内土壤随雨水流失进入排水层</w:t>
      </w:r>
      <w:r w:rsidR="0011010E" w:rsidRPr="0007241B">
        <w:rPr>
          <w:rFonts w:hint="eastAsia"/>
        </w:rPr>
        <w:t>；</w:t>
      </w:r>
    </w:p>
    <w:p w14:paraId="33378AA9" w14:textId="77777777" w:rsidR="003455C6" w:rsidRPr="0007241B" w:rsidRDefault="0007241B" w:rsidP="00B112C5">
      <w:pPr>
        <w:ind w:firstLineChars="130" w:firstLine="313"/>
      </w:pPr>
      <w:r w:rsidRPr="00B112C5">
        <w:rPr>
          <w:rFonts w:hint="eastAsia"/>
          <w:b/>
        </w:rPr>
        <w:t xml:space="preserve">4 </w:t>
      </w:r>
      <w:r w:rsidR="003455C6" w:rsidRPr="0007241B">
        <w:rPr>
          <w:rFonts w:hint="eastAsia"/>
        </w:rPr>
        <w:t>换土层底部应铺设透水土工布隔离层或厚度不小于</w:t>
      </w:r>
      <w:r w:rsidR="003455C6" w:rsidRPr="0007241B">
        <w:t xml:space="preserve"> 100mm </w:t>
      </w:r>
      <w:r w:rsidR="003455C6" w:rsidRPr="0007241B">
        <w:rPr>
          <w:rFonts w:hint="eastAsia"/>
        </w:rPr>
        <w:t>的砂层；透水土工布搭接宽度不应小于</w:t>
      </w:r>
      <w:r w:rsidR="003455C6" w:rsidRPr="0007241B">
        <w:t xml:space="preserve"> 200mm</w:t>
      </w:r>
      <w:r w:rsidR="003455C6" w:rsidRPr="0007241B">
        <w:rPr>
          <w:rFonts w:hint="eastAsia"/>
        </w:rPr>
        <w:t>，并防止尖锐物体损坏</w:t>
      </w:r>
      <w:r w:rsidR="0011010E" w:rsidRPr="0007241B">
        <w:rPr>
          <w:rFonts w:hint="eastAsia"/>
        </w:rPr>
        <w:t>；</w:t>
      </w:r>
    </w:p>
    <w:p w14:paraId="74CF43D7" w14:textId="77777777" w:rsidR="003455C6" w:rsidRPr="0007241B" w:rsidRDefault="0007241B" w:rsidP="00B112C5">
      <w:pPr>
        <w:ind w:firstLineChars="130" w:firstLine="313"/>
        <w:rPr>
          <w:b/>
        </w:rPr>
      </w:pPr>
      <w:r w:rsidRPr="00B112C5">
        <w:rPr>
          <w:rFonts w:hint="eastAsia"/>
          <w:b/>
        </w:rPr>
        <w:t>5</w:t>
      </w:r>
      <w:r>
        <w:rPr>
          <w:rFonts w:hint="eastAsia"/>
        </w:rPr>
        <w:t xml:space="preserve"> </w:t>
      </w:r>
      <w:r w:rsidR="003455C6" w:rsidRPr="0007241B">
        <w:rPr>
          <w:rFonts w:hint="eastAsia"/>
        </w:rPr>
        <w:t>换土层</w:t>
      </w:r>
      <w:r w:rsidR="003455C6" w:rsidRPr="0007241B">
        <w:t>/</w:t>
      </w:r>
      <w:r w:rsidR="003455C6" w:rsidRPr="0007241B">
        <w:rPr>
          <w:rFonts w:hint="eastAsia"/>
        </w:rPr>
        <w:t>种植土层</w:t>
      </w:r>
      <w:r w:rsidR="00701F26" w:rsidRPr="0007241B">
        <w:rPr>
          <w:rFonts w:hint="eastAsia"/>
        </w:rPr>
        <w:t>宜</w:t>
      </w:r>
      <w:r w:rsidR="003455C6" w:rsidRPr="0007241B">
        <w:rPr>
          <w:rFonts w:hint="eastAsia"/>
        </w:rPr>
        <w:t>选用渗透系数较大的砂性土壤，种植土层厚度</w:t>
      </w:r>
      <w:r w:rsidR="004B57A7" w:rsidRPr="0007241B">
        <w:rPr>
          <w:rFonts w:hint="eastAsia"/>
        </w:rPr>
        <w:t>应</w:t>
      </w:r>
      <w:r w:rsidR="003455C6" w:rsidRPr="0007241B">
        <w:rPr>
          <w:rFonts w:hint="eastAsia"/>
        </w:rPr>
        <w:t>根据植物类型</w:t>
      </w:r>
      <w:r w:rsidR="004B57A7" w:rsidRPr="0007241B">
        <w:rPr>
          <w:rFonts w:hint="eastAsia"/>
        </w:rPr>
        <w:t>确</w:t>
      </w:r>
      <w:r w:rsidR="003455C6" w:rsidRPr="0007241B">
        <w:rPr>
          <w:rFonts w:hint="eastAsia"/>
        </w:rPr>
        <w:t>定。换土层</w:t>
      </w:r>
      <w:r w:rsidR="003455C6" w:rsidRPr="0007241B">
        <w:t>/</w:t>
      </w:r>
      <w:r w:rsidR="003455C6" w:rsidRPr="0007241B">
        <w:rPr>
          <w:rFonts w:hint="eastAsia"/>
        </w:rPr>
        <w:t>种植土层应分层回填至设计高度。换土层四周用土工布包裹时，土工布搭接宽度不应小于</w:t>
      </w:r>
      <w:r w:rsidR="003455C6" w:rsidRPr="0007241B">
        <w:t xml:space="preserve"> 200mm</w:t>
      </w:r>
      <w:r w:rsidR="003455C6" w:rsidRPr="0007241B">
        <w:rPr>
          <w:rFonts w:hint="eastAsia"/>
        </w:rPr>
        <w:t>。换土层</w:t>
      </w:r>
      <w:r w:rsidR="003455C6" w:rsidRPr="0007241B">
        <w:t>/</w:t>
      </w:r>
      <w:r w:rsidR="003455C6" w:rsidRPr="0007241B">
        <w:rPr>
          <w:rFonts w:hint="eastAsia"/>
        </w:rPr>
        <w:t>种植土层回填到设计高度后一段时间内发生沉降时，应进行补充回填。</w:t>
      </w:r>
    </w:p>
    <w:p w14:paraId="4E6A9620" w14:textId="77777777" w:rsidR="003455C6" w:rsidRPr="0007241B" w:rsidRDefault="003455C6" w:rsidP="006A6864">
      <w:pPr>
        <w:keepNext/>
        <w:keepLines/>
        <w:numPr>
          <w:ilvl w:val="0"/>
          <w:numId w:val="28"/>
        </w:numPr>
        <w:jc w:val="left"/>
        <w:outlineLvl w:val="2"/>
      </w:pPr>
      <w:bookmarkStart w:id="508" w:name="_Toc50891460"/>
      <w:bookmarkStart w:id="509" w:name="_Toc50757110"/>
      <w:bookmarkStart w:id="510" w:name="_Toc50626000"/>
      <w:bookmarkStart w:id="511" w:name="_Toc50625774"/>
      <w:bookmarkStart w:id="512" w:name="_Toc50387618"/>
      <w:bookmarkStart w:id="513" w:name="_Toc50328536"/>
      <w:bookmarkStart w:id="514" w:name="_Toc50327322"/>
      <w:bookmarkStart w:id="515" w:name="_Toc51145640"/>
      <w:bookmarkStart w:id="516" w:name="_Toc51150992"/>
      <w:bookmarkStart w:id="517" w:name="_Toc51327521"/>
      <w:bookmarkStart w:id="518" w:name="_Toc56177063"/>
      <w:bookmarkStart w:id="519" w:name="_Toc48499141"/>
      <w:bookmarkStart w:id="520" w:name="_Toc41261579"/>
      <w:bookmarkStart w:id="521" w:name="_Toc41255698"/>
      <w:bookmarkStart w:id="522" w:name="_Toc39069279"/>
      <w:bookmarkStart w:id="523" w:name="_Toc38388431"/>
      <w:bookmarkStart w:id="524" w:name="_Toc38379601"/>
      <w:r w:rsidRPr="0007241B">
        <w:rPr>
          <w:rFonts w:hint="eastAsia"/>
        </w:rPr>
        <w:t>下凹式绿地的施工应符合下列要求：</w:t>
      </w:r>
      <w:bookmarkEnd w:id="508"/>
      <w:bookmarkEnd w:id="509"/>
      <w:bookmarkEnd w:id="510"/>
      <w:bookmarkEnd w:id="511"/>
      <w:bookmarkEnd w:id="512"/>
      <w:bookmarkEnd w:id="513"/>
      <w:bookmarkEnd w:id="514"/>
      <w:bookmarkEnd w:id="515"/>
      <w:bookmarkEnd w:id="516"/>
      <w:bookmarkEnd w:id="517"/>
      <w:bookmarkEnd w:id="518"/>
    </w:p>
    <w:bookmarkEnd w:id="519"/>
    <w:bookmarkEnd w:id="520"/>
    <w:bookmarkEnd w:id="521"/>
    <w:bookmarkEnd w:id="522"/>
    <w:bookmarkEnd w:id="523"/>
    <w:bookmarkEnd w:id="524"/>
    <w:p w14:paraId="6A0E2FC0" w14:textId="77777777" w:rsidR="00833EAC" w:rsidRPr="0007241B" w:rsidRDefault="0007241B" w:rsidP="00B112C5">
      <w:pPr>
        <w:pStyle w:val="ZJ"/>
        <w:ind w:firstLineChars="130" w:firstLine="313"/>
        <w:rPr>
          <w:szCs w:val="24"/>
        </w:rPr>
      </w:pPr>
      <w:r w:rsidRPr="00B112C5">
        <w:rPr>
          <w:rFonts w:hint="eastAsia"/>
          <w:b/>
          <w:szCs w:val="24"/>
        </w:rPr>
        <w:t>1</w:t>
      </w:r>
      <w:r>
        <w:rPr>
          <w:rFonts w:hint="eastAsia"/>
          <w:szCs w:val="24"/>
        </w:rPr>
        <w:t xml:space="preserve"> </w:t>
      </w:r>
      <w:r w:rsidR="00833EAC" w:rsidRPr="0007241B">
        <w:rPr>
          <w:szCs w:val="24"/>
        </w:rPr>
        <w:t>下</w:t>
      </w:r>
      <w:r w:rsidR="00833EAC" w:rsidRPr="0007241B">
        <w:rPr>
          <w:rFonts w:hint="eastAsia"/>
          <w:szCs w:val="24"/>
        </w:rPr>
        <w:t>凹</w:t>
      </w:r>
      <w:r w:rsidR="00833EAC" w:rsidRPr="0007241B">
        <w:rPr>
          <w:szCs w:val="24"/>
        </w:rPr>
        <w:t>式</w:t>
      </w:r>
      <w:r w:rsidR="00833EAC" w:rsidRPr="0007241B">
        <w:rPr>
          <w:rFonts w:hint="eastAsia"/>
          <w:szCs w:val="24"/>
        </w:rPr>
        <w:t>绿地的位置、范围</w:t>
      </w:r>
      <w:r w:rsidR="00833EAC" w:rsidRPr="0007241B">
        <w:rPr>
          <w:szCs w:val="24"/>
        </w:rPr>
        <w:t>、</w:t>
      </w:r>
      <w:r w:rsidR="00833EAC" w:rsidRPr="0007241B">
        <w:rPr>
          <w:rFonts w:hint="eastAsia"/>
          <w:szCs w:val="24"/>
        </w:rPr>
        <w:t>下凹深度、坡度</w:t>
      </w:r>
      <w:r w:rsidR="00833EAC" w:rsidRPr="0007241B">
        <w:rPr>
          <w:szCs w:val="24"/>
        </w:rPr>
        <w:t>、</w:t>
      </w:r>
      <w:r w:rsidR="00833EAC" w:rsidRPr="0007241B">
        <w:rPr>
          <w:rFonts w:hint="eastAsia"/>
          <w:szCs w:val="24"/>
        </w:rPr>
        <w:t>构造等应符合设计要求。宜低于硬化地面</w:t>
      </w:r>
      <w:r w:rsidR="00833EAC" w:rsidRPr="0007241B">
        <w:rPr>
          <w:szCs w:val="24"/>
        </w:rPr>
        <w:t xml:space="preserve"> 50mm</w:t>
      </w:r>
      <w:r w:rsidR="00833EAC" w:rsidRPr="0007241B">
        <w:rPr>
          <w:rFonts w:ascii="宋体" w:hAnsi="宋体" w:hint="eastAsia"/>
          <w:szCs w:val="24"/>
        </w:rPr>
        <w:t>～</w:t>
      </w:r>
      <w:r w:rsidR="00833EAC" w:rsidRPr="0007241B">
        <w:rPr>
          <w:szCs w:val="24"/>
        </w:rPr>
        <w:t>200mm</w:t>
      </w:r>
      <w:r w:rsidR="00833EAC" w:rsidRPr="0007241B">
        <w:rPr>
          <w:rFonts w:hint="eastAsia"/>
          <w:szCs w:val="24"/>
        </w:rPr>
        <w:t>。开</w:t>
      </w:r>
      <w:r w:rsidR="00833EAC" w:rsidRPr="0007241B">
        <w:rPr>
          <w:szCs w:val="24"/>
        </w:rPr>
        <w:t>挖</w:t>
      </w:r>
      <w:r w:rsidR="00833EAC" w:rsidRPr="0007241B">
        <w:rPr>
          <w:rFonts w:hint="eastAsia"/>
          <w:szCs w:val="24"/>
        </w:rPr>
        <w:t>交界</w:t>
      </w:r>
      <w:r w:rsidR="00833EAC" w:rsidRPr="0007241B">
        <w:rPr>
          <w:szCs w:val="24"/>
        </w:rPr>
        <w:t>处应平缓过渡</w:t>
      </w:r>
      <w:r w:rsidR="00833EAC" w:rsidRPr="0007241B">
        <w:rPr>
          <w:rFonts w:hint="eastAsia"/>
          <w:szCs w:val="24"/>
        </w:rPr>
        <w:t>，</w:t>
      </w:r>
      <w:r w:rsidR="00833EAC" w:rsidRPr="0007241B">
        <w:rPr>
          <w:szCs w:val="24"/>
        </w:rPr>
        <w:t>地形自然顺畅</w:t>
      </w:r>
      <w:r w:rsidR="0043001A">
        <w:rPr>
          <w:rFonts w:hint="eastAsia"/>
          <w:szCs w:val="24"/>
        </w:rPr>
        <w:t>；</w:t>
      </w:r>
    </w:p>
    <w:p w14:paraId="3D4AC8B1" w14:textId="77777777" w:rsidR="00833EAC" w:rsidRPr="0007241B" w:rsidRDefault="0007241B" w:rsidP="00B112C5">
      <w:pPr>
        <w:ind w:firstLineChars="130" w:firstLine="313"/>
      </w:pPr>
      <w:r w:rsidRPr="00B112C5">
        <w:rPr>
          <w:rFonts w:hint="eastAsia"/>
          <w:b/>
        </w:rPr>
        <w:t>2</w:t>
      </w:r>
      <w:r>
        <w:rPr>
          <w:rFonts w:hint="eastAsia"/>
        </w:rPr>
        <w:t xml:space="preserve"> </w:t>
      </w:r>
      <w:r w:rsidR="00833EAC" w:rsidRPr="0007241B">
        <w:t>施工前应对建设区域的表层土壤渗透能力和地下水位数据进行采集；采用的砂料应质地坚硬清洁，级配良好，含泥量不应大于</w:t>
      </w:r>
      <w:r w:rsidR="00833EAC" w:rsidRPr="0007241B">
        <w:t xml:space="preserve"> 3%</w:t>
      </w:r>
      <w:r w:rsidR="00833EAC" w:rsidRPr="0007241B">
        <w:t>；粗骨料不得采用风化骨料，粒径应符合设计要求，含泥量不应大于</w:t>
      </w:r>
      <w:r w:rsidR="00833EAC" w:rsidRPr="0007241B">
        <w:t xml:space="preserve"> 1%</w:t>
      </w:r>
      <w:r w:rsidR="0043001A">
        <w:rPr>
          <w:rFonts w:hint="eastAsia"/>
        </w:rPr>
        <w:t>；</w:t>
      </w:r>
    </w:p>
    <w:p w14:paraId="7902165F" w14:textId="77777777" w:rsidR="00C0516C" w:rsidRPr="0007241B" w:rsidRDefault="0007241B" w:rsidP="00B112C5">
      <w:pPr>
        <w:ind w:firstLineChars="130" w:firstLine="313"/>
      </w:pPr>
      <w:r w:rsidRPr="00B112C5">
        <w:rPr>
          <w:rFonts w:hint="eastAsia"/>
          <w:b/>
        </w:rPr>
        <w:t>3</w:t>
      </w:r>
      <w:r>
        <w:rPr>
          <w:rFonts w:hint="eastAsia"/>
        </w:rPr>
        <w:t xml:space="preserve"> </w:t>
      </w:r>
      <w:r w:rsidR="00C0516C" w:rsidRPr="0007241B">
        <w:rPr>
          <w:rFonts w:hint="eastAsia"/>
        </w:rPr>
        <w:t>下凹式绿地</w:t>
      </w:r>
      <w:r w:rsidR="00C0516C" w:rsidRPr="0007241B">
        <w:t>地形造型的测量放线工作应做好记录、签认</w:t>
      </w:r>
      <w:r w:rsidR="0011010E" w:rsidRPr="0007241B">
        <w:rPr>
          <w:rFonts w:hint="eastAsia"/>
        </w:rPr>
        <w:t>；</w:t>
      </w:r>
    </w:p>
    <w:p w14:paraId="6021462D" w14:textId="77777777" w:rsidR="00C0516C" w:rsidRPr="0007241B" w:rsidRDefault="0007241B" w:rsidP="00B112C5">
      <w:pPr>
        <w:ind w:firstLineChars="130" w:firstLine="313"/>
      </w:pPr>
      <w:r w:rsidRPr="00B112C5">
        <w:rPr>
          <w:rFonts w:hint="eastAsia"/>
          <w:b/>
        </w:rPr>
        <w:t xml:space="preserve">4 </w:t>
      </w:r>
      <w:r w:rsidR="00D969D4" w:rsidRPr="0007241B">
        <w:t>开挖、回填施工时，</w:t>
      </w:r>
      <w:r w:rsidR="00DE40B0" w:rsidRPr="0007241B">
        <w:rPr>
          <w:rFonts w:hint="eastAsia"/>
        </w:rPr>
        <w:t>应制定合适</w:t>
      </w:r>
      <w:r w:rsidR="00DE40B0" w:rsidRPr="0007241B">
        <w:t>选择施工</w:t>
      </w:r>
      <w:r w:rsidR="00DE40B0" w:rsidRPr="0007241B">
        <w:rPr>
          <w:rFonts w:hint="eastAsia"/>
        </w:rPr>
        <w:t>方案，</w:t>
      </w:r>
      <w:r w:rsidR="00DE40B0" w:rsidRPr="0007241B">
        <w:t>不能因施工过程而造成土壤渗透能力的降低</w:t>
      </w:r>
      <w:r w:rsidR="00DE40B0" w:rsidRPr="0007241B">
        <w:rPr>
          <w:rFonts w:hint="eastAsia"/>
        </w:rPr>
        <w:t>。</w:t>
      </w:r>
      <w:r w:rsidR="00C0516C" w:rsidRPr="0007241B">
        <w:rPr>
          <w:rFonts w:hint="eastAsia"/>
        </w:rPr>
        <w:t>回填土壤</w:t>
      </w:r>
      <w:r w:rsidR="00C0516C" w:rsidRPr="0007241B">
        <w:t>应分层适度夯实或自然沉降达到基本稳定，严禁用机械反复碾压</w:t>
      </w:r>
      <w:r w:rsidR="0011010E" w:rsidRPr="0007241B">
        <w:rPr>
          <w:rFonts w:hint="eastAsia"/>
        </w:rPr>
        <w:t>；</w:t>
      </w:r>
    </w:p>
    <w:p w14:paraId="778E1C5D" w14:textId="77777777" w:rsidR="00C0516C" w:rsidRPr="0007241B" w:rsidRDefault="0007241B" w:rsidP="00B112C5">
      <w:pPr>
        <w:ind w:firstLineChars="130" w:firstLine="313"/>
      </w:pPr>
      <w:r w:rsidRPr="00B112C5">
        <w:rPr>
          <w:rFonts w:hint="eastAsia"/>
          <w:b/>
        </w:rPr>
        <w:t xml:space="preserve">5 </w:t>
      </w:r>
      <w:r w:rsidR="00C0516C" w:rsidRPr="0007241B">
        <w:rPr>
          <w:rFonts w:hint="eastAsia"/>
        </w:rPr>
        <w:t>下凹</w:t>
      </w:r>
      <w:r w:rsidR="004F7E22" w:rsidRPr="0007241B">
        <w:rPr>
          <w:rFonts w:hint="eastAsia"/>
        </w:rPr>
        <w:t>式</w:t>
      </w:r>
      <w:r w:rsidR="00C0516C" w:rsidRPr="0007241B">
        <w:rPr>
          <w:rFonts w:hint="eastAsia"/>
        </w:rPr>
        <w:t>绿地</w:t>
      </w:r>
      <w:r w:rsidR="00C0516C" w:rsidRPr="0007241B">
        <w:t>内溢流雨水</w:t>
      </w:r>
      <w:r w:rsidR="00C0516C" w:rsidRPr="0007241B">
        <w:rPr>
          <w:rFonts w:hint="eastAsia"/>
        </w:rPr>
        <w:t>井</w:t>
      </w:r>
      <w:r w:rsidR="00C0516C" w:rsidRPr="0007241B">
        <w:t>周边土壤</w:t>
      </w:r>
      <w:r w:rsidR="00C0516C" w:rsidRPr="0007241B">
        <w:rPr>
          <w:rFonts w:hint="eastAsia"/>
        </w:rPr>
        <w:t>宜以</w:t>
      </w:r>
      <w:r w:rsidR="00C0516C" w:rsidRPr="0007241B">
        <w:t>缓坡</w:t>
      </w:r>
      <w:r w:rsidR="00C0516C" w:rsidRPr="0007241B">
        <w:rPr>
          <w:rFonts w:hint="eastAsia"/>
        </w:rPr>
        <w:t>形式</w:t>
      </w:r>
      <w:r w:rsidR="00C0516C" w:rsidRPr="0007241B">
        <w:t>衔接</w:t>
      </w:r>
      <w:r w:rsidR="00C0516C" w:rsidRPr="0007241B">
        <w:rPr>
          <w:rFonts w:hint="eastAsia"/>
        </w:rPr>
        <w:t>至</w:t>
      </w:r>
      <w:r w:rsidR="00C0516C" w:rsidRPr="0007241B">
        <w:t>雨水口标高</w:t>
      </w:r>
      <w:r w:rsidR="00C0516C" w:rsidRPr="0007241B">
        <w:rPr>
          <w:rFonts w:hint="eastAsia"/>
        </w:rPr>
        <w:t>下</w:t>
      </w:r>
      <w:r w:rsidR="00C0516C" w:rsidRPr="0007241B">
        <w:rPr>
          <w:rFonts w:hint="eastAsia"/>
        </w:rPr>
        <w:t>50mm~</w:t>
      </w:r>
      <w:r w:rsidR="00C0516C" w:rsidRPr="0007241B">
        <w:t>100mm</w:t>
      </w:r>
      <w:r w:rsidR="00C0516C" w:rsidRPr="0007241B">
        <w:rPr>
          <w:rFonts w:hint="eastAsia"/>
        </w:rPr>
        <w:t>，避免</w:t>
      </w:r>
      <w:r w:rsidR="00C0516C" w:rsidRPr="0007241B">
        <w:t>雨水口</w:t>
      </w:r>
      <w:r w:rsidR="00C0516C" w:rsidRPr="0007241B">
        <w:rPr>
          <w:rFonts w:hint="eastAsia"/>
        </w:rPr>
        <w:t>裸露</w:t>
      </w:r>
      <w:r w:rsidR="00C0516C" w:rsidRPr="0007241B">
        <w:t>。</w:t>
      </w:r>
      <w:r w:rsidR="00C0516C" w:rsidRPr="0007241B">
        <w:rPr>
          <w:rFonts w:hint="eastAsia"/>
        </w:rPr>
        <w:t>地形坡起</w:t>
      </w:r>
      <w:r w:rsidR="00C0516C" w:rsidRPr="0007241B">
        <w:t>的范围</w:t>
      </w:r>
      <w:r w:rsidR="00C0516C" w:rsidRPr="0007241B">
        <w:rPr>
          <w:rFonts w:hint="eastAsia"/>
        </w:rPr>
        <w:t>应</w:t>
      </w:r>
      <w:r w:rsidR="00C0516C" w:rsidRPr="0007241B">
        <w:t>不影响雨水</w:t>
      </w:r>
      <w:r w:rsidR="00C0516C" w:rsidRPr="0007241B">
        <w:rPr>
          <w:rFonts w:hint="eastAsia"/>
        </w:rPr>
        <w:t>滞蓄</w:t>
      </w:r>
      <w:r w:rsidR="00C0516C" w:rsidRPr="0007241B">
        <w:t>和</w:t>
      </w:r>
      <w:r w:rsidR="00C0516C" w:rsidRPr="0007241B">
        <w:rPr>
          <w:rFonts w:hint="eastAsia"/>
        </w:rPr>
        <w:t>排除</w:t>
      </w:r>
      <w:r w:rsidR="0011010E" w:rsidRPr="0007241B">
        <w:rPr>
          <w:rFonts w:hint="eastAsia"/>
        </w:rPr>
        <w:t>；</w:t>
      </w:r>
    </w:p>
    <w:p w14:paraId="21E30AD5" w14:textId="77777777" w:rsidR="003455C6" w:rsidRPr="0007241B" w:rsidRDefault="0007241B" w:rsidP="00B112C5">
      <w:pPr>
        <w:ind w:firstLineChars="130" w:firstLine="313"/>
        <w:rPr>
          <w:rFonts w:ascii="Calibri" w:hAnsi="Calibri"/>
        </w:rPr>
      </w:pPr>
      <w:r w:rsidRPr="00B112C5">
        <w:rPr>
          <w:rFonts w:hint="eastAsia"/>
          <w:b/>
        </w:rPr>
        <w:t>6</w:t>
      </w:r>
      <w:r>
        <w:rPr>
          <w:rFonts w:hint="eastAsia"/>
        </w:rPr>
        <w:t xml:space="preserve"> </w:t>
      </w:r>
      <w:r w:rsidR="003455C6" w:rsidRPr="0007241B">
        <w:rPr>
          <w:rFonts w:hint="eastAsia"/>
        </w:rPr>
        <w:t>在下凹式绿地的雨水集中汇入口、坡度较大的区域，应按设计要求铺设卵石、设置消能坎、隔离纺织物料、栽种永久性植被等防冲刷措施</w:t>
      </w:r>
      <w:r w:rsidR="0011010E" w:rsidRPr="0007241B">
        <w:rPr>
          <w:rFonts w:hint="eastAsia"/>
        </w:rPr>
        <w:t>；</w:t>
      </w:r>
    </w:p>
    <w:p w14:paraId="1E23485A" w14:textId="77777777" w:rsidR="003455C6" w:rsidRPr="0007241B" w:rsidRDefault="0007241B" w:rsidP="00B112C5">
      <w:pPr>
        <w:pStyle w:val="ZJ"/>
        <w:ind w:firstLineChars="130" w:firstLine="313"/>
        <w:rPr>
          <w:szCs w:val="24"/>
        </w:rPr>
      </w:pPr>
      <w:r w:rsidRPr="00B112C5">
        <w:rPr>
          <w:rFonts w:hint="eastAsia"/>
          <w:b/>
          <w:szCs w:val="24"/>
        </w:rPr>
        <w:t xml:space="preserve">7 </w:t>
      </w:r>
      <w:r w:rsidR="003455C6" w:rsidRPr="0007241B">
        <w:rPr>
          <w:rFonts w:hint="eastAsia"/>
          <w:szCs w:val="24"/>
        </w:rPr>
        <w:t>种植土层厚度不宜小于</w:t>
      </w:r>
      <w:r w:rsidR="003455C6" w:rsidRPr="0007241B">
        <w:rPr>
          <w:szCs w:val="24"/>
        </w:rPr>
        <w:t>30</w:t>
      </w:r>
      <w:r w:rsidR="00335D14" w:rsidRPr="0007241B">
        <w:rPr>
          <w:rFonts w:hint="eastAsia"/>
          <w:szCs w:val="24"/>
        </w:rPr>
        <w:t>0mm</w:t>
      </w:r>
      <w:r w:rsidR="003455C6" w:rsidRPr="0007241B">
        <w:rPr>
          <w:rFonts w:hint="eastAsia"/>
          <w:szCs w:val="24"/>
        </w:rPr>
        <w:t>，种植基质选择以排水良好的沙性壤土为宜，保证土壤渗透能力符合规范和设计要求。</w:t>
      </w:r>
    </w:p>
    <w:p w14:paraId="4A9B564C" w14:textId="77777777" w:rsidR="003455C6" w:rsidRPr="0007241B" w:rsidRDefault="003455C6" w:rsidP="006A6864">
      <w:pPr>
        <w:keepNext/>
        <w:keepLines/>
        <w:numPr>
          <w:ilvl w:val="0"/>
          <w:numId w:val="28"/>
        </w:numPr>
        <w:jc w:val="left"/>
        <w:outlineLvl w:val="2"/>
      </w:pPr>
      <w:bookmarkStart w:id="525" w:name="_Toc50891475"/>
      <w:bookmarkStart w:id="526" w:name="_Toc51061761"/>
      <w:bookmarkStart w:id="527" w:name="_Toc51061948"/>
      <w:bookmarkStart w:id="528" w:name="_Toc51145641"/>
      <w:bookmarkStart w:id="529" w:name="_Toc51150993"/>
      <w:bookmarkStart w:id="530" w:name="_Toc51327522"/>
      <w:bookmarkStart w:id="531" w:name="_Toc56177064"/>
      <w:r w:rsidRPr="0007241B">
        <w:rPr>
          <w:rFonts w:hint="eastAsia"/>
        </w:rPr>
        <w:t>生物滞留带（池）的施工</w:t>
      </w:r>
      <w:r w:rsidRPr="0007241B">
        <w:t>详见</w:t>
      </w:r>
      <w:r w:rsidRPr="0007241B">
        <w:rPr>
          <w:rFonts w:hint="eastAsia"/>
        </w:rPr>
        <w:t>雨水花园</w:t>
      </w:r>
      <w:r w:rsidRPr="0007241B">
        <w:t>的相关内容</w:t>
      </w:r>
      <w:bookmarkEnd w:id="525"/>
      <w:bookmarkEnd w:id="526"/>
      <w:bookmarkEnd w:id="527"/>
      <w:r w:rsidRPr="0007241B">
        <w:rPr>
          <w:rFonts w:hint="eastAsia"/>
        </w:rPr>
        <w:t>。</w:t>
      </w:r>
      <w:bookmarkEnd w:id="528"/>
      <w:bookmarkEnd w:id="529"/>
      <w:bookmarkEnd w:id="530"/>
      <w:bookmarkEnd w:id="531"/>
    </w:p>
    <w:p w14:paraId="444A84E4" w14:textId="77777777" w:rsidR="003455C6" w:rsidRPr="0007241B" w:rsidRDefault="003455C6" w:rsidP="006A6864">
      <w:pPr>
        <w:keepNext/>
        <w:keepLines/>
        <w:numPr>
          <w:ilvl w:val="0"/>
          <w:numId w:val="28"/>
        </w:numPr>
        <w:jc w:val="left"/>
        <w:outlineLvl w:val="2"/>
      </w:pPr>
      <w:bookmarkStart w:id="532" w:name="_Toc50757127"/>
      <w:bookmarkStart w:id="533" w:name="_Toc50891476"/>
      <w:bookmarkStart w:id="534" w:name="_Toc51061762"/>
      <w:bookmarkStart w:id="535" w:name="_Toc51061949"/>
      <w:bookmarkStart w:id="536" w:name="_Toc51145642"/>
      <w:bookmarkStart w:id="537" w:name="_Toc51150994"/>
      <w:bookmarkStart w:id="538" w:name="_Toc51327523"/>
      <w:bookmarkStart w:id="539" w:name="_Toc56177065"/>
      <w:r w:rsidRPr="0007241B">
        <w:rPr>
          <w:rFonts w:hint="eastAsia"/>
        </w:rPr>
        <w:t>高位花坛的施工应符合下列要求：</w:t>
      </w:r>
      <w:bookmarkEnd w:id="532"/>
      <w:bookmarkEnd w:id="533"/>
      <w:bookmarkEnd w:id="534"/>
      <w:bookmarkEnd w:id="535"/>
      <w:bookmarkEnd w:id="536"/>
      <w:bookmarkEnd w:id="537"/>
      <w:bookmarkEnd w:id="538"/>
      <w:bookmarkEnd w:id="539"/>
    </w:p>
    <w:p w14:paraId="79D8EC27" w14:textId="77777777" w:rsidR="003455C6" w:rsidRPr="0007241B" w:rsidRDefault="0007241B" w:rsidP="00B112C5">
      <w:pPr>
        <w:ind w:firstLineChars="130" w:firstLine="313"/>
      </w:pPr>
      <w:r w:rsidRPr="00B112C5">
        <w:rPr>
          <w:rFonts w:hint="eastAsia"/>
          <w:b/>
        </w:rPr>
        <w:t>1</w:t>
      </w:r>
      <w:r>
        <w:rPr>
          <w:rFonts w:hint="eastAsia"/>
        </w:rPr>
        <w:t xml:space="preserve"> </w:t>
      </w:r>
      <w:r w:rsidR="003455C6" w:rsidRPr="0007241B">
        <w:rPr>
          <w:rFonts w:hint="eastAsia"/>
        </w:rPr>
        <w:t>高位花坛</w:t>
      </w:r>
      <w:r w:rsidR="003455C6" w:rsidRPr="0007241B">
        <w:t>池壁结构施工应符合《</w:t>
      </w:r>
      <w:r w:rsidR="003455C6" w:rsidRPr="0007241B">
        <w:rPr>
          <w:rFonts w:hint="eastAsia"/>
        </w:rPr>
        <w:t>给水</w:t>
      </w:r>
      <w:r w:rsidR="003455C6" w:rsidRPr="0007241B">
        <w:t>排水构筑物</w:t>
      </w:r>
      <w:r w:rsidR="003455C6" w:rsidRPr="0007241B">
        <w:rPr>
          <w:rFonts w:hint="eastAsia"/>
        </w:rPr>
        <w:t>工程</w:t>
      </w:r>
      <w:r w:rsidR="003455C6" w:rsidRPr="0007241B">
        <w:t>施工及验收</w:t>
      </w:r>
      <w:r w:rsidR="003455C6" w:rsidRPr="0007241B">
        <w:rPr>
          <w:rFonts w:hint="eastAsia"/>
        </w:rPr>
        <w:t>规范</w:t>
      </w:r>
      <w:r w:rsidR="003455C6" w:rsidRPr="0007241B">
        <w:t>》</w:t>
      </w:r>
      <w:r w:rsidR="003455C6" w:rsidRPr="0007241B">
        <w:rPr>
          <w:rFonts w:hint="eastAsia"/>
        </w:rPr>
        <w:t>GB50141</w:t>
      </w:r>
      <w:r w:rsidR="003455C6" w:rsidRPr="0007241B">
        <w:rPr>
          <w:rFonts w:hint="eastAsia"/>
        </w:rPr>
        <w:t>的</w:t>
      </w:r>
      <w:r w:rsidR="003455C6" w:rsidRPr="0007241B">
        <w:t>规定，填料层</w:t>
      </w:r>
      <w:r w:rsidR="003455C6" w:rsidRPr="0007241B">
        <w:rPr>
          <w:rFonts w:hint="eastAsia"/>
        </w:rPr>
        <w:t>参照</w:t>
      </w:r>
      <w:r w:rsidR="003455C6" w:rsidRPr="0007241B">
        <w:t>生物滞留</w:t>
      </w:r>
      <w:r w:rsidR="003455C6" w:rsidRPr="0007241B">
        <w:rPr>
          <w:rFonts w:hint="eastAsia"/>
        </w:rPr>
        <w:t>池</w:t>
      </w:r>
      <w:r w:rsidR="003455C6" w:rsidRPr="0007241B">
        <w:t>施工</w:t>
      </w:r>
      <w:r w:rsidR="0011010E" w:rsidRPr="0007241B">
        <w:rPr>
          <w:rFonts w:hint="eastAsia"/>
        </w:rPr>
        <w:t>；</w:t>
      </w:r>
    </w:p>
    <w:p w14:paraId="11E87F65" w14:textId="77777777" w:rsidR="003455C6" w:rsidRPr="0007241B" w:rsidRDefault="0007241B" w:rsidP="00B112C5">
      <w:pPr>
        <w:ind w:firstLineChars="130" w:firstLine="313"/>
      </w:pPr>
      <w:r w:rsidRPr="00B112C5">
        <w:rPr>
          <w:rFonts w:hint="eastAsia"/>
          <w:b/>
        </w:rPr>
        <w:t xml:space="preserve">2 </w:t>
      </w:r>
      <w:r w:rsidR="003455C6" w:rsidRPr="0007241B">
        <w:t>雨水高位花坛高于地面的</w:t>
      </w:r>
      <w:r w:rsidR="003455C6" w:rsidRPr="0007241B">
        <w:rPr>
          <w:rFonts w:hint="eastAsia"/>
        </w:rPr>
        <w:t>外露尺寸不应小于设计要求，</w:t>
      </w:r>
      <w:r w:rsidR="003455C6" w:rsidRPr="0007241B">
        <w:t>进</w:t>
      </w:r>
      <w:r w:rsidR="003455C6" w:rsidRPr="0007241B">
        <w:rPr>
          <w:rFonts w:hint="eastAsia"/>
        </w:rPr>
        <w:t>水</w:t>
      </w:r>
      <w:r w:rsidR="003455C6" w:rsidRPr="0007241B">
        <w:t>口</w:t>
      </w:r>
      <w:r w:rsidR="003455C6" w:rsidRPr="0007241B">
        <w:rPr>
          <w:rFonts w:hint="eastAsia"/>
        </w:rPr>
        <w:t>处</w:t>
      </w:r>
      <w:r w:rsidR="003455C6" w:rsidRPr="0007241B">
        <w:t>消能做法</w:t>
      </w:r>
      <w:r w:rsidR="003455C6" w:rsidRPr="0007241B">
        <w:rPr>
          <w:rFonts w:hint="eastAsia"/>
        </w:rPr>
        <w:t>应</w:t>
      </w:r>
      <w:r w:rsidR="003455C6" w:rsidRPr="0007241B">
        <w:t>符合设计要求</w:t>
      </w:r>
      <w:r w:rsidR="0011010E" w:rsidRPr="0007241B">
        <w:rPr>
          <w:rFonts w:hint="eastAsia"/>
        </w:rPr>
        <w:t>；</w:t>
      </w:r>
    </w:p>
    <w:bookmarkEnd w:id="245"/>
    <w:p w14:paraId="1F6BF679" w14:textId="77777777" w:rsidR="002E623A" w:rsidRPr="0007241B" w:rsidRDefault="0007241B" w:rsidP="00B112C5">
      <w:pPr>
        <w:ind w:firstLineChars="130" w:firstLine="313"/>
      </w:pPr>
      <w:r w:rsidRPr="00B112C5">
        <w:rPr>
          <w:rFonts w:hint="eastAsia"/>
          <w:b/>
        </w:rPr>
        <w:lastRenderedPageBreak/>
        <w:t>3</w:t>
      </w:r>
      <w:r>
        <w:rPr>
          <w:rFonts w:hint="eastAsia"/>
        </w:rPr>
        <w:t xml:space="preserve"> </w:t>
      </w:r>
      <w:r w:rsidR="00F55405" w:rsidRPr="0007241B">
        <w:rPr>
          <w:rFonts w:hint="eastAsia"/>
        </w:rPr>
        <w:t>滤料</w:t>
      </w:r>
      <w:r w:rsidR="00C75860" w:rsidRPr="0007241B">
        <w:rPr>
          <w:rFonts w:hint="eastAsia"/>
        </w:rPr>
        <w:t>层</w:t>
      </w:r>
      <w:r w:rsidR="00D5177C" w:rsidRPr="0007241B">
        <w:rPr>
          <w:rFonts w:hint="eastAsia"/>
        </w:rPr>
        <w:t>施工</w:t>
      </w:r>
      <w:r w:rsidR="00D5177C" w:rsidRPr="0007241B">
        <w:t>详见</w:t>
      </w:r>
      <w:r w:rsidR="00D5177C" w:rsidRPr="0007241B">
        <w:rPr>
          <w:rFonts w:hint="eastAsia"/>
        </w:rPr>
        <w:t>雨水花园</w:t>
      </w:r>
      <w:r w:rsidR="00D5177C" w:rsidRPr="0007241B">
        <w:t>的相关内容</w:t>
      </w:r>
      <w:r w:rsidR="00D5177C" w:rsidRPr="0007241B">
        <w:rPr>
          <w:rFonts w:hint="eastAsia"/>
        </w:rPr>
        <w:t>。</w:t>
      </w:r>
    </w:p>
    <w:p w14:paraId="0BDB3CF4" w14:textId="77777777" w:rsidR="00D15242" w:rsidRPr="003D52B4" w:rsidRDefault="003D52B4" w:rsidP="006A6864">
      <w:pPr>
        <w:pStyle w:val="30"/>
        <w:numPr>
          <w:ilvl w:val="0"/>
          <w:numId w:val="173"/>
        </w:numPr>
        <w:jc w:val="center"/>
        <w:rPr>
          <w:rStyle w:val="1Char"/>
          <w:spacing w:val="0"/>
          <w:sz w:val="24"/>
          <w:szCs w:val="24"/>
        </w:rPr>
      </w:pPr>
      <w:bookmarkStart w:id="540" w:name="_Toc50327323"/>
      <w:bookmarkStart w:id="541" w:name="_Toc50625777"/>
      <w:bookmarkStart w:id="542" w:name="_Toc51061797"/>
      <w:bookmarkStart w:id="543" w:name="_Toc51145643"/>
      <w:bookmarkStart w:id="544" w:name="_Toc51150995"/>
      <w:bookmarkStart w:id="545" w:name="_Toc51327524"/>
      <w:bookmarkStart w:id="546" w:name="_Toc56177066"/>
      <w:bookmarkStart w:id="547" w:name="_Hlk50296171"/>
      <w:r>
        <w:rPr>
          <w:rStyle w:val="1Char"/>
          <w:rFonts w:hint="eastAsia"/>
          <w:spacing w:val="0"/>
          <w:sz w:val="24"/>
          <w:szCs w:val="24"/>
        </w:rPr>
        <w:t xml:space="preserve"> </w:t>
      </w:r>
      <w:r w:rsidR="00D15242" w:rsidRPr="003D52B4">
        <w:rPr>
          <w:rStyle w:val="1Char"/>
          <w:rFonts w:hint="eastAsia"/>
          <w:spacing w:val="0"/>
          <w:sz w:val="24"/>
          <w:szCs w:val="24"/>
        </w:rPr>
        <w:t>植草沟</w:t>
      </w:r>
      <w:bookmarkEnd w:id="540"/>
      <w:bookmarkEnd w:id="541"/>
      <w:bookmarkEnd w:id="542"/>
      <w:bookmarkEnd w:id="543"/>
      <w:bookmarkEnd w:id="544"/>
      <w:bookmarkEnd w:id="545"/>
      <w:bookmarkEnd w:id="546"/>
    </w:p>
    <w:p w14:paraId="74BE0A92" w14:textId="77777777" w:rsidR="00D15242" w:rsidRPr="003B7B0C" w:rsidRDefault="00D15242" w:rsidP="006A6864">
      <w:pPr>
        <w:keepNext/>
        <w:keepLines/>
        <w:numPr>
          <w:ilvl w:val="0"/>
          <w:numId w:val="28"/>
        </w:numPr>
        <w:jc w:val="left"/>
        <w:outlineLvl w:val="2"/>
      </w:pPr>
      <w:bookmarkStart w:id="548" w:name="_Toc48499143"/>
      <w:bookmarkStart w:id="549" w:name="_Toc50327324"/>
      <w:bookmarkStart w:id="550" w:name="_Toc50328538"/>
      <w:bookmarkStart w:id="551" w:name="_Toc50387620"/>
      <w:bookmarkStart w:id="552" w:name="_Toc50625778"/>
      <w:bookmarkStart w:id="553" w:name="_Toc50626004"/>
      <w:bookmarkStart w:id="554" w:name="_Toc50757177"/>
      <w:bookmarkStart w:id="555" w:name="_Toc50891512"/>
      <w:bookmarkStart w:id="556" w:name="_Toc51061798"/>
      <w:bookmarkStart w:id="557" w:name="_Toc51061985"/>
      <w:bookmarkStart w:id="558" w:name="_Toc51145644"/>
      <w:bookmarkStart w:id="559" w:name="_Toc51150996"/>
      <w:bookmarkStart w:id="560" w:name="_Toc51327525"/>
      <w:bookmarkStart w:id="561" w:name="_Toc56177067"/>
      <w:bookmarkEnd w:id="547"/>
      <w:r>
        <w:rPr>
          <w:rFonts w:hint="eastAsia"/>
        </w:rPr>
        <w:t>植草沟</w:t>
      </w:r>
      <w:bookmarkEnd w:id="548"/>
      <w:r>
        <w:rPr>
          <w:rFonts w:hint="eastAsia"/>
        </w:rPr>
        <w:t>的施工应符合下列要求：</w:t>
      </w:r>
      <w:bookmarkEnd w:id="549"/>
      <w:bookmarkEnd w:id="550"/>
      <w:bookmarkEnd w:id="551"/>
      <w:bookmarkEnd w:id="552"/>
      <w:bookmarkEnd w:id="553"/>
      <w:bookmarkEnd w:id="554"/>
      <w:bookmarkEnd w:id="555"/>
      <w:bookmarkEnd w:id="556"/>
      <w:bookmarkEnd w:id="557"/>
      <w:bookmarkEnd w:id="558"/>
      <w:bookmarkEnd w:id="559"/>
      <w:bookmarkEnd w:id="560"/>
      <w:bookmarkEnd w:id="561"/>
    </w:p>
    <w:p w14:paraId="39A86A24" w14:textId="77777777" w:rsidR="00D15242" w:rsidRDefault="0007241B" w:rsidP="00B112C5">
      <w:pPr>
        <w:ind w:firstLineChars="130" w:firstLine="313"/>
      </w:pPr>
      <w:r w:rsidRPr="00B112C5">
        <w:rPr>
          <w:rFonts w:hint="eastAsia"/>
          <w:b/>
        </w:rPr>
        <w:t>1</w:t>
      </w:r>
      <w:r>
        <w:rPr>
          <w:rFonts w:hint="eastAsia"/>
        </w:rPr>
        <w:t xml:space="preserve"> </w:t>
      </w:r>
      <w:r w:rsidR="00D15242">
        <w:rPr>
          <w:rFonts w:hint="eastAsia"/>
        </w:rPr>
        <w:t>植草沟的</w:t>
      </w:r>
      <w:r w:rsidR="00D15242">
        <w:t>施工应满足</w:t>
      </w:r>
      <w:r w:rsidR="00D15242" w:rsidRPr="00F677B7">
        <w:t>设计要求</w:t>
      </w:r>
      <w:r w:rsidR="00D15242">
        <w:rPr>
          <w:rFonts w:hint="eastAsia"/>
        </w:rPr>
        <w:t>和</w:t>
      </w:r>
      <w:r w:rsidR="00D15242">
        <w:t>相关标准的要求</w:t>
      </w:r>
      <w:r w:rsidR="00D15242" w:rsidRPr="00F677B7">
        <w:rPr>
          <w:rFonts w:hint="eastAsia"/>
        </w:rPr>
        <w:t>，</w:t>
      </w:r>
      <w:r w:rsidR="00D15242" w:rsidRPr="00F677B7">
        <w:t>设计无</w:t>
      </w:r>
      <w:r w:rsidR="00D15242" w:rsidRPr="00F677B7">
        <w:rPr>
          <w:rFonts w:hint="eastAsia"/>
        </w:rPr>
        <w:t>特殊</w:t>
      </w:r>
      <w:r w:rsidR="00D15242" w:rsidRPr="00F677B7">
        <w:t>要求时</w:t>
      </w:r>
      <w:r w:rsidR="00D15242" w:rsidRPr="00F677B7">
        <w:rPr>
          <w:rFonts w:hint="eastAsia"/>
        </w:rPr>
        <w:t>，应符合《给水排水管道工程施工及验收规范》</w:t>
      </w:r>
      <w:r w:rsidR="00D15242" w:rsidRPr="00F677B7">
        <w:t>GB 50268</w:t>
      </w:r>
      <w:r w:rsidR="00D15242" w:rsidRPr="00F677B7">
        <w:rPr>
          <w:rFonts w:hint="eastAsia"/>
        </w:rPr>
        <w:t>相关规定</w:t>
      </w:r>
      <w:r w:rsidR="00D15242">
        <w:rPr>
          <w:rFonts w:hint="eastAsia"/>
        </w:rPr>
        <w:t>，</w:t>
      </w:r>
      <w:r w:rsidR="00D15242">
        <w:t>园林绿化工程</w:t>
      </w:r>
      <w:r w:rsidR="00D15242">
        <w:rPr>
          <w:rFonts w:hint="eastAsia"/>
        </w:rPr>
        <w:t>应</w:t>
      </w:r>
      <w:r w:rsidR="00D15242">
        <w:t>符合现行</w:t>
      </w:r>
      <w:r w:rsidR="007F55AA">
        <w:rPr>
          <w:rFonts w:hint="eastAsia"/>
        </w:rPr>
        <w:t>相关</w:t>
      </w:r>
      <w:r w:rsidR="00D15242">
        <w:t>标准的要求</w:t>
      </w:r>
      <w:r w:rsidR="00730A29">
        <w:rPr>
          <w:rFonts w:hint="eastAsia"/>
        </w:rPr>
        <w:t>；</w:t>
      </w:r>
    </w:p>
    <w:p w14:paraId="0CFCBE86" w14:textId="77777777" w:rsidR="00730A29" w:rsidRDefault="0007241B" w:rsidP="00B112C5">
      <w:pPr>
        <w:ind w:firstLineChars="130" w:firstLine="313"/>
      </w:pPr>
      <w:r w:rsidRPr="00B112C5">
        <w:rPr>
          <w:rFonts w:hint="eastAsia"/>
          <w:b/>
        </w:rPr>
        <w:t>2</w:t>
      </w:r>
      <w:r>
        <w:rPr>
          <w:rFonts w:hint="eastAsia"/>
        </w:rPr>
        <w:t xml:space="preserve"> </w:t>
      </w:r>
      <w:r w:rsidR="00D5177C">
        <w:rPr>
          <w:rFonts w:hint="eastAsia"/>
        </w:rPr>
        <w:t>植草沟</w:t>
      </w:r>
      <w:r w:rsidR="00730A29">
        <w:rPr>
          <w:rFonts w:hint="eastAsia"/>
        </w:rPr>
        <w:t>沟</w:t>
      </w:r>
      <w:r w:rsidR="00730A29">
        <w:t>渠</w:t>
      </w:r>
      <w:r w:rsidR="00730A29">
        <w:rPr>
          <w:rFonts w:hint="eastAsia"/>
        </w:rPr>
        <w:t>尺寸</w:t>
      </w:r>
      <w:r w:rsidR="00730A29">
        <w:t>满足设计要求，</w:t>
      </w:r>
      <w:r w:rsidR="00730A29">
        <w:rPr>
          <w:rFonts w:hint="eastAsia"/>
        </w:rPr>
        <w:t>表面应平整；</w:t>
      </w:r>
    </w:p>
    <w:p w14:paraId="5725CD2E" w14:textId="77777777" w:rsidR="00953624" w:rsidRPr="002A465E" w:rsidRDefault="0007241B" w:rsidP="00B112C5">
      <w:pPr>
        <w:ind w:firstLineChars="130" w:firstLine="313"/>
      </w:pPr>
      <w:r w:rsidRPr="00B112C5">
        <w:rPr>
          <w:rFonts w:hint="eastAsia"/>
          <w:b/>
        </w:rPr>
        <w:t>3</w:t>
      </w:r>
      <w:r>
        <w:rPr>
          <w:rFonts w:hint="eastAsia"/>
        </w:rPr>
        <w:t xml:space="preserve"> </w:t>
      </w:r>
      <w:r w:rsidR="00730A29">
        <w:rPr>
          <w:rFonts w:hint="eastAsia"/>
        </w:rPr>
        <w:t>植</w:t>
      </w:r>
      <w:r w:rsidR="00A636DD">
        <w:rPr>
          <w:rFonts w:hint="eastAsia"/>
        </w:rPr>
        <w:t>草</w:t>
      </w:r>
      <w:r w:rsidR="00730A29">
        <w:rPr>
          <w:rFonts w:hint="eastAsia"/>
        </w:rPr>
        <w:t>沟的进口应与汇</w:t>
      </w:r>
      <w:r w:rsidR="00730A29">
        <w:t>水面</w:t>
      </w:r>
      <w:r w:rsidR="00730A29">
        <w:rPr>
          <w:rFonts w:hint="eastAsia"/>
        </w:rPr>
        <w:t>平顺衔接，出水口应与排水设施平顺衔接。设计未说明时进水口高程应低于汇水面。当进、出水口</w:t>
      </w:r>
      <w:r w:rsidR="00730A29">
        <w:t>及</w:t>
      </w:r>
      <w:r w:rsidR="00730A29">
        <w:rPr>
          <w:rFonts w:hint="eastAsia"/>
        </w:rPr>
        <w:t>沟</w:t>
      </w:r>
      <w:r w:rsidR="00730A29">
        <w:t>纵向</w:t>
      </w:r>
      <w:r w:rsidR="00730A29">
        <w:rPr>
          <w:rFonts w:hint="eastAsia"/>
        </w:rPr>
        <w:t>坡度较大时应设置卵石等消能缓冲措施；</w:t>
      </w:r>
    </w:p>
    <w:p w14:paraId="603D47E2" w14:textId="77777777" w:rsidR="002A465E" w:rsidRPr="002A465E" w:rsidRDefault="0007241B" w:rsidP="00B112C5">
      <w:pPr>
        <w:ind w:firstLineChars="130" w:firstLine="313"/>
      </w:pPr>
      <w:r w:rsidRPr="00B112C5">
        <w:rPr>
          <w:rFonts w:hint="eastAsia"/>
          <w:b/>
        </w:rPr>
        <w:t>4</w:t>
      </w:r>
      <w:r>
        <w:rPr>
          <w:rFonts w:hint="eastAsia"/>
        </w:rPr>
        <w:t xml:space="preserve"> </w:t>
      </w:r>
      <w:r w:rsidR="002A465E" w:rsidRPr="002A465E">
        <w:rPr>
          <w:rFonts w:hint="eastAsia"/>
        </w:rPr>
        <w:t>植</w:t>
      </w:r>
      <w:r w:rsidR="00A636DD">
        <w:rPr>
          <w:rFonts w:hint="eastAsia"/>
        </w:rPr>
        <w:t>草</w:t>
      </w:r>
      <w:r w:rsidR="002A465E" w:rsidRPr="002A465E">
        <w:rPr>
          <w:rFonts w:hint="eastAsia"/>
        </w:rPr>
        <w:t>沟施工应</w:t>
      </w:r>
      <w:r w:rsidR="002A465E" w:rsidRPr="002A465E">
        <w:t>注意</w:t>
      </w:r>
      <w:r w:rsidR="002A465E" w:rsidRPr="002A465E">
        <w:rPr>
          <w:rFonts w:hint="eastAsia"/>
        </w:rPr>
        <w:t>土壤侵蚀和沉淀控制，且应满足下列要求：</w:t>
      </w:r>
    </w:p>
    <w:p w14:paraId="29FB91B4" w14:textId="77777777" w:rsidR="00D5177C" w:rsidRDefault="0007241B" w:rsidP="00B112C5">
      <w:pPr>
        <w:ind w:firstLineChars="130" w:firstLine="313"/>
      </w:pPr>
      <w:r w:rsidRPr="00B112C5">
        <w:rPr>
          <w:rFonts w:hint="eastAsia"/>
          <w:b/>
        </w:rPr>
        <w:t>5</w:t>
      </w:r>
      <w:r>
        <w:rPr>
          <w:rFonts w:hint="eastAsia"/>
        </w:rPr>
        <w:t xml:space="preserve"> </w:t>
      </w:r>
      <w:r w:rsidR="00953624" w:rsidRPr="00953624">
        <w:rPr>
          <w:rFonts w:hint="eastAsia"/>
        </w:rPr>
        <w:t>在汇水面施工完成后</w:t>
      </w:r>
      <w:r w:rsidR="00A97031">
        <w:rPr>
          <w:rFonts w:hint="eastAsia"/>
        </w:rPr>
        <w:t>，施工中应</w:t>
      </w:r>
      <w:r w:rsidR="00953624" w:rsidRPr="00953624">
        <w:rPr>
          <w:rFonts w:hint="eastAsia"/>
        </w:rPr>
        <w:t>在周边设置挡土袋等设施，防止水土冲刷对深度和纵坡造成影响</w:t>
      </w:r>
      <w:r w:rsidR="00730A29">
        <w:rPr>
          <w:rFonts w:hint="eastAsia"/>
        </w:rPr>
        <w:t>；</w:t>
      </w:r>
    </w:p>
    <w:p w14:paraId="33116FBF" w14:textId="77777777" w:rsidR="00D15242" w:rsidRPr="00D5177C" w:rsidRDefault="0007241B" w:rsidP="00B112C5">
      <w:pPr>
        <w:ind w:firstLineChars="130" w:firstLine="313"/>
      </w:pPr>
      <w:r w:rsidRPr="00B112C5">
        <w:rPr>
          <w:rFonts w:hint="eastAsia"/>
          <w:b/>
        </w:rPr>
        <w:t>6</w:t>
      </w:r>
      <w:r>
        <w:rPr>
          <w:rFonts w:hint="eastAsia"/>
        </w:rPr>
        <w:t xml:space="preserve"> </w:t>
      </w:r>
      <w:r w:rsidR="00D5177C">
        <w:rPr>
          <w:rFonts w:hint="eastAsia"/>
        </w:rPr>
        <w:t>植被浅沟沟槽挡水堰前应设置临时挡水坝</w:t>
      </w:r>
      <w:r w:rsidR="00D5177C">
        <w:t>/</w:t>
      </w:r>
      <w:r w:rsidR="00D5177C">
        <w:rPr>
          <w:rFonts w:hint="eastAsia"/>
        </w:rPr>
        <w:t>袋，防止沟槽内土壤流失</w:t>
      </w:r>
      <w:r w:rsidR="0043001A">
        <w:rPr>
          <w:rFonts w:hint="eastAsia"/>
        </w:rPr>
        <w:t>；</w:t>
      </w:r>
    </w:p>
    <w:p w14:paraId="3EF8C58F" w14:textId="77777777" w:rsidR="00D15242" w:rsidRDefault="0007241B" w:rsidP="00B112C5">
      <w:pPr>
        <w:ind w:firstLineChars="130" w:firstLine="313"/>
      </w:pPr>
      <w:r w:rsidRPr="00B112C5">
        <w:rPr>
          <w:rFonts w:hint="eastAsia"/>
          <w:b/>
        </w:rPr>
        <w:t xml:space="preserve">7 </w:t>
      </w:r>
      <w:r w:rsidR="00D15242">
        <w:rPr>
          <w:rFonts w:hint="eastAsia"/>
        </w:rPr>
        <w:t>种植土回填密实度应满足</w:t>
      </w:r>
      <w:r w:rsidR="00D15242">
        <w:t>设计要求</w:t>
      </w:r>
      <w:r w:rsidR="00D15242">
        <w:rPr>
          <w:rFonts w:hint="eastAsia"/>
        </w:rPr>
        <w:t>，不得采用机械压实。回填土中掺加中、粗砂时，中、粗砂粒径及掺加比例应符合设计要求</w:t>
      </w:r>
      <w:r w:rsidR="00730A29">
        <w:rPr>
          <w:rFonts w:hint="eastAsia"/>
        </w:rPr>
        <w:t>；</w:t>
      </w:r>
    </w:p>
    <w:p w14:paraId="68BFCA40" w14:textId="77777777" w:rsidR="00D15242" w:rsidRDefault="00B112C5" w:rsidP="00B112C5">
      <w:pPr>
        <w:ind w:firstLineChars="130" w:firstLine="313"/>
      </w:pPr>
      <w:r w:rsidRPr="00B112C5">
        <w:rPr>
          <w:rFonts w:hint="eastAsia"/>
          <w:b/>
        </w:rPr>
        <w:t xml:space="preserve">8 </w:t>
      </w:r>
      <w:r w:rsidR="00D15242">
        <w:rPr>
          <w:rFonts w:hint="eastAsia"/>
        </w:rPr>
        <w:t>植被布置严格按设计要求进行施工，应符合园林绿化相关标准的规定：</w:t>
      </w:r>
    </w:p>
    <w:p w14:paraId="20BEE825" w14:textId="77777777" w:rsidR="00D15242" w:rsidRDefault="00B112C5" w:rsidP="00B112C5">
      <w:pPr>
        <w:ind w:firstLineChars="180" w:firstLine="434"/>
      </w:pPr>
      <w:r w:rsidRPr="00B112C5">
        <w:rPr>
          <w:rFonts w:hint="eastAsia"/>
          <w:b/>
        </w:rPr>
        <w:t>1</w:t>
      </w:r>
      <w:r>
        <w:rPr>
          <w:rFonts w:hint="eastAsia"/>
        </w:rPr>
        <w:t>）</w:t>
      </w:r>
      <w:r w:rsidR="00D15242">
        <w:rPr>
          <w:rFonts w:hint="eastAsia"/>
        </w:rPr>
        <w:t>先种植坡面和边坡，再种植沟底植物。在种植沟底植物前，应再次确认其坡度和形状是否被破坏</w:t>
      </w:r>
      <w:r w:rsidR="0011010E">
        <w:rPr>
          <w:rFonts w:hint="eastAsia"/>
        </w:rPr>
        <w:t>；</w:t>
      </w:r>
    </w:p>
    <w:p w14:paraId="56DCA6B0" w14:textId="77777777" w:rsidR="00D15242" w:rsidRDefault="00B112C5" w:rsidP="00B112C5">
      <w:pPr>
        <w:ind w:firstLineChars="180" w:firstLine="434"/>
      </w:pPr>
      <w:r w:rsidRPr="00B112C5">
        <w:rPr>
          <w:rFonts w:hint="eastAsia"/>
          <w:b/>
        </w:rPr>
        <w:t>2</w:t>
      </w:r>
      <w:r>
        <w:rPr>
          <w:rFonts w:hint="eastAsia"/>
        </w:rPr>
        <w:t>）</w:t>
      </w:r>
      <w:r w:rsidR="00D15242">
        <w:rPr>
          <w:rFonts w:hint="eastAsia"/>
        </w:rPr>
        <w:t>植草沟内土壤不得裸露，植被高度宜</w:t>
      </w:r>
      <w:r w:rsidR="00D15242">
        <w:t>为</w:t>
      </w:r>
      <w:r w:rsidR="00D5177C">
        <w:rPr>
          <w:rFonts w:hint="eastAsia"/>
        </w:rPr>
        <w:t>10</w:t>
      </w:r>
      <w:r w:rsidR="00D15242">
        <w:t>0</w:t>
      </w:r>
      <w:r w:rsidR="00D15242">
        <w:rPr>
          <w:rFonts w:hint="eastAsia"/>
        </w:rPr>
        <w:t>mm~200mm</w:t>
      </w:r>
      <w:r w:rsidR="00D15242">
        <w:rPr>
          <w:rFonts w:hint="eastAsia"/>
        </w:rPr>
        <w:t>。</w:t>
      </w:r>
    </w:p>
    <w:p w14:paraId="69F38035" w14:textId="77777777" w:rsidR="00D15242" w:rsidRDefault="00B112C5" w:rsidP="00B112C5">
      <w:pPr>
        <w:ind w:firstLineChars="130" w:firstLine="313"/>
      </w:pPr>
      <w:r w:rsidRPr="00B112C5">
        <w:rPr>
          <w:rFonts w:hint="eastAsia"/>
          <w:b/>
        </w:rPr>
        <w:t>9</w:t>
      </w:r>
      <w:r>
        <w:rPr>
          <w:rFonts w:hint="eastAsia"/>
        </w:rPr>
        <w:t xml:space="preserve"> </w:t>
      </w:r>
      <w:r w:rsidR="00D5177C">
        <w:rPr>
          <w:rFonts w:hint="eastAsia"/>
        </w:rPr>
        <w:t>植草沟</w:t>
      </w:r>
      <w:r w:rsidR="00D5177C" w:rsidRPr="00DC21E8">
        <w:t>结构层外侧及底部土工布、土工膜应有效</w:t>
      </w:r>
      <w:r w:rsidR="00D5177C" w:rsidRPr="00DC21E8">
        <w:rPr>
          <w:rFonts w:hint="eastAsia"/>
        </w:rPr>
        <w:t>搭接</w:t>
      </w:r>
      <w:r w:rsidR="00D5177C" w:rsidRPr="00DC21E8">
        <w:t>或</w:t>
      </w:r>
      <w:r w:rsidR="00D5177C" w:rsidRPr="00DC21E8">
        <w:rPr>
          <w:rFonts w:hint="eastAsia"/>
        </w:rPr>
        <w:t>焊接</w:t>
      </w:r>
      <w:r w:rsidR="00D5177C" w:rsidRPr="00DC21E8">
        <w:t>，防止周围原土侵入</w:t>
      </w:r>
      <w:r w:rsidR="00D5177C" w:rsidRPr="00DC21E8">
        <w:rPr>
          <w:rFonts w:hint="eastAsia"/>
        </w:rPr>
        <w:t>和</w:t>
      </w:r>
      <w:r w:rsidR="00D5177C" w:rsidRPr="00DC21E8">
        <w:t>避免对周边构</w:t>
      </w:r>
      <w:r w:rsidR="00D5177C" w:rsidRPr="00DC21E8">
        <w:rPr>
          <w:rFonts w:hint="eastAsia"/>
        </w:rPr>
        <w:t>（</w:t>
      </w:r>
      <w:r w:rsidR="00D5177C" w:rsidRPr="00DC21E8">
        <w:t>建</w:t>
      </w:r>
      <w:r w:rsidR="00D5177C" w:rsidRPr="00DC21E8">
        <w:rPr>
          <w:rFonts w:hint="eastAsia"/>
        </w:rPr>
        <w:t>）</w:t>
      </w:r>
      <w:r w:rsidR="00D5177C" w:rsidRPr="00DC21E8">
        <w:t>筑物</w:t>
      </w:r>
      <w:r w:rsidR="00D5177C" w:rsidRPr="00DC21E8">
        <w:rPr>
          <w:rFonts w:hint="eastAsia"/>
        </w:rPr>
        <w:t>造成</w:t>
      </w:r>
      <w:r w:rsidR="00D5177C" w:rsidRPr="00DC21E8">
        <w:t>塌陷影响。</w:t>
      </w:r>
      <w:r w:rsidR="00D5177C" w:rsidRPr="00DC21E8">
        <w:rPr>
          <w:rFonts w:hint="eastAsia"/>
        </w:rPr>
        <w:t>采用土工布</w:t>
      </w:r>
      <w:r w:rsidR="00D5177C" w:rsidRPr="00DC21E8">
        <w:t>时，搭接宽度不应低于</w:t>
      </w:r>
      <w:r w:rsidR="00D5177C" w:rsidRPr="00DC21E8">
        <w:rPr>
          <w:rFonts w:hint="eastAsia"/>
        </w:rPr>
        <w:t>200</w:t>
      </w:r>
      <w:r w:rsidR="00D5177C" w:rsidRPr="00DC21E8">
        <w:t>mm</w:t>
      </w:r>
      <w:r w:rsidR="00D15242">
        <w:rPr>
          <w:rFonts w:hint="eastAsia"/>
        </w:rPr>
        <w:t>。</w:t>
      </w:r>
    </w:p>
    <w:p w14:paraId="3D8A5C07" w14:textId="77777777" w:rsidR="002045FA" w:rsidRPr="003D52B4" w:rsidRDefault="003D52B4" w:rsidP="006A6864">
      <w:pPr>
        <w:pStyle w:val="30"/>
        <w:numPr>
          <w:ilvl w:val="0"/>
          <w:numId w:val="173"/>
        </w:numPr>
        <w:jc w:val="center"/>
        <w:rPr>
          <w:rStyle w:val="1Char"/>
          <w:spacing w:val="0"/>
          <w:sz w:val="24"/>
          <w:szCs w:val="24"/>
        </w:rPr>
      </w:pPr>
      <w:bookmarkStart w:id="562" w:name="_Toc50327343"/>
      <w:bookmarkStart w:id="563" w:name="_Toc50625808"/>
      <w:bookmarkStart w:id="564" w:name="_Toc51061772"/>
      <w:bookmarkStart w:id="565" w:name="_Toc51145645"/>
      <w:bookmarkStart w:id="566" w:name="_Toc51150997"/>
      <w:bookmarkStart w:id="567" w:name="_Toc51327526"/>
      <w:bookmarkStart w:id="568" w:name="_Toc56177068"/>
      <w:bookmarkStart w:id="569" w:name="_Toc48499156"/>
      <w:bookmarkStart w:id="570" w:name="_Toc41261600"/>
      <w:bookmarkStart w:id="571" w:name="_Toc39069312"/>
      <w:bookmarkStart w:id="572" w:name="_Toc41255719"/>
      <w:bookmarkStart w:id="573" w:name="_Toc38388464"/>
      <w:bookmarkStart w:id="574" w:name="_Toc38379633"/>
      <w:r>
        <w:rPr>
          <w:rStyle w:val="1Char"/>
          <w:rFonts w:hint="eastAsia"/>
          <w:spacing w:val="0"/>
          <w:sz w:val="24"/>
          <w:szCs w:val="24"/>
        </w:rPr>
        <w:lastRenderedPageBreak/>
        <w:t xml:space="preserve">  </w:t>
      </w:r>
      <w:r w:rsidR="002045FA" w:rsidRPr="003D52B4">
        <w:rPr>
          <w:rStyle w:val="1Char"/>
          <w:rFonts w:hint="eastAsia"/>
          <w:spacing w:val="0"/>
          <w:sz w:val="24"/>
          <w:szCs w:val="24"/>
        </w:rPr>
        <w:t>调蓄池</w:t>
      </w:r>
      <w:bookmarkEnd w:id="562"/>
      <w:bookmarkEnd w:id="563"/>
      <w:bookmarkEnd w:id="564"/>
      <w:bookmarkEnd w:id="565"/>
      <w:bookmarkEnd w:id="566"/>
      <w:bookmarkEnd w:id="567"/>
      <w:bookmarkEnd w:id="568"/>
    </w:p>
    <w:p w14:paraId="7FF94C29" w14:textId="77777777" w:rsidR="002045FA" w:rsidRDefault="002045FA" w:rsidP="006A6864">
      <w:pPr>
        <w:keepNext/>
        <w:keepLines/>
        <w:numPr>
          <w:ilvl w:val="0"/>
          <w:numId w:val="28"/>
        </w:numPr>
        <w:jc w:val="left"/>
        <w:outlineLvl w:val="2"/>
      </w:pPr>
      <w:bookmarkStart w:id="575" w:name="_Toc51145646"/>
      <w:bookmarkStart w:id="576" w:name="_Toc51150998"/>
      <w:bookmarkStart w:id="577" w:name="_Toc51327527"/>
      <w:bookmarkStart w:id="578" w:name="_Toc56177069"/>
      <w:bookmarkStart w:id="579" w:name="_Toc38272245"/>
      <w:bookmarkStart w:id="580" w:name="_Toc38379586"/>
      <w:bookmarkStart w:id="581" w:name="_Toc38388416"/>
      <w:bookmarkStart w:id="582" w:name="_Toc39069264"/>
      <w:bookmarkStart w:id="583" w:name="_Toc41255670"/>
      <w:bookmarkStart w:id="584" w:name="_Toc41261551"/>
      <w:bookmarkStart w:id="585" w:name="_Toc48499102"/>
      <w:bookmarkStart w:id="586" w:name="_Toc50327261"/>
      <w:bookmarkStart w:id="587" w:name="_Toc50328490"/>
      <w:bookmarkStart w:id="588" w:name="_Toc50387573"/>
      <w:bookmarkStart w:id="589" w:name="_Toc50625810"/>
      <w:bookmarkStart w:id="590" w:name="_Toc50626036"/>
      <w:bookmarkStart w:id="591" w:name="_Toc50757134"/>
      <w:bookmarkStart w:id="592" w:name="_Toc50327345"/>
      <w:bookmarkStart w:id="593" w:name="_Toc50328556"/>
      <w:bookmarkStart w:id="594" w:name="_Toc50387637"/>
      <w:r w:rsidRPr="00643E84">
        <w:rPr>
          <w:rFonts w:hint="eastAsia"/>
        </w:rPr>
        <w:t>钢筋混凝土调蓄水池的施工及验收应符合《给水排水构筑物工程施工及验收规范》</w:t>
      </w:r>
      <w:r w:rsidRPr="00643E84">
        <w:rPr>
          <w:rFonts w:hint="eastAsia"/>
        </w:rPr>
        <w:t>GB 50141</w:t>
      </w:r>
      <w:r w:rsidRPr="00643E84">
        <w:rPr>
          <w:rFonts w:hint="eastAsia"/>
        </w:rPr>
        <w:t>、《混凝土结构工程施工质量验收规范》</w:t>
      </w:r>
      <w:r w:rsidRPr="00643E84">
        <w:rPr>
          <w:rFonts w:hint="eastAsia"/>
        </w:rPr>
        <w:t>GB 50204</w:t>
      </w:r>
      <w:r w:rsidRPr="00643E84">
        <w:rPr>
          <w:rFonts w:hint="eastAsia"/>
        </w:rPr>
        <w:t>和《地下工程防水技术规范》</w:t>
      </w:r>
      <w:r w:rsidRPr="00643E84">
        <w:rPr>
          <w:rFonts w:hint="eastAsia"/>
        </w:rPr>
        <w:t xml:space="preserve">GB50108 </w:t>
      </w:r>
      <w:r w:rsidRPr="00643E84">
        <w:rPr>
          <w:rFonts w:hint="eastAsia"/>
        </w:rPr>
        <w:t>的相关规定</w:t>
      </w:r>
      <w:bookmarkEnd w:id="575"/>
      <w:bookmarkEnd w:id="576"/>
      <w:r w:rsidR="00912592">
        <w:rPr>
          <w:rFonts w:hint="eastAsia"/>
        </w:rPr>
        <w:t>，</w:t>
      </w:r>
      <w:r w:rsidR="00DB79C6">
        <w:rPr>
          <w:rFonts w:hint="eastAsia"/>
        </w:rPr>
        <w:t>塑料模块和硅砂</w:t>
      </w:r>
      <w:r w:rsidR="00912592" w:rsidRPr="00643E84">
        <w:rPr>
          <w:rFonts w:hint="eastAsia"/>
        </w:rPr>
        <w:t>拼装水池施工应符合本标准</w:t>
      </w:r>
      <w:r w:rsidR="0050680A">
        <w:rPr>
          <w:rFonts w:hint="eastAsia"/>
        </w:rPr>
        <w:t>和相关标准的规定</w:t>
      </w:r>
      <w:r w:rsidR="00912592">
        <w:rPr>
          <w:rFonts w:hint="eastAsia"/>
        </w:rPr>
        <w:t>。</w:t>
      </w:r>
      <w:bookmarkEnd w:id="577"/>
      <w:bookmarkEnd w:id="578"/>
    </w:p>
    <w:p w14:paraId="19EBB603" w14:textId="77777777" w:rsidR="00433D81" w:rsidRDefault="00433D81" w:rsidP="006A6864">
      <w:pPr>
        <w:keepNext/>
        <w:keepLines/>
        <w:numPr>
          <w:ilvl w:val="0"/>
          <w:numId w:val="28"/>
        </w:numPr>
        <w:jc w:val="left"/>
        <w:outlineLvl w:val="2"/>
      </w:pPr>
      <w:bookmarkStart w:id="595" w:name="_Toc56177070"/>
      <w:bookmarkStart w:id="596" w:name="_Toc51327528"/>
      <w:r>
        <w:t>调蓄池施工应考虑施工期间的稳定性，进行抗浮验算，临河或建于坡地时应进行抗滑、抗倾覆稳定验算。</w:t>
      </w:r>
      <w:bookmarkEnd w:id="595"/>
    </w:p>
    <w:p w14:paraId="02B240F9" w14:textId="77777777" w:rsidR="00912592" w:rsidRDefault="00912592" w:rsidP="006A6864">
      <w:pPr>
        <w:keepNext/>
        <w:keepLines/>
        <w:numPr>
          <w:ilvl w:val="0"/>
          <w:numId w:val="28"/>
        </w:numPr>
        <w:jc w:val="left"/>
        <w:outlineLvl w:val="2"/>
      </w:pPr>
      <w:bookmarkStart w:id="597" w:name="_Toc56177071"/>
      <w:r>
        <w:rPr>
          <w:rFonts w:hint="eastAsia"/>
        </w:rPr>
        <w:t>市政桥区改</w:t>
      </w:r>
      <w:r>
        <w:t>造或</w:t>
      </w:r>
      <w:r>
        <w:rPr>
          <w:rFonts w:hint="eastAsia"/>
        </w:rPr>
        <w:t>桥区</w:t>
      </w:r>
      <w:r>
        <w:t>增加调</w:t>
      </w:r>
      <w:r>
        <w:rPr>
          <w:rFonts w:hint="eastAsia"/>
        </w:rPr>
        <w:t>蓄</w:t>
      </w:r>
      <w:r>
        <w:t>池</w:t>
      </w:r>
      <w:r>
        <w:rPr>
          <w:rFonts w:hint="eastAsia"/>
        </w:rPr>
        <w:t>工程</w:t>
      </w:r>
      <w:r w:rsidR="00B35A90">
        <w:rPr>
          <w:rFonts w:hint="eastAsia"/>
        </w:rPr>
        <w:t>，</w:t>
      </w:r>
      <w:r>
        <w:rPr>
          <w:rFonts w:hint="eastAsia"/>
        </w:rPr>
        <w:t>施工作业前应对既有桥台、墩柱、挡土墙等构筑物以及重要既有管线进行施工安全评估。</w:t>
      </w:r>
      <w:bookmarkEnd w:id="596"/>
      <w:bookmarkEnd w:id="597"/>
    </w:p>
    <w:p w14:paraId="0B73468F" w14:textId="77777777" w:rsidR="00912592" w:rsidRDefault="00912592" w:rsidP="006A6864">
      <w:pPr>
        <w:keepNext/>
        <w:keepLines/>
        <w:numPr>
          <w:ilvl w:val="0"/>
          <w:numId w:val="28"/>
        </w:numPr>
        <w:jc w:val="left"/>
        <w:outlineLvl w:val="2"/>
      </w:pPr>
      <w:bookmarkStart w:id="598" w:name="_Toc51327529"/>
      <w:bookmarkStart w:id="599" w:name="_Toc56177072"/>
      <w:r>
        <w:rPr>
          <w:rFonts w:hint="eastAsia"/>
        </w:rPr>
        <w:t>施工前应做好基坑降、排水，</w:t>
      </w:r>
      <w:r w:rsidR="00B35A90">
        <w:rPr>
          <w:rFonts w:hint="eastAsia"/>
        </w:rPr>
        <w:t>施工降排水的</w:t>
      </w:r>
      <w:r>
        <w:rPr>
          <w:rFonts w:hint="eastAsia"/>
        </w:rPr>
        <w:t>施工方案</w:t>
      </w:r>
      <w:r w:rsidR="00B35A90">
        <w:rPr>
          <w:rFonts w:hint="eastAsia"/>
        </w:rPr>
        <w:t>应经过专家</w:t>
      </w:r>
      <w:r>
        <w:rPr>
          <w:rFonts w:hint="eastAsia"/>
        </w:rPr>
        <w:t>论证。</w:t>
      </w:r>
      <w:bookmarkEnd w:id="598"/>
      <w:bookmarkEnd w:id="599"/>
    </w:p>
    <w:p w14:paraId="606694F8" w14:textId="77777777" w:rsidR="00912592" w:rsidRPr="00643E84" w:rsidRDefault="00912592" w:rsidP="006A6864">
      <w:pPr>
        <w:keepNext/>
        <w:keepLines/>
        <w:numPr>
          <w:ilvl w:val="0"/>
          <w:numId w:val="28"/>
        </w:numPr>
        <w:jc w:val="left"/>
        <w:outlineLvl w:val="2"/>
      </w:pPr>
      <w:bookmarkStart w:id="600" w:name="_Toc51327530"/>
      <w:bookmarkStart w:id="601" w:name="_Toc56177073"/>
      <w:r w:rsidRPr="00EC7B79">
        <w:rPr>
          <w:rFonts w:hint="eastAsia"/>
        </w:rPr>
        <w:t>水池防水层施工和池外壁与池顶的土方回填施工</w:t>
      </w:r>
      <w:r w:rsidR="0050680A" w:rsidRPr="00EC7B79">
        <w:rPr>
          <w:rFonts w:hint="eastAsia"/>
        </w:rPr>
        <w:t>应在满水试验合格后进行</w:t>
      </w:r>
      <w:r w:rsidRPr="00EC7B79">
        <w:rPr>
          <w:rFonts w:hint="eastAsia"/>
        </w:rPr>
        <w:t>。</w:t>
      </w:r>
      <w:bookmarkEnd w:id="600"/>
      <w:bookmarkEnd w:id="601"/>
    </w:p>
    <w:p w14:paraId="5A6DE7B1" w14:textId="77777777" w:rsidR="002045FA" w:rsidRPr="004F1B30" w:rsidRDefault="002045FA" w:rsidP="006A6864">
      <w:pPr>
        <w:keepNext/>
        <w:keepLines/>
        <w:numPr>
          <w:ilvl w:val="0"/>
          <w:numId w:val="28"/>
        </w:numPr>
        <w:jc w:val="left"/>
        <w:outlineLvl w:val="2"/>
      </w:pPr>
      <w:bookmarkStart w:id="602" w:name="_Toc50891487"/>
      <w:bookmarkStart w:id="603" w:name="_Toc51061773"/>
      <w:bookmarkStart w:id="604" w:name="_Toc51061960"/>
      <w:bookmarkStart w:id="605" w:name="_Toc51145647"/>
      <w:bookmarkStart w:id="606" w:name="_Toc51150999"/>
      <w:bookmarkStart w:id="607" w:name="_Toc51327531"/>
      <w:bookmarkStart w:id="608" w:name="_Toc56177074"/>
      <w:r>
        <w:rPr>
          <w:rFonts w:hint="eastAsia"/>
        </w:rPr>
        <w:t>水池开挖应满足以下要求：</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602"/>
      <w:bookmarkEnd w:id="603"/>
      <w:bookmarkEnd w:id="604"/>
      <w:bookmarkEnd w:id="605"/>
      <w:bookmarkEnd w:id="606"/>
      <w:bookmarkEnd w:id="607"/>
      <w:bookmarkEnd w:id="608"/>
    </w:p>
    <w:p w14:paraId="455E5AA6" w14:textId="77777777" w:rsidR="002045FA" w:rsidRDefault="00696D6C" w:rsidP="00696D6C">
      <w:pPr>
        <w:ind w:firstLineChars="130" w:firstLine="313"/>
      </w:pPr>
      <w:r w:rsidRPr="00696D6C">
        <w:rPr>
          <w:rFonts w:hint="eastAsia"/>
          <w:b/>
        </w:rPr>
        <w:t>1</w:t>
      </w:r>
      <w:r>
        <w:rPr>
          <w:rFonts w:hint="eastAsia"/>
        </w:rPr>
        <w:t xml:space="preserve"> </w:t>
      </w:r>
      <w:r w:rsidR="002045FA">
        <w:rPr>
          <w:rFonts w:hint="eastAsia"/>
        </w:rPr>
        <w:t>边坡容许坡度值可参照表</w:t>
      </w:r>
      <w:r w:rsidR="002045FA">
        <w:t>4.</w:t>
      </w:r>
      <w:r w:rsidR="00204012">
        <w:rPr>
          <w:rFonts w:hint="eastAsia"/>
        </w:rPr>
        <w:t>4.</w:t>
      </w:r>
      <w:r w:rsidR="0079747C">
        <w:rPr>
          <w:rFonts w:hint="eastAsia"/>
        </w:rPr>
        <w:t>50</w:t>
      </w:r>
      <w:r w:rsidR="002045FA">
        <w:t>-1</w:t>
      </w:r>
      <w:r w:rsidR="002045FA">
        <w:rPr>
          <w:rFonts w:hint="eastAsia"/>
        </w:rPr>
        <w:t>、表</w:t>
      </w:r>
      <w:r w:rsidR="002045FA">
        <w:t>4.</w:t>
      </w:r>
      <w:r w:rsidR="00204012">
        <w:rPr>
          <w:rFonts w:hint="eastAsia"/>
        </w:rPr>
        <w:t>4.</w:t>
      </w:r>
      <w:r w:rsidR="0079747C">
        <w:rPr>
          <w:rFonts w:hint="eastAsia"/>
        </w:rPr>
        <w:t>50</w:t>
      </w:r>
      <w:r w:rsidR="002045FA">
        <w:t>-2</w:t>
      </w:r>
      <w:r w:rsidR="002045FA">
        <w:rPr>
          <w:rFonts w:hint="eastAsia"/>
        </w:rPr>
        <w:t>选用。当坡高超过列表范围或岩石结构面倾向与边坡开挖面方向一致或地下水比较发育时，其坡度值应进行专门分析评价和设计；</w:t>
      </w:r>
    </w:p>
    <w:p w14:paraId="4FC87AFB" w14:textId="77777777" w:rsidR="002045FA" w:rsidRDefault="00696D6C" w:rsidP="00696D6C">
      <w:pPr>
        <w:ind w:firstLineChars="130" w:firstLine="313"/>
      </w:pPr>
      <w:r w:rsidRPr="00696D6C">
        <w:rPr>
          <w:rFonts w:hint="eastAsia"/>
          <w:b/>
        </w:rPr>
        <w:t xml:space="preserve">2 </w:t>
      </w:r>
      <w:r w:rsidR="002045FA">
        <w:rPr>
          <w:rFonts w:hint="eastAsia"/>
        </w:rPr>
        <w:t>开挖边坡时，宜从上到下依次开挖，保护边坡的平衡、稳定，分散处理弃土，在坡顶或坡腰大量弃土时，应进行坡体稳定性验算；</w:t>
      </w:r>
    </w:p>
    <w:p w14:paraId="5922BF81" w14:textId="77777777" w:rsidR="002045FA" w:rsidRDefault="00696D6C" w:rsidP="00696D6C">
      <w:pPr>
        <w:ind w:firstLineChars="130" w:firstLine="313"/>
      </w:pPr>
      <w:r w:rsidRPr="00696D6C">
        <w:rPr>
          <w:rFonts w:hint="eastAsia"/>
          <w:b/>
        </w:rPr>
        <w:t xml:space="preserve">3 </w:t>
      </w:r>
      <w:r w:rsidR="002045FA">
        <w:rPr>
          <w:rFonts w:hint="eastAsia"/>
        </w:rPr>
        <w:t>对于土质边坡或易风化、易软化的岩质边坡，开挖后应做好排水和对坡脚、坡面的保护工作，以防冲蚀和风化剥落</w:t>
      </w:r>
      <w:r w:rsidR="0011010E">
        <w:rPr>
          <w:rFonts w:hint="eastAsia"/>
        </w:rPr>
        <w:t>；</w:t>
      </w:r>
    </w:p>
    <w:p w14:paraId="2519AD47" w14:textId="77777777" w:rsidR="002045FA" w:rsidRPr="00696D6C" w:rsidRDefault="002045FA" w:rsidP="00F12927">
      <w:pPr>
        <w:spacing w:beforeLines="50" w:before="156" w:afterLines="50" w:after="156"/>
        <w:jc w:val="center"/>
        <w:rPr>
          <w:rFonts w:ascii="黑体" w:eastAsia="黑体" w:hAnsi="黑体"/>
          <w:sz w:val="22"/>
          <w:szCs w:val="22"/>
        </w:rPr>
      </w:pPr>
      <w:r w:rsidRPr="00696D6C">
        <w:rPr>
          <w:rFonts w:ascii="黑体" w:eastAsia="黑体" w:hAnsi="黑体" w:hint="eastAsia"/>
          <w:sz w:val="22"/>
          <w:szCs w:val="22"/>
        </w:rPr>
        <w:t>表</w:t>
      </w:r>
      <w:r w:rsidRPr="00696D6C">
        <w:rPr>
          <w:rFonts w:eastAsia="黑体"/>
          <w:sz w:val="22"/>
          <w:szCs w:val="22"/>
        </w:rPr>
        <w:t>4.</w:t>
      </w:r>
      <w:r w:rsidR="001C14B8" w:rsidRPr="00696D6C">
        <w:rPr>
          <w:rFonts w:eastAsia="黑体"/>
          <w:sz w:val="22"/>
          <w:szCs w:val="22"/>
        </w:rPr>
        <w:t>4.</w:t>
      </w:r>
      <w:r w:rsidR="0079747C" w:rsidRPr="00696D6C">
        <w:rPr>
          <w:rFonts w:eastAsia="黑体"/>
          <w:sz w:val="22"/>
          <w:szCs w:val="22"/>
        </w:rPr>
        <w:t>50</w:t>
      </w:r>
      <w:r w:rsidRPr="00696D6C">
        <w:rPr>
          <w:rFonts w:eastAsia="黑体"/>
          <w:sz w:val="22"/>
          <w:szCs w:val="22"/>
        </w:rPr>
        <w:t>-1</w:t>
      </w:r>
      <w:r w:rsidR="00696D6C">
        <w:rPr>
          <w:rFonts w:eastAsia="黑体" w:hint="eastAsia"/>
          <w:sz w:val="22"/>
          <w:szCs w:val="22"/>
        </w:rPr>
        <w:t xml:space="preserve">  </w:t>
      </w:r>
      <w:r w:rsidRPr="00696D6C">
        <w:rPr>
          <w:rFonts w:ascii="黑体" w:eastAsia="黑体" w:hAnsi="黑体" w:hint="eastAsia"/>
          <w:sz w:val="22"/>
          <w:szCs w:val="22"/>
        </w:rPr>
        <w:t>岩石边坡度容许值（高宽比）</w:t>
      </w:r>
    </w:p>
    <w:tbl>
      <w:tblPr>
        <w:tblStyle w:val="af6"/>
        <w:tblW w:w="5000" w:type="pct"/>
        <w:tblBorders>
          <w:insideH w:val="single" w:sz="6" w:space="0" w:color="auto"/>
          <w:insideV w:val="single" w:sz="6" w:space="0" w:color="auto"/>
        </w:tblBorders>
        <w:tblLook w:val="04A0" w:firstRow="1" w:lastRow="0" w:firstColumn="1" w:lastColumn="0" w:noHBand="0" w:noVBand="1"/>
      </w:tblPr>
      <w:tblGrid>
        <w:gridCol w:w="1705"/>
        <w:gridCol w:w="1705"/>
        <w:gridCol w:w="1706"/>
        <w:gridCol w:w="1706"/>
        <w:gridCol w:w="1706"/>
      </w:tblGrid>
      <w:tr w:rsidR="002045FA" w14:paraId="2B894671" w14:textId="77777777" w:rsidTr="00A237A5">
        <w:trPr>
          <w:trHeight w:val="260"/>
        </w:trPr>
        <w:tc>
          <w:tcPr>
            <w:tcW w:w="1000" w:type="pct"/>
            <w:vMerge w:val="restart"/>
            <w:vAlign w:val="center"/>
          </w:tcPr>
          <w:p w14:paraId="65194878"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边坡岩体类型</w:t>
            </w:r>
          </w:p>
        </w:tc>
        <w:tc>
          <w:tcPr>
            <w:tcW w:w="1000" w:type="pct"/>
            <w:vMerge w:val="restart"/>
            <w:vAlign w:val="center"/>
          </w:tcPr>
          <w:p w14:paraId="15FE0EF8"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风化程度</w:t>
            </w:r>
          </w:p>
        </w:tc>
        <w:tc>
          <w:tcPr>
            <w:tcW w:w="2999" w:type="pct"/>
            <w:gridSpan w:val="3"/>
            <w:vAlign w:val="center"/>
          </w:tcPr>
          <w:p w14:paraId="4E90FEBC"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边坡高度（</w:t>
            </w:r>
            <w:r>
              <w:rPr>
                <w:color w:val="000000" w:themeColor="text1"/>
                <w:kern w:val="0"/>
                <w:sz w:val="21"/>
                <w:szCs w:val="21"/>
              </w:rPr>
              <w:t>m</w:t>
            </w:r>
            <w:r>
              <w:rPr>
                <w:rFonts w:hint="eastAsia"/>
                <w:color w:val="000000" w:themeColor="text1"/>
                <w:kern w:val="0"/>
                <w:sz w:val="21"/>
                <w:szCs w:val="21"/>
              </w:rPr>
              <w:t>）</w:t>
            </w:r>
          </w:p>
        </w:tc>
      </w:tr>
      <w:tr w:rsidR="002045FA" w14:paraId="621DDBEC" w14:textId="77777777" w:rsidTr="00A237A5">
        <w:trPr>
          <w:trHeight w:val="259"/>
        </w:trPr>
        <w:tc>
          <w:tcPr>
            <w:tcW w:w="1000" w:type="pct"/>
            <w:vMerge/>
            <w:vAlign w:val="center"/>
          </w:tcPr>
          <w:p w14:paraId="4C603637" w14:textId="77777777" w:rsidR="002045FA" w:rsidRDefault="002045FA" w:rsidP="00A237A5">
            <w:pPr>
              <w:spacing w:line="240" w:lineRule="auto"/>
              <w:jc w:val="center"/>
              <w:rPr>
                <w:color w:val="000000" w:themeColor="text1"/>
                <w:kern w:val="0"/>
                <w:sz w:val="21"/>
                <w:szCs w:val="21"/>
              </w:rPr>
            </w:pPr>
          </w:p>
        </w:tc>
        <w:tc>
          <w:tcPr>
            <w:tcW w:w="1000" w:type="pct"/>
            <w:vMerge/>
            <w:vAlign w:val="center"/>
          </w:tcPr>
          <w:p w14:paraId="220CBBAB" w14:textId="77777777" w:rsidR="002045FA" w:rsidRDefault="002045FA" w:rsidP="00A237A5">
            <w:pPr>
              <w:spacing w:line="240" w:lineRule="auto"/>
              <w:jc w:val="center"/>
              <w:rPr>
                <w:color w:val="000000" w:themeColor="text1"/>
                <w:kern w:val="0"/>
                <w:sz w:val="21"/>
                <w:szCs w:val="21"/>
              </w:rPr>
            </w:pPr>
          </w:p>
        </w:tc>
        <w:tc>
          <w:tcPr>
            <w:tcW w:w="1000" w:type="pct"/>
            <w:vAlign w:val="center"/>
          </w:tcPr>
          <w:p w14:paraId="5D8840DF"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w:t>
            </w:r>
            <w:r>
              <w:rPr>
                <w:color w:val="000000" w:themeColor="text1"/>
                <w:kern w:val="0"/>
                <w:sz w:val="21"/>
                <w:szCs w:val="21"/>
              </w:rPr>
              <w:t>8</w:t>
            </w:r>
          </w:p>
        </w:tc>
        <w:tc>
          <w:tcPr>
            <w:tcW w:w="1000" w:type="pct"/>
            <w:vAlign w:val="center"/>
          </w:tcPr>
          <w:p w14:paraId="4F2D9C3A"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8~15</w:t>
            </w:r>
          </w:p>
        </w:tc>
        <w:tc>
          <w:tcPr>
            <w:tcW w:w="1000" w:type="pct"/>
            <w:vAlign w:val="center"/>
          </w:tcPr>
          <w:p w14:paraId="23CF4885"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15~25</w:t>
            </w:r>
          </w:p>
        </w:tc>
      </w:tr>
      <w:tr w:rsidR="002045FA" w14:paraId="68C83251" w14:textId="77777777" w:rsidTr="00A237A5">
        <w:tc>
          <w:tcPr>
            <w:tcW w:w="1000" w:type="pct"/>
            <w:vMerge w:val="restart"/>
            <w:vAlign w:val="center"/>
          </w:tcPr>
          <w:p w14:paraId="2E8AE31F"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I</w:t>
            </w:r>
            <w:r>
              <w:rPr>
                <w:rFonts w:hint="eastAsia"/>
                <w:color w:val="000000" w:themeColor="text1"/>
                <w:kern w:val="0"/>
                <w:sz w:val="21"/>
                <w:szCs w:val="21"/>
              </w:rPr>
              <w:t>类</w:t>
            </w:r>
          </w:p>
        </w:tc>
        <w:tc>
          <w:tcPr>
            <w:tcW w:w="1000" w:type="pct"/>
            <w:vAlign w:val="center"/>
          </w:tcPr>
          <w:p w14:paraId="2137F5CE"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微风化</w:t>
            </w:r>
          </w:p>
        </w:tc>
        <w:tc>
          <w:tcPr>
            <w:tcW w:w="1000" w:type="pct"/>
            <w:vAlign w:val="center"/>
          </w:tcPr>
          <w:p w14:paraId="7ADD95A2"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直立</w:t>
            </w:r>
            <w:r>
              <w:rPr>
                <w:color w:val="000000" w:themeColor="text1"/>
                <w:kern w:val="0"/>
                <w:sz w:val="21"/>
                <w:szCs w:val="21"/>
              </w:rPr>
              <w:t>~1</w:t>
            </w:r>
            <w:r>
              <w:rPr>
                <w:rFonts w:hint="eastAsia"/>
                <w:color w:val="000000" w:themeColor="text1"/>
                <w:kern w:val="0"/>
                <w:sz w:val="21"/>
                <w:szCs w:val="21"/>
              </w:rPr>
              <w:t>：</w:t>
            </w:r>
            <w:r>
              <w:rPr>
                <w:color w:val="000000" w:themeColor="text1"/>
                <w:kern w:val="0"/>
                <w:sz w:val="21"/>
                <w:szCs w:val="21"/>
              </w:rPr>
              <w:t>0.10</w:t>
            </w:r>
          </w:p>
        </w:tc>
        <w:tc>
          <w:tcPr>
            <w:tcW w:w="1000" w:type="pct"/>
            <w:vAlign w:val="center"/>
          </w:tcPr>
          <w:p w14:paraId="21C251BA"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1:0.10~1</w:t>
            </w:r>
            <w:r>
              <w:rPr>
                <w:rFonts w:hint="eastAsia"/>
                <w:color w:val="000000" w:themeColor="text1"/>
                <w:kern w:val="0"/>
                <w:sz w:val="21"/>
                <w:szCs w:val="21"/>
              </w:rPr>
              <w:t>：</w:t>
            </w:r>
            <w:r>
              <w:rPr>
                <w:color w:val="000000" w:themeColor="text1"/>
                <w:kern w:val="0"/>
                <w:sz w:val="21"/>
                <w:szCs w:val="21"/>
              </w:rPr>
              <w:t>0.15</w:t>
            </w:r>
          </w:p>
        </w:tc>
        <w:tc>
          <w:tcPr>
            <w:tcW w:w="1000" w:type="pct"/>
            <w:vAlign w:val="center"/>
          </w:tcPr>
          <w:p w14:paraId="36C6195F"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1:0.15~1</w:t>
            </w:r>
            <w:r>
              <w:rPr>
                <w:rFonts w:hint="eastAsia"/>
                <w:color w:val="000000" w:themeColor="text1"/>
                <w:kern w:val="0"/>
                <w:sz w:val="21"/>
                <w:szCs w:val="21"/>
              </w:rPr>
              <w:t>：</w:t>
            </w:r>
            <w:r>
              <w:rPr>
                <w:color w:val="000000" w:themeColor="text1"/>
                <w:kern w:val="0"/>
                <w:sz w:val="21"/>
                <w:szCs w:val="21"/>
              </w:rPr>
              <w:t>0.25</w:t>
            </w:r>
          </w:p>
        </w:tc>
      </w:tr>
      <w:tr w:rsidR="002045FA" w14:paraId="7EE43265" w14:textId="77777777" w:rsidTr="00A237A5">
        <w:tc>
          <w:tcPr>
            <w:tcW w:w="1000" w:type="pct"/>
            <w:vMerge/>
            <w:vAlign w:val="center"/>
          </w:tcPr>
          <w:p w14:paraId="633F4157" w14:textId="77777777" w:rsidR="002045FA" w:rsidRDefault="002045FA" w:rsidP="00A237A5">
            <w:pPr>
              <w:spacing w:line="240" w:lineRule="auto"/>
              <w:jc w:val="center"/>
              <w:rPr>
                <w:color w:val="000000" w:themeColor="text1"/>
                <w:kern w:val="0"/>
                <w:sz w:val="21"/>
                <w:szCs w:val="21"/>
              </w:rPr>
            </w:pPr>
          </w:p>
        </w:tc>
        <w:tc>
          <w:tcPr>
            <w:tcW w:w="1000" w:type="pct"/>
            <w:vAlign w:val="center"/>
          </w:tcPr>
          <w:p w14:paraId="0CBA805F"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中等风化</w:t>
            </w:r>
          </w:p>
        </w:tc>
        <w:tc>
          <w:tcPr>
            <w:tcW w:w="1000" w:type="pct"/>
            <w:vAlign w:val="center"/>
          </w:tcPr>
          <w:p w14:paraId="69DB8737"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1:0.10~1</w:t>
            </w:r>
            <w:r>
              <w:rPr>
                <w:rFonts w:hint="eastAsia"/>
                <w:color w:val="000000" w:themeColor="text1"/>
                <w:kern w:val="0"/>
                <w:sz w:val="21"/>
                <w:szCs w:val="21"/>
              </w:rPr>
              <w:t>：</w:t>
            </w:r>
            <w:r>
              <w:rPr>
                <w:color w:val="000000" w:themeColor="text1"/>
                <w:kern w:val="0"/>
                <w:sz w:val="21"/>
                <w:szCs w:val="21"/>
              </w:rPr>
              <w:t>0.15</w:t>
            </w:r>
          </w:p>
        </w:tc>
        <w:tc>
          <w:tcPr>
            <w:tcW w:w="1000" w:type="pct"/>
            <w:vAlign w:val="center"/>
          </w:tcPr>
          <w:p w14:paraId="25DF267E"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1:0.15~1</w:t>
            </w:r>
            <w:r>
              <w:rPr>
                <w:rFonts w:hint="eastAsia"/>
                <w:color w:val="000000" w:themeColor="text1"/>
                <w:kern w:val="0"/>
                <w:sz w:val="21"/>
                <w:szCs w:val="21"/>
              </w:rPr>
              <w:t>：</w:t>
            </w:r>
            <w:r>
              <w:rPr>
                <w:color w:val="000000" w:themeColor="text1"/>
                <w:kern w:val="0"/>
                <w:sz w:val="21"/>
                <w:szCs w:val="21"/>
              </w:rPr>
              <w:t>0.25</w:t>
            </w:r>
          </w:p>
        </w:tc>
        <w:tc>
          <w:tcPr>
            <w:tcW w:w="1000" w:type="pct"/>
            <w:vAlign w:val="center"/>
          </w:tcPr>
          <w:p w14:paraId="7CD47D9F"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1:0.25~1</w:t>
            </w:r>
            <w:r>
              <w:rPr>
                <w:rFonts w:hint="eastAsia"/>
                <w:color w:val="000000" w:themeColor="text1"/>
                <w:kern w:val="0"/>
                <w:sz w:val="21"/>
                <w:szCs w:val="21"/>
              </w:rPr>
              <w:t>：</w:t>
            </w:r>
            <w:r>
              <w:rPr>
                <w:color w:val="000000" w:themeColor="text1"/>
                <w:kern w:val="0"/>
                <w:sz w:val="21"/>
                <w:szCs w:val="21"/>
              </w:rPr>
              <w:t>0.35</w:t>
            </w:r>
          </w:p>
        </w:tc>
      </w:tr>
      <w:tr w:rsidR="002045FA" w14:paraId="4EFB13A4" w14:textId="77777777" w:rsidTr="00A237A5">
        <w:tc>
          <w:tcPr>
            <w:tcW w:w="1000" w:type="pct"/>
            <w:vMerge w:val="restart"/>
            <w:vAlign w:val="center"/>
          </w:tcPr>
          <w:p w14:paraId="136E53CA"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II</w:t>
            </w:r>
            <w:r>
              <w:rPr>
                <w:rFonts w:hint="eastAsia"/>
                <w:color w:val="000000" w:themeColor="text1"/>
                <w:kern w:val="0"/>
                <w:sz w:val="21"/>
                <w:szCs w:val="21"/>
              </w:rPr>
              <w:t>类</w:t>
            </w:r>
          </w:p>
        </w:tc>
        <w:tc>
          <w:tcPr>
            <w:tcW w:w="1000" w:type="pct"/>
            <w:vAlign w:val="center"/>
          </w:tcPr>
          <w:p w14:paraId="0A91330B"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微风化</w:t>
            </w:r>
          </w:p>
        </w:tc>
        <w:tc>
          <w:tcPr>
            <w:tcW w:w="1000" w:type="pct"/>
            <w:vAlign w:val="center"/>
          </w:tcPr>
          <w:p w14:paraId="7F5FEB7C"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1:0.10~1</w:t>
            </w:r>
            <w:r>
              <w:rPr>
                <w:rFonts w:hint="eastAsia"/>
                <w:color w:val="000000" w:themeColor="text1"/>
                <w:kern w:val="0"/>
                <w:sz w:val="21"/>
                <w:szCs w:val="21"/>
              </w:rPr>
              <w:t>：</w:t>
            </w:r>
            <w:r>
              <w:rPr>
                <w:color w:val="000000" w:themeColor="text1"/>
                <w:kern w:val="0"/>
                <w:sz w:val="21"/>
                <w:szCs w:val="21"/>
              </w:rPr>
              <w:t>0.15</w:t>
            </w:r>
          </w:p>
        </w:tc>
        <w:tc>
          <w:tcPr>
            <w:tcW w:w="1000" w:type="pct"/>
            <w:vAlign w:val="center"/>
          </w:tcPr>
          <w:p w14:paraId="1DD9E09F"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1:0.15~1</w:t>
            </w:r>
            <w:r>
              <w:rPr>
                <w:rFonts w:hint="eastAsia"/>
                <w:color w:val="000000" w:themeColor="text1"/>
                <w:kern w:val="0"/>
                <w:sz w:val="21"/>
                <w:szCs w:val="21"/>
              </w:rPr>
              <w:t>：</w:t>
            </w:r>
            <w:r>
              <w:rPr>
                <w:color w:val="000000" w:themeColor="text1"/>
                <w:kern w:val="0"/>
                <w:sz w:val="21"/>
                <w:szCs w:val="21"/>
              </w:rPr>
              <w:t>0.25</w:t>
            </w:r>
          </w:p>
        </w:tc>
        <w:tc>
          <w:tcPr>
            <w:tcW w:w="1000" w:type="pct"/>
            <w:vAlign w:val="center"/>
          </w:tcPr>
          <w:p w14:paraId="4A8AEEE1"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1:0.25~1</w:t>
            </w:r>
            <w:r>
              <w:rPr>
                <w:rFonts w:hint="eastAsia"/>
                <w:color w:val="000000" w:themeColor="text1"/>
                <w:kern w:val="0"/>
                <w:sz w:val="21"/>
                <w:szCs w:val="21"/>
              </w:rPr>
              <w:t>：</w:t>
            </w:r>
            <w:r>
              <w:rPr>
                <w:color w:val="000000" w:themeColor="text1"/>
                <w:kern w:val="0"/>
                <w:sz w:val="21"/>
                <w:szCs w:val="21"/>
              </w:rPr>
              <w:t>0.35</w:t>
            </w:r>
          </w:p>
        </w:tc>
      </w:tr>
      <w:tr w:rsidR="002045FA" w14:paraId="206FDE92" w14:textId="77777777" w:rsidTr="00A237A5">
        <w:tc>
          <w:tcPr>
            <w:tcW w:w="1000" w:type="pct"/>
            <w:vMerge/>
            <w:vAlign w:val="center"/>
          </w:tcPr>
          <w:p w14:paraId="112D559F" w14:textId="77777777" w:rsidR="002045FA" w:rsidRDefault="002045FA" w:rsidP="00A237A5">
            <w:pPr>
              <w:spacing w:line="240" w:lineRule="auto"/>
              <w:jc w:val="center"/>
              <w:rPr>
                <w:color w:val="000000" w:themeColor="text1"/>
                <w:kern w:val="0"/>
                <w:sz w:val="21"/>
                <w:szCs w:val="21"/>
              </w:rPr>
            </w:pPr>
          </w:p>
        </w:tc>
        <w:tc>
          <w:tcPr>
            <w:tcW w:w="1000" w:type="pct"/>
            <w:vAlign w:val="center"/>
          </w:tcPr>
          <w:p w14:paraId="133A5C7A"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中等风化</w:t>
            </w:r>
          </w:p>
        </w:tc>
        <w:tc>
          <w:tcPr>
            <w:tcW w:w="1000" w:type="pct"/>
            <w:vAlign w:val="center"/>
          </w:tcPr>
          <w:p w14:paraId="40FA7223"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1:0.15~1</w:t>
            </w:r>
            <w:r>
              <w:rPr>
                <w:rFonts w:hint="eastAsia"/>
                <w:color w:val="000000" w:themeColor="text1"/>
                <w:kern w:val="0"/>
                <w:sz w:val="21"/>
                <w:szCs w:val="21"/>
              </w:rPr>
              <w:t>：</w:t>
            </w:r>
            <w:r>
              <w:rPr>
                <w:color w:val="000000" w:themeColor="text1"/>
                <w:kern w:val="0"/>
                <w:sz w:val="21"/>
                <w:szCs w:val="21"/>
              </w:rPr>
              <w:t>0.25</w:t>
            </w:r>
          </w:p>
        </w:tc>
        <w:tc>
          <w:tcPr>
            <w:tcW w:w="1000" w:type="pct"/>
            <w:vAlign w:val="center"/>
          </w:tcPr>
          <w:p w14:paraId="62F97CEF"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1:0.25~1</w:t>
            </w:r>
            <w:r>
              <w:rPr>
                <w:rFonts w:hint="eastAsia"/>
                <w:color w:val="000000" w:themeColor="text1"/>
                <w:kern w:val="0"/>
                <w:sz w:val="21"/>
                <w:szCs w:val="21"/>
              </w:rPr>
              <w:t>：</w:t>
            </w:r>
            <w:r>
              <w:rPr>
                <w:color w:val="000000" w:themeColor="text1"/>
                <w:kern w:val="0"/>
                <w:sz w:val="21"/>
                <w:szCs w:val="21"/>
              </w:rPr>
              <w:t>0.35</w:t>
            </w:r>
          </w:p>
        </w:tc>
        <w:tc>
          <w:tcPr>
            <w:tcW w:w="1000" w:type="pct"/>
            <w:vAlign w:val="center"/>
          </w:tcPr>
          <w:p w14:paraId="183ABCF6"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1:0.35~1</w:t>
            </w:r>
            <w:r>
              <w:rPr>
                <w:rFonts w:hint="eastAsia"/>
                <w:color w:val="000000" w:themeColor="text1"/>
                <w:kern w:val="0"/>
                <w:sz w:val="21"/>
                <w:szCs w:val="21"/>
              </w:rPr>
              <w:t>：</w:t>
            </w:r>
            <w:r>
              <w:rPr>
                <w:color w:val="000000" w:themeColor="text1"/>
                <w:kern w:val="0"/>
                <w:sz w:val="21"/>
                <w:szCs w:val="21"/>
              </w:rPr>
              <w:t>0.50</w:t>
            </w:r>
          </w:p>
        </w:tc>
      </w:tr>
      <w:tr w:rsidR="002045FA" w14:paraId="25445CF8" w14:textId="77777777" w:rsidTr="00A237A5">
        <w:tc>
          <w:tcPr>
            <w:tcW w:w="1000" w:type="pct"/>
            <w:vMerge w:val="restart"/>
            <w:vAlign w:val="center"/>
          </w:tcPr>
          <w:p w14:paraId="7EBA392A"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III</w:t>
            </w:r>
            <w:r>
              <w:rPr>
                <w:rFonts w:hint="eastAsia"/>
                <w:color w:val="000000" w:themeColor="text1"/>
                <w:kern w:val="0"/>
                <w:sz w:val="21"/>
                <w:szCs w:val="21"/>
              </w:rPr>
              <w:t>类</w:t>
            </w:r>
          </w:p>
        </w:tc>
        <w:tc>
          <w:tcPr>
            <w:tcW w:w="1000" w:type="pct"/>
            <w:vAlign w:val="center"/>
          </w:tcPr>
          <w:p w14:paraId="492FEDF4"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微风化</w:t>
            </w:r>
          </w:p>
        </w:tc>
        <w:tc>
          <w:tcPr>
            <w:tcW w:w="1000" w:type="pct"/>
            <w:vAlign w:val="center"/>
          </w:tcPr>
          <w:p w14:paraId="4EC8807B"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1:0.25~1</w:t>
            </w:r>
            <w:r>
              <w:rPr>
                <w:rFonts w:hint="eastAsia"/>
                <w:color w:val="000000" w:themeColor="text1"/>
                <w:kern w:val="0"/>
                <w:sz w:val="21"/>
                <w:szCs w:val="21"/>
              </w:rPr>
              <w:t>：</w:t>
            </w:r>
            <w:r>
              <w:rPr>
                <w:color w:val="000000" w:themeColor="text1"/>
                <w:kern w:val="0"/>
                <w:sz w:val="21"/>
                <w:szCs w:val="21"/>
              </w:rPr>
              <w:t>0.35</w:t>
            </w:r>
          </w:p>
        </w:tc>
        <w:tc>
          <w:tcPr>
            <w:tcW w:w="1000" w:type="pct"/>
            <w:vAlign w:val="center"/>
          </w:tcPr>
          <w:p w14:paraId="7CF5DC86"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1:0.35~1</w:t>
            </w:r>
            <w:r>
              <w:rPr>
                <w:rFonts w:hint="eastAsia"/>
                <w:color w:val="000000" w:themeColor="text1"/>
                <w:kern w:val="0"/>
                <w:sz w:val="21"/>
                <w:szCs w:val="21"/>
              </w:rPr>
              <w:t>：</w:t>
            </w:r>
            <w:r>
              <w:rPr>
                <w:color w:val="000000" w:themeColor="text1"/>
                <w:kern w:val="0"/>
                <w:sz w:val="21"/>
                <w:szCs w:val="21"/>
              </w:rPr>
              <w:t>0.50</w:t>
            </w:r>
          </w:p>
        </w:tc>
        <w:tc>
          <w:tcPr>
            <w:tcW w:w="1000" w:type="pct"/>
            <w:vAlign w:val="center"/>
          </w:tcPr>
          <w:p w14:paraId="7F1A0BD1"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w:t>
            </w:r>
          </w:p>
        </w:tc>
      </w:tr>
      <w:tr w:rsidR="002045FA" w14:paraId="02C39FDC" w14:textId="77777777" w:rsidTr="00A237A5">
        <w:tc>
          <w:tcPr>
            <w:tcW w:w="1000" w:type="pct"/>
            <w:vMerge/>
            <w:vAlign w:val="center"/>
          </w:tcPr>
          <w:p w14:paraId="4AAF5C4D" w14:textId="77777777" w:rsidR="002045FA" w:rsidRDefault="002045FA" w:rsidP="00A237A5">
            <w:pPr>
              <w:spacing w:line="240" w:lineRule="auto"/>
              <w:jc w:val="center"/>
              <w:rPr>
                <w:color w:val="000000" w:themeColor="text1"/>
                <w:kern w:val="0"/>
                <w:sz w:val="21"/>
                <w:szCs w:val="21"/>
              </w:rPr>
            </w:pPr>
          </w:p>
        </w:tc>
        <w:tc>
          <w:tcPr>
            <w:tcW w:w="1000" w:type="pct"/>
            <w:vAlign w:val="center"/>
          </w:tcPr>
          <w:p w14:paraId="4474D761"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中等风化</w:t>
            </w:r>
          </w:p>
        </w:tc>
        <w:tc>
          <w:tcPr>
            <w:tcW w:w="1000" w:type="pct"/>
            <w:vAlign w:val="center"/>
          </w:tcPr>
          <w:p w14:paraId="5177832C"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1:0.35~1</w:t>
            </w:r>
            <w:r>
              <w:rPr>
                <w:rFonts w:hint="eastAsia"/>
                <w:color w:val="000000" w:themeColor="text1"/>
                <w:kern w:val="0"/>
                <w:sz w:val="21"/>
                <w:szCs w:val="21"/>
              </w:rPr>
              <w:t>：</w:t>
            </w:r>
            <w:r>
              <w:rPr>
                <w:color w:val="000000" w:themeColor="text1"/>
                <w:kern w:val="0"/>
                <w:sz w:val="21"/>
                <w:szCs w:val="21"/>
              </w:rPr>
              <w:t>0.50</w:t>
            </w:r>
          </w:p>
        </w:tc>
        <w:tc>
          <w:tcPr>
            <w:tcW w:w="1000" w:type="pct"/>
            <w:vAlign w:val="center"/>
          </w:tcPr>
          <w:p w14:paraId="70F00E24"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1:0.50~1</w:t>
            </w:r>
            <w:r>
              <w:rPr>
                <w:rFonts w:hint="eastAsia"/>
                <w:color w:val="000000" w:themeColor="text1"/>
                <w:kern w:val="0"/>
                <w:sz w:val="21"/>
                <w:szCs w:val="21"/>
              </w:rPr>
              <w:t>：</w:t>
            </w:r>
            <w:r>
              <w:rPr>
                <w:color w:val="000000" w:themeColor="text1"/>
                <w:kern w:val="0"/>
                <w:sz w:val="21"/>
                <w:szCs w:val="21"/>
              </w:rPr>
              <w:t>0.75</w:t>
            </w:r>
          </w:p>
        </w:tc>
        <w:tc>
          <w:tcPr>
            <w:tcW w:w="1000" w:type="pct"/>
            <w:vAlign w:val="center"/>
          </w:tcPr>
          <w:p w14:paraId="445B6F24"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w:t>
            </w:r>
          </w:p>
        </w:tc>
      </w:tr>
      <w:tr w:rsidR="002045FA" w14:paraId="3A706D10" w14:textId="77777777" w:rsidTr="00A237A5">
        <w:tc>
          <w:tcPr>
            <w:tcW w:w="1000" w:type="pct"/>
            <w:vMerge w:val="restart"/>
            <w:vAlign w:val="center"/>
          </w:tcPr>
          <w:p w14:paraId="25D85DFE"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IV</w:t>
            </w:r>
            <w:r>
              <w:rPr>
                <w:rFonts w:hint="eastAsia"/>
                <w:color w:val="000000" w:themeColor="text1"/>
                <w:kern w:val="0"/>
                <w:sz w:val="21"/>
                <w:szCs w:val="21"/>
              </w:rPr>
              <w:t>类</w:t>
            </w:r>
          </w:p>
        </w:tc>
        <w:tc>
          <w:tcPr>
            <w:tcW w:w="1000" w:type="pct"/>
            <w:vAlign w:val="center"/>
          </w:tcPr>
          <w:p w14:paraId="789A8D0C"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中等风化</w:t>
            </w:r>
          </w:p>
        </w:tc>
        <w:tc>
          <w:tcPr>
            <w:tcW w:w="1000" w:type="pct"/>
            <w:vAlign w:val="center"/>
          </w:tcPr>
          <w:p w14:paraId="5C2209E8"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1:0.50~1</w:t>
            </w:r>
            <w:r>
              <w:rPr>
                <w:rFonts w:hint="eastAsia"/>
                <w:color w:val="000000" w:themeColor="text1"/>
                <w:kern w:val="0"/>
                <w:sz w:val="21"/>
                <w:szCs w:val="21"/>
              </w:rPr>
              <w:t>：</w:t>
            </w:r>
            <w:r>
              <w:rPr>
                <w:color w:val="000000" w:themeColor="text1"/>
                <w:kern w:val="0"/>
                <w:sz w:val="21"/>
                <w:szCs w:val="21"/>
              </w:rPr>
              <w:t>0.75</w:t>
            </w:r>
          </w:p>
        </w:tc>
        <w:tc>
          <w:tcPr>
            <w:tcW w:w="1000" w:type="pct"/>
            <w:vAlign w:val="center"/>
          </w:tcPr>
          <w:p w14:paraId="20E2EF90"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1:0.75~1</w:t>
            </w:r>
            <w:r>
              <w:rPr>
                <w:rFonts w:hint="eastAsia"/>
                <w:color w:val="000000" w:themeColor="text1"/>
                <w:kern w:val="0"/>
                <w:sz w:val="21"/>
                <w:szCs w:val="21"/>
              </w:rPr>
              <w:t>：</w:t>
            </w:r>
            <w:r>
              <w:rPr>
                <w:color w:val="000000" w:themeColor="text1"/>
                <w:kern w:val="0"/>
                <w:sz w:val="21"/>
                <w:szCs w:val="21"/>
              </w:rPr>
              <w:t>1.00</w:t>
            </w:r>
          </w:p>
        </w:tc>
        <w:tc>
          <w:tcPr>
            <w:tcW w:w="1000" w:type="pct"/>
            <w:vAlign w:val="center"/>
          </w:tcPr>
          <w:p w14:paraId="3D0D1877"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w:t>
            </w:r>
          </w:p>
        </w:tc>
      </w:tr>
      <w:tr w:rsidR="002045FA" w14:paraId="0F61C55D" w14:textId="77777777" w:rsidTr="00A237A5">
        <w:tc>
          <w:tcPr>
            <w:tcW w:w="1000" w:type="pct"/>
            <w:vMerge/>
            <w:vAlign w:val="center"/>
          </w:tcPr>
          <w:p w14:paraId="0614E4DE" w14:textId="77777777" w:rsidR="002045FA" w:rsidRDefault="002045FA" w:rsidP="00A237A5">
            <w:pPr>
              <w:spacing w:line="240" w:lineRule="auto"/>
              <w:jc w:val="center"/>
              <w:rPr>
                <w:color w:val="000000" w:themeColor="text1"/>
                <w:kern w:val="0"/>
                <w:sz w:val="21"/>
                <w:szCs w:val="21"/>
              </w:rPr>
            </w:pPr>
          </w:p>
        </w:tc>
        <w:tc>
          <w:tcPr>
            <w:tcW w:w="1000" w:type="pct"/>
            <w:vAlign w:val="center"/>
          </w:tcPr>
          <w:p w14:paraId="6A9CDB42"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强风化</w:t>
            </w:r>
          </w:p>
        </w:tc>
        <w:tc>
          <w:tcPr>
            <w:tcW w:w="1000" w:type="pct"/>
            <w:vAlign w:val="center"/>
          </w:tcPr>
          <w:p w14:paraId="1E945F2D"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1:0.75~1</w:t>
            </w:r>
            <w:r>
              <w:rPr>
                <w:rFonts w:hint="eastAsia"/>
                <w:color w:val="000000" w:themeColor="text1"/>
                <w:kern w:val="0"/>
                <w:sz w:val="21"/>
                <w:szCs w:val="21"/>
              </w:rPr>
              <w:t>：</w:t>
            </w:r>
            <w:r>
              <w:rPr>
                <w:color w:val="000000" w:themeColor="text1"/>
                <w:kern w:val="0"/>
                <w:sz w:val="21"/>
                <w:szCs w:val="21"/>
              </w:rPr>
              <w:t>1.00</w:t>
            </w:r>
          </w:p>
        </w:tc>
        <w:tc>
          <w:tcPr>
            <w:tcW w:w="1000" w:type="pct"/>
            <w:vAlign w:val="center"/>
          </w:tcPr>
          <w:p w14:paraId="3D13FFEA"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w:t>
            </w:r>
          </w:p>
        </w:tc>
        <w:tc>
          <w:tcPr>
            <w:tcW w:w="1000" w:type="pct"/>
            <w:vAlign w:val="center"/>
          </w:tcPr>
          <w:p w14:paraId="434D812F"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w:t>
            </w:r>
          </w:p>
        </w:tc>
      </w:tr>
      <w:tr w:rsidR="002045FA" w14:paraId="25FC9693" w14:textId="77777777" w:rsidTr="00A237A5">
        <w:tc>
          <w:tcPr>
            <w:tcW w:w="5000" w:type="pct"/>
            <w:gridSpan w:val="5"/>
            <w:vAlign w:val="center"/>
          </w:tcPr>
          <w:p w14:paraId="34DD39BB" w14:textId="77777777" w:rsidR="002045FA" w:rsidRDefault="002045FA" w:rsidP="00A237A5">
            <w:pPr>
              <w:spacing w:line="240" w:lineRule="auto"/>
              <w:jc w:val="left"/>
              <w:rPr>
                <w:color w:val="000000" w:themeColor="text1"/>
                <w:kern w:val="0"/>
                <w:sz w:val="21"/>
                <w:szCs w:val="21"/>
              </w:rPr>
            </w:pPr>
            <w:r>
              <w:rPr>
                <w:rFonts w:hint="eastAsia"/>
                <w:color w:val="000000" w:themeColor="text1"/>
                <w:kern w:val="0"/>
                <w:sz w:val="21"/>
                <w:szCs w:val="21"/>
              </w:rPr>
              <w:lastRenderedPageBreak/>
              <w:t>注：边坡岩体类型按《建筑边坡工程技术规范》（</w:t>
            </w:r>
            <w:r>
              <w:rPr>
                <w:color w:val="000000" w:themeColor="text1"/>
                <w:kern w:val="0"/>
                <w:sz w:val="21"/>
                <w:szCs w:val="21"/>
              </w:rPr>
              <w:t>GB50330</w:t>
            </w:r>
            <w:r>
              <w:rPr>
                <w:rFonts w:hint="eastAsia"/>
                <w:color w:val="000000" w:themeColor="text1"/>
                <w:kern w:val="0"/>
                <w:sz w:val="21"/>
                <w:szCs w:val="21"/>
              </w:rPr>
              <w:t>）确定。</w:t>
            </w:r>
          </w:p>
        </w:tc>
      </w:tr>
    </w:tbl>
    <w:p w14:paraId="66293E7F" w14:textId="77777777" w:rsidR="002045FA" w:rsidRPr="00696D6C" w:rsidRDefault="002045FA" w:rsidP="00F12927">
      <w:pPr>
        <w:spacing w:beforeLines="50" w:before="156" w:afterLines="50" w:after="156"/>
        <w:jc w:val="center"/>
        <w:rPr>
          <w:rFonts w:ascii="黑体" w:eastAsia="黑体" w:hAnsi="黑体"/>
          <w:sz w:val="22"/>
          <w:szCs w:val="22"/>
        </w:rPr>
      </w:pPr>
      <w:r w:rsidRPr="00696D6C">
        <w:rPr>
          <w:rFonts w:ascii="黑体" w:eastAsia="黑体" w:hAnsi="黑体" w:hint="eastAsia"/>
          <w:sz w:val="22"/>
          <w:szCs w:val="22"/>
        </w:rPr>
        <w:t>表</w:t>
      </w:r>
      <w:r w:rsidRPr="00696D6C">
        <w:rPr>
          <w:rFonts w:eastAsia="黑体"/>
          <w:sz w:val="22"/>
          <w:szCs w:val="22"/>
        </w:rPr>
        <w:t>4.</w:t>
      </w:r>
      <w:r w:rsidR="001C14B8" w:rsidRPr="00696D6C">
        <w:rPr>
          <w:rFonts w:eastAsia="黑体"/>
          <w:sz w:val="22"/>
          <w:szCs w:val="22"/>
        </w:rPr>
        <w:t>4.</w:t>
      </w:r>
      <w:r w:rsidR="0079747C" w:rsidRPr="00696D6C">
        <w:rPr>
          <w:rFonts w:eastAsia="黑体"/>
          <w:sz w:val="22"/>
          <w:szCs w:val="22"/>
        </w:rPr>
        <w:t>50</w:t>
      </w:r>
      <w:r w:rsidRPr="00696D6C">
        <w:rPr>
          <w:rFonts w:eastAsia="黑体"/>
          <w:sz w:val="22"/>
          <w:szCs w:val="22"/>
        </w:rPr>
        <w:t>-2</w:t>
      </w:r>
      <w:r w:rsidR="00696D6C">
        <w:rPr>
          <w:rFonts w:eastAsia="黑体" w:hint="eastAsia"/>
          <w:sz w:val="22"/>
          <w:szCs w:val="22"/>
        </w:rPr>
        <w:t xml:space="preserve">  </w:t>
      </w:r>
      <w:r w:rsidRPr="00696D6C">
        <w:rPr>
          <w:rFonts w:ascii="黑体" w:eastAsia="黑体" w:hAnsi="黑体" w:hint="eastAsia"/>
          <w:sz w:val="22"/>
          <w:szCs w:val="22"/>
        </w:rPr>
        <w:t>岩石边坡度容许值（高宽比）</w:t>
      </w:r>
    </w:p>
    <w:tbl>
      <w:tblPr>
        <w:tblStyle w:val="af6"/>
        <w:tblW w:w="5000" w:type="pct"/>
        <w:tblBorders>
          <w:insideH w:val="single" w:sz="6" w:space="0" w:color="auto"/>
          <w:insideV w:val="single" w:sz="6" w:space="0" w:color="auto"/>
        </w:tblBorders>
        <w:tblLook w:val="04A0" w:firstRow="1" w:lastRow="0" w:firstColumn="1" w:lastColumn="0" w:noHBand="0" w:noVBand="1"/>
      </w:tblPr>
      <w:tblGrid>
        <w:gridCol w:w="2132"/>
        <w:gridCol w:w="2132"/>
        <w:gridCol w:w="2132"/>
        <w:gridCol w:w="2132"/>
      </w:tblGrid>
      <w:tr w:rsidR="002045FA" w14:paraId="339D5E11" w14:textId="77777777" w:rsidTr="00A237A5">
        <w:trPr>
          <w:trHeight w:val="260"/>
        </w:trPr>
        <w:tc>
          <w:tcPr>
            <w:tcW w:w="1250" w:type="pct"/>
            <w:vMerge w:val="restart"/>
            <w:vAlign w:val="center"/>
          </w:tcPr>
          <w:p w14:paraId="574F77B6"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土的名称</w:t>
            </w:r>
          </w:p>
        </w:tc>
        <w:tc>
          <w:tcPr>
            <w:tcW w:w="1250" w:type="pct"/>
            <w:vMerge w:val="restart"/>
            <w:vAlign w:val="center"/>
          </w:tcPr>
          <w:p w14:paraId="1EB05856"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紧实度或状态</w:t>
            </w:r>
          </w:p>
        </w:tc>
        <w:tc>
          <w:tcPr>
            <w:tcW w:w="2501" w:type="pct"/>
            <w:gridSpan w:val="2"/>
            <w:vAlign w:val="center"/>
          </w:tcPr>
          <w:p w14:paraId="6E399F33"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边坡高度（</w:t>
            </w:r>
            <w:r>
              <w:rPr>
                <w:color w:val="000000" w:themeColor="text1"/>
                <w:kern w:val="0"/>
                <w:sz w:val="21"/>
                <w:szCs w:val="21"/>
              </w:rPr>
              <w:t>m</w:t>
            </w:r>
            <w:r>
              <w:rPr>
                <w:rFonts w:hint="eastAsia"/>
                <w:color w:val="000000" w:themeColor="text1"/>
                <w:kern w:val="0"/>
                <w:sz w:val="21"/>
                <w:szCs w:val="21"/>
              </w:rPr>
              <w:t>）</w:t>
            </w:r>
          </w:p>
        </w:tc>
      </w:tr>
      <w:tr w:rsidR="002045FA" w14:paraId="4C1648EF" w14:textId="77777777" w:rsidTr="00A237A5">
        <w:trPr>
          <w:trHeight w:val="259"/>
        </w:trPr>
        <w:tc>
          <w:tcPr>
            <w:tcW w:w="1250" w:type="pct"/>
            <w:vMerge/>
            <w:vAlign w:val="center"/>
          </w:tcPr>
          <w:p w14:paraId="372E7370" w14:textId="77777777" w:rsidR="002045FA" w:rsidRDefault="002045FA" w:rsidP="00A237A5">
            <w:pPr>
              <w:spacing w:line="240" w:lineRule="auto"/>
              <w:jc w:val="center"/>
              <w:rPr>
                <w:color w:val="000000" w:themeColor="text1"/>
                <w:kern w:val="0"/>
                <w:sz w:val="21"/>
                <w:szCs w:val="21"/>
              </w:rPr>
            </w:pPr>
          </w:p>
        </w:tc>
        <w:tc>
          <w:tcPr>
            <w:tcW w:w="1250" w:type="pct"/>
            <w:vMerge/>
            <w:vAlign w:val="center"/>
          </w:tcPr>
          <w:p w14:paraId="0C0F718C" w14:textId="77777777" w:rsidR="002045FA" w:rsidRDefault="002045FA" w:rsidP="00A237A5">
            <w:pPr>
              <w:spacing w:line="240" w:lineRule="auto"/>
              <w:jc w:val="center"/>
              <w:rPr>
                <w:color w:val="000000" w:themeColor="text1"/>
                <w:kern w:val="0"/>
                <w:sz w:val="21"/>
                <w:szCs w:val="21"/>
              </w:rPr>
            </w:pPr>
          </w:p>
        </w:tc>
        <w:tc>
          <w:tcPr>
            <w:tcW w:w="1250" w:type="pct"/>
            <w:vAlign w:val="center"/>
          </w:tcPr>
          <w:p w14:paraId="4783C3E0"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w:t>
            </w:r>
            <w:r>
              <w:rPr>
                <w:color w:val="000000" w:themeColor="text1"/>
                <w:kern w:val="0"/>
                <w:sz w:val="21"/>
                <w:szCs w:val="21"/>
              </w:rPr>
              <w:t>5</w:t>
            </w:r>
          </w:p>
        </w:tc>
        <w:tc>
          <w:tcPr>
            <w:tcW w:w="1250" w:type="pct"/>
            <w:vAlign w:val="center"/>
          </w:tcPr>
          <w:p w14:paraId="24FE552C"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5~10</w:t>
            </w:r>
          </w:p>
        </w:tc>
      </w:tr>
      <w:tr w:rsidR="002045FA" w14:paraId="3C8916B2" w14:textId="77777777" w:rsidTr="00A237A5">
        <w:tc>
          <w:tcPr>
            <w:tcW w:w="1250" w:type="pct"/>
            <w:vMerge w:val="restart"/>
            <w:vAlign w:val="center"/>
          </w:tcPr>
          <w:p w14:paraId="0DF8CB66"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碎石土</w:t>
            </w:r>
          </w:p>
        </w:tc>
        <w:tc>
          <w:tcPr>
            <w:tcW w:w="1250" w:type="pct"/>
            <w:vAlign w:val="center"/>
          </w:tcPr>
          <w:p w14:paraId="1C9FC1FA"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紧实</w:t>
            </w:r>
          </w:p>
        </w:tc>
        <w:tc>
          <w:tcPr>
            <w:tcW w:w="1250" w:type="pct"/>
            <w:vAlign w:val="center"/>
          </w:tcPr>
          <w:p w14:paraId="37E156F5"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1:0.35~1</w:t>
            </w:r>
            <w:r>
              <w:rPr>
                <w:rFonts w:hint="eastAsia"/>
                <w:color w:val="000000" w:themeColor="text1"/>
                <w:kern w:val="0"/>
                <w:sz w:val="21"/>
                <w:szCs w:val="21"/>
              </w:rPr>
              <w:t>：</w:t>
            </w:r>
            <w:r>
              <w:rPr>
                <w:color w:val="000000" w:themeColor="text1"/>
                <w:kern w:val="0"/>
                <w:sz w:val="21"/>
                <w:szCs w:val="21"/>
              </w:rPr>
              <w:t>0.50</w:t>
            </w:r>
          </w:p>
        </w:tc>
        <w:tc>
          <w:tcPr>
            <w:tcW w:w="1250" w:type="pct"/>
            <w:vAlign w:val="center"/>
          </w:tcPr>
          <w:p w14:paraId="5AD1C540"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1:0.50~1</w:t>
            </w:r>
            <w:r>
              <w:rPr>
                <w:rFonts w:hint="eastAsia"/>
                <w:color w:val="000000" w:themeColor="text1"/>
                <w:kern w:val="0"/>
                <w:sz w:val="21"/>
                <w:szCs w:val="21"/>
              </w:rPr>
              <w:t>：</w:t>
            </w:r>
            <w:r>
              <w:rPr>
                <w:color w:val="000000" w:themeColor="text1"/>
                <w:kern w:val="0"/>
                <w:sz w:val="21"/>
                <w:szCs w:val="21"/>
              </w:rPr>
              <w:t>0.75</w:t>
            </w:r>
          </w:p>
        </w:tc>
      </w:tr>
      <w:tr w:rsidR="002045FA" w14:paraId="0E3A8771" w14:textId="77777777" w:rsidTr="00A237A5">
        <w:tc>
          <w:tcPr>
            <w:tcW w:w="1250" w:type="pct"/>
            <w:vMerge/>
            <w:vAlign w:val="center"/>
          </w:tcPr>
          <w:p w14:paraId="72387A76" w14:textId="77777777" w:rsidR="002045FA" w:rsidRDefault="002045FA" w:rsidP="00A237A5">
            <w:pPr>
              <w:spacing w:line="240" w:lineRule="auto"/>
              <w:jc w:val="center"/>
              <w:rPr>
                <w:color w:val="000000" w:themeColor="text1"/>
                <w:kern w:val="0"/>
                <w:sz w:val="21"/>
                <w:szCs w:val="21"/>
              </w:rPr>
            </w:pPr>
          </w:p>
        </w:tc>
        <w:tc>
          <w:tcPr>
            <w:tcW w:w="1250" w:type="pct"/>
            <w:vAlign w:val="center"/>
          </w:tcPr>
          <w:p w14:paraId="7BBEEBDD"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中密</w:t>
            </w:r>
          </w:p>
        </w:tc>
        <w:tc>
          <w:tcPr>
            <w:tcW w:w="1250" w:type="pct"/>
            <w:vAlign w:val="center"/>
          </w:tcPr>
          <w:p w14:paraId="666B65CF"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1:0.50~1</w:t>
            </w:r>
            <w:r>
              <w:rPr>
                <w:rFonts w:hint="eastAsia"/>
                <w:color w:val="000000" w:themeColor="text1"/>
                <w:kern w:val="0"/>
                <w:sz w:val="21"/>
                <w:szCs w:val="21"/>
              </w:rPr>
              <w:t>：</w:t>
            </w:r>
            <w:r>
              <w:rPr>
                <w:color w:val="000000" w:themeColor="text1"/>
                <w:kern w:val="0"/>
                <w:sz w:val="21"/>
                <w:szCs w:val="21"/>
              </w:rPr>
              <w:t>0.75</w:t>
            </w:r>
          </w:p>
        </w:tc>
        <w:tc>
          <w:tcPr>
            <w:tcW w:w="1250" w:type="pct"/>
            <w:vAlign w:val="center"/>
          </w:tcPr>
          <w:p w14:paraId="412D9F06"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1:0.75~1</w:t>
            </w:r>
            <w:r>
              <w:rPr>
                <w:rFonts w:hint="eastAsia"/>
                <w:color w:val="000000" w:themeColor="text1"/>
                <w:kern w:val="0"/>
                <w:sz w:val="21"/>
                <w:szCs w:val="21"/>
              </w:rPr>
              <w:t>：</w:t>
            </w:r>
            <w:r>
              <w:rPr>
                <w:color w:val="000000" w:themeColor="text1"/>
                <w:kern w:val="0"/>
                <w:sz w:val="21"/>
                <w:szCs w:val="21"/>
              </w:rPr>
              <w:t>1.00</w:t>
            </w:r>
          </w:p>
        </w:tc>
      </w:tr>
      <w:tr w:rsidR="002045FA" w14:paraId="03B937FD" w14:textId="77777777" w:rsidTr="00A237A5">
        <w:tc>
          <w:tcPr>
            <w:tcW w:w="1250" w:type="pct"/>
            <w:vMerge/>
            <w:vAlign w:val="center"/>
          </w:tcPr>
          <w:p w14:paraId="766AC0DB" w14:textId="77777777" w:rsidR="002045FA" w:rsidRDefault="002045FA" w:rsidP="00A237A5">
            <w:pPr>
              <w:spacing w:line="240" w:lineRule="auto"/>
              <w:jc w:val="center"/>
              <w:rPr>
                <w:color w:val="000000" w:themeColor="text1"/>
                <w:kern w:val="0"/>
                <w:sz w:val="21"/>
                <w:szCs w:val="21"/>
              </w:rPr>
            </w:pPr>
          </w:p>
        </w:tc>
        <w:tc>
          <w:tcPr>
            <w:tcW w:w="1250" w:type="pct"/>
            <w:vAlign w:val="center"/>
          </w:tcPr>
          <w:p w14:paraId="78758458"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稍密</w:t>
            </w:r>
          </w:p>
        </w:tc>
        <w:tc>
          <w:tcPr>
            <w:tcW w:w="1250" w:type="pct"/>
            <w:vAlign w:val="center"/>
          </w:tcPr>
          <w:p w14:paraId="4F632EA9"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1:0.75~1</w:t>
            </w:r>
            <w:r>
              <w:rPr>
                <w:rFonts w:hint="eastAsia"/>
                <w:color w:val="000000" w:themeColor="text1"/>
                <w:kern w:val="0"/>
                <w:sz w:val="21"/>
                <w:szCs w:val="21"/>
              </w:rPr>
              <w:t>：</w:t>
            </w:r>
            <w:r>
              <w:rPr>
                <w:color w:val="000000" w:themeColor="text1"/>
                <w:kern w:val="0"/>
                <w:sz w:val="21"/>
                <w:szCs w:val="21"/>
              </w:rPr>
              <w:t>1.00</w:t>
            </w:r>
          </w:p>
        </w:tc>
        <w:tc>
          <w:tcPr>
            <w:tcW w:w="1250" w:type="pct"/>
            <w:vAlign w:val="center"/>
          </w:tcPr>
          <w:p w14:paraId="2B01EBA1"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1:1.00~1</w:t>
            </w:r>
            <w:r>
              <w:rPr>
                <w:rFonts w:hint="eastAsia"/>
                <w:color w:val="000000" w:themeColor="text1"/>
                <w:kern w:val="0"/>
                <w:sz w:val="21"/>
                <w:szCs w:val="21"/>
              </w:rPr>
              <w:t>：</w:t>
            </w:r>
            <w:r>
              <w:rPr>
                <w:color w:val="000000" w:themeColor="text1"/>
                <w:kern w:val="0"/>
                <w:sz w:val="21"/>
                <w:szCs w:val="21"/>
              </w:rPr>
              <w:t>1.25</w:t>
            </w:r>
          </w:p>
        </w:tc>
      </w:tr>
      <w:tr w:rsidR="002045FA" w14:paraId="1EE30A68" w14:textId="77777777" w:rsidTr="00A237A5">
        <w:tc>
          <w:tcPr>
            <w:tcW w:w="1250" w:type="pct"/>
            <w:vAlign w:val="center"/>
          </w:tcPr>
          <w:p w14:paraId="73A596BC"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粉土</w:t>
            </w:r>
          </w:p>
        </w:tc>
        <w:tc>
          <w:tcPr>
            <w:tcW w:w="1250" w:type="pct"/>
            <w:vAlign w:val="center"/>
          </w:tcPr>
          <w:p w14:paraId="3294A27C"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稍湿</w:t>
            </w:r>
          </w:p>
        </w:tc>
        <w:tc>
          <w:tcPr>
            <w:tcW w:w="1250" w:type="pct"/>
            <w:vAlign w:val="center"/>
          </w:tcPr>
          <w:p w14:paraId="0B2A3003"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1:1.00~1</w:t>
            </w:r>
            <w:r>
              <w:rPr>
                <w:rFonts w:hint="eastAsia"/>
                <w:color w:val="000000" w:themeColor="text1"/>
                <w:kern w:val="0"/>
                <w:sz w:val="21"/>
                <w:szCs w:val="21"/>
              </w:rPr>
              <w:t>：</w:t>
            </w:r>
            <w:r>
              <w:rPr>
                <w:color w:val="000000" w:themeColor="text1"/>
                <w:kern w:val="0"/>
                <w:sz w:val="21"/>
                <w:szCs w:val="21"/>
              </w:rPr>
              <w:t>1.25</w:t>
            </w:r>
          </w:p>
        </w:tc>
        <w:tc>
          <w:tcPr>
            <w:tcW w:w="1250" w:type="pct"/>
            <w:vAlign w:val="center"/>
          </w:tcPr>
          <w:p w14:paraId="6C80A912"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w:t>
            </w:r>
            <w:r>
              <w:rPr>
                <w:rFonts w:hint="eastAsia"/>
                <w:color w:val="000000" w:themeColor="text1"/>
                <w:kern w:val="0"/>
                <w:sz w:val="21"/>
                <w:szCs w:val="21"/>
              </w:rPr>
              <w:t>：</w:t>
            </w:r>
            <w:r>
              <w:rPr>
                <w:color w:val="000000" w:themeColor="text1"/>
                <w:kern w:val="0"/>
                <w:sz w:val="21"/>
                <w:szCs w:val="21"/>
              </w:rPr>
              <w:t>1.25~1</w:t>
            </w:r>
            <w:r>
              <w:rPr>
                <w:rFonts w:hint="eastAsia"/>
                <w:color w:val="000000" w:themeColor="text1"/>
                <w:kern w:val="0"/>
                <w:sz w:val="21"/>
                <w:szCs w:val="21"/>
              </w:rPr>
              <w:t>：</w:t>
            </w:r>
            <w:r>
              <w:rPr>
                <w:color w:val="000000" w:themeColor="text1"/>
                <w:kern w:val="0"/>
                <w:sz w:val="21"/>
                <w:szCs w:val="21"/>
              </w:rPr>
              <w:t>1.50</w:t>
            </w:r>
          </w:p>
        </w:tc>
      </w:tr>
      <w:tr w:rsidR="002045FA" w14:paraId="4BB5A9DF" w14:textId="77777777" w:rsidTr="00A237A5">
        <w:tc>
          <w:tcPr>
            <w:tcW w:w="1250" w:type="pct"/>
            <w:vMerge w:val="restart"/>
            <w:vAlign w:val="center"/>
          </w:tcPr>
          <w:p w14:paraId="0712FCCB"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粘性土</w:t>
            </w:r>
          </w:p>
        </w:tc>
        <w:tc>
          <w:tcPr>
            <w:tcW w:w="1250" w:type="pct"/>
            <w:vAlign w:val="center"/>
          </w:tcPr>
          <w:p w14:paraId="7E78B662"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坚硬</w:t>
            </w:r>
          </w:p>
        </w:tc>
        <w:tc>
          <w:tcPr>
            <w:tcW w:w="1250" w:type="pct"/>
            <w:vAlign w:val="center"/>
          </w:tcPr>
          <w:p w14:paraId="77F9C81B"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1:0.75~1</w:t>
            </w:r>
            <w:r>
              <w:rPr>
                <w:rFonts w:hint="eastAsia"/>
                <w:color w:val="000000" w:themeColor="text1"/>
                <w:kern w:val="0"/>
                <w:sz w:val="21"/>
                <w:szCs w:val="21"/>
              </w:rPr>
              <w:t>：</w:t>
            </w:r>
            <w:r>
              <w:rPr>
                <w:color w:val="000000" w:themeColor="text1"/>
                <w:kern w:val="0"/>
                <w:sz w:val="21"/>
                <w:szCs w:val="21"/>
              </w:rPr>
              <w:t>1.00</w:t>
            </w:r>
          </w:p>
        </w:tc>
        <w:tc>
          <w:tcPr>
            <w:tcW w:w="1250" w:type="pct"/>
            <w:vAlign w:val="center"/>
          </w:tcPr>
          <w:p w14:paraId="447EB369"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1:1.00~1</w:t>
            </w:r>
            <w:r>
              <w:rPr>
                <w:rFonts w:hint="eastAsia"/>
                <w:color w:val="000000" w:themeColor="text1"/>
                <w:kern w:val="0"/>
                <w:sz w:val="21"/>
                <w:szCs w:val="21"/>
              </w:rPr>
              <w:t>：</w:t>
            </w:r>
            <w:r>
              <w:rPr>
                <w:color w:val="000000" w:themeColor="text1"/>
                <w:kern w:val="0"/>
                <w:sz w:val="21"/>
                <w:szCs w:val="21"/>
              </w:rPr>
              <w:t>1.25</w:t>
            </w:r>
          </w:p>
        </w:tc>
      </w:tr>
      <w:tr w:rsidR="002045FA" w14:paraId="27C44E36" w14:textId="77777777" w:rsidTr="00A237A5">
        <w:tc>
          <w:tcPr>
            <w:tcW w:w="1250" w:type="pct"/>
            <w:vMerge/>
            <w:vAlign w:val="center"/>
          </w:tcPr>
          <w:p w14:paraId="1342AAFA" w14:textId="77777777" w:rsidR="002045FA" w:rsidRDefault="002045FA" w:rsidP="00A237A5">
            <w:pPr>
              <w:spacing w:line="240" w:lineRule="auto"/>
              <w:jc w:val="center"/>
              <w:rPr>
                <w:color w:val="000000" w:themeColor="text1"/>
                <w:kern w:val="0"/>
                <w:sz w:val="21"/>
                <w:szCs w:val="21"/>
              </w:rPr>
            </w:pPr>
          </w:p>
        </w:tc>
        <w:tc>
          <w:tcPr>
            <w:tcW w:w="1250" w:type="pct"/>
            <w:vAlign w:val="center"/>
          </w:tcPr>
          <w:p w14:paraId="7FA5FFEC" w14:textId="77777777" w:rsidR="002045FA" w:rsidRDefault="002045FA" w:rsidP="00A237A5">
            <w:pPr>
              <w:spacing w:line="240" w:lineRule="auto"/>
              <w:jc w:val="center"/>
              <w:rPr>
                <w:color w:val="000000" w:themeColor="text1"/>
                <w:kern w:val="0"/>
                <w:sz w:val="21"/>
                <w:szCs w:val="21"/>
              </w:rPr>
            </w:pPr>
            <w:r>
              <w:rPr>
                <w:rFonts w:hint="eastAsia"/>
                <w:color w:val="000000" w:themeColor="text1"/>
                <w:kern w:val="0"/>
                <w:sz w:val="21"/>
                <w:szCs w:val="21"/>
              </w:rPr>
              <w:t>硬塑</w:t>
            </w:r>
          </w:p>
        </w:tc>
        <w:tc>
          <w:tcPr>
            <w:tcW w:w="1250" w:type="pct"/>
            <w:vAlign w:val="center"/>
          </w:tcPr>
          <w:p w14:paraId="1E580F66"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1:1.00~1</w:t>
            </w:r>
            <w:r>
              <w:rPr>
                <w:rFonts w:hint="eastAsia"/>
                <w:color w:val="000000" w:themeColor="text1"/>
                <w:kern w:val="0"/>
                <w:sz w:val="21"/>
                <w:szCs w:val="21"/>
              </w:rPr>
              <w:t>：</w:t>
            </w:r>
            <w:r>
              <w:rPr>
                <w:color w:val="000000" w:themeColor="text1"/>
                <w:kern w:val="0"/>
                <w:sz w:val="21"/>
                <w:szCs w:val="21"/>
              </w:rPr>
              <w:t>1.25</w:t>
            </w:r>
          </w:p>
        </w:tc>
        <w:tc>
          <w:tcPr>
            <w:tcW w:w="1250" w:type="pct"/>
            <w:vAlign w:val="center"/>
          </w:tcPr>
          <w:p w14:paraId="33538FE7" w14:textId="77777777" w:rsidR="002045FA" w:rsidRDefault="002045FA" w:rsidP="00A237A5">
            <w:pPr>
              <w:spacing w:line="240" w:lineRule="auto"/>
              <w:jc w:val="center"/>
              <w:rPr>
                <w:color w:val="000000" w:themeColor="text1"/>
                <w:kern w:val="0"/>
                <w:sz w:val="21"/>
                <w:szCs w:val="21"/>
              </w:rPr>
            </w:pPr>
            <w:r>
              <w:rPr>
                <w:color w:val="000000" w:themeColor="text1"/>
                <w:kern w:val="0"/>
                <w:sz w:val="21"/>
                <w:szCs w:val="21"/>
              </w:rPr>
              <w:t>1</w:t>
            </w:r>
            <w:r>
              <w:rPr>
                <w:rFonts w:hint="eastAsia"/>
                <w:color w:val="000000" w:themeColor="text1"/>
                <w:kern w:val="0"/>
                <w:sz w:val="21"/>
                <w:szCs w:val="21"/>
              </w:rPr>
              <w:t>：</w:t>
            </w:r>
            <w:r>
              <w:rPr>
                <w:color w:val="000000" w:themeColor="text1"/>
                <w:kern w:val="0"/>
                <w:sz w:val="21"/>
                <w:szCs w:val="21"/>
              </w:rPr>
              <w:t>1.25~1</w:t>
            </w:r>
            <w:r>
              <w:rPr>
                <w:rFonts w:hint="eastAsia"/>
                <w:color w:val="000000" w:themeColor="text1"/>
                <w:kern w:val="0"/>
                <w:sz w:val="21"/>
                <w:szCs w:val="21"/>
              </w:rPr>
              <w:t>：</w:t>
            </w:r>
            <w:r>
              <w:rPr>
                <w:color w:val="000000" w:themeColor="text1"/>
                <w:kern w:val="0"/>
                <w:sz w:val="21"/>
                <w:szCs w:val="21"/>
              </w:rPr>
              <w:t>1.50</w:t>
            </w:r>
          </w:p>
        </w:tc>
      </w:tr>
    </w:tbl>
    <w:p w14:paraId="30F9376C" w14:textId="77777777" w:rsidR="002045FA" w:rsidRDefault="00696D6C" w:rsidP="00F12927">
      <w:pPr>
        <w:spacing w:beforeLines="100" w:before="312"/>
        <w:ind w:firstLineChars="130" w:firstLine="313"/>
      </w:pPr>
      <w:r w:rsidRPr="00696D6C">
        <w:rPr>
          <w:rFonts w:hint="eastAsia"/>
          <w:b/>
        </w:rPr>
        <w:t xml:space="preserve">4 </w:t>
      </w:r>
      <w:r w:rsidR="002045FA">
        <w:rPr>
          <w:rFonts w:hint="eastAsia"/>
        </w:rPr>
        <w:t>在无地下水和土壤具有天然湿度、构造均匀的条件下，水池开挖基坑深度小于</w:t>
      </w:r>
      <w:r w:rsidR="002045FA">
        <w:t>5m</w:t>
      </w:r>
      <w:r w:rsidR="002045FA">
        <w:rPr>
          <w:rFonts w:hint="eastAsia"/>
        </w:rPr>
        <w:t>时，最大允许坡度应符合表</w:t>
      </w:r>
      <w:r w:rsidR="002045FA">
        <w:rPr>
          <w:rFonts w:hint="eastAsia"/>
        </w:rPr>
        <w:t>4.</w:t>
      </w:r>
      <w:r w:rsidR="001C14B8">
        <w:rPr>
          <w:rFonts w:hint="eastAsia"/>
        </w:rPr>
        <w:t>4.</w:t>
      </w:r>
      <w:r w:rsidR="0079747C">
        <w:rPr>
          <w:rFonts w:hint="eastAsia"/>
        </w:rPr>
        <w:t>50</w:t>
      </w:r>
      <w:r w:rsidR="002045FA">
        <w:t>-3</w:t>
      </w:r>
      <w:r w:rsidR="002045FA">
        <w:rPr>
          <w:rFonts w:hint="eastAsia"/>
        </w:rPr>
        <w:t>的规定；</w:t>
      </w:r>
    </w:p>
    <w:p w14:paraId="63D000DA" w14:textId="77777777" w:rsidR="002045FA" w:rsidRPr="00696D6C" w:rsidRDefault="002045FA" w:rsidP="00F12927">
      <w:pPr>
        <w:spacing w:beforeLines="50" w:before="156" w:afterLines="50" w:after="156"/>
        <w:jc w:val="center"/>
        <w:rPr>
          <w:rFonts w:ascii="黑体" w:eastAsia="黑体" w:hAnsi="黑体"/>
          <w:sz w:val="22"/>
          <w:szCs w:val="22"/>
        </w:rPr>
      </w:pPr>
      <w:r w:rsidRPr="00696D6C">
        <w:rPr>
          <w:rFonts w:ascii="黑体" w:eastAsia="黑体" w:hAnsi="黑体" w:hint="eastAsia"/>
          <w:sz w:val="22"/>
          <w:szCs w:val="22"/>
        </w:rPr>
        <w:t>表</w:t>
      </w:r>
      <w:r w:rsidRPr="00696D6C">
        <w:rPr>
          <w:rFonts w:eastAsia="黑体"/>
          <w:sz w:val="22"/>
          <w:szCs w:val="22"/>
        </w:rPr>
        <w:t>4.</w:t>
      </w:r>
      <w:r w:rsidR="001C14B8" w:rsidRPr="00696D6C">
        <w:rPr>
          <w:rFonts w:eastAsia="黑体"/>
          <w:sz w:val="22"/>
          <w:szCs w:val="22"/>
        </w:rPr>
        <w:t>4.</w:t>
      </w:r>
      <w:r w:rsidR="0079747C" w:rsidRPr="00696D6C">
        <w:rPr>
          <w:rFonts w:eastAsia="黑体"/>
          <w:sz w:val="22"/>
          <w:szCs w:val="22"/>
        </w:rPr>
        <w:t>50</w:t>
      </w:r>
      <w:r w:rsidRPr="00696D6C">
        <w:rPr>
          <w:rFonts w:eastAsia="黑体"/>
          <w:sz w:val="22"/>
          <w:szCs w:val="22"/>
        </w:rPr>
        <w:t>-3</w:t>
      </w:r>
      <w:r w:rsidR="00696D6C">
        <w:rPr>
          <w:rFonts w:eastAsia="黑体" w:hint="eastAsia"/>
          <w:sz w:val="22"/>
          <w:szCs w:val="22"/>
        </w:rPr>
        <w:t xml:space="preserve">  </w:t>
      </w:r>
      <w:r w:rsidRPr="00696D6C">
        <w:rPr>
          <w:rFonts w:ascii="黑体" w:eastAsia="黑体" w:hAnsi="黑体" w:hint="eastAsia"/>
          <w:sz w:val="22"/>
          <w:szCs w:val="22"/>
        </w:rPr>
        <w:t>不加支撑边坡的坡度值</w:t>
      </w:r>
    </w:p>
    <w:tbl>
      <w:tblPr>
        <w:tblW w:w="82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73"/>
        <w:gridCol w:w="1612"/>
        <w:gridCol w:w="1701"/>
        <w:gridCol w:w="1753"/>
      </w:tblGrid>
      <w:tr w:rsidR="002045FA" w14:paraId="7E43AF40" w14:textId="77777777" w:rsidTr="00A237A5">
        <w:trPr>
          <w:trHeight w:val="267"/>
          <w:jc w:val="center"/>
        </w:trPr>
        <w:tc>
          <w:tcPr>
            <w:tcW w:w="3173" w:type="dxa"/>
            <w:vMerge w:val="restart"/>
            <w:vAlign w:val="center"/>
          </w:tcPr>
          <w:p w14:paraId="3DBD8423"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土壤类别</w:t>
            </w:r>
          </w:p>
        </w:tc>
        <w:tc>
          <w:tcPr>
            <w:tcW w:w="5066" w:type="dxa"/>
            <w:gridSpan w:val="3"/>
            <w:vAlign w:val="center"/>
          </w:tcPr>
          <w:p w14:paraId="2A82FD7F"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边坡坡度（高</w:t>
            </w:r>
            <w:r>
              <w:rPr>
                <w:color w:val="000000" w:themeColor="text1"/>
                <w:sz w:val="21"/>
                <w:szCs w:val="21"/>
              </w:rPr>
              <w:t>/</w:t>
            </w:r>
            <w:r>
              <w:rPr>
                <w:rFonts w:hint="eastAsia"/>
                <w:color w:val="000000" w:themeColor="text1"/>
                <w:sz w:val="21"/>
                <w:szCs w:val="21"/>
              </w:rPr>
              <w:t>宽）</w:t>
            </w:r>
          </w:p>
        </w:tc>
      </w:tr>
      <w:tr w:rsidR="002045FA" w14:paraId="575382CF" w14:textId="77777777" w:rsidTr="00A237A5">
        <w:trPr>
          <w:trHeight w:val="217"/>
          <w:jc w:val="center"/>
        </w:trPr>
        <w:tc>
          <w:tcPr>
            <w:tcW w:w="3173" w:type="dxa"/>
            <w:vMerge/>
            <w:vAlign w:val="center"/>
          </w:tcPr>
          <w:p w14:paraId="05A71A59" w14:textId="77777777" w:rsidR="002045FA" w:rsidRDefault="002045FA" w:rsidP="00A237A5">
            <w:pPr>
              <w:spacing w:line="240" w:lineRule="auto"/>
              <w:jc w:val="center"/>
              <w:rPr>
                <w:color w:val="000000" w:themeColor="text1"/>
                <w:sz w:val="21"/>
                <w:szCs w:val="21"/>
              </w:rPr>
            </w:pPr>
          </w:p>
        </w:tc>
        <w:tc>
          <w:tcPr>
            <w:tcW w:w="1612" w:type="dxa"/>
            <w:vAlign w:val="center"/>
          </w:tcPr>
          <w:p w14:paraId="76AA719D"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坡顶无荷载</w:t>
            </w:r>
          </w:p>
        </w:tc>
        <w:tc>
          <w:tcPr>
            <w:tcW w:w="1701" w:type="dxa"/>
            <w:vAlign w:val="center"/>
          </w:tcPr>
          <w:p w14:paraId="03D59777"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坡顶有静载</w:t>
            </w:r>
          </w:p>
        </w:tc>
        <w:tc>
          <w:tcPr>
            <w:tcW w:w="1753" w:type="dxa"/>
            <w:vAlign w:val="center"/>
          </w:tcPr>
          <w:p w14:paraId="3420546C"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坡顶有动载</w:t>
            </w:r>
          </w:p>
        </w:tc>
      </w:tr>
      <w:tr w:rsidR="002045FA" w14:paraId="087FB56A" w14:textId="77777777" w:rsidTr="00A237A5">
        <w:trPr>
          <w:trHeight w:val="20"/>
          <w:jc w:val="center"/>
        </w:trPr>
        <w:tc>
          <w:tcPr>
            <w:tcW w:w="3173" w:type="dxa"/>
            <w:vAlign w:val="center"/>
          </w:tcPr>
          <w:p w14:paraId="39CE154B"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中密砂土</w:t>
            </w:r>
          </w:p>
        </w:tc>
        <w:tc>
          <w:tcPr>
            <w:tcW w:w="1612" w:type="dxa"/>
            <w:vAlign w:val="center"/>
          </w:tcPr>
          <w:p w14:paraId="3213ACC6"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1</w:t>
            </w:r>
          </w:p>
        </w:tc>
        <w:tc>
          <w:tcPr>
            <w:tcW w:w="1701" w:type="dxa"/>
            <w:vAlign w:val="center"/>
          </w:tcPr>
          <w:p w14:paraId="37D7E931"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1.25</w:t>
            </w:r>
          </w:p>
        </w:tc>
        <w:tc>
          <w:tcPr>
            <w:tcW w:w="1753" w:type="dxa"/>
            <w:vAlign w:val="center"/>
          </w:tcPr>
          <w:p w14:paraId="7119DEA8"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1.5</w:t>
            </w:r>
          </w:p>
        </w:tc>
      </w:tr>
      <w:tr w:rsidR="002045FA" w14:paraId="613F6628" w14:textId="77777777" w:rsidTr="00A237A5">
        <w:trPr>
          <w:trHeight w:val="20"/>
          <w:jc w:val="center"/>
        </w:trPr>
        <w:tc>
          <w:tcPr>
            <w:tcW w:w="3173" w:type="dxa"/>
            <w:vAlign w:val="center"/>
          </w:tcPr>
          <w:p w14:paraId="265F6A04"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中密碎石类土（填充物为砂土）</w:t>
            </w:r>
          </w:p>
        </w:tc>
        <w:tc>
          <w:tcPr>
            <w:tcW w:w="1612" w:type="dxa"/>
            <w:vAlign w:val="center"/>
          </w:tcPr>
          <w:p w14:paraId="3572F25F"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0.75</w:t>
            </w:r>
          </w:p>
        </w:tc>
        <w:tc>
          <w:tcPr>
            <w:tcW w:w="1701" w:type="dxa"/>
            <w:vAlign w:val="center"/>
          </w:tcPr>
          <w:p w14:paraId="15C8F4F7"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1</w:t>
            </w:r>
          </w:p>
        </w:tc>
        <w:tc>
          <w:tcPr>
            <w:tcW w:w="1753" w:type="dxa"/>
            <w:vAlign w:val="center"/>
          </w:tcPr>
          <w:p w14:paraId="596A6206"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1.25</w:t>
            </w:r>
          </w:p>
        </w:tc>
      </w:tr>
      <w:tr w:rsidR="002045FA" w14:paraId="303A59F1" w14:textId="77777777" w:rsidTr="00A237A5">
        <w:trPr>
          <w:trHeight w:val="20"/>
          <w:jc w:val="center"/>
        </w:trPr>
        <w:tc>
          <w:tcPr>
            <w:tcW w:w="3173" w:type="dxa"/>
            <w:vAlign w:val="center"/>
          </w:tcPr>
          <w:p w14:paraId="583EEE89"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硬塑的粉土</w:t>
            </w:r>
          </w:p>
        </w:tc>
        <w:tc>
          <w:tcPr>
            <w:tcW w:w="1612" w:type="dxa"/>
            <w:vAlign w:val="center"/>
          </w:tcPr>
          <w:p w14:paraId="0151EE17"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0.67</w:t>
            </w:r>
          </w:p>
        </w:tc>
        <w:tc>
          <w:tcPr>
            <w:tcW w:w="1701" w:type="dxa"/>
            <w:vAlign w:val="center"/>
          </w:tcPr>
          <w:p w14:paraId="3F27A68C"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0.75</w:t>
            </w:r>
          </w:p>
        </w:tc>
        <w:tc>
          <w:tcPr>
            <w:tcW w:w="1753" w:type="dxa"/>
            <w:vAlign w:val="center"/>
          </w:tcPr>
          <w:p w14:paraId="6F2D198E"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1</w:t>
            </w:r>
          </w:p>
        </w:tc>
      </w:tr>
      <w:tr w:rsidR="002045FA" w14:paraId="02471CF1" w14:textId="77777777" w:rsidTr="00A237A5">
        <w:trPr>
          <w:trHeight w:val="20"/>
          <w:jc w:val="center"/>
        </w:trPr>
        <w:tc>
          <w:tcPr>
            <w:tcW w:w="3173" w:type="dxa"/>
            <w:vAlign w:val="center"/>
          </w:tcPr>
          <w:p w14:paraId="4999480B"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中密碎石类土（填充物为黏土）</w:t>
            </w:r>
          </w:p>
        </w:tc>
        <w:tc>
          <w:tcPr>
            <w:tcW w:w="1612" w:type="dxa"/>
            <w:vAlign w:val="center"/>
          </w:tcPr>
          <w:p w14:paraId="186DB181"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0.5</w:t>
            </w:r>
          </w:p>
        </w:tc>
        <w:tc>
          <w:tcPr>
            <w:tcW w:w="1701" w:type="dxa"/>
            <w:vAlign w:val="center"/>
          </w:tcPr>
          <w:p w14:paraId="433F5DBB"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0.67</w:t>
            </w:r>
          </w:p>
        </w:tc>
        <w:tc>
          <w:tcPr>
            <w:tcW w:w="1753" w:type="dxa"/>
            <w:vAlign w:val="center"/>
          </w:tcPr>
          <w:p w14:paraId="70FBADCA"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0.75</w:t>
            </w:r>
          </w:p>
        </w:tc>
      </w:tr>
      <w:tr w:rsidR="002045FA" w14:paraId="0E2BEBA0" w14:textId="77777777" w:rsidTr="00A237A5">
        <w:trPr>
          <w:trHeight w:val="20"/>
          <w:jc w:val="center"/>
        </w:trPr>
        <w:tc>
          <w:tcPr>
            <w:tcW w:w="3173" w:type="dxa"/>
            <w:vAlign w:val="center"/>
          </w:tcPr>
          <w:p w14:paraId="7D2DF515"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硬塑的粉质粘土、粘土</w:t>
            </w:r>
          </w:p>
        </w:tc>
        <w:tc>
          <w:tcPr>
            <w:tcW w:w="1612" w:type="dxa"/>
            <w:vAlign w:val="center"/>
          </w:tcPr>
          <w:p w14:paraId="672014EC"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0.33</w:t>
            </w:r>
          </w:p>
        </w:tc>
        <w:tc>
          <w:tcPr>
            <w:tcW w:w="1701" w:type="dxa"/>
            <w:vAlign w:val="center"/>
          </w:tcPr>
          <w:p w14:paraId="54CFA109"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0.5</w:t>
            </w:r>
          </w:p>
        </w:tc>
        <w:tc>
          <w:tcPr>
            <w:tcW w:w="1753" w:type="dxa"/>
            <w:vAlign w:val="center"/>
          </w:tcPr>
          <w:p w14:paraId="3C61C769"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0.67</w:t>
            </w:r>
          </w:p>
        </w:tc>
      </w:tr>
      <w:tr w:rsidR="002045FA" w14:paraId="45356B17" w14:textId="77777777" w:rsidTr="00A237A5">
        <w:trPr>
          <w:trHeight w:val="20"/>
          <w:jc w:val="center"/>
        </w:trPr>
        <w:tc>
          <w:tcPr>
            <w:tcW w:w="3173" w:type="dxa"/>
            <w:vAlign w:val="center"/>
          </w:tcPr>
          <w:p w14:paraId="45FB22DB"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老黄土</w:t>
            </w:r>
          </w:p>
        </w:tc>
        <w:tc>
          <w:tcPr>
            <w:tcW w:w="1612" w:type="dxa"/>
            <w:vAlign w:val="center"/>
          </w:tcPr>
          <w:p w14:paraId="4E74FB35"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0.1</w:t>
            </w:r>
          </w:p>
        </w:tc>
        <w:tc>
          <w:tcPr>
            <w:tcW w:w="1701" w:type="dxa"/>
            <w:vAlign w:val="center"/>
          </w:tcPr>
          <w:p w14:paraId="78D5FD50"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0.25</w:t>
            </w:r>
          </w:p>
        </w:tc>
        <w:tc>
          <w:tcPr>
            <w:tcW w:w="1753" w:type="dxa"/>
            <w:vAlign w:val="center"/>
          </w:tcPr>
          <w:p w14:paraId="4463D6D4"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0.33</w:t>
            </w:r>
          </w:p>
        </w:tc>
      </w:tr>
      <w:tr w:rsidR="002045FA" w14:paraId="13B927B8" w14:textId="77777777" w:rsidTr="00A237A5">
        <w:trPr>
          <w:trHeight w:val="20"/>
          <w:jc w:val="center"/>
        </w:trPr>
        <w:tc>
          <w:tcPr>
            <w:tcW w:w="3173" w:type="dxa"/>
            <w:vAlign w:val="center"/>
          </w:tcPr>
          <w:p w14:paraId="2D5A36A9" w14:textId="77777777" w:rsidR="002045FA" w:rsidRDefault="002045FA" w:rsidP="00A237A5">
            <w:pPr>
              <w:spacing w:line="240" w:lineRule="auto"/>
              <w:jc w:val="center"/>
              <w:rPr>
                <w:color w:val="000000" w:themeColor="text1"/>
                <w:sz w:val="21"/>
                <w:szCs w:val="21"/>
              </w:rPr>
            </w:pPr>
            <w:r>
              <w:rPr>
                <w:rFonts w:hint="eastAsia"/>
                <w:color w:val="000000" w:themeColor="text1"/>
                <w:sz w:val="21"/>
                <w:szCs w:val="21"/>
              </w:rPr>
              <w:t>软土（经井点降水后）</w:t>
            </w:r>
          </w:p>
        </w:tc>
        <w:tc>
          <w:tcPr>
            <w:tcW w:w="1612" w:type="dxa"/>
            <w:vAlign w:val="center"/>
          </w:tcPr>
          <w:p w14:paraId="78EFBB0C" w14:textId="77777777" w:rsidR="002045FA" w:rsidRDefault="002045FA" w:rsidP="00A237A5">
            <w:pPr>
              <w:spacing w:line="240" w:lineRule="auto"/>
              <w:jc w:val="center"/>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1.25</w:t>
            </w:r>
          </w:p>
        </w:tc>
        <w:tc>
          <w:tcPr>
            <w:tcW w:w="1701" w:type="dxa"/>
            <w:vAlign w:val="center"/>
          </w:tcPr>
          <w:p w14:paraId="1FE7AA68" w14:textId="77777777" w:rsidR="002045FA" w:rsidRDefault="002045FA" w:rsidP="00A237A5">
            <w:pPr>
              <w:spacing w:line="240" w:lineRule="auto"/>
              <w:jc w:val="center"/>
              <w:rPr>
                <w:color w:val="000000" w:themeColor="text1"/>
                <w:sz w:val="21"/>
                <w:szCs w:val="21"/>
              </w:rPr>
            </w:pPr>
            <w:r>
              <w:rPr>
                <w:color w:val="000000" w:themeColor="text1"/>
                <w:sz w:val="21"/>
                <w:szCs w:val="21"/>
              </w:rPr>
              <w:t>-</w:t>
            </w:r>
          </w:p>
        </w:tc>
        <w:tc>
          <w:tcPr>
            <w:tcW w:w="1753" w:type="dxa"/>
            <w:vAlign w:val="center"/>
          </w:tcPr>
          <w:p w14:paraId="158112C1" w14:textId="77777777" w:rsidR="002045FA" w:rsidRDefault="002045FA" w:rsidP="00A237A5">
            <w:pPr>
              <w:spacing w:line="240" w:lineRule="auto"/>
              <w:jc w:val="center"/>
              <w:rPr>
                <w:color w:val="000000" w:themeColor="text1"/>
                <w:sz w:val="21"/>
                <w:szCs w:val="21"/>
              </w:rPr>
            </w:pPr>
            <w:r>
              <w:rPr>
                <w:color w:val="000000" w:themeColor="text1"/>
                <w:sz w:val="21"/>
                <w:szCs w:val="21"/>
              </w:rPr>
              <w:t>-</w:t>
            </w:r>
          </w:p>
        </w:tc>
      </w:tr>
    </w:tbl>
    <w:p w14:paraId="41357AC3" w14:textId="77777777" w:rsidR="002045FA" w:rsidRDefault="00696D6C" w:rsidP="00F12927">
      <w:pPr>
        <w:spacing w:beforeLines="100" w:before="312"/>
        <w:ind w:firstLineChars="130" w:firstLine="313"/>
      </w:pPr>
      <w:r w:rsidRPr="00696D6C">
        <w:rPr>
          <w:rFonts w:hint="eastAsia"/>
          <w:b/>
        </w:rPr>
        <w:t>5</w:t>
      </w:r>
      <w:r>
        <w:rPr>
          <w:rFonts w:hint="eastAsia"/>
        </w:rPr>
        <w:t xml:space="preserve"> </w:t>
      </w:r>
      <w:r w:rsidR="002045FA">
        <w:rPr>
          <w:rFonts w:hint="eastAsia"/>
        </w:rPr>
        <w:t>水池开挖深度大于等于</w:t>
      </w:r>
      <w:r w:rsidR="002045FA">
        <w:t>5m</w:t>
      </w:r>
      <w:r w:rsidR="002045FA">
        <w:rPr>
          <w:rFonts w:hint="eastAsia"/>
        </w:rPr>
        <w:t>，或地基为软弱土层时，地下水渗透系数较大或受场地限制不能放坡开挖时，应采取支护措施。在地下水位较高的地段施工时，应根据水文地质条件及基坑深度等确定降排水施工方案；</w:t>
      </w:r>
    </w:p>
    <w:p w14:paraId="3BB3582B" w14:textId="77777777" w:rsidR="002045FA" w:rsidRDefault="00696D6C" w:rsidP="00C41890">
      <w:pPr>
        <w:ind w:firstLineChars="130" w:firstLine="313"/>
      </w:pPr>
      <w:r w:rsidRPr="00696D6C">
        <w:rPr>
          <w:rFonts w:hint="eastAsia"/>
          <w:b/>
        </w:rPr>
        <w:t>6</w:t>
      </w:r>
      <w:r>
        <w:rPr>
          <w:rFonts w:hint="eastAsia"/>
        </w:rPr>
        <w:t xml:space="preserve"> </w:t>
      </w:r>
      <w:r w:rsidR="002045FA">
        <w:rPr>
          <w:rFonts w:hint="eastAsia"/>
        </w:rPr>
        <w:t>水池基坑开挖应严格控制基底高程，避免扰动基底原状土层。机械开挖时，基底设计标高以上</w:t>
      </w:r>
      <w:r w:rsidR="002045FA">
        <w:rPr>
          <w:rFonts w:hint="eastAsia"/>
        </w:rPr>
        <w:t>200m</w:t>
      </w:r>
      <w:r w:rsidR="002045FA">
        <w:t>m~</w:t>
      </w:r>
      <w:r w:rsidR="002045FA">
        <w:rPr>
          <w:rFonts w:hint="eastAsia"/>
        </w:rPr>
        <w:t>300m</w:t>
      </w:r>
      <w:r w:rsidR="002045FA">
        <w:t>m</w:t>
      </w:r>
      <w:r w:rsidR="002045FA">
        <w:rPr>
          <w:rFonts w:hint="eastAsia"/>
        </w:rPr>
        <w:t>的原状土应人工清理。如有超挖或发生扰动，可换填粒径</w:t>
      </w:r>
      <w:r w:rsidR="002045FA">
        <w:t>10mm~15mm</w:t>
      </w:r>
      <w:r w:rsidR="002045FA">
        <w:rPr>
          <w:rFonts w:hint="eastAsia"/>
        </w:rPr>
        <w:t>的天然级配砂石料或最大粒径小于</w:t>
      </w:r>
      <w:r w:rsidR="002045FA">
        <w:t>40mm</w:t>
      </w:r>
      <w:r w:rsidR="002045FA">
        <w:rPr>
          <w:rFonts w:hint="eastAsia"/>
        </w:rPr>
        <w:t>的碎石填平夯实，压实系数</w:t>
      </w:r>
      <w:r w:rsidR="002045FA">
        <w:rPr>
          <w:rFonts w:hint="eastAsia"/>
        </w:rPr>
        <w:t>0.95</w:t>
      </w:r>
      <w:r w:rsidR="002045FA">
        <w:rPr>
          <w:rFonts w:hint="eastAsia"/>
        </w:rPr>
        <w:t>，地基承载力应符合设计要求；</w:t>
      </w:r>
    </w:p>
    <w:p w14:paraId="6A4A2E7A" w14:textId="77777777" w:rsidR="002045FA" w:rsidRDefault="00C41890" w:rsidP="00C41890">
      <w:pPr>
        <w:ind w:firstLineChars="130" w:firstLine="313"/>
      </w:pPr>
      <w:r w:rsidRPr="00C41890">
        <w:rPr>
          <w:rFonts w:hint="eastAsia"/>
          <w:b/>
        </w:rPr>
        <w:t xml:space="preserve">7 </w:t>
      </w:r>
      <w:r w:rsidR="002045FA">
        <w:rPr>
          <w:rFonts w:hint="eastAsia"/>
        </w:rPr>
        <w:t>水池开挖基坑底边应留出不小于</w:t>
      </w:r>
      <w:r w:rsidR="002045FA">
        <w:t>1000mm</w:t>
      </w:r>
      <w:r w:rsidR="002045FA">
        <w:rPr>
          <w:rFonts w:hint="eastAsia"/>
        </w:rPr>
        <w:t>的安装空间。</w:t>
      </w:r>
    </w:p>
    <w:p w14:paraId="3AE5FBC0" w14:textId="77777777" w:rsidR="002045FA" w:rsidRPr="004F1B30" w:rsidRDefault="002045FA" w:rsidP="006A6864">
      <w:pPr>
        <w:keepNext/>
        <w:keepLines/>
        <w:numPr>
          <w:ilvl w:val="0"/>
          <w:numId w:val="28"/>
        </w:numPr>
        <w:jc w:val="left"/>
        <w:outlineLvl w:val="2"/>
      </w:pPr>
      <w:bookmarkStart w:id="609" w:name="_Toc48499103"/>
      <w:bookmarkStart w:id="610" w:name="_Toc41255671"/>
      <w:bookmarkStart w:id="611" w:name="_Toc41261552"/>
      <w:bookmarkStart w:id="612" w:name="_Toc50327262"/>
      <w:bookmarkStart w:id="613" w:name="_Toc50328491"/>
      <w:bookmarkStart w:id="614" w:name="_Toc50387574"/>
      <w:bookmarkStart w:id="615" w:name="_Toc50625811"/>
      <w:bookmarkStart w:id="616" w:name="_Toc50626037"/>
      <w:bookmarkStart w:id="617" w:name="_Toc50757135"/>
      <w:bookmarkStart w:id="618" w:name="_Toc50891488"/>
      <w:bookmarkStart w:id="619" w:name="_Toc51061774"/>
      <w:bookmarkStart w:id="620" w:name="_Toc51061961"/>
      <w:bookmarkStart w:id="621" w:name="_Toc51145648"/>
      <w:bookmarkStart w:id="622" w:name="_Toc51151000"/>
      <w:bookmarkStart w:id="623" w:name="_Toc51327532"/>
      <w:bookmarkStart w:id="624" w:name="_Toc56177075"/>
      <w:r>
        <w:lastRenderedPageBreak/>
        <w:t>水池四周沟槽及顶部的回填</w:t>
      </w:r>
      <w:r w:rsidRPr="00B1389E">
        <w:rPr>
          <w:rFonts w:hint="eastAsia"/>
        </w:rPr>
        <w:t>应在水池外围包裹的土工布或土工膜工序完毕后进行</w:t>
      </w:r>
      <w:r>
        <w:rPr>
          <w:rFonts w:hint="eastAsia"/>
        </w:rPr>
        <w:t>，</w:t>
      </w:r>
      <w:r>
        <w:t>可以按照</w:t>
      </w:r>
      <w:r>
        <w:rPr>
          <w:rFonts w:hint="eastAsia"/>
        </w:rPr>
        <w:t>本规范渗透管、渗透井、渗透塘等渗透设施基坑回填要求执行</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00C41890">
        <w:rPr>
          <w:rFonts w:hint="eastAsia"/>
        </w:rPr>
        <w:t>。</w:t>
      </w:r>
    </w:p>
    <w:p w14:paraId="23F7D123" w14:textId="77777777" w:rsidR="002045FA" w:rsidRPr="004F1B30" w:rsidRDefault="002045FA" w:rsidP="006A6864">
      <w:pPr>
        <w:keepNext/>
        <w:keepLines/>
        <w:numPr>
          <w:ilvl w:val="0"/>
          <w:numId w:val="28"/>
        </w:numPr>
        <w:jc w:val="left"/>
        <w:outlineLvl w:val="2"/>
      </w:pPr>
      <w:bookmarkStart w:id="625" w:name="_Toc50327346"/>
      <w:bookmarkStart w:id="626" w:name="_Toc50328557"/>
      <w:bookmarkStart w:id="627" w:name="_Toc50387638"/>
      <w:bookmarkStart w:id="628" w:name="_Toc50625813"/>
      <w:bookmarkStart w:id="629" w:name="_Toc50626039"/>
      <w:bookmarkStart w:id="630" w:name="_Toc50757137"/>
      <w:bookmarkStart w:id="631" w:name="_Toc50891489"/>
      <w:bookmarkStart w:id="632" w:name="_Toc51061775"/>
      <w:bookmarkStart w:id="633" w:name="_Toc51061962"/>
      <w:bookmarkStart w:id="634" w:name="_Toc51145649"/>
      <w:bookmarkStart w:id="635" w:name="_Toc51151001"/>
      <w:bookmarkStart w:id="636" w:name="_Toc51327533"/>
      <w:bookmarkStart w:id="637" w:name="_Toc56177076"/>
      <w:bookmarkEnd w:id="592"/>
      <w:bookmarkEnd w:id="593"/>
      <w:bookmarkEnd w:id="594"/>
      <w:r>
        <w:rPr>
          <w:rFonts w:hint="eastAsia"/>
        </w:rPr>
        <w:t>塑料模块拼装水池池顶的覆土厚度应按</w:t>
      </w:r>
      <w:r>
        <w:t>设计要求</w:t>
      </w:r>
      <w:r>
        <w:rPr>
          <w:rFonts w:hint="eastAsia"/>
        </w:rPr>
        <w:t>根据地面荷载、池体强度，周边地形等因素，经计算确定，并应符合下列规定：</w:t>
      </w:r>
      <w:bookmarkEnd w:id="625"/>
      <w:bookmarkEnd w:id="626"/>
      <w:bookmarkEnd w:id="627"/>
      <w:bookmarkEnd w:id="628"/>
      <w:bookmarkEnd w:id="629"/>
      <w:bookmarkEnd w:id="630"/>
      <w:bookmarkEnd w:id="631"/>
      <w:bookmarkEnd w:id="632"/>
      <w:bookmarkEnd w:id="633"/>
      <w:bookmarkEnd w:id="634"/>
      <w:bookmarkEnd w:id="635"/>
      <w:bookmarkEnd w:id="636"/>
      <w:bookmarkEnd w:id="637"/>
    </w:p>
    <w:p w14:paraId="751F0421" w14:textId="77777777" w:rsidR="002045FA" w:rsidRDefault="00C41890" w:rsidP="00C41890">
      <w:pPr>
        <w:ind w:firstLineChars="130" w:firstLine="313"/>
      </w:pPr>
      <w:r w:rsidRPr="00C41890">
        <w:rPr>
          <w:rFonts w:hint="eastAsia"/>
          <w:b/>
        </w:rPr>
        <w:t>1</w:t>
      </w:r>
      <w:r>
        <w:rPr>
          <w:rFonts w:hint="eastAsia"/>
        </w:rPr>
        <w:t xml:space="preserve"> </w:t>
      </w:r>
      <w:r w:rsidR="002045FA">
        <w:rPr>
          <w:rFonts w:hint="eastAsia"/>
        </w:rPr>
        <w:t>位于绿地下方时，其覆土厚度不应小于</w:t>
      </w:r>
      <w:r w:rsidR="002045FA">
        <w:rPr>
          <w:rFonts w:hint="eastAsia"/>
        </w:rPr>
        <w:t>0.5m</w:t>
      </w:r>
      <w:r w:rsidR="002045FA">
        <w:rPr>
          <w:rFonts w:hint="eastAsia"/>
        </w:rPr>
        <w:t>；</w:t>
      </w:r>
    </w:p>
    <w:p w14:paraId="41EE4CB7" w14:textId="77777777" w:rsidR="002045FA" w:rsidRDefault="00C41890" w:rsidP="00C41890">
      <w:pPr>
        <w:ind w:firstLineChars="130" w:firstLine="313"/>
      </w:pPr>
      <w:r w:rsidRPr="00C41890">
        <w:rPr>
          <w:rFonts w:hint="eastAsia"/>
          <w:b/>
        </w:rPr>
        <w:t xml:space="preserve">2 </w:t>
      </w:r>
      <w:r w:rsidR="002045FA">
        <w:rPr>
          <w:rFonts w:hint="eastAsia"/>
        </w:rPr>
        <w:t>位于小型停车场地面下时，其覆土厚度不应小于</w:t>
      </w:r>
      <w:r w:rsidR="002045FA">
        <w:rPr>
          <w:rFonts w:hint="eastAsia"/>
        </w:rPr>
        <w:t>0.</w:t>
      </w:r>
      <w:r w:rsidR="002045FA">
        <w:t>8m</w:t>
      </w:r>
      <w:r w:rsidR="002045FA">
        <w:rPr>
          <w:rFonts w:hint="eastAsia"/>
        </w:rPr>
        <w:t>，</w:t>
      </w:r>
      <w:r w:rsidR="009E4E8C" w:rsidRPr="009E4E8C">
        <w:rPr>
          <w:rFonts w:hint="eastAsia"/>
        </w:rPr>
        <w:t>如位于冻土地区低于冰冻线应大于</w:t>
      </w:r>
      <w:r w:rsidR="009E4E8C" w:rsidRPr="009E4E8C">
        <w:rPr>
          <w:rFonts w:hint="eastAsia"/>
        </w:rPr>
        <w:t>0.20m</w:t>
      </w:r>
      <w:r w:rsidR="002045FA">
        <w:rPr>
          <w:rFonts w:hint="eastAsia"/>
        </w:rPr>
        <w:t>；</w:t>
      </w:r>
    </w:p>
    <w:p w14:paraId="6E01E384" w14:textId="77777777" w:rsidR="002045FA" w:rsidRDefault="00C41890" w:rsidP="00C41890">
      <w:pPr>
        <w:ind w:firstLineChars="130" w:firstLine="313"/>
      </w:pPr>
      <w:r w:rsidRPr="00C41890">
        <w:rPr>
          <w:rFonts w:hint="eastAsia"/>
          <w:b/>
        </w:rPr>
        <w:t>3</w:t>
      </w:r>
      <w:r>
        <w:rPr>
          <w:rFonts w:hint="eastAsia"/>
        </w:rPr>
        <w:t xml:space="preserve"> </w:t>
      </w:r>
      <w:r w:rsidR="002045FA">
        <w:t>位于</w:t>
      </w:r>
      <w:r w:rsidR="002045FA">
        <w:rPr>
          <w:rFonts w:hint="eastAsia"/>
        </w:rPr>
        <w:t>中</w:t>
      </w:r>
      <w:r w:rsidR="002045FA">
        <w:t>型汽车停车场</w:t>
      </w:r>
      <w:r w:rsidR="002045FA">
        <w:rPr>
          <w:rFonts w:hint="eastAsia"/>
        </w:rPr>
        <w:t>、轻型</w:t>
      </w:r>
      <w:r w:rsidR="002045FA">
        <w:t>货物堆场</w:t>
      </w:r>
      <w:r w:rsidR="002045FA">
        <w:rPr>
          <w:rFonts w:hint="eastAsia"/>
        </w:rPr>
        <w:t>地面下</w:t>
      </w:r>
      <w:r w:rsidR="002045FA">
        <w:t>时，</w:t>
      </w:r>
      <w:r w:rsidR="002045FA">
        <w:rPr>
          <w:rFonts w:hint="eastAsia"/>
        </w:rPr>
        <w:t>其覆土厚度</w:t>
      </w:r>
      <w:r w:rsidR="002045FA">
        <w:t>不应小于</w:t>
      </w:r>
      <w:r w:rsidR="002045FA">
        <w:rPr>
          <w:rFonts w:hint="eastAsia"/>
        </w:rPr>
        <w:t>1.5m</w:t>
      </w:r>
      <w:r w:rsidR="002045FA">
        <w:rPr>
          <w:rFonts w:hint="eastAsia"/>
        </w:rPr>
        <w:t>，但也不宜超过</w:t>
      </w:r>
      <w:r w:rsidR="002045FA">
        <w:rPr>
          <w:rFonts w:hint="eastAsia"/>
        </w:rPr>
        <w:t>4.</w:t>
      </w:r>
      <w:r w:rsidR="002045FA">
        <w:t>0m</w:t>
      </w:r>
      <w:r w:rsidR="002045FA">
        <w:rPr>
          <w:rFonts w:hint="eastAsia"/>
        </w:rPr>
        <w:t>；</w:t>
      </w:r>
    </w:p>
    <w:p w14:paraId="59823364" w14:textId="77777777" w:rsidR="002045FA" w:rsidRDefault="00C41890" w:rsidP="00C41890">
      <w:pPr>
        <w:ind w:firstLineChars="130" w:firstLine="313"/>
      </w:pPr>
      <w:r w:rsidRPr="00C41890">
        <w:rPr>
          <w:rFonts w:hint="eastAsia"/>
          <w:b/>
        </w:rPr>
        <w:t>4</w:t>
      </w:r>
      <w:r>
        <w:rPr>
          <w:rFonts w:hint="eastAsia"/>
        </w:rPr>
        <w:t xml:space="preserve"> </w:t>
      </w:r>
      <w:r w:rsidR="002045FA">
        <w:t>池顶</w:t>
      </w:r>
      <w:r w:rsidR="002045FA">
        <w:rPr>
          <w:rFonts w:hint="eastAsia"/>
        </w:rPr>
        <w:t>及周边</w:t>
      </w:r>
      <w:r w:rsidR="002045FA">
        <w:rPr>
          <w:rFonts w:hint="eastAsia"/>
        </w:rPr>
        <w:t>5m</w:t>
      </w:r>
      <w:r w:rsidR="002045FA">
        <w:rPr>
          <w:rFonts w:hint="eastAsia"/>
        </w:rPr>
        <w:t>范围内</w:t>
      </w:r>
      <w:r w:rsidR="002045FA">
        <w:t>覆土厚度应均匀一致</w:t>
      </w:r>
      <w:r w:rsidR="002045FA">
        <w:rPr>
          <w:rFonts w:hint="eastAsia"/>
        </w:rPr>
        <w:t>，且须满足抗浮要求。</w:t>
      </w:r>
    </w:p>
    <w:p w14:paraId="72FA67A8" w14:textId="77777777" w:rsidR="002045FA" w:rsidRPr="004F1B30" w:rsidRDefault="002045FA" w:rsidP="006A6864">
      <w:pPr>
        <w:keepNext/>
        <w:keepLines/>
        <w:numPr>
          <w:ilvl w:val="0"/>
          <w:numId w:val="28"/>
        </w:numPr>
        <w:jc w:val="left"/>
        <w:outlineLvl w:val="2"/>
      </w:pPr>
      <w:bookmarkStart w:id="638" w:name="_Toc50327347"/>
      <w:bookmarkStart w:id="639" w:name="_Toc50328558"/>
      <w:bookmarkStart w:id="640" w:name="_Toc50387639"/>
      <w:bookmarkStart w:id="641" w:name="_Toc50625814"/>
      <w:bookmarkStart w:id="642" w:name="_Toc50626040"/>
      <w:bookmarkStart w:id="643" w:name="_Toc50757138"/>
      <w:bookmarkStart w:id="644" w:name="_Toc50891490"/>
      <w:bookmarkStart w:id="645" w:name="_Toc51061776"/>
      <w:bookmarkStart w:id="646" w:name="_Toc51061963"/>
      <w:bookmarkStart w:id="647" w:name="_Toc51145650"/>
      <w:bookmarkStart w:id="648" w:name="_Toc51151002"/>
      <w:bookmarkStart w:id="649" w:name="_Toc51327534"/>
      <w:bookmarkStart w:id="650" w:name="_Toc56177077"/>
      <w:r>
        <w:rPr>
          <w:rFonts w:hint="eastAsia"/>
        </w:rPr>
        <w:t>塑料模块拼装水池基础处理：</w:t>
      </w:r>
      <w:bookmarkEnd w:id="638"/>
      <w:bookmarkEnd w:id="639"/>
      <w:bookmarkEnd w:id="640"/>
      <w:bookmarkEnd w:id="641"/>
      <w:bookmarkEnd w:id="642"/>
      <w:bookmarkEnd w:id="643"/>
      <w:bookmarkEnd w:id="644"/>
      <w:bookmarkEnd w:id="645"/>
      <w:bookmarkEnd w:id="646"/>
      <w:bookmarkEnd w:id="647"/>
      <w:bookmarkEnd w:id="648"/>
      <w:bookmarkEnd w:id="649"/>
      <w:bookmarkEnd w:id="650"/>
    </w:p>
    <w:p w14:paraId="0B677A31" w14:textId="77777777" w:rsidR="002045FA" w:rsidRDefault="00C41890" w:rsidP="00C41890">
      <w:pPr>
        <w:ind w:firstLineChars="130" w:firstLine="313"/>
      </w:pPr>
      <w:r w:rsidRPr="00C41890">
        <w:rPr>
          <w:rFonts w:hint="eastAsia"/>
          <w:b/>
        </w:rPr>
        <w:t>1</w:t>
      </w:r>
      <w:r>
        <w:rPr>
          <w:rFonts w:hint="eastAsia"/>
        </w:rPr>
        <w:t xml:space="preserve"> </w:t>
      </w:r>
      <w:r w:rsidR="002045FA">
        <w:rPr>
          <w:rFonts w:hint="eastAsia"/>
        </w:rPr>
        <w:t>水池的地基承载力应达到设计规定</w:t>
      </w:r>
      <w:r w:rsidR="0011010E">
        <w:rPr>
          <w:rFonts w:hint="eastAsia"/>
        </w:rPr>
        <w:t>；</w:t>
      </w:r>
    </w:p>
    <w:p w14:paraId="1BC75B7B" w14:textId="77777777" w:rsidR="002045FA" w:rsidRDefault="00C41890" w:rsidP="00C41890">
      <w:pPr>
        <w:ind w:firstLineChars="130" w:firstLine="313"/>
      </w:pPr>
      <w:r w:rsidRPr="00C41890">
        <w:rPr>
          <w:rFonts w:hint="eastAsia"/>
          <w:b/>
        </w:rPr>
        <w:t>2</w:t>
      </w:r>
      <w:r>
        <w:rPr>
          <w:rFonts w:hint="eastAsia"/>
        </w:rPr>
        <w:t xml:space="preserve"> </w:t>
      </w:r>
      <w:r w:rsidR="002045FA">
        <w:rPr>
          <w:rFonts w:hint="eastAsia"/>
        </w:rPr>
        <w:t>对于地基存在不均匀沉降的地段，应按照设计要求进行加固处理，素</w:t>
      </w:r>
      <w:r w:rsidR="002045FA">
        <w:t>土夯实度按设计要求，不得小于</w:t>
      </w:r>
      <w:r w:rsidR="002045FA">
        <w:rPr>
          <w:rFonts w:hint="eastAsia"/>
        </w:rPr>
        <w:t>95%</w:t>
      </w:r>
      <w:r w:rsidR="002045FA">
        <w:rPr>
          <w:rFonts w:hint="eastAsia"/>
        </w:rPr>
        <w:t>，平整度允许偏差</w:t>
      </w:r>
      <w:r w:rsidR="002045FA">
        <w:t>±</w:t>
      </w:r>
      <w:r w:rsidR="002045FA">
        <w:rPr>
          <w:rFonts w:hint="eastAsia"/>
        </w:rPr>
        <w:t>5</w:t>
      </w:r>
      <w:r w:rsidR="002045FA">
        <w:t>mm</w:t>
      </w:r>
      <w:r w:rsidR="002045FA">
        <w:rPr>
          <w:rFonts w:hint="eastAsia"/>
        </w:rPr>
        <w:t>；素土基础尺寸每边应比塑料模块拼装水池底尺寸大于</w:t>
      </w:r>
      <w:r w:rsidR="002045FA">
        <w:rPr>
          <w:rFonts w:hint="eastAsia"/>
        </w:rPr>
        <w:t>5</w:t>
      </w:r>
      <w:r w:rsidR="002045FA">
        <w:t>00mm</w:t>
      </w:r>
      <w:r w:rsidR="002045FA">
        <w:rPr>
          <w:rFonts w:hint="eastAsia"/>
        </w:rPr>
        <w:t>；</w:t>
      </w:r>
    </w:p>
    <w:p w14:paraId="4A0D4191" w14:textId="77777777" w:rsidR="002045FA" w:rsidRDefault="00C41890" w:rsidP="00C41890">
      <w:pPr>
        <w:ind w:firstLineChars="130" w:firstLine="313"/>
      </w:pPr>
      <w:r w:rsidRPr="00C41890">
        <w:rPr>
          <w:rFonts w:hint="eastAsia"/>
          <w:b/>
        </w:rPr>
        <w:t>3</w:t>
      </w:r>
      <w:r>
        <w:rPr>
          <w:rFonts w:hint="eastAsia"/>
        </w:rPr>
        <w:t xml:space="preserve"> </w:t>
      </w:r>
      <w:r w:rsidR="002045FA">
        <w:rPr>
          <w:rFonts w:hint="eastAsia"/>
        </w:rPr>
        <w:t>素土夯实达到设计要求后，上方需浇筑厚度不小于</w:t>
      </w:r>
      <w:r w:rsidR="002045FA">
        <w:rPr>
          <w:rFonts w:hint="eastAsia"/>
        </w:rPr>
        <w:t>100mm</w:t>
      </w:r>
      <w:r w:rsidR="002045FA">
        <w:rPr>
          <w:rFonts w:hint="eastAsia"/>
        </w:rPr>
        <w:t>素混凝土底板；底板每边应比塑料模块拼装水池池底尺寸大于</w:t>
      </w:r>
      <w:r w:rsidR="002045FA">
        <w:rPr>
          <w:rFonts w:hint="eastAsia"/>
        </w:rPr>
        <w:t>3</w:t>
      </w:r>
      <w:r w:rsidR="002045FA">
        <w:t>00mm</w:t>
      </w:r>
      <w:r w:rsidR="002045FA">
        <w:rPr>
          <w:rFonts w:hint="eastAsia"/>
        </w:rPr>
        <w:t>；</w:t>
      </w:r>
    </w:p>
    <w:p w14:paraId="7999473E" w14:textId="77777777" w:rsidR="002045FA" w:rsidRDefault="00C41890" w:rsidP="00C41890">
      <w:pPr>
        <w:ind w:firstLineChars="130" w:firstLine="313"/>
      </w:pPr>
      <w:r w:rsidRPr="00C41890">
        <w:rPr>
          <w:rFonts w:hint="eastAsia"/>
          <w:b/>
        </w:rPr>
        <w:t>4</w:t>
      </w:r>
      <w:r>
        <w:rPr>
          <w:rFonts w:hint="eastAsia"/>
        </w:rPr>
        <w:t xml:space="preserve"> </w:t>
      </w:r>
      <w:r w:rsidR="002045FA">
        <w:rPr>
          <w:rFonts w:hint="eastAsia"/>
        </w:rPr>
        <w:t>在素混凝土底板上浇筑钢筋混凝土底板。钢筋混凝土基础结构层的钢筋、混凝土标号、厚度和强度、标高等，均应符合设计要求，当设计无要求时，钢筋混凝土基础厚度不应小于</w:t>
      </w:r>
      <w:r w:rsidR="002045FA">
        <w:rPr>
          <w:rFonts w:hint="eastAsia"/>
        </w:rPr>
        <w:t>200mm</w:t>
      </w:r>
      <w:r w:rsidR="002045FA">
        <w:rPr>
          <w:rFonts w:hint="eastAsia"/>
        </w:rPr>
        <w:t>，强度不小于</w:t>
      </w:r>
      <w:r w:rsidR="002045FA">
        <w:rPr>
          <w:rFonts w:hint="eastAsia"/>
        </w:rPr>
        <w:t>C25</w:t>
      </w:r>
      <w:r w:rsidR="002045FA">
        <w:rPr>
          <w:rFonts w:hint="eastAsia"/>
        </w:rPr>
        <w:t>，钢筋敷设</w:t>
      </w:r>
      <w:r w:rsidR="002045FA">
        <w:rPr>
          <w:rFonts w:ascii="Cambria Math" w:hAnsi="Cambria Math" w:cs="Cambria Math"/>
        </w:rPr>
        <w:t>∅</w:t>
      </w:r>
      <w:r w:rsidR="002045FA">
        <w:rPr>
          <w:rFonts w:hint="eastAsia"/>
        </w:rPr>
        <w:t>12@250</w:t>
      </w:r>
      <w:r w:rsidR="002045FA">
        <w:rPr>
          <w:rFonts w:hint="eastAsia"/>
        </w:rPr>
        <w:t>双层双向。钢筋混凝土基础每边应比塑料模块拼装水池池底尺寸大于</w:t>
      </w:r>
      <w:r w:rsidR="002045FA">
        <w:rPr>
          <w:rFonts w:hint="eastAsia"/>
        </w:rPr>
        <w:t>2</w:t>
      </w:r>
      <w:r w:rsidR="002045FA">
        <w:t>00mm</w:t>
      </w:r>
      <w:r w:rsidR="002045FA">
        <w:rPr>
          <w:rFonts w:hint="eastAsia"/>
        </w:rPr>
        <w:t>；</w:t>
      </w:r>
    </w:p>
    <w:p w14:paraId="084F0120" w14:textId="77777777" w:rsidR="002045FA" w:rsidRDefault="00C41890" w:rsidP="00C41890">
      <w:pPr>
        <w:ind w:firstLineChars="130" w:firstLine="313"/>
      </w:pPr>
      <w:r w:rsidRPr="00C41890">
        <w:rPr>
          <w:rFonts w:hint="eastAsia"/>
          <w:b/>
        </w:rPr>
        <w:t>5</w:t>
      </w:r>
      <w:r>
        <w:rPr>
          <w:rFonts w:hint="eastAsia"/>
        </w:rPr>
        <w:t xml:space="preserve"> </w:t>
      </w:r>
      <w:r w:rsidR="002045FA">
        <w:rPr>
          <w:rFonts w:hint="eastAsia"/>
        </w:rPr>
        <w:t>基础底板浇注完后，宜在</w:t>
      </w:r>
      <w:r w:rsidR="002045FA">
        <w:rPr>
          <w:rFonts w:hint="eastAsia"/>
        </w:rPr>
        <w:t>1</w:t>
      </w:r>
      <w:r w:rsidR="002045FA">
        <w:t>2h</w:t>
      </w:r>
      <w:r w:rsidR="002045FA">
        <w:rPr>
          <w:rFonts w:hint="eastAsia"/>
        </w:rPr>
        <w:t>后铺设保护膜，并应浇水养护，且持续时间不应少于</w:t>
      </w:r>
      <w:r w:rsidR="002045FA">
        <w:rPr>
          <w:rFonts w:hint="eastAsia"/>
        </w:rPr>
        <w:t>7</w:t>
      </w:r>
      <w:r w:rsidR="002045FA">
        <w:t>d</w:t>
      </w:r>
      <w:r w:rsidR="002045FA">
        <w:rPr>
          <w:rFonts w:hint="eastAsia"/>
        </w:rPr>
        <w:t>；</w:t>
      </w:r>
    </w:p>
    <w:p w14:paraId="59EAD5CE" w14:textId="77777777" w:rsidR="002045FA" w:rsidRDefault="00C41890" w:rsidP="00C41890">
      <w:pPr>
        <w:ind w:firstLineChars="130" w:firstLine="313"/>
      </w:pPr>
      <w:r w:rsidRPr="00C41890">
        <w:rPr>
          <w:rFonts w:hint="eastAsia"/>
          <w:b/>
        </w:rPr>
        <w:t>6</w:t>
      </w:r>
      <w:r>
        <w:rPr>
          <w:rFonts w:hint="eastAsia"/>
        </w:rPr>
        <w:t xml:space="preserve"> </w:t>
      </w:r>
      <w:r w:rsidR="002045FA">
        <w:rPr>
          <w:rFonts w:hint="eastAsia"/>
        </w:rPr>
        <w:t>水池基础工程完成后，在基础面上满铺中砂</w:t>
      </w:r>
      <w:r w:rsidR="002045FA">
        <w:rPr>
          <w:rFonts w:hint="eastAsia"/>
        </w:rPr>
        <w:t>3</w:t>
      </w:r>
      <w:r w:rsidR="002045FA">
        <w:t>0mm~</w:t>
      </w:r>
      <w:r w:rsidR="002045FA">
        <w:rPr>
          <w:rFonts w:hint="eastAsia"/>
        </w:rPr>
        <w:t>5</w:t>
      </w:r>
      <w:r w:rsidR="002045FA">
        <w:t>0mm</w:t>
      </w:r>
      <w:r w:rsidR="002045FA">
        <w:rPr>
          <w:rFonts w:hint="eastAsia"/>
        </w:rPr>
        <w:t>找平，砂层应喷水压实</w:t>
      </w:r>
      <w:r w:rsidR="0011010E">
        <w:rPr>
          <w:rFonts w:hint="eastAsia"/>
        </w:rPr>
        <w:t>；</w:t>
      </w:r>
    </w:p>
    <w:p w14:paraId="21192DFC" w14:textId="77777777" w:rsidR="002045FA" w:rsidRDefault="00C41890" w:rsidP="00C41890">
      <w:pPr>
        <w:ind w:firstLineChars="130" w:firstLine="313"/>
      </w:pPr>
      <w:r w:rsidRPr="00C41890">
        <w:rPr>
          <w:rFonts w:hint="eastAsia"/>
          <w:b/>
        </w:rPr>
        <w:t xml:space="preserve">7 </w:t>
      </w:r>
      <w:r w:rsidR="002045FA">
        <w:rPr>
          <w:rFonts w:hint="eastAsia"/>
        </w:rPr>
        <w:t>渗透模块储水池应组装在表面平整的透水混凝土基础板上，基坑超挖应采用夯实的碎（卵）石垫层，其厚度、混凝土标号、强度应经计算确定，且基础板应在于地下水位</w:t>
      </w:r>
      <w:r w:rsidR="002045FA">
        <w:rPr>
          <w:rFonts w:hint="eastAsia"/>
        </w:rPr>
        <w:t>1.</w:t>
      </w:r>
      <w:r w:rsidR="002045FA">
        <w:t>0m</w:t>
      </w:r>
      <w:r w:rsidR="002045FA">
        <w:rPr>
          <w:rFonts w:hint="eastAsia"/>
        </w:rPr>
        <w:t>以上，若基础在地下水位以下，应考虑抗浮措施</w:t>
      </w:r>
      <w:r w:rsidR="0011010E">
        <w:rPr>
          <w:rFonts w:hint="eastAsia"/>
        </w:rPr>
        <w:t>；</w:t>
      </w:r>
    </w:p>
    <w:p w14:paraId="5E05D078" w14:textId="77777777" w:rsidR="002045FA" w:rsidRDefault="00C41890" w:rsidP="00C41890">
      <w:pPr>
        <w:ind w:firstLineChars="130" w:firstLine="313"/>
      </w:pPr>
      <w:r w:rsidRPr="00C41890">
        <w:rPr>
          <w:rFonts w:hint="eastAsia"/>
          <w:b/>
        </w:rPr>
        <w:lastRenderedPageBreak/>
        <w:t>8</w:t>
      </w:r>
      <w:r>
        <w:rPr>
          <w:rFonts w:hint="eastAsia"/>
        </w:rPr>
        <w:t xml:space="preserve"> </w:t>
      </w:r>
      <w:r w:rsidR="002045FA">
        <w:rPr>
          <w:rFonts w:hint="eastAsia"/>
        </w:rPr>
        <w:t>渗透模块储水池池</w:t>
      </w:r>
      <w:r w:rsidR="002045FA">
        <w:t>池</w:t>
      </w:r>
      <w:r w:rsidR="002045FA">
        <w:rPr>
          <w:rFonts w:hint="eastAsia"/>
        </w:rPr>
        <w:t>体</w:t>
      </w:r>
      <w:r w:rsidR="002045FA">
        <w:t>侧面距建筑物</w:t>
      </w:r>
      <w:r w:rsidR="002045FA">
        <w:rPr>
          <w:rFonts w:hint="eastAsia"/>
        </w:rPr>
        <w:t>、</w:t>
      </w:r>
      <w:r w:rsidR="002045FA">
        <w:t>构筑物基础边缘应不小于</w:t>
      </w:r>
      <w:r w:rsidR="002045FA">
        <w:rPr>
          <w:rFonts w:hint="eastAsia"/>
        </w:rPr>
        <w:t>3.0m</w:t>
      </w:r>
      <w:r w:rsidR="002045FA">
        <w:rPr>
          <w:rFonts w:hint="eastAsia"/>
        </w:rPr>
        <w:t>。</w:t>
      </w:r>
    </w:p>
    <w:p w14:paraId="201B8714" w14:textId="77777777" w:rsidR="002045FA" w:rsidRPr="004F1B30" w:rsidRDefault="002045FA" w:rsidP="006A6864">
      <w:pPr>
        <w:keepNext/>
        <w:keepLines/>
        <w:numPr>
          <w:ilvl w:val="0"/>
          <w:numId w:val="28"/>
        </w:numPr>
        <w:jc w:val="left"/>
        <w:outlineLvl w:val="2"/>
      </w:pPr>
      <w:bookmarkStart w:id="651" w:name="_Toc50327348"/>
      <w:bookmarkStart w:id="652" w:name="_Toc50328559"/>
      <w:bookmarkStart w:id="653" w:name="_Toc50387640"/>
      <w:bookmarkStart w:id="654" w:name="_Toc50625815"/>
      <w:bookmarkStart w:id="655" w:name="_Toc50626041"/>
      <w:bookmarkStart w:id="656" w:name="_Toc50757139"/>
      <w:bookmarkStart w:id="657" w:name="_Toc50891491"/>
      <w:bookmarkStart w:id="658" w:name="_Toc51061777"/>
      <w:bookmarkStart w:id="659" w:name="_Toc51061964"/>
      <w:bookmarkStart w:id="660" w:name="_Toc51145651"/>
      <w:bookmarkStart w:id="661" w:name="_Toc51151003"/>
      <w:bookmarkStart w:id="662" w:name="_Toc51327535"/>
      <w:bookmarkStart w:id="663" w:name="_Toc56177078"/>
      <w:r>
        <w:rPr>
          <w:rFonts w:hint="eastAsia"/>
        </w:rPr>
        <w:t>塑料模块拼装水池复合土工膜或土</w:t>
      </w:r>
      <w:r>
        <w:t>工</w:t>
      </w:r>
      <w:r>
        <w:rPr>
          <w:rFonts w:hint="eastAsia"/>
        </w:rPr>
        <w:t>膜（布）的铺设应满足以下要求：</w:t>
      </w:r>
      <w:bookmarkEnd w:id="651"/>
      <w:bookmarkEnd w:id="652"/>
      <w:bookmarkEnd w:id="653"/>
      <w:bookmarkEnd w:id="654"/>
      <w:bookmarkEnd w:id="655"/>
      <w:bookmarkEnd w:id="656"/>
      <w:bookmarkEnd w:id="657"/>
      <w:bookmarkEnd w:id="658"/>
      <w:bookmarkEnd w:id="659"/>
      <w:bookmarkEnd w:id="660"/>
      <w:bookmarkEnd w:id="661"/>
      <w:bookmarkEnd w:id="662"/>
      <w:bookmarkEnd w:id="663"/>
    </w:p>
    <w:p w14:paraId="5B19CAED" w14:textId="77777777" w:rsidR="002045FA" w:rsidRDefault="00C41890" w:rsidP="00C41890">
      <w:pPr>
        <w:ind w:firstLineChars="130" w:firstLine="313"/>
      </w:pPr>
      <w:r w:rsidRPr="00C41890">
        <w:rPr>
          <w:rFonts w:hint="eastAsia"/>
          <w:b/>
        </w:rPr>
        <w:t>1</w:t>
      </w:r>
      <w:r>
        <w:rPr>
          <w:rFonts w:hint="eastAsia"/>
        </w:rPr>
        <w:t xml:space="preserve"> </w:t>
      </w:r>
      <w:r w:rsidR="002045FA">
        <w:rPr>
          <w:rFonts w:hint="eastAsia"/>
        </w:rPr>
        <w:t>应在底板验收合格后，池体施工之前铺设。</w:t>
      </w:r>
      <w:r w:rsidR="002045FA">
        <w:t>池</w:t>
      </w:r>
      <w:r w:rsidR="002045FA">
        <w:rPr>
          <w:rFonts w:hint="eastAsia"/>
        </w:rPr>
        <w:t>壁</w:t>
      </w:r>
      <w:r w:rsidR="002045FA">
        <w:t>和顶板</w:t>
      </w:r>
      <w:r w:rsidR="002045FA">
        <w:rPr>
          <w:rFonts w:hint="eastAsia"/>
        </w:rPr>
        <w:t>复合土工膜或</w:t>
      </w:r>
      <w:r w:rsidR="002045FA">
        <w:t>土工膜（</w:t>
      </w:r>
      <w:r w:rsidR="002045FA">
        <w:rPr>
          <w:rFonts w:hint="eastAsia"/>
        </w:rPr>
        <w:t>布</w:t>
      </w:r>
      <w:r w:rsidR="002045FA">
        <w:t>）</w:t>
      </w:r>
      <w:r w:rsidR="002045FA">
        <w:rPr>
          <w:rFonts w:hint="eastAsia"/>
        </w:rPr>
        <w:t>应</w:t>
      </w:r>
      <w:r w:rsidR="002045FA">
        <w:t>在</w:t>
      </w:r>
      <w:r w:rsidR="002045FA">
        <w:rPr>
          <w:rFonts w:hint="eastAsia"/>
        </w:rPr>
        <w:t>池体拼装施工完</w:t>
      </w:r>
      <w:r w:rsidR="002045FA">
        <w:t>成后</w:t>
      </w:r>
      <w:r w:rsidR="002045FA">
        <w:rPr>
          <w:rFonts w:hint="eastAsia"/>
        </w:rPr>
        <w:t>铺设</w:t>
      </w:r>
      <w:r w:rsidR="0011010E">
        <w:rPr>
          <w:rFonts w:hint="eastAsia"/>
        </w:rPr>
        <w:t>；</w:t>
      </w:r>
    </w:p>
    <w:p w14:paraId="078ADCF0" w14:textId="77777777" w:rsidR="002045FA" w:rsidRDefault="00C41890" w:rsidP="00C41890">
      <w:pPr>
        <w:ind w:firstLineChars="130" w:firstLine="313"/>
      </w:pPr>
      <w:r w:rsidRPr="00C41890">
        <w:rPr>
          <w:rFonts w:hint="eastAsia"/>
          <w:b/>
        </w:rPr>
        <w:t>2</w:t>
      </w:r>
      <w:r>
        <w:rPr>
          <w:rFonts w:hint="eastAsia"/>
        </w:rPr>
        <w:t xml:space="preserve"> </w:t>
      </w:r>
      <w:r w:rsidR="002045FA">
        <w:rPr>
          <w:rFonts w:hint="eastAsia"/>
        </w:rPr>
        <w:t>塑料模块储水池池顶应铺设一布一膜型复合土工膜或土工布（膜）</w:t>
      </w:r>
      <w:r w:rsidR="0011010E">
        <w:rPr>
          <w:rFonts w:hint="eastAsia"/>
        </w:rPr>
        <w:t>；</w:t>
      </w:r>
    </w:p>
    <w:p w14:paraId="754A99CF" w14:textId="77777777" w:rsidR="002045FA" w:rsidRDefault="00C41890" w:rsidP="00C41890">
      <w:pPr>
        <w:ind w:firstLineChars="130" w:firstLine="313"/>
      </w:pPr>
      <w:r w:rsidRPr="00C41890">
        <w:rPr>
          <w:rFonts w:hint="eastAsia"/>
          <w:b/>
        </w:rPr>
        <w:t>3</w:t>
      </w:r>
      <w:r>
        <w:rPr>
          <w:rFonts w:hint="eastAsia"/>
        </w:rPr>
        <w:t xml:space="preserve"> </w:t>
      </w:r>
      <w:r w:rsidR="002045FA">
        <w:rPr>
          <w:rFonts w:hint="eastAsia"/>
        </w:rPr>
        <w:t>当水池作为雨水调蓄利用池时，池顶土工膜应与池体包裹土工膜焊接密封</w:t>
      </w:r>
      <w:r w:rsidR="0011010E">
        <w:rPr>
          <w:rFonts w:hint="eastAsia"/>
        </w:rPr>
        <w:t>；</w:t>
      </w:r>
    </w:p>
    <w:p w14:paraId="49FB83FF" w14:textId="77777777" w:rsidR="002045FA" w:rsidRDefault="00C41890" w:rsidP="00C41890">
      <w:pPr>
        <w:ind w:firstLineChars="130" w:firstLine="313"/>
      </w:pPr>
      <w:r w:rsidRPr="00C41890">
        <w:rPr>
          <w:rFonts w:hint="eastAsia"/>
          <w:b/>
        </w:rPr>
        <w:t>4</w:t>
      </w:r>
      <w:r>
        <w:rPr>
          <w:rFonts w:hint="eastAsia"/>
        </w:rPr>
        <w:t xml:space="preserve"> </w:t>
      </w:r>
      <w:r w:rsidR="002045FA">
        <w:rPr>
          <w:rFonts w:hint="eastAsia"/>
        </w:rPr>
        <w:t>铺设前应对水</w:t>
      </w:r>
      <w:r w:rsidR="002045FA">
        <w:t>池</w:t>
      </w:r>
      <w:r w:rsidR="002045FA">
        <w:rPr>
          <w:rFonts w:hint="eastAsia"/>
        </w:rPr>
        <w:t>基础和其周围的渣土、尖锐物、石块、铁丝等进行清理；</w:t>
      </w:r>
    </w:p>
    <w:p w14:paraId="5103B9C2" w14:textId="77777777" w:rsidR="002045FA" w:rsidRDefault="00C41890" w:rsidP="00C41890">
      <w:pPr>
        <w:ind w:firstLineChars="130" w:firstLine="313"/>
      </w:pPr>
      <w:r w:rsidRPr="00C41890">
        <w:rPr>
          <w:rFonts w:hint="eastAsia"/>
          <w:b/>
        </w:rPr>
        <w:t>5</w:t>
      </w:r>
      <w:r>
        <w:rPr>
          <w:rFonts w:hint="eastAsia"/>
        </w:rPr>
        <w:t xml:space="preserve"> </w:t>
      </w:r>
      <w:r w:rsidR="002045FA">
        <w:rPr>
          <w:rFonts w:hint="eastAsia"/>
        </w:rPr>
        <w:t>应采用人工卷铺。应自然展平、不应强力拉展，不应出现破损、起鼓及死折，并与找平层层面紧贴</w:t>
      </w:r>
      <w:r w:rsidR="0011010E">
        <w:rPr>
          <w:rFonts w:hint="eastAsia"/>
        </w:rPr>
        <w:t>；</w:t>
      </w:r>
    </w:p>
    <w:p w14:paraId="16FA2571" w14:textId="77777777" w:rsidR="002045FA" w:rsidRDefault="00C41890" w:rsidP="00C41890">
      <w:pPr>
        <w:ind w:firstLineChars="130" w:firstLine="313"/>
      </w:pPr>
      <w:r w:rsidRPr="00C41890">
        <w:rPr>
          <w:rFonts w:hint="eastAsia"/>
          <w:b/>
        </w:rPr>
        <w:t>6</w:t>
      </w:r>
      <w:r>
        <w:rPr>
          <w:rFonts w:hint="eastAsia"/>
        </w:rPr>
        <w:t xml:space="preserve"> </w:t>
      </w:r>
      <w:r w:rsidR="002045FA">
        <w:rPr>
          <w:rFonts w:hint="eastAsia"/>
        </w:rPr>
        <w:t>应按自下而上的顺序包裹，与侧壁紧贴，不应拉得过紧，留有</w:t>
      </w:r>
      <w:r w:rsidR="002045FA">
        <w:rPr>
          <w:rFonts w:hint="eastAsia"/>
        </w:rPr>
        <w:t>1.5%</w:t>
      </w:r>
      <w:r w:rsidR="002045FA">
        <w:rPr>
          <w:rFonts w:hint="eastAsia"/>
        </w:rPr>
        <w:t>的余幅，且上幅应搭接在下幅的上面</w:t>
      </w:r>
      <w:r w:rsidR="0011010E">
        <w:rPr>
          <w:rFonts w:hint="eastAsia"/>
        </w:rPr>
        <w:t>；</w:t>
      </w:r>
    </w:p>
    <w:p w14:paraId="157B0AFD" w14:textId="77777777" w:rsidR="002045FA" w:rsidRDefault="00C41890" w:rsidP="00C41890">
      <w:pPr>
        <w:ind w:firstLineChars="130" w:firstLine="313"/>
      </w:pPr>
      <w:r w:rsidRPr="00C41890">
        <w:rPr>
          <w:rFonts w:hint="eastAsia"/>
          <w:b/>
        </w:rPr>
        <w:t>7</w:t>
      </w:r>
      <w:r>
        <w:rPr>
          <w:rFonts w:hint="eastAsia"/>
        </w:rPr>
        <w:t xml:space="preserve"> </w:t>
      </w:r>
      <w:r w:rsidR="002045FA">
        <w:rPr>
          <w:rFonts w:hint="eastAsia"/>
        </w:rPr>
        <w:t>两幅土工膜及土工布应采用双道缝焊接，且不出现焊接弯曲，重叠等缺陷</w:t>
      </w:r>
      <w:r w:rsidR="0011010E">
        <w:rPr>
          <w:rFonts w:hint="eastAsia"/>
        </w:rPr>
        <w:t>；</w:t>
      </w:r>
    </w:p>
    <w:p w14:paraId="2C614276" w14:textId="77777777" w:rsidR="002045FA" w:rsidRDefault="00C41890" w:rsidP="00C41890">
      <w:pPr>
        <w:ind w:firstLineChars="130" w:firstLine="313"/>
      </w:pPr>
      <w:r w:rsidRPr="00C41890">
        <w:rPr>
          <w:rFonts w:hint="eastAsia"/>
          <w:b/>
        </w:rPr>
        <w:t>8</w:t>
      </w:r>
      <w:r>
        <w:rPr>
          <w:rFonts w:hint="eastAsia"/>
        </w:rPr>
        <w:t xml:space="preserve"> </w:t>
      </w:r>
      <w:r w:rsidR="002045FA">
        <w:rPr>
          <w:rFonts w:hint="eastAsia"/>
        </w:rPr>
        <w:t>应尽量减少搭接接缝，搭接宽度不应小于</w:t>
      </w:r>
      <w:r w:rsidR="002045FA">
        <w:rPr>
          <w:rFonts w:hint="eastAsia"/>
        </w:rPr>
        <w:t>200</w:t>
      </w:r>
      <w:r w:rsidR="002045FA">
        <w:t>mm</w:t>
      </w:r>
      <w:r w:rsidR="002045FA">
        <w:rPr>
          <w:rFonts w:hint="eastAsia"/>
        </w:rPr>
        <w:t>，接缝应位于平面处，避开转角处</w:t>
      </w:r>
      <w:r w:rsidR="0011010E">
        <w:rPr>
          <w:rFonts w:hint="eastAsia"/>
        </w:rPr>
        <w:t>；</w:t>
      </w:r>
    </w:p>
    <w:p w14:paraId="2A3F6556" w14:textId="77777777" w:rsidR="002045FA" w:rsidRDefault="00C41890" w:rsidP="00C41890">
      <w:pPr>
        <w:ind w:firstLineChars="130" w:firstLine="313"/>
      </w:pPr>
      <w:r w:rsidRPr="00C41890">
        <w:rPr>
          <w:rFonts w:hint="eastAsia"/>
          <w:b/>
        </w:rPr>
        <w:t>9</w:t>
      </w:r>
      <w:r>
        <w:rPr>
          <w:rFonts w:hint="eastAsia"/>
        </w:rPr>
        <w:t xml:space="preserve"> </w:t>
      </w:r>
      <w:r w:rsidR="002045FA">
        <w:rPr>
          <w:rFonts w:hint="eastAsia"/>
        </w:rPr>
        <w:t>搭接处应洁净，接缝宜采用塑料热机焊接，焊接时应先试焊，再全面焊接，池体高度较高时，施工操作人员应采用软梯进行焊接</w:t>
      </w:r>
      <w:r w:rsidR="0011010E">
        <w:rPr>
          <w:rFonts w:hint="eastAsia"/>
        </w:rPr>
        <w:t>；</w:t>
      </w:r>
    </w:p>
    <w:p w14:paraId="5D1F5E1F" w14:textId="77777777" w:rsidR="002045FA" w:rsidRDefault="00C41890" w:rsidP="00C41890">
      <w:pPr>
        <w:ind w:firstLineChars="130" w:firstLine="313"/>
      </w:pPr>
      <w:r w:rsidRPr="00C41890">
        <w:rPr>
          <w:rFonts w:hint="eastAsia"/>
          <w:b/>
        </w:rPr>
        <w:t>10</w:t>
      </w:r>
      <w:r>
        <w:rPr>
          <w:rFonts w:hint="eastAsia"/>
        </w:rPr>
        <w:t xml:space="preserve"> </w:t>
      </w:r>
      <w:r w:rsidR="002045FA">
        <w:rPr>
          <w:rFonts w:hint="eastAsia"/>
        </w:rPr>
        <w:t>焊接应控制焊接时的环境温度；焊接应平直、均匀、饱满、密实，不应出现漏焊、虚焊合焊穿膜布；出现</w:t>
      </w:r>
      <w:r w:rsidR="002045FA">
        <w:rPr>
          <w:rFonts w:hint="eastAsia"/>
        </w:rPr>
        <w:t>T</w:t>
      </w:r>
      <w:r w:rsidR="002045FA">
        <w:rPr>
          <w:rFonts w:hint="eastAsia"/>
        </w:rPr>
        <w:t>形焊缝和双</w:t>
      </w:r>
      <w:r w:rsidR="002045FA">
        <w:rPr>
          <w:rFonts w:hint="eastAsia"/>
        </w:rPr>
        <w:t>T</w:t>
      </w:r>
      <w:r w:rsidR="002045FA">
        <w:rPr>
          <w:rFonts w:hint="eastAsia"/>
        </w:rPr>
        <w:t>形焊缝时，应采用切材补疤，并应对转角进行补圆；焊接完成后应确保焊缝两侧土工膜平整和无死折。</w:t>
      </w:r>
    </w:p>
    <w:p w14:paraId="176AA8DA" w14:textId="77777777" w:rsidR="002045FA" w:rsidRPr="004F1B30" w:rsidRDefault="002045FA" w:rsidP="006A6864">
      <w:pPr>
        <w:keepNext/>
        <w:keepLines/>
        <w:numPr>
          <w:ilvl w:val="0"/>
          <w:numId w:val="28"/>
        </w:numPr>
        <w:jc w:val="left"/>
        <w:outlineLvl w:val="2"/>
      </w:pPr>
      <w:bookmarkStart w:id="664" w:name="_Toc50327349"/>
      <w:bookmarkStart w:id="665" w:name="_Toc50328560"/>
      <w:bookmarkStart w:id="666" w:name="_Toc50387641"/>
      <w:bookmarkStart w:id="667" w:name="_Toc50625816"/>
      <w:bookmarkStart w:id="668" w:name="_Toc50626042"/>
      <w:bookmarkStart w:id="669" w:name="_Toc50757140"/>
      <w:bookmarkStart w:id="670" w:name="_Toc50891492"/>
      <w:bookmarkStart w:id="671" w:name="_Toc51061778"/>
      <w:bookmarkStart w:id="672" w:name="_Toc51061965"/>
      <w:bookmarkStart w:id="673" w:name="_Toc51145652"/>
      <w:bookmarkStart w:id="674" w:name="_Toc51151004"/>
      <w:bookmarkStart w:id="675" w:name="_Toc51327536"/>
      <w:bookmarkStart w:id="676" w:name="_Toc56177079"/>
      <w:r>
        <w:rPr>
          <w:rFonts w:hint="eastAsia"/>
        </w:rPr>
        <w:t>塑料模块拼装水池回填</w:t>
      </w:r>
      <w:r w:rsidRPr="0053057D">
        <w:rPr>
          <w:rFonts w:hint="eastAsia"/>
        </w:rPr>
        <w:t>应满足以下要求</w:t>
      </w:r>
      <w:r>
        <w:rPr>
          <w:rFonts w:hint="eastAsia"/>
        </w:rPr>
        <w:t>：</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71DC61A6" w14:textId="77777777" w:rsidR="002045FA" w:rsidRDefault="00C41890" w:rsidP="00C41890">
      <w:pPr>
        <w:ind w:firstLineChars="130" w:firstLine="313"/>
      </w:pPr>
      <w:r w:rsidRPr="00C41890">
        <w:rPr>
          <w:rFonts w:hint="eastAsia"/>
          <w:b/>
        </w:rPr>
        <w:t>1</w:t>
      </w:r>
      <w:r>
        <w:rPr>
          <w:rFonts w:hint="eastAsia"/>
        </w:rPr>
        <w:t xml:space="preserve"> </w:t>
      </w:r>
      <w:r w:rsidR="002045FA">
        <w:rPr>
          <w:rFonts w:hint="eastAsia"/>
        </w:rPr>
        <w:t>四周回填土保护层的材质应符合设计要求，当设计无要求时可采用聚苯板或其他材料保护，防护层外的回填土采用现场开挖的土方及砂质土壤；</w:t>
      </w:r>
    </w:p>
    <w:p w14:paraId="2E9B0ED3" w14:textId="77777777" w:rsidR="002045FA" w:rsidRDefault="00C41890" w:rsidP="00C41890">
      <w:pPr>
        <w:ind w:firstLineChars="130" w:firstLine="313"/>
      </w:pPr>
      <w:r w:rsidRPr="00C41890">
        <w:rPr>
          <w:rFonts w:hint="eastAsia"/>
          <w:b/>
        </w:rPr>
        <w:t xml:space="preserve">2 </w:t>
      </w:r>
      <w:r w:rsidR="002045FA">
        <w:rPr>
          <w:rFonts w:hint="eastAsia"/>
        </w:rPr>
        <w:t>回填土应分层回填，每层应为</w:t>
      </w:r>
      <w:r w:rsidR="002045FA">
        <w:rPr>
          <w:rFonts w:hint="eastAsia"/>
        </w:rPr>
        <w:t>2</w:t>
      </w:r>
      <w:r w:rsidR="002045FA">
        <w:t>00mm</w:t>
      </w:r>
      <w:r w:rsidR="002045FA">
        <w:rPr>
          <w:rFonts w:hint="eastAsia"/>
        </w:rPr>
        <w:t>；</w:t>
      </w:r>
    </w:p>
    <w:p w14:paraId="0D946F53" w14:textId="77777777" w:rsidR="002045FA" w:rsidRDefault="00C41890" w:rsidP="00C41890">
      <w:pPr>
        <w:ind w:firstLineChars="130" w:firstLine="313"/>
      </w:pPr>
      <w:r w:rsidRPr="00C41890">
        <w:rPr>
          <w:rFonts w:hint="eastAsia"/>
          <w:b/>
        </w:rPr>
        <w:t xml:space="preserve">3 </w:t>
      </w:r>
      <w:r w:rsidR="002045FA">
        <w:rPr>
          <w:rFonts w:hint="eastAsia"/>
        </w:rPr>
        <w:t>中粗砂回填部分应采用人工夯实，其他部位可采用机械夯实；</w:t>
      </w:r>
    </w:p>
    <w:p w14:paraId="127F7F3F" w14:textId="77777777" w:rsidR="002045FA" w:rsidRDefault="00BB5326" w:rsidP="00BB5326">
      <w:pPr>
        <w:ind w:firstLineChars="130" w:firstLine="313"/>
      </w:pPr>
      <w:r w:rsidRPr="00BB5326">
        <w:rPr>
          <w:rFonts w:hint="eastAsia"/>
          <w:b/>
        </w:rPr>
        <w:t xml:space="preserve">4 </w:t>
      </w:r>
      <w:r w:rsidR="002045FA">
        <w:rPr>
          <w:rFonts w:hint="eastAsia"/>
        </w:rPr>
        <w:t>回填土应在池体周围同时进行</w:t>
      </w:r>
      <w:r w:rsidR="0011010E">
        <w:rPr>
          <w:rFonts w:hint="eastAsia"/>
        </w:rPr>
        <w:t>；</w:t>
      </w:r>
    </w:p>
    <w:p w14:paraId="4041614A" w14:textId="77777777" w:rsidR="002045FA" w:rsidRDefault="00BB5326" w:rsidP="00BB5326">
      <w:pPr>
        <w:ind w:firstLineChars="130" w:firstLine="313"/>
      </w:pPr>
      <w:r w:rsidRPr="00BB5326">
        <w:rPr>
          <w:rFonts w:hint="eastAsia"/>
          <w:b/>
        </w:rPr>
        <w:t>5</w:t>
      </w:r>
      <w:r>
        <w:rPr>
          <w:rFonts w:hint="eastAsia"/>
        </w:rPr>
        <w:t xml:space="preserve"> </w:t>
      </w:r>
      <w:r w:rsidR="002045FA">
        <w:rPr>
          <w:rFonts w:hint="eastAsia"/>
        </w:rPr>
        <w:t>水池位于绿地地面之下时，池周围密实度应不小于</w:t>
      </w:r>
      <w:r w:rsidR="002045FA">
        <w:rPr>
          <w:rFonts w:hint="eastAsia"/>
        </w:rPr>
        <w:t>90%</w:t>
      </w:r>
      <w:r w:rsidR="002045FA">
        <w:rPr>
          <w:rFonts w:hint="eastAsia"/>
        </w:rPr>
        <w:t>；池顶</w:t>
      </w:r>
      <w:r w:rsidR="002045FA">
        <w:rPr>
          <w:rFonts w:hint="eastAsia"/>
        </w:rPr>
        <w:t>0.5m</w:t>
      </w:r>
      <w:r w:rsidR="002045FA">
        <w:rPr>
          <w:rFonts w:hint="eastAsia"/>
        </w:rPr>
        <w:t>以内密实度应不小于</w:t>
      </w:r>
      <w:r w:rsidR="002045FA">
        <w:rPr>
          <w:rFonts w:hint="eastAsia"/>
        </w:rPr>
        <w:t>85%</w:t>
      </w:r>
      <w:r w:rsidR="002045FA">
        <w:rPr>
          <w:rFonts w:hint="eastAsia"/>
        </w:rPr>
        <w:t>；池顶</w:t>
      </w:r>
      <w:r w:rsidR="002045FA">
        <w:rPr>
          <w:rFonts w:hint="eastAsia"/>
        </w:rPr>
        <w:t>0.5m</w:t>
      </w:r>
      <w:r w:rsidR="002045FA">
        <w:rPr>
          <w:rFonts w:hint="eastAsia"/>
        </w:rPr>
        <w:t>之外至地面的密实度应不小于</w:t>
      </w:r>
      <w:r w:rsidR="002E6441">
        <w:rPr>
          <w:rFonts w:hint="eastAsia"/>
        </w:rPr>
        <w:t>9</w:t>
      </w:r>
      <w:r w:rsidR="002045FA">
        <w:t>0</w:t>
      </w:r>
      <w:r w:rsidR="002045FA">
        <w:rPr>
          <w:rFonts w:hint="eastAsia"/>
        </w:rPr>
        <w:t>%</w:t>
      </w:r>
      <w:r w:rsidR="002045FA">
        <w:rPr>
          <w:rFonts w:hint="eastAsia"/>
        </w:rPr>
        <w:t>；</w:t>
      </w:r>
    </w:p>
    <w:p w14:paraId="273E1FB6" w14:textId="77777777" w:rsidR="002045FA" w:rsidRDefault="00BB5326" w:rsidP="00BB5326">
      <w:pPr>
        <w:ind w:firstLineChars="130" w:firstLine="313"/>
      </w:pPr>
      <w:r w:rsidRPr="00BB5326">
        <w:rPr>
          <w:rFonts w:hint="eastAsia"/>
          <w:b/>
        </w:rPr>
        <w:t>6</w:t>
      </w:r>
      <w:r>
        <w:rPr>
          <w:rFonts w:hint="eastAsia"/>
        </w:rPr>
        <w:t xml:space="preserve"> </w:t>
      </w:r>
      <w:r w:rsidR="002045FA">
        <w:rPr>
          <w:rFonts w:hint="eastAsia"/>
        </w:rPr>
        <w:t>模块化储水池位于运动场、广场及小区道路面以下时，水池顶面</w:t>
      </w:r>
      <w:r w:rsidR="002045FA">
        <w:rPr>
          <w:rFonts w:hint="eastAsia"/>
        </w:rPr>
        <w:t>0.5m</w:t>
      </w:r>
      <w:r w:rsidR="002045FA">
        <w:rPr>
          <w:rFonts w:hint="eastAsia"/>
        </w:rPr>
        <w:t>以上的密实度应符合设计及相关规范的规定，当设计无要求时，应大于</w:t>
      </w:r>
      <w:r w:rsidR="002045FA">
        <w:rPr>
          <w:rFonts w:hint="eastAsia"/>
        </w:rPr>
        <w:t>93%</w:t>
      </w:r>
      <w:r w:rsidR="002045FA">
        <w:rPr>
          <w:rFonts w:hint="eastAsia"/>
        </w:rPr>
        <w:t>。</w:t>
      </w:r>
      <w:bookmarkEnd w:id="569"/>
      <w:bookmarkEnd w:id="570"/>
      <w:bookmarkEnd w:id="571"/>
      <w:bookmarkEnd w:id="572"/>
      <w:bookmarkEnd w:id="573"/>
      <w:bookmarkEnd w:id="574"/>
    </w:p>
    <w:p w14:paraId="15535C11" w14:textId="77777777" w:rsidR="002045FA" w:rsidRPr="00BB5326" w:rsidRDefault="002045FA" w:rsidP="00BB5326">
      <w:pPr>
        <w:keepNext/>
        <w:keepLines/>
        <w:numPr>
          <w:ilvl w:val="0"/>
          <w:numId w:val="28"/>
        </w:numPr>
        <w:jc w:val="left"/>
        <w:outlineLvl w:val="2"/>
        <w:rPr>
          <w:rStyle w:val="1Char"/>
          <w:b w:val="0"/>
          <w:spacing w:val="0"/>
          <w:sz w:val="24"/>
          <w:szCs w:val="24"/>
        </w:rPr>
      </w:pPr>
      <w:bookmarkStart w:id="677" w:name="_Toc50757131"/>
      <w:bookmarkStart w:id="678" w:name="_Toc50891481"/>
      <w:bookmarkStart w:id="679" w:name="_Toc51061767"/>
      <w:bookmarkStart w:id="680" w:name="_Toc51061954"/>
      <w:bookmarkStart w:id="681" w:name="_Toc51145653"/>
      <w:bookmarkStart w:id="682" w:name="_Toc51151005"/>
      <w:bookmarkStart w:id="683" w:name="_Toc51327537"/>
      <w:bookmarkStart w:id="684" w:name="_Toc56177080"/>
      <w:r>
        <w:rPr>
          <w:rFonts w:hint="eastAsia"/>
        </w:rPr>
        <w:lastRenderedPageBreak/>
        <w:t>调节</w:t>
      </w:r>
      <w:r w:rsidRPr="00D27ADC">
        <w:rPr>
          <w:rFonts w:hint="eastAsia"/>
        </w:rPr>
        <w:t>池的施工应满足设计要求，且应同时满足《给水排水构筑物施工及验收规范》</w:t>
      </w:r>
      <w:r w:rsidRPr="00D27ADC">
        <w:rPr>
          <w:rFonts w:hint="eastAsia"/>
        </w:rPr>
        <w:t>GB 50141</w:t>
      </w:r>
      <w:r w:rsidRPr="00D27ADC">
        <w:rPr>
          <w:rFonts w:hint="eastAsia"/>
        </w:rPr>
        <w:t>的规定。</w:t>
      </w:r>
      <w:bookmarkEnd w:id="677"/>
      <w:bookmarkEnd w:id="678"/>
      <w:bookmarkEnd w:id="679"/>
      <w:bookmarkEnd w:id="680"/>
      <w:bookmarkEnd w:id="681"/>
      <w:bookmarkEnd w:id="682"/>
      <w:bookmarkEnd w:id="683"/>
      <w:bookmarkEnd w:id="684"/>
    </w:p>
    <w:p w14:paraId="39FFAE93" w14:textId="77777777" w:rsidR="00364976" w:rsidRPr="003D52B4" w:rsidRDefault="00364976" w:rsidP="006A6864">
      <w:pPr>
        <w:pStyle w:val="30"/>
        <w:numPr>
          <w:ilvl w:val="0"/>
          <w:numId w:val="173"/>
        </w:numPr>
        <w:jc w:val="center"/>
        <w:rPr>
          <w:rStyle w:val="1Char"/>
          <w:spacing w:val="0"/>
          <w:sz w:val="24"/>
          <w:szCs w:val="24"/>
        </w:rPr>
      </w:pPr>
      <w:bookmarkStart w:id="685" w:name="_Toc50625806"/>
      <w:bookmarkStart w:id="686" w:name="_Toc51061792"/>
      <w:bookmarkStart w:id="687" w:name="_Toc51145654"/>
      <w:bookmarkStart w:id="688" w:name="_Toc51151006"/>
      <w:bookmarkStart w:id="689" w:name="_Toc51327538"/>
      <w:bookmarkStart w:id="690" w:name="_Toc56177081"/>
      <w:r w:rsidRPr="003D52B4">
        <w:rPr>
          <w:rStyle w:val="1Char"/>
          <w:rFonts w:hint="eastAsia"/>
          <w:spacing w:val="0"/>
          <w:sz w:val="24"/>
          <w:szCs w:val="24"/>
        </w:rPr>
        <w:t>植被缓冲带</w:t>
      </w:r>
      <w:bookmarkEnd w:id="685"/>
      <w:bookmarkEnd w:id="686"/>
      <w:bookmarkEnd w:id="687"/>
      <w:bookmarkEnd w:id="688"/>
      <w:bookmarkEnd w:id="689"/>
      <w:bookmarkEnd w:id="690"/>
    </w:p>
    <w:p w14:paraId="20D9124C" w14:textId="77777777" w:rsidR="00364976" w:rsidRDefault="00364976" w:rsidP="006A6864">
      <w:pPr>
        <w:keepNext/>
        <w:keepLines/>
        <w:numPr>
          <w:ilvl w:val="0"/>
          <w:numId w:val="28"/>
        </w:numPr>
        <w:jc w:val="left"/>
        <w:outlineLvl w:val="2"/>
      </w:pPr>
      <w:bookmarkStart w:id="691" w:name="_Toc50757172"/>
      <w:bookmarkStart w:id="692" w:name="_Toc50891507"/>
      <w:bookmarkStart w:id="693" w:name="_Toc51061793"/>
      <w:bookmarkStart w:id="694" w:name="_Toc51061980"/>
      <w:bookmarkStart w:id="695" w:name="_Toc51145655"/>
      <w:bookmarkStart w:id="696" w:name="_Toc51151007"/>
      <w:bookmarkStart w:id="697" w:name="_Toc51327539"/>
      <w:bookmarkStart w:id="698" w:name="_Toc56177082"/>
      <w:r>
        <w:rPr>
          <w:rFonts w:hint="eastAsia"/>
        </w:rPr>
        <w:t>植被缓冲带与人行道、堤岸、踏步、座椅等连接部位应进行标高控制或设置隔离措施。</w:t>
      </w:r>
      <w:bookmarkEnd w:id="691"/>
      <w:bookmarkEnd w:id="692"/>
      <w:bookmarkEnd w:id="693"/>
      <w:bookmarkEnd w:id="694"/>
      <w:bookmarkEnd w:id="695"/>
      <w:bookmarkEnd w:id="696"/>
      <w:bookmarkEnd w:id="697"/>
      <w:bookmarkEnd w:id="698"/>
    </w:p>
    <w:p w14:paraId="429FBFBB" w14:textId="77777777" w:rsidR="00364976" w:rsidRDefault="00364976" w:rsidP="006A6864">
      <w:pPr>
        <w:keepNext/>
        <w:keepLines/>
        <w:numPr>
          <w:ilvl w:val="0"/>
          <w:numId w:val="28"/>
        </w:numPr>
        <w:jc w:val="left"/>
        <w:outlineLvl w:val="2"/>
      </w:pPr>
      <w:bookmarkStart w:id="699" w:name="_Toc50757173"/>
      <w:bookmarkStart w:id="700" w:name="_Toc50891508"/>
      <w:bookmarkStart w:id="701" w:name="_Toc51061794"/>
      <w:bookmarkStart w:id="702" w:name="_Toc51061981"/>
      <w:bookmarkStart w:id="703" w:name="_Toc51145656"/>
      <w:bookmarkStart w:id="704" w:name="_Toc51151008"/>
      <w:bookmarkStart w:id="705" w:name="_Toc51327540"/>
      <w:bookmarkStart w:id="706" w:name="_Toc56177083"/>
      <w:r w:rsidRPr="00EF5CAB">
        <w:rPr>
          <w:rFonts w:hint="eastAsia"/>
        </w:rPr>
        <w:t>植被缓冲带</w:t>
      </w:r>
      <w:r>
        <w:rPr>
          <w:rFonts w:hint="eastAsia"/>
        </w:rPr>
        <w:t>应采取</w:t>
      </w:r>
      <w:r w:rsidRPr="00EF5CAB">
        <w:rPr>
          <w:rFonts w:hint="eastAsia"/>
        </w:rPr>
        <w:t>防止水土流失的措施</w:t>
      </w:r>
      <w:r>
        <w:rPr>
          <w:rFonts w:hint="eastAsia"/>
        </w:rPr>
        <w:t>。</w:t>
      </w:r>
      <w:bookmarkEnd w:id="699"/>
      <w:bookmarkEnd w:id="700"/>
      <w:bookmarkEnd w:id="701"/>
      <w:bookmarkEnd w:id="702"/>
      <w:bookmarkEnd w:id="703"/>
      <w:bookmarkEnd w:id="704"/>
      <w:bookmarkEnd w:id="705"/>
      <w:bookmarkEnd w:id="706"/>
    </w:p>
    <w:p w14:paraId="058B45C6" w14:textId="77777777" w:rsidR="00364976" w:rsidRPr="00EF5CAB" w:rsidRDefault="00364976" w:rsidP="006A6864">
      <w:pPr>
        <w:keepNext/>
        <w:keepLines/>
        <w:numPr>
          <w:ilvl w:val="0"/>
          <w:numId w:val="28"/>
        </w:numPr>
        <w:jc w:val="left"/>
        <w:outlineLvl w:val="2"/>
      </w:pPr>
      <w:bookmarkStart w:id="707" w:name="_Toc50757174"/>
      <w:bookmarkStart w:id="708" w:name="_Toc50891509"/>
      <w:bookmarkStart w:id="709" w:name="_Toc51061795"/>
      <w:bookmarkStart w:id="710" w:name="_Toc51061982"/>
      <w:bookmarkStart w:id="711" w:name="_Toc51145657"/>
      <w:bookmarkStart w:id="712" w:name="_Toc51151009"/>
      <w:bookmarkStart w:id="713" w:name="_Toc51327541"/>
      <w:bookmarkStart w:id="714" w:name="_Toc56177084"/>
      <w:r>
        <w:rPr>
          <w:rFonts w:hint="eastAsia"/>
        </w:rPr>
        <w:t>栽植应</w:t>
      </w:r>
      <w:r>
        <w:t>按</w:t>
      </w:r>
      <w:r w:rsidRPr="00EF5CAB">
        <w:rPr>
          <w:rFonts w:hint="eastAsia"/>
        </w:rPr>
        <w:t>设计要求进行选苗，选择本土植物，并</w:t>
      </w:r>
      <w:r>
        <w:rPr>
          <w:rFonts w:hint="eastAsia"/>
        </w:rPr>
        <w:t>应</w:t>
      </w:r>
      <w:r w:rsidRPr="00EF5CAB">
        <w:rPr>
          <w:rFonts w:hint="eastAsia"/>
        </w:rPr>
        <w:t>符合</w:t>
      </w:r>
      <w:r>
        <w:rPr>
          <w:rFonts w:hint="eastAsia"/>
        </w:rPr>
        <w:t>相关</w:t>
      </w:r>
      <w:r>
        <w:t>标准的规定</w:t>
      </w:r>
      <w:r w:rsidRPr="00EF5CAB">
        <w:rPr>
          <w:rFonts w:hint="eastAsia"/>
        </w:rPr>
        <w:t>。</w:t>
      </w:r>
      <w:bookmarkEnd w:id="707"/>
      <w:bookmarkEnd w:id="708"/>
      <w:bookmarkEnd w:id="709"/>
      <w:bookmarkEnd w:id="710"/>
      <w:bookmarkEnd w:id="711"/>
      <w:bookmarkEnd w:id="712"/>
      <w:bookmarkEnd w:id="713"/>
      <w:bookmarkEnd w:id="714"/>
    </w:p>
    <w:p w14:paraId="4B00726E" w14:textId="77777777" w:rsidR="00364976" w:rsidRDefault="00BB5326" w:rsidP="00BB5326">
      <w:pPr>
        <w:ind w:firstLineChars="130" w:firstLine="313"/>
      </w:pPr>
      <w:bookmarkStart w:id="715" w:name="_Toc38379648"/>
      <w:bookmarkStart w:id="716" w:name="_Toc38388484"/>
      <w:bookmarkStart w:id="717" w:name="_Toc39069332"/>
      <w:bookmarkStart w:id="718" w:name="_Toc41255730"/>
      <w:bookmarkStart w:id="719" w:name="_Toc41261611"/>
      <w:r w:rsidRPr="00BB5326">
        <w:rPr>
          <w:rFonts w:hint="eastAsia"/>
          <w:b/>
        </w:rPr>
        <w:t xml:space="preserve">1 </w:t>
      </w:r>
      <w:r w:rsidR="00364976">
        <w:t>植被缓冲带植物栽植前，应制定详细的栽植计划。在满足植物正常生长及符合设计要求的情况下，乔、灌木植物栽植宜在休眠期进行；草本植物栽植宜结合成活率及草籽发芽要求，择时栽种或播种，以提高植物成活率；水生植物栽植宜根据河道水位的变化情况，在</w:t>
      </w:r>
      <w:r w:rsidR="00364976" w:rsidRPr="005F3586">
        <w:t>生境</w:t>
      </w:r>
      <w:r w:rsidR="00364976">
        <w:t>构建结束后的非汛期实施</w:t>
      </w:r>
      <w:bookmarkEnd w:id="715"/>
      <w:bookmarkEnd w:id="716"/>
      <w:bookmarkEnd w:id="717"/>
      <w:bookmarkEnd w:id="718"/>
      <w:bookmarkEnd w:id="719"/>
      <w:r w:rsidR="0011010E">
        <w:rPr>
          <w:rFonts w:hint="eastAsia"/>
        </w:rPr>
        <w:t>；</w:t>
      </w:r>
    </w:p>
    <w:p w14:paraId="6B32B3F5" w14:textId="77777777" w:rsidR="00364976" w:rsidRDefault="00BB5326" w:rsidP="00BB5326">
      <w:pPr>
        <w:ind w:firstLineChars="130" w:firstLine="313"/>
      </w:pPr>
      <w:bookmarkStart w:id="720" w:name="_Toc38379649"/>
      <w:bookmarkStart w:id="721" w:name="_Toc38388485"/>
      <w:bookmarkStart w:id="722" w:name="_Toc39069333"/>
      <w:bookmarkStart w:id="723" w:name="_Toc41255731"/>
      <w:bookmarkStart w:id="724" w:name="_Toc41261612"/>
      <w:r w:rsidRPr="00BB5326">
        <w:rPr>
          <w:rFonts w:hint="eastAsia"/>
          <w:b/>
        </w:rPr>
        <w:t>2</w:t>
      </w:r>
      <w:r>
        <w:rPr>
          <w:rFonts w:hint="eastAsia"/>
        </w:rPr>
        <w:t xml:space="preserve"> </w:t>
      </w:r>
      <w:r w:rsidR="00364976">
        <w:t>滨水植被缓冲带的护岸、土方工程涉及导流、围堰或水下施工等内容</w:t>
      </w:r>
      <w:r w:rsidR="00364976">
        <w:rPr>
          <w:rFonts w:hint="eastAsia"/>
        </w:rPr>
        <w:t>时</w:t>
      </w:r>
      <w:r w:rsidR="00364976">
        <w:t>，宜在非汛期</w:t>
      </w:r>
      <w:r w:rsidR="00364976">
        <w:rPr>
          <w:rFonts w:hint="eastAsia"/>
        </w:rPr>
        <w:t>施工</w:t>
      </w:r>
      <w:r w:rsidR="00364976">
        <w:t>。</w:t>
      </w:r>
      <w:bookmarkEnd w:id="720"/>
      <w:bookmarkEnd w:id="721"/>
      <w:bookmarkEnd w:id="722"/>
      <w:bookmarkEnd w:id="723"/>
      <w:bookmarkEnd w:id="724"/>
    </w:p>
    <w:p w14:paraId="132EC195" w14:textId="77777777" w:rsidR="00D15242" w:rsidRPr="00BB5326" w:rsidRDefault="00364976" w:rsidP="003D46A7">
      <w:pPr>
        <w:keepNext/>
        <w:keepLines/>
        <w:numPr>
          <w:ilvl w:val="0"/>
          <w:numId w:val="28"/>
        </w:numPr>
        <w:jc w:val="left"/>
        <w:outlineLvl w:val="2"/>
      </w:pPr>
      <w:bookmarkStart w:id="725" w:name="_Toc38379650"/>
      <w:bookmarkStart w:id="726" w:name="_Toc38388486"/>
      <w:bookmarkStart w:id="727" w:name="_Toc39069334"/>
      <w:bookmarkStart w:id="728" w:name="_Toc41255732"/>
      <w:bookmarkStart w:id="729" w:name="_Toc41261613"/>
      <w:bookmarkStart w:id="730" w:name="_Toc50757175"/>
      <w:bookmarkStart w:id="731" w:name="_Toc50891510"/>
      <w:bookmarkStart w:id="732" w:name="_Toc51061796"/>
      <w:bookmarkStart w:id="733" w:name="_Toc51061983"/>
      <w:bookmarkStart w:id="734" w:name="_Toc51145658"/>
      <w:bookmarkStart w:id="735" w:name="_Toc51151010"/>
      <w:bookmarkStart w:id="736" w:name="_Toc51327542"/>
      <w:bookmarkStart w:id="737" w:name="_Toc56177085"/>
      <w:r>
        <w:t>布置防止雨水径流对土壤侵蚀的稳固措施。</w:t>
      </w:r>
      <w:bookmarkEnd w:id="725"/>
      <w:bookmarkEnd w:id="726"/>
      <w:bookmarkEnd w:id="727"/>
      <w:bookmarkEnd w:id="728"/>
      <w:bookmarkEnd w:id="729"/>
      <w:bookmarkEnd w:id="730"/>
      <w:bookmarkEnd w:id="731"/>
      <w:bookmarkEnd w:id="732"/>
      <w:bookmarkEnd w:id="733"/>
      <w:bookmarkEnd w:id="734"/>
      <w:bookmarkEnd w:id="735"/>
      <w:bookmarkEnd w:id="736"/>
      <w:bookmarkEnd w:id="737"/>
    </w:p>
    <w:p w14:paraId="03C5231C" w14:textId="77777777" w:rsidR="00364976" w:rsidRPr="003D52B4" w:rsidRDefault="00364976" w:rsidP="006A6864">
      <w:pPr>
        <w:pStyle w:val="30"/>
        <w:numPr>
          <w:ilvl w:val="0"/>
          <w:numId w:val="173"/>
        </w:numPr>
        <w:jc w:val="center"/>
        <w:rPr>
          <w:rStyle w:val="1Char"/>
          <w:spacing w:val="0"/>
          <w:sz w:val="24"/>
          <w:szCs w:val="24"/>
        </w:rPr>
      </w:pPr>
      <w:bookmarkStart w:id="738" w:name="_Toc51061787"/>
      <w:bookmarkStart w:id="739" w:name="_Toc51145659"/>
      <w:bookmarkStart w:id="740" w:name="_Toc51151011"/>
      <w:bookmarkStart w:id="741" w:name="_Toc51327543"/>
      <w:bookmarkStart w:id="742" w:name="_Toc56177086"/>
      <w:r w:rsidRPr="003D52B4">
        <w:rPr>
          <w:rStyle w:val="1Char"/>
          <w:rFonts w:hint="eastAsia"/>
          <w:spacing w:val="0"/>
          <w:sz w:val="24"/>
          <w:szCs w:val="24"/>
        </w:rPr>
        <w:t>生态护岸</w:t>
      </w:r>
      <w:bookmarkEnd w:id="738"/>
      <w:bookmarkEnd w:id="739"/>
      <w:bookmarkEnd w:id="740"/>
      <w:bookmarkEnd w:id="741"/>
      <w:bookmarkEnd w:id="742"/>
    </w:p>
    <w:p w14:paraId="3CE0A291" w14:textId="77777777" w:rsidR="00364976" w:rsidRPr="00F3290F" w:rsidRDefault="00364976" w:rsidP="006A6864">
      <w:pPr>
        <w:keepNext/>
        <w:keepLines/>
        <w:numPr>
          <w:ilvl w:val="0"/>
          <w:numId w:val="28"/>
        </w:numPr>
        <w:jc w:val="left"/>
        <w:outlineLvl w:val="2"/>
      </w:pPr>
      <w:bookmarkStart w:id="743" w:name="_Toc38388475"/>
      <w:bookmarkStart w:id="744" w:name="_Toc39069323"/>
      <w:bookmarkStart w:id="745" w:name="_Toc41255734"/>
      <w:bookmarkStart w:id="746" w:name="_Toc41261615"/>
      <w:bookmarkStart w:id="747" w:name="_Toc48499158"/>
      <w:bookmarkStart w:id="748" w:name="_Toc50327361"/>
      <w:bookmarkStart w:id="749" w:name="_Toc50328572"/>
      <w:bookmarkStart w:id="750" w:name="_Toc50387652"/>
      <w:bookmarkStart w:id="751" w:name="_Toc50625803"/>
      <w:bookmarkStart w:id="752" w:name="_Toc50626029"/>
      <w:bookmarkStart w:id="753" w:name="_Toc50757168"/>
      <w:bookmarkStart w:id="754" w:name="_Toc50891502"/>
      <w:bookmarkStart w:id="755" w:name="_Toc51061788"/>
      <w:bookmarkStart w:id="756" w:name="_Toc51061975"/>
      <w:bookmarkStart w:id="757" w:name="_Toc51145660"/>
      <w:bookmarkStart w:id="758" w:name="_Toc51151012"/>
      <w:bookmarkStart w:id="759" w:name="_Toc51327544"/>
      <w:bookmarkStart w:id="760" w:name="_Toc56177087"/>
      <w:bookmarkStart w:id="761" w:name="_Toc36503347"/>
      <w:bookmarkStart w:id="762" w:name="_Toc36910060"/>
      <w:bookmarkStart w:id="763" w:name="_Toc38272255"/>
      <w:bookmarkStart w:id="764" w:name="_Toc38379641"/>
      <w:r w:rsidRPr="00F3290F">
        <w:rPr>
          <w:rFonts w:hint="eastAsia"/>
        </w:rPr>
        <w:t>生态护岸</w:t>
      </w:r>
      <w:r>
        <w:rPr>
          <w:rFonts w:hint="eastAsia"/>
        </w:rPr>
        <w:t>的构造型式</w:t>
      </w:r>
      <w:r>
        <w:t>、</w:t>
      </w:r>
      <w:r>
        <w:rPr>
          <w:rFonts w:hint="eastAsia"/>
        </w:rPr>
        <w:t>地基处理</w:t>
      </w:r>
      <w:r>
        <w:t>及园林绿化</w:t>
      </w:r>
      <w:r>
        <w:rPr>
          <w:rFonts w:hint="eastAsia"/>
        </w:rPr>
        <w:t>应符合</w:t>
      </w:r>
      <w:r>
        <w:t>设计要求，</w:t>
      </w:r>
      <w:r w:rsidRPr="00F3290F">
        <w:rPr>
          <w:rFonts w:hint="eastAsia"/>
        </w:rPr>
        <w:t>施工除符合本标准外，</w:t>
      </w:r>
      <w:r>
        <w:rPr>
          <w:rFonts w:hint="eastAsia"/>
        </w:rPr>
        <w:t>尚应符合</w:t>
      </w:r>
      <w:r w:rsidRPr="00F3290F">
        <w:rPr>
          <w:rFonts w:hint="eastAsia"/>
        </w:rPr>
        <w:t>相关标准的要求</w:t>
      </w:r>
      <w:bookmarkEnd w:id="743"/>
      <w:bookmarkEnd w:id="744"/>
      <w:bookmarkEnd w:id="745"/>
      <w:bookmarkEnd w:id="746"/>
      <w:r>
        <w:rPr>
          <w:rFonts w:hint="eastAsia"/>
        </w:rPr>
        <w:t>，具体</w:t>
      </w:r>
      <w:r w:rsidR="00A361F9">
        <w:rPr>
          <w:rFonts w:hint="eastAsia"/>
        </w:rPr>
        <w:t>规定如下</w:t>
      </w:r>
      <w:r w:rsidRPr="00F3290F">
        <w:rPr>
          <w:rFonts w:hint="eastAsia"/>
        </w:rPr>
        <w:t>：</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bookmarkEnd w:id="761"/>
    <w:bookmarkEnd w:id="762"/>
    <w:bookmarkEnd w:id="763"/>
    <w:bookmarkEnd w:id="764"/>
    <w:p w14:paraId="10C973C3" w14:textId="77777777" w:rsidR="00364976" w:rsidRDefault="00BB5326" w:rsidP="00BB5326">
      <w:pPr>
        <w:ind w:firstLineChars="130" w:firstLine="313"/>
      </w:pPr>
      <w:r w:rsidRPr="00BB5326">
        <w:rPr>
          <w:rFonts w:hint="eastAsia"/>
          <w:b/>
        </w:rPr>
        <w:t>1</w:t>
      </w:r>
      <w:r>
        <w:rPr>
          <w:rFonts w:hint="eastAsia"/>
        </w:rPr>
        <w:t xml:space="preserve"> </w:t>
      </w:r>
      <w:r w:rsidR="00364976">
        <w:t>生态护岸施工前，应参照设计文件，对现状岸线的周边建筑、水上、水下地形、地质条件、水质条件、生境条件等进行复核，如现状条件与设计文件不符，应上报监理及建设单位。已建硬质护岸绿色改造在施工前应掌握已建硬质护岸的工程结构，确保护岸结构安全</w:t>
      </w:r>
      <w:r w:rsidR="0011010E">
        <w:rPr>
          <w:rFonts w:hint="eastAsia"/>
        </w:rPr>
        <w:t>；</w:t>
      </w:r>
    </w:p>
    <w:p w14:paraId="1B6AC693" w14:textId="77777777" w:rsidR="00364976" w:rsidRDefault="00BB5326" w:rsidP="00BB5326">
      <w:pPr>
        <w:ind w:firstLineChars="130" w:firstLine="313"/>
      </w:pPr>
      <w:r w:rsidRPr="00BB5326">
        <w:rPr>
          <w:rFonts w:hint="eastAsia"/>
          <w:b/>
        </w:rPr>
        <w:t>2</w:t>
      </w:r>
      <w:r>
        <w:rPr>
          <w:rFonts w:hint="eastAsia"/>
        </w:rPr>
        <w:t xml:space="preserve"> </w:t>
      </w:r>
      <w:r w:rsidR="00364976">
        <w:t>应合理组织生态护岸与</w:t>
      </w:r>
      <w:r w:rsidR="00364976">
        <w:rPr>
          <w:rFonts w:hint="eastAsia"/>
        </w:rPr>
        <w:t>源头减排</w:t>
      </w:r>
      <w:r w:rsidR="00364976">
        <w:t>设施、植被缓冲带等之间的施工时序，采用科学和有序的方式做好各专业施工的衔接</w:t>
      </w:r>
      <w:r w:rsidR="0011010E">
        <w:rPr>
          <w:rFonts w:hint="eastAsia"/>
        </w:rPr>
        <w:t>；</w:t>
      </w:r>
    </w:p>
    <w:p w14:paraId="6A50BADC" w14:textId="77777777" w:rsidR="00364976" w:rsidRDefault="00BB5326" w:rsidP="00BB5326">
      <w:pPr>
        <w:ind w:firstLineChars="130" w:firstLine="313"/>
      </w:pPr>
      <w:r w:rsidRPr="00BB5326">
        <w:rPr>
          <w:rFonts w:hint="eastAsia"/>
          <w:b/>
        </w:rPr>
        <w:t>3</w:t>
      </w:r>
      <w:r>
        <w:rPr>
          <w:rFonts w:hint="eastAsia"/>
        </w:rPr>
        <w:t xml:space="preserve"> </w:t>
      </w:r>
      <w:r w:rsidR="00364976">
        <w:t>生态护岸施工作业应避免对周边建筑及生态环境的破坏</w:t>
      </w:r>
      <w:r w:rsidR="0011010E">
        <w:rPr>
          <w:rFonts w:hint="eastAsia"/>
        </w:rPr>
        <w:t>；</w:t>
      </w:r>
    </w:p>
    <w:p w14:paraId="361D725F" w14:textId="77777777" w:rsidR="00364976" w:rsidRDefault="00BB5326" w:rsidP="00BB5326">
      <w:pPr>
        <w:ind w:firstLineChars="130" w:firstLine="313"/>
      </w:pPr>
      <w:r w:rsidRPr="00BB5326">
        <w:rPr>
          <w:rFonts w:hint="eastAsia"/>
          <w:b/>
        </w:rPr>
        <w:t>4</w:t>
      </w:r>
      <w:r>
        <w:rPr>
          <w:rFonts w:hint="eastAsia"/>
        </w:rPr>
        <w:t xml:space="preserve"> </w:t>
      </w:r>
      <w:r w:rsidR="00364976">
        <w:t>生态护岸涉及导流、围堰或水下施工的工程内容宜安排在非汛期实施，避开汛期。施工前应做好度汛措施及预案。</w:t>
      </w:r>
    </w:p>
    <w:p w14:paraId="22B9884C" w14:textId="77777777" w:rsidR="00364976" w:rsidRPr="008206F6" w:rsidRDefault="00364976" w:rsidP="006A6864">
      <w:pPr>
        <w:keepNext/>
        <w:keepLines/>
        <w:numPr>
          <w:ilvl w:val="0"/>
          <w:numId w:val="28"/>
        </w:numPr>
        <w:jc w:val="left"/>
        <w:outlineLvl w:val="2"/>
      </w:pPr>
      <w:bookmarkStart w:id="765" w:name="_Toc38379642"/>
      <w:bookmarkStart w:id="766" w:name="_Toc38388477"/>
      <w:bookmarkStart w:id="767" w:name="_Toc39069325"/>
      <w:bookmarkStart w:id="768" w:name="_Toc41255736"/>
      <w:bookmarkStart w:id="769" w:name="_Toc41261617"/>
      <w:bookmarkStart w:id="770" w:name="_Toc48499160"/>
      <w:bookmarkStart w:id="771" w:name="_Toc50327363"/>
      <w:bookmarkStart w:id="772" w:name="_Toc50328574"/>
      <w:bookmarkStart w:id="773" w:name="_Toc50387654"/>
      <w:bookmarkStart w:id="774" w:name="_Toc50625805"/>
      <w:bookmarkStart w:id="775" w:name="_Toc50626031"/>
      <w:bookmarkStart w:id="776" w:name="_Toc50757170"/>
      <w:bookmarkStart w:id="777" w:name="_Toc50891503"/>
      <w:bookmarkStart w:id="778" w:name="_Toc51061789"/>
      <w:bookmarkStart w:id="779" w:name="_Toc51061976"/>
      <w:bookmarkStart w:id="780" w:name="_Toc51145661"/>
      <w:bookmarkStart w:id="781" w:name="_Toc51151013"/>
      <w:bookmarkStart w:id="782" w:name="_Toc51327545"/>
      <w:bookmarkStart w:id="783" w:name="_Toc56177088"/>
      <w:r w:rsidRPr="00711FB6">
        <w:rPr>
          <w:rFonts w:ascii="宋体" w:hAnsi="宋体" w:cs="宋体" w:hint="eastAsia"/>
          <w:color w:val="000000"/>
          <w:kern w:val="0"/>
        </w:rPr>
        <w:lastRenderedPageBreak/>
        <w:t>纯植物类</w:t>
      </w:r>
      <w:r w:rsidRPr="008206F6">
        <w:rPr>
          <w:rFonts w:hint="eastAsia"/>
        </w:rPr>
        <w:t>生态护岸施工应符合</w:t>
      </w:r>
      <w:r>
        <w:rPr>
          <w:rFonts w:hint="eastAsia"/>
        </w:rPr>
        <w:t>下列</w:t>
      </w:r>
      <w:r w:rsidRPr="008206F6">
        <w:rPr>
          <w:rFonts w:hint="eastAsia"/>
        </w:rPr>
        <w:t>要求：</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2AE80A9" w14:textId="77777777" w:rsidR="00364976" w:rsidRPr="00BB5326" w:rsidRDefault="00BB5326" w:rsidP="00BB5326">
      <w:pPr>
        <w:ind w:firstLineChars="130" w:firstLine="313"/>
        <w:rPr>
          <w:rFonts w:ascii="宋体" w:hAnsi="宋体" w:cs="宋体"/>
          <w:color w:val="000000"/>
          <w:kern w:val="0"/>
        </w:rPr>
      </w:pPr>
      <w:r w:rsidRPr="001F371B">
        <w:rPr>
          <w:b/>
          <w:color w:val="000000"/>
          <w:kern w:val="0"/>
        </w:rPr>
        <w:t>1</w:t>
      </w:r>
      <w:r>
        <w:rPr>
          <w:rFonts w:ascii="宋体" w:hAnsi="宋体" w:cs="宋体" w:hint="eastAsia"/>
          <w:color w:val="000000"/>
          <w:kern w:val="0"/>
        </w:rPr>
        <w:t xml:space="preserve"> </w:t>
      </w:r>
      <w:r w:rsidR="00364976" w:rsidRPr="00BB5326">
        <w:rPr>
          <w:rFonts w:ascii="宋体" w:hAnsi="宋体" w:cs="宋体" w:hint="eastAsia"/>
          <w:color w:val="000000"/>
          <w:kern w:val="0"/>
        </w:rPr>
        <w:t>植物护坡施工</w:t>
      </w:r>
      <w:r w:rsidR="00364976" w:rsidRPr="00BB5326">
        <w:rPr>
          <w:rFonts w:ascii="宋体" w:hAnsi="宋体" w:cs="宋体"/>
          <w:color w:val="000000"/>
          <w:kern w:val="0"/>
        </w:rPr>
        <w:t>应符合</w:t>
      </w:r>
      <w:r w:rsidR="00364976" w:rsidRPr="00BB5326">
        <w:rPr>
          <w:rFonts w:ascii="宋体" w:hAnsi="宋体" w:cs="宋体" w:hint="eastAsia"/>
          <w:color w:val="000000"/>
          <w:kern w:val="0"/>
        </w:rPr>
        <w:t>下列</w:t>
      </w:r>
      <w:r w:rsidR="00364976" w:rsidRPr="00BB5326">
        <w:rPr>
          <w:rFonts w:ascii="宋体" w:hAnsi="宋体" w:cs="宋体"/>
          <w:color w:val="000000"/>
          <w:kern w:val="0"/>
        </w:rPr>
        <w:t>规定</w:t>
      </w:r>
      <w:r w:rsidR="00364976" w:rsidRPr="00BB5326">
        <w:rPr>
          <w:rFonts w:ascii="宋体" w:hAnsi="宋体" w:cs="宋体" w:hint="eastAsia"/>
          <w:color w:val="000000"/>
          <w:kern w:val="0"/>
        </w:rPr>
        <w:t>：</w:t>
      </w:r>
    </w:p>
    <w:p w14:paraId="3B8A9DF3" w14:textId="77777777" w:rsidR="00364976" w:rsidRPr="00BB5326" w:rsidRDefault="00BB5326" w:rsidP="00BB5326">
      <w:pPr>
        <w:ind w:firstLineChars="180" w:firstLine="434"/>
        <w:jc w:val="left"/>
        <w:rPr>
          <w:rFonts w:ascii="宋体" w:hAnsi="宋体" w:cs="宋体"/>
          <w:color w:val="000000"/>
          <w:kern w:val="0"/>
        </w:rPr>
      </w:pPr>
      <w:r w:rsidRPr="001F371B">
        <w:rPr>
          <w:b/>
          <w:color w:val="000000"/>
          <w:kern w:val="0"/>
        </w:rPr>
        <w:t>1</w:t>
      </w:r>
      <w:r>
        <w:rPr>
          <w:rFonts w:ascii="宋体" w:hAnsi="宋体" w:cs="宋体" w:hint="eastAsia"/>
          <w:color w:val="000000"/>
          <w:kern w:val="0"/>
        </w:rPr>
        <w:t>）</w:t>
      </w:r>
      <w:r w:rsidR="00364976" w:rsidRPr="00BB5326">
        <w:rPr>
          <w:rFonts w:ascii="宋体" w:hAnsi="宋体" w:cs="宋体" w:hint="eastAsia"/>
          <w:color w:val="000000"/>
          <w:kern w:val="0"/>
        </w:rPr>
        <w:t>施工时不得大面积翻动坡面土壤和植被，避免泥土受水位变动淘刷</w:t>
      </w:r>
      <w:r w:rsidR="0011010E" w:rsidRPr="00BB5326">
        <w:rPr>
          <w:rFonts w:ascii="宋体" w:hAnsi="宋体" w:cs="宋体" w:hint="eastAsia"/>
          <w:color w:val="000000"/>
          <w:kern w:val="0"/>
        </w:rPr>
        <w:t>；</w:t>
      </w:r>
    </w:p>
    <w:p w14:paraId="4FDA42DA" w14:textId="77777777" w:rsidR="00364976" w:rsidRPr="00BB5326" w:rsidRDefault="00BB5326" w:rsidP="00BB5326">
      <w:pPr>
        <w:ind w:firstLineChars="180" w:firstLine="434"/>
        <w:jc w:val="left"/>
        <w:rPr>
          <w:rFonts w:ascii="宋体" w:hAnsi="宋体" w:cs="宋体"/>
          <w:color w:val="000000"/>
          <w:kern w:val="0"/>
        </w:rPr>
      </w:pPr>
      <w:r w:rsidRPr="001F371B">
        <w:rPr>
          <w:b/>
          <w:color w:val="000000"/>
          <w:kern w:val="0"/>
        </w:rPr>
        <w:t>2</w:t>
      </w:r>
      <w:r>
        <w:rPr>
          <w:rFonts w:ascii="宋体" w:hAnsi="宋体" w:cs="宋体" w:hint="eastAsia"/>
          <w:color w:val="000000"/>
          <w:kern w:val="0"/>
        </w:rPr>
        <w:t>）</w:t>
      </w:r>
      <w:r w:rsidR="00364976" w:rsidRPr="00BB5326">
        <w:rPr>
          <w:rFonts w:ascii="宋体" w:hAnsi="宋体" w:cs="宋体" w:hint="eastAsia"/>
          <w:color w:val="000000"/>
          <w:kern w:val="0"/>
        </w:rPr>
        <w:t>草坡入水驳岸敷设前应回填厚度不小于2</w:t>
      </w:r>
      <w:r w:rsidR="00364976" w:rsidRPr="00BB5326">
        <w:rPr>
          <w:rFonts w:ascii="宋体" w:hAnsi="宋体" w:cs="宋体"/>
          <w:color w:val="000000"/>
          <w:kern w:val="0"/>
        </w:rPr>
        <w:t>0cm</w:t>
      </w:r>
      <w:r w:rsidR="00364976" w:rsidRPr="00BB5326">
        <w:rPr>
          <w:rFonts w:ascii="宋体" w:hAnsi="宋体" w:cs="宋体" w:hint="eastAsia"/>
          <w:color w:val="000000"/>
          <w:kern w:val="0"/>
        </w:rPr>
        <w:t>的种植土，坡度较陡时，应采用竹钉等措施固定草坪</w:t>
      </w:r>
      <w:r w:rsidR="0011010E" w:rsidRPr="00BB5326">
        <w:rPr>
          <w:rFonts w:ascii="宋体" w:hAnsi="宋体" w:cs="宋体" w:hint="eastAsia"/>
          <w:color w:val="000000"/>
          <w:kern w:val="0"/>
        </w:rPr>
        <w:t>；</w:t>
      </w:r>
    </w:p>
    <w:p w14:paraId="03437B4B" w14:textId="77777777" w:rsidR="00364976" w:rsidRPr="00BB5326" w:rsidRDefault="00BB5326" w:rsidP="00BB5326">
      <w:pPr>
        <w:ind w:firstLineChars="130" w:firstLine="313"/>
        <w:rPr>
          <w:rFonts w:ascii="宋体" w:hAnsi="宋体" w:cs="宋体"/>
          <w:color w:val="000000"/>
          <w:kern w:val="0"/>
        </w:rPr>
      </w:pPr>
      <w:r w:rsidRPr="001F371B">
        <w:rPr>
          <w:b/>
          <w:color w:val="000000"/>
          <w:kern w:val="0"/>
        </w:rPr>
        <w:t>2</w:t>
      </w:r>
      <w:r>
        <w:rPr>
          <w:rFonts w:ascii="宋体" w:hAnsi="宋体" w:cs="宋体" w:hint="eastAsia"/>
          <w:color w:val="000000"/>
          <w:kern w:val="0"/>
        </w:rPr>
        <w:t xml:space="preserve"> </w:t>
      </w:r>
      <w:r w:rsidR="00364976" w:rsidRPr="00BB5326">
        <w:rPr>
          <w:rFonts w:ascii="宋体" w:hAnsi="宋体" w:cs="宋体" w:hint="eastAsia"/>
          <w:color w:val="000000"/>
          <w:kern w:val="0"/>
        </w:rPr>
        <w:t>木桩护岸施工应符合下列规定：</w:t>
      </w:r>
    </w:p>
    <w:p w14:paraId="4EDD9468" w14:textId="77777777" w:rsidR="00364976" w:rsidRPr="00BB5326" w:rsidRDefault="00BB5326" w:rsidP="00BB5326">
      <w:pPr>
        <w:ind w:firstLineChars="180" w:firstLine="434"/>
        <w:jc w:val="left"/>
        <w:rPr>
          <w:rFonts w:ascii="宋体" w:hAnsi="宋体" w:cs="宋体"/>
          <w:color w:val="000000"/>
          <w:kern w:val="0"/>
        </w:rPr>
      </w:pPr>
      <w:r w:rsidRPr="001F371B">
        <w:rPr>
          <w:b/>
          <w:color w:val="000000"/>
          <w:kern w:val="0"/>
        </w:rPr>
        <w:t>1</w:t>
      </w:r>
      <w:r>
        <w:rPr>
          <w:rFonts w:ascii="宋体" w:hAnsi="宋体" w:cs="宋体" w:hint="eastAsia"/>
          <w:color w:val="000000"/>
          <w:kern w:val="0"/>
        </w:rPr>
        <w:t>）</w:t>
      </w:r>
      <w:r w:rsidR="00364976" w:rsidRPr="00BB5326">
        <w:rPr>
          <w:rFonts w:ascii="宋体" w:hAnsi="宋体" w:cs="宋体" w:hint="eastAsia"/>
          <w:color w:val="000000"/>
          <w:kern w:val="0"/>
        </w:rPr>
        <w:t>木桩需采用新鲜、无虫孔、无损伤、无人工切削、桩头尾头齐平、轴线基本顺直的落叶松；</w:t>
      </w:r>
    </w:p>
    <w:p w14:paraId="25934169" w14:textId="77777777" w:rsidR="00364976" w:rsidRPr="00BB5326" w:rsidRDefault="00BB5326" w:rsidP="00BB5326">
      <w:pPr>
        <w:ind w:firstLineChars="180" w:firstLine="434"/>
        <w:jc w:val="left"/>
        <w:rPr>
          <w:rFonts w:ascii="宋体" w:hAnsi="宋体" w:cs="宋体"/>
          <w:color w:val="000000"/>
          <w:kern w:val="0"/>
        </w:rPr>
      </w:pPr>
      <w:r w:rsidRPr="001F371B">
        <w:rPr>
          <w:b/>
          <w:color w:val="000000"/>
          <w:kern w:val="0"/>
        </w:rPr>
        <w:t>2</w:t>
      </w:r>
      <w:r>
        <w:rPr>
          <w:rFonts w:ascii="宋体" w:hAnsi="宋体" w:cs="宋体" w:hint="eastAsia"/>
          <w:color w:val="000000"/>
          <w:kern w:val="0"/>
        </w:rPr>
        <w:t>）</w:t>
      </w:r>
      <w:r w:rsidR="00364976" w:rsidRPr="00BB5326">
        <w:rPr>
          <w:rFonts w:ascii="宋体" w:hAnsi="宋体" w:cs="宋体" w:hint="eastAsia"/>
          <w:color w:val="000000"/>
          <w:kern w:val="0"/>
        </w:rPr>
        <w:t>所用木桩须材质均匀，不得有过大弯曲，桩身不得有裂纹或其它足以损害强度的瑕疵；木桩木材须做好防腐处理</w:t>
      </w:r>
      <w:r w:rsidR="0011010E" w:rsidRPr="00BB5326">
        <w:rPr>
          <w:rFonts w:ascii="宋体" w:hAnsi="宋体" w:cs="宋体" w:hint="eastAsia"/>
          <w:color w:val="000000"/>
          <w:kern w:val="0"/>
        </w:rPr>
        <w:t>；</w:t>
      </w:r>
    </w:p>
    <w:p w14:paraId="1D412BA5" w14:textId="77777777" w:rsidR="00364976" w:rsidRPr="00BB5326" w:rsidRDefault="00BB5326" w:rsidP="00BB5326">
      <w:pPr>
        <w:ind w:firstLineChars="180" w:firstLine="434"/>
        <w:jc w:val="left"/>
        <w:rPr>
          <w:rFonts w:ascii="宋体" w:hAnsi="宋体" w:cs="宋体"/>
          <w:color w:val="000000"/>
          <w:kern w:val="0"/>
        </w:rPr>
      </w:pPr>
      <w:r w:rsidRPr="001F371B">
        <w:rPr>
          <w:b/>
          <w:color w:val="000000"/>
          <w:kern w:val="0"/>
        </w:rPr>
        <w:t>3</w:t>
      </w:r>
      <w:r>
        <w:rPr>
          <w:rFonts w:ascii="宋体" w:hAnsi="宋体" w:cs="宋体" w:hint="eastAsia"/>
          <w:color w:val="000000"/>
          <w:kern w:val="0"/>
        </w:rPr>
        <w:t>）</w:t>
      </w:r>
      <w:r w:rsidR="00364976" w:rsidRPr="00BB5326">
        <w:rPr>
          <w:rFonts w:ascii="宋体" w:hAnsi="宋体" w:cs="宋体" w:hint="eastAsia"/>
          <w:color w:val="000000"/>
          <w:kern w:val="0"/>
        </w:rPr>
        <w:t>边坡土质较松时，应尽行加固。</w:t>
      </w:r>
    </w:p>
    <w:p w14:paraId="68340BE4" w14:textId="77777777" w:rsidR="00364976" w:rsidRPr="00711FB6" w:rsidRDefault="00364976" w:rsidP="006A6864">
      <w:pPr>
        <w:keepNext/>
        <w:keepLines/>
        <w:numPr>
          <w:ilvl w:val="0"/>
          <w:numId w:val="28"/>
        </w:numPr>
        <w:jc w:val="left"/>
        <w:outlineLvl w:val="2"/>
        <w:rPr>
          <w:rFonts w:ascii="宋体" w:hAnsi="宋体" w:cs="宋体"/>
          <w:color w:val="000000"/>
          <w:kern w:val="0"/>
        </w:rPr>
      </w:pPr>
      <w:bookmarkStart w:id="784" w:name="_Toc50891504"/>
      <w:bookmarkStart w:id="785" w:name="_Toc51061790"/>
      <w:bookmarkStart w:id="786" w:name="_Toc51061977"/>
      <w:bookmarkStart w:id="787" w:name="_Toc51145662"/>
      <w:bookmarkStart w:id="788" w:name="_Toc51151014"/>
      <w:bookmarkStart w:id="789" w:name="_Toc51327546"/>
      <w:bookmarkStart w:id="790" w:name="_Toc56177089"/>
      <w:r w:rsidRPr="00711FB6">
        <w:rPr>
          <w:rFonts w:ascii="宋体" w:hAnsi="宋体" w:cs="宋体" w:hint="eastAsia"/>
          <w:color w:val="000000"/>
          <w:kern w:val="0"/>
        </w:rPr>
        <w:t>植物与土工合成材料相结合护岸施工应符合下列要求：</w:t>
      </w:r>
      <w:bookmarkEnd w:id="784"/>
      <w:bookmarkEnd w:id="785"/>
      <w:bookmarkEnd w:id="786"/>
      <w:bookmarkEnd w:id="787"/>
      <w:bookmarkEnd w:id="788"/>
      <w:bookmarkEnd w:id="789"/>
      <w:bookmarkEnd w:id="790"/>
    </w:p>
    <w:p w14:paraId="2FB91773" w14:textId="77777777" w:rsidR="00364976" w:rsidRPr="00BB5326" w:rsidRDefault="00BB5326" w:rsidP="00BB5326">
      <w:pPr>
        <w:ind w:firstLineChars="130" w:firstLine="313"/>
        <w:rPr>
          <w:rFonts w:ascii="宋体" w:hAnsi="宋体" w:cs="宋体"/>
          <w:color w:val="000000"/>
          <w:kern w:val="0"/>
        </w:rPr>
      </w:pPr>
      <w:r w:rsidRPr="001F371B">
        <w:rPr>
          <w:rFonts w:eastAsia="仿宋_GB2312"/>
          <w:b/>
          <w:color w:val="000000"/>
          <w:kern w:val="0"/>
        </w:rPr>
        <w:t>1</w:t>
      </w:r>
      <w:r>
        <w:rPr>
          <w:rFonts w:ascii="宋体" w:hAnsi="宋体" w:cs="宋体" w:hint="eastAsia"/>
          <w:color w:val="000000"/>
          <w:kern w:val="0"/>
        </w:rPr>
        <w:t xml:space="preserve"> </w:t>
      </w:r>
      <w:r w:rsidR="00364976" w:rsidRPr="00BB5326">
        <w:rPr>
          <w:rFonts w:ascii="宋体" w:hAnsi="宋体" w:cs="宋体" w:hint="eastAsia"/>
          <w:color w:val="000000"/>
          <w:kern w:val="0"/>
        </w:rPr>
        <w:t>生态袋施工应符合下列规定：</w:t>
      </w:r>
    </w:p>
    <w:p w14:paraId="6AC566A6" w14:textId="77777777" w:rsidR="00364976" w:rsidRPr="00BB5326" w:rsidRDefault="00BB5326" w:rsidP="00BB5326">
      <w:pPr>
        <w:ind w:firstLineChars="180" w:firstLine="434"/>
        <w:jc w:val="left"/>
        <w:rPr>
          <w:rFonts w:ascii="宋体" w:hAnsi="宋体" w:cs="宋体"/>
          <w:color w:val="000000"/>
          <w:kern w:val="0"/>
        </w:rPr>
      </w:pPr>
      <w:r w:rsidRPr="001F371B">
        <w:rPr>
          <w:rFonts w:eastAsia="仿宋_GB2312"/>
          <w:b/>
          <w:color w:val="000000"/>
          <w:kern w:val="0"/>
        </w:rPr>
        <w:t>1</w:t>
      </w:r>
      <w:r>
        <w:rPr>
          <w:rFonts w:ascii="宋体" w:hAnsi="宋体" w:cs="宋体" w:hint="eastAsia"/>
          <w:color w:val="000000"/>
          <w:kern w:val="0"/>
        </w:rPr>
        <w:t>）</w:t>
      </w:r>
      <w:r w:rsidR="00364976" w:rsidRPr="00BB5326">
        <w:rPr>
          <w:rFonts w:ascii="宋体" w:hAnsi="宋体" w:cs="宋体" w:hint="eastAsia"/>
          <w:color w:val="000000"/>
          <w:kern w:val="0"/>
        </w:rPr>
        <w:t>基质材料应充分调研后选用，宜于植物生长。将基质材料填装入生态袋内、压实后妥善封口</w:t>
      </w:r>
      <w:r w:rsidR="0011010E" w:rsidRPr="00BB5326">
        <w:rPr>
          <w:rFonts w:ascii="宋体" w:hAnsi="宋体" w:cs="宋体" w:hint="eastAsia"/>
          <w:color w:val="000000"/>
          <w:kern w:val="0"/>
        </w:rPr>
        <w:t>；</w:t>
      </w:r>
    </w:p>
    <w:p w14:paraId="31FFE046" w14:textId="77777777" w:rsidR="00364976" w:rsidRPr="00BB5326" w:rsidRDefault="00BB5326" w:rsidP="00BB5326">
      <w:pPr>
        <w:ind w:firstLineChars="180" w:firstLine="434"/>
        <w:jc w:val="left"/>
        <w:rPr>
          <w:rFonts w:ascii="宋体" w:hAnsi="宋体" w:cs="宋体"/>
          <w:color w:val="000000"/>
          <w:kern w:val="0"/>
        </w:rPr>
      </w:pPr>
      <w:r w:rsidRPr="001F371B">
        <w:rPr>
          <w:rFonts w:eastAsia="仿宋_GB2312"/>
          <w:b/>
          <w:color w:val="000000"/>
          <w:kern w:val="0"/>
        </w:rPr>
        <w:t>2</w:t>
      </w:r>
      <w:r>
        <w:rPr>
          <w:rFonts w:ascii="宋体" w:hAnsi="宋体" w:cs="宋体" w:hint="eastAsia"/>
          <w:color w:val="000000"/>
          <w:kern w:val="0"/>
        </w:rPr>
        <w:t>）</w:t>
      </w:r>
      <w:r w:rsidR="00364976" w:rsidRPr="00BB5326">
        <w:rPr>
          <w:rFonts w:ascii="宋体" w:hAnsi="宋体" w:cs="宋体" w:hint="eastAsia"/>
          <w:color w:val="000000"/>
          <w:kern w:val="0"/>
        </w:rPr>
        <w:t>地下水位较高时，可在部分生态袋填充中粗砂以利排水</w:t>
      </w:r>
      <w:r w:rsidR="0011010E" w:rsidRPr="00BB5326">
        <w:rPr>
          <w:rFonts w:ascii="宋体" w:hAnsi="宋体" w:cs="宋体" w:hint="eastAsia"/>
          <w:color w:val="000000"/>
          <w:kern w:val="0"/>
        </w:rPr>
        <w:t>；</w:t>
      </w:r>
    </w:p>
    <w:p w14:paraId="404B9B8C" w14:textId="77777777" w:rsidR="00364976" w:rsidRPr="00BB5326" w:rsidRDefault="00BB5326" w:rsidP="00BB5326">
      <w:pPr>
        <w:ind w:firstLineChars="180" w:firstLine="434"/>
        <w:jc w:val="left"/>
        <w:rPr>
          <w:rFonts w:ascii="宋体" w:hAnsi="宋体" w:cs="宋体"/>
          <w:color w:val="000000"/>
          <w:kern w:val="0"/>
        </w:rPr>
      </w:pPr>
      <w:r w:rsidRPr="001F371B">
        <w:rPr>
          <w:rFonts w:eastAsia="仿宋_GB2312"/>
          <w:b/>
          <w:color w:val="000000"/>
          <w:kern w:val="0"/>
        </w:rPr>
        <w:t>3</w:t>
      </w:r>
      <w:r>
        <w:rPr>
          <w:rFonts w:ascii="宋体" w:hAnsi="宋体" w:cs="宋体" w:hint="eastAsia"/>
          <w:color w:val="000000"/>
          <w:kern w:val="0"/>
        </w:rPr>
        <w:t>）</w:t>
      </w:r>
      <w:r w:rsidR="00364976" w:rsidRPr="00BB5326">
        <w:rPr>
          <w:rFonts w:ascii="宋体" w:hAnsi="宋体" w:cs="宋体" w:hint="eastAsia"/>
          <w:color w:val="000000"/>
          <w:kern w:val="0"/>
        </w:rPr>
        <w:t>将生态袋结构扣水平放置两个袋子之间，靠近袋子边缘1/3的位置，以便每个标准结构扣横跨两个生态袋</w:t>
      </w:r>
      <w:r w:rsidR="0011010E" w:rsidRPr="00BB5326">
        <w:rPr>
          <w:rFonts w:ascii="宋体" w:hAnsi="宋体" w:cs="宋体" w:hint="eastAsia"/>
          <w:color w:val="000000"/>
          <w:kern w:val="0"/>
        </w:rPr>
        <w:t>；</w:t>
      </w:r>
    </w:p>
    <w:p w14:paraId="2F9B1397" w14:textId="77777777" w:rsidR="00364976" w:rsidRPr="00BB5326" w:rsidRDefault="00BB5326" w:rsidP="00BB5326">
      <w:pPr>
        <w:ind w:firstLineChars="180" w:firstLine="434"/>
        <w:jc w:val="left"/>
        <w:rPr>
          <w:rFonts w:ascii="宋体" w:hAnsi="宋体" w:cs="宋体"/>
          <w:color w:val="000000"/>
          <w:kern w:val="0"/>
        </w:rPr>
      </w:pPr>
      <w:r w:rsidRPr="001F371B">
        <w:rPr>
          <w:rFonts w:eastAsia="仿宋_GB2312"/>
          <w:b/>
          <w:color w:val="000000"/>
          <w:kern w:val="0"/>
        </w:rPr>
        <w:t>4</w:t>
      </w:r>
      <w:r>
        <w:rPr>
          <w:rFonts w:ascii="宋体" w:hAnsi="宋体" w:cs="宋体" w:hint="eastAsia"/>
          <w:color w:val="000000"/>
          <w:kern w:val="0"/>
        </w:rPr>
        <w:t>）</w:t>
      </w:r>
      <w:r w:rsidR="00364976" w:rsidRPr="00BB5326">
        <w:rPr>
          <w:rFonts w:ascii="宋体" w:hAnsi="宋体" w:cs="宋体" w:hint="eastAsia"/>
          <w:color w:val="000000"/>
          <w:kern w:val="0"/>
        </w:rPr>
        <w:t>生态袋表皮植被可通过草种入袋（将单子叶植物种子预先放在生态袋内的方法)、插播、铺设草皮及混播（将不同季节有不同表现的多种草种均匀播撒在边坡上，以实现边坡四季常绿）等方法实现，在生态袋施工后3个月内均要求植被覆盖率≥99%。</w:t>
      </w:r>
    </w:p>
    <w:p w14:paraId="6B4B5780" w14:textId="77777777" w:rsidR="00364976" w:rsidRPr="00BB5326" w:rsidRDefault="00BB5326" w:rsidP="00BB5326">
      <w:pPr>
        <w:ind w:firstLineChars="130" w:firstLine="313"/>
        <w:rPr>
          <w:rFonts w:ascii="宋体" w:hAnsi="宋体" w:cs="宋体"/>
          <w:color w:val="000000"/>
          <w:kern w:val="0"/>
        </w:rPr>
      </w:pPr>
      <w:r w:rsidRPr="001F371B">
        <w:rPr>
          <w:rFonts w:eastAsia="仿宋_GB2312"/>
          <w:b/>
          <w:color w:val="000000"/>
          <w:kern w:val="0"/>
        </w:rPr>
        <w:t>2</w:t>
      </w:r>
      <w:r>
        <w:rPr>
          <w:rFonts w:ascii="宋体" w:hAnsi="宋体" w:cs="宋体" w:hint="eastAsia"/>
          <w:color w:val="000000"/>
          <w:kern w:val="0"/>
        </w:rPr>
        <w:t xml:space="preserve"> </w:t>
      </w:r>
      <w:r w:rsidR="00364976" w:rsidRPr="00BB5326">
        <w:rPr>
          <w:rFonts w:ascii="宋体" w:hAnsi="宋体" w:cs="宋体" w:hint="eastAsia"/>
          <w:color w:val="000000"/>
          <w:kern w:val="0"/>
        </w:rPr>
        <w:t>水土保持毯应符合下列规定：</w:t>
      </w:r>
    </w:p>
    <w:p w14:paraId="4468CCED" w14:textId="77777777" w:rsidR="00364976" w:rsidRPr="00584D2B" w:rsidRDefault="00BB5326" w:rsidP="00BB5326">
      <w:pPr>
        <w:ind w:firstLineChars="180" w:firstLine="434"/>
        <w:jc w:val="left"/>
        <w:rPr>
          <w:rFonts w:ascii="宋体" w:hAnsi="宋体" w:cs="宋体"/>
          <w:color w:val="000000"/>
          <w:kern w:val="0"/>
        </w:rPr>
      </w:pPr>
      <w:r w:rsidRPr="001F371B">
        <w:rPr>
          <w:rFonts w:eastAsia="仿宋_GB2312"/>
          <w:b/>
          <w:color w:val="000000"/>
          <w:kern w:val="0"/>
        </w:rPr>
        <w:t>1</w:t>
      </w:r>
      <w:r>
        <w:rPr>
          <w:rFonts w:ascii="宋体" w:hAnsi="宋体" w:cs="宋体" w:hint="eastAsia"/>
          <w:color w:val="000000"/>
          <w:kern w:val="0"/>
        </w:rPr>
        <w:t>）</w:t>
      </w:r>
      <w:r w:rsidR="00364976" w:rsidRPr="00584D2B">
        <w:rPr>
          <w:rFonts w:ascii="宋体" w:hAnsi="宋体" w:cs="宋体" w:hint="eastAsia"/>
          <w:color w:val="000000"/>
          <w:kern w:val="0"/>
        </w:rPr>
        <w:t>水土保护毯应采用专用钢钉固定，正常坡度情况下每2</w:t>
      </w:r>
      <w:r w:rsidR="00364976" w:rsidRPr="0019037F">
        <w:rPr>
          <w:rFonts w:ascii="宋体" w:hAnsi="宋体" w:cs="宋体" w:hint="eastAsia"/>
          <w:color w:val="000000"/>
          <w:kern w:val="0"/>
        </w:rPr>
        <w:t>～</w:t>
      </w:r>
      <w:r w:rsidR="00364976" w:rsidRPr="00584D2B">
        <w:rPr>
          <w:rFonts w:ascii="宋体" w:hAnsi="宋体" w:cs="宋体" w:hint="eastAsia"/>
          <w:color w:val="000000"/>
          <w:kern w:val="0"/>
        </w:rPr>
        <w:t>3</w:t>
      </w:r>
      <w:r w:rsidR="00364976">
        <w:rPr>
          <w:rFonts w:ascii="宋体" w:hAnsi="宋体" w:cs="宋体" w:hint="eastAsia"/>
          <w:color w:val="000000"/>
          <w:kern w:val="0"/>
        </w:rPr>
        <w:t>m</w:t>
      </w:r>
      <w:r w:rsidR="00364976" w:rsidRPr="00BB5326">
        <w:rPr>
          <w:rFonts w:ascii="宋体" w:hAnsi="宋体" w:cs="宋体"/>
          <w:color w:val="000000"/>
          <w:kern w:val="0"/>
        </w:rPr>
        <w:t>2</w:t>
      </w:r>
      <w:r w:rsidR="00364976" w:rsidRPr="00584D2B">
        <w:rPr>
          <w:rFonts w:ascii="宋体" w:hAnsi="宋体" w:cs="宋体" w:hint="eastAsia"/>
          <w:color w:val="000000"/>
          <w:kern w:val="0"/>
        </w:rPr>
        <w:t>固定一根锚钉</w:t>
      </w:r>
      <w:r w:rsidR="0011010E">
        <w:rPr>
          <w:rFonts w:ascii="宋体" w:hAnsi="宋体" w:cs="宋体" w:hint="eastAsia"/>
          <w:color w:val="000000"/>
          <w:kern w:val="0"/>
        </w:rPr>
        <w:t>；</w:t>
      </w:r>
    </w:p>
    <w:p w14:paraId="038A6AA8" w14:textId="77777777" w:rsidR="00364976" w:rsidRPr="00217C45" w:rsidRDefault="00217C45" w:rsidP="00194F20">
      <w:pPr>
        <w:ind w:firstLineChars="180" w:firstLine="434"/>
        <w:jc w:val="left"/>
        <w:rPr>
          <w:rFonts w:ascii="宋体" w:hAnsi="宋体" w:cs="宋体"/>
          <w:color w:val="000000"/>
          <w:kern w:val="0"/>
        </w:rPr>
      </w:pPr>
      <w:r w:rsidRPr="001F371B">
        <w:rPr>
          <w:rFonts w:eastAsia="仿宋_GB2312"/>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顺水流方向搭接（上游压下游），搭接宽度约为10</w:t>
      </w:r>
      <w:r w:rsidR="00364976" w:rsidRPr="00217C45">
        <w:rPr>
          <w:rFonts w:ascii="宋体" w:hAnsi="宋体" w:cs="宋体"/>
          <w:color w:val="000000"/>
          <w:kern w:val="0"/>
        </w:rPr>
        <w:t>0</w:t>
      </w:r>
      <w:r w:rsidR="00364976" w:rsidRPr="00217C45">
        <w:rPr>
          <w:rFonts w:ascii="宋体" w:hAnsi="宋体" w:cs="宋体" w:hint="eastAsia"/>
          <w:color w:val="000000"/>
          <w:kern w:val="0"/>
        </w:rPr>
        <w:t>mm～15</w:t>
      </w:r>
      <w:r w:rsidR="00364976" w:rsidRPr="00217C45">
        <w:rPr>
          <w:rFonts w:ascii="宋体" w:hAnsi="宋体" w:cs="宋体"/>
          <w:color w:val="000000"/>
          <w:kern w:val="0"/>
        </w:rPr>
        <w:t>0mm</w:t>
      </w:r>
      <w:r w:rsidR="00364976" w:rsidRPr="00217C45">
        <w:rPr>
          <w:rFonts w:ascii="宋体" w:hAnsi="宋体" w:cs="宋体" w:hint="eastAsia"/>
          <w:color w:val="000000"/>
          <w:kern w:val="0"/>
        </w:rPr>
        <w:t>，搭接处同样用钢钉进行固定，钢钉间距1m。</w:t>
      </w:r>
    </w:p>
    <w:p w14:paraId="702A583D" w14:textId="77777777" w:rsidR="00364976" w:rsidRPr="00194F20" w:rsidRDefault="00194F20" w:rsidP="00194F20">
      <w:pPr>
        <w:ind w:firstLineChars="130" w:firstLine="313"/>
        <w:rPr>
          <w:rFonts w:ascii="宋体" w:hAnsi="宋体" w:cs="宋体"/>
          <w:color w:val="000000"/>
          <w:kern w:val="0"/>
        </w:rPr>
      </w:pPr>
      <w:r w:rsidRPr="001F371B">
        <w:rPr>
          <w:rFonts w:eastAsia="仿宋_GB2312"/>
          <w:b/>
          <w:color w:val="000000"/>
          <w:kern w:val="0"/>
        </w:rPr>
        <w:t>3</w:t>
      </w:r>
      <w:r>
        <w:rPr>
          <w:rFonts w:ascii="宋体" w:hAnsi="宋体" w:cs="宋体" w:hint="eastAsia"/>
          <w:color w:val="000000"/>
          <w:kern w:val="0"/>
        </w:rPr>
        <w:t xml:space="preserve"> </w:t>
      </w:r>
      <w:r w:rsidR="00364976" w:rsidRPr="00194F20">
        <w:rPr>
          <w:rFonts w:ascii="宋体" w:hAnsi="宋体" w:cs="宋体" w:hint="eastAsia"/>
          <w:color w:val="000000"/>
          <w:kern w:val="0"/>
        </w:rPr>
        <w:t>土工格（巢）室应符合下列规定：</w:t>
      </w:r>
    </w:p>
    <w:p w14:paraId="2388189E" w14:textId="77777777" w:rsidR="00364976" w:rsidRPr="00217C45" w:rsidRDefault="00217C45" w:rsidP="00194F20">
      <w:pPr>
        <w:ind w:firstLineChars="180" w:firstLine="434"/>
        <w:jc w:val="left"/>
        <w:rPr>
          <w:rFonts w:ascii="宋体" w:hAnsi="宋体" w:cs="宋体"/>
          <w:color w:val="000000"/>
          <w:kern w:val="0"/>
        </w:rPr>
      </w:pPr>
      <w:r w:rsidRPr="001F371B">
        <w:rPr>
          <w:rFonts w:eastAsia="仿宋_GB2312"/>
          <w:b/>
          <w:color w:val="000000"/>
          <w:kern w:val="0"/>
        </w:rPr>
        <w:t>1</w:t>
      </w:r>
      <w:r w:rsidR="008A1E63">
        <w:rPr>
          <w:rFonts w:ascii="宋体" w:hAnsi="宋体" w:cs="宋体" w:hint="eastAsia"/>
          <w:color w:val="000000"/>
          <w:kern w:val="0"/>
        </w:rPr>
        <w:t>）</w:t>
      </w:r>
      <w:r w:rsidR="00364976" w:rsidRPr="00217C45">
        <w:rPr>
          <w:rFonts w:ascii="宋体" w:hAnsi="宋体" w:cs="宋体" w:hint="eastAsia"/>
          <w:color w:val="000000"/>
          <w:kern w:val="0"/>
        </w:rPr>
        <w:t>填料可选择最大粒径不超过50mm的表土或碎砾石表土，碎砾石60%～70%。</w:t>
      </w:r>
      <w:r w:rsidR="00364976" w:rsidRPr="00217C45">
        <w:rPr>
          <w:rFonts w:ascii="宋体" w:hAnsi="宋体" w:cs="宋体" w:hint="eastAsia"/>
          <w:color w:val="000000"/>
          <w:kern w:val="0"/>
        </w:rPr>
        <w:lastRenderedPageBreak/>
        <w:t>逐层叠砌并压实至压实度不小于95%</w:t>
      </w:r>
      <w:r w:rsidR="0011010E" w:rsidRPr="00217C45">
        <w:rPr>
          <w:rFonts w:ascii="宋体" w:hAnsi="宋体" w:cs="宋体" w:hint="eastAsia"/>
          <w:color w:val="000000"/>
          <w:kern w:val="0"/>
        </w:rPr>
        <w:t>；</w:t>
      </w:r>
    </w:p>
    <w:p w14:paraId="37253400" w14:textId="77777777" w:rsidR="00364976" w:rsidRPr="00217C45" w:rsidRDefault="00217C45" w:rsidP="00194F20">
      <w:pPr>
        <w:ind w:firstLineChars="180" w:firstLine="434"/>
        <w:jc w:val="left"/>
        <w:rPr>
          <w:rFonts w:ascii="宋体" w:hAnsi="宋体" w:cs="宋体"/>
          <w:color w:val="000000"/>
          <w:kern w:val="0"/>
        </w:rPr>
      </w:pPr>
      <w:r w:rsidRPr="001F371B">
        <w:rPr>
          <w:rFonts w:eastAsia="仿宋_GB2312"/>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每2～3层在巢格中垂直钉入</w:t>
      </w:r>
      <w:r w:rsidR="00364976" w:rsidRPr="00217C45">
        <w:rPr>
          <w:rFonts w:ascii="Cambria Math" w:hAnsi="Cambria Math" w:cs="Cambria Math"/>
          <w:color w:val="000000"/>
          <w:kern w:val="0"/>
        </w:rPr>
        <w:t>𝜙</w:t>
      </w:r>
      <w:r w:rsidR="00364976" w:rsidRPr="00217C45">
        <w:rPr>
          <w:rFonts w:ascii="宋体" w:hAnsi="宋体" w:cs="宋体" w:hint="eastAsia"/>
          <w:color w:val="000000"/>
          <w:kern w:val="0"/>
        </w:rPr>
        <w:t>18螺纹钢锚钉，锚钉长度0.8～1m。</w:t>
      </w:r>
    </w:p>
    <w:p w14:paraId="2948AC3C" w14:textId="77777777" w:rsidR="00364976" w:rsidRPr="00711FB6" w:rsidRDefault="00364976" w:rsidP="006A6864">
      <w:pPr>
        <w:keepNext/>
        <w:keepLines/>
        <w:numPr>
          <w:ilvl w:val="0"/>
          <w:numId w:val="28"/>
        </w:numPr>
        <w:jc w:val="left"/>
        <w:outlineLvl w:val="2"/>
        <w:rPr>
          <w:rFonts w:ascii="宋体" w:hAnsi="宋体" w:cs="宋体"/>
          <w:color w:val="000000"/>
          <w:kern w:val="0"/>
        </w:rPr>
      </w:pPr>
      <w:bookmarkStart w:id="791" w:name="_Toc50891505"/>
      <w:bookmarkStart w:id="792" w:name="_Toc51061791"/>
      <w:bookmarkStart w:id="793" w:name="_Toc51061978"/>
      <w:bookmarkStart w:id="794" w:name="_Toc51145663"/>
      <w:bookmarkStart w:id="795" w:name="_Toc51151015"/>
      <w:bookmarkStart w:id="796" w:name="_Toc51327547"/>
      <w:bookmarkStart w:id="797" w:name="_Toc56177090"/>
      <w:r w:rsidRPr="00711FB6">
        <w:rPr>
          <w:rFonts w:ascii="宋体" w:hAnsi="宋体" w:cs="宋体" w:hint="eastAsia"/>
          <w:color w:val="000000"/>
          <w:kern w:val="0"/>
        </w:rPr>
        <w:t>植物与非土工合成材料相结合护岸施工应符合下列要求：</w:t>
      </w:r>
      <w:bookmarkEnd w:id="791"/>
      <w:bookmarkEnd w:id="792"/>
      <w:bookmarkEnd w:id="793"/>
      <w:bookmarkEnd w:id="794"/>
      <w:bookmarkEnd w:id="795"/>
      <w:bookmarkEnd w:id="796"/>
      <w:bookmarkEnd w:id="797"/>
    </w:p>
    <w:p w14:paraId="6404312B" w14:textId="77777777" w:rsidR="00364976" w:rsidRPr="00194F20" w:rsidRDefault="00194F20" w:rsidP="00194F20">
      <w:pPr>
        <w:ind w:firstLineChars="130" w:firstLine="313"/>
        <w:rPr>
          <w:rFonts w:ascii="宋体" w:hAnsi="宋体" w:cs="宋体"/>
          <w:color w:val="000000"/>
          <w:kern w:val="0"/>
        </w:rPr>
      </w:pPr>
      <w:r w:rsidRPr="001F371B">
        <w:rPr>
          <w:b/>
          <w:color w:val="000000"/>
          <w:kern w:val="0"/>
        </w:rPr>
        <w:t>1</w:t>
      </w:r>
      <w:r w:rsidRPr="00194F20">
        <w:rPr>
          <w:rFonts w:ascii="宋体" w:hAnsi="宋体" w:cs="宋体" w:hint="eastAsia"/>
          <w:b/>
          <w:color w:val="000000"/>
          <w:kern w:val="0"/>
        </w:rPr>
        <w:t xml:space="preserve"> </w:t>
      </w:r>
      <w:r w:rsidR="00364976" w:rsidRPr="00194F20">
        <w:rPr>
          <w:rFonts w:ascii="宋体" w:hAnsi="宋体" w:cs="宋体" w:hint="eastAsia"/>
          <w:color w:val="000000"/>
          <w:kern w:val="0"/>
        </w:rPr>
        <w:t>仿木桩护岸应符合下列规定：</w:t>
      </w:r>
    </w:p>
    <w:p w14:paraId="0FDF2161"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1</w:t>
      </w:r>
      <w:r>
        <w:rPr>
          <w:rFonts w:ascii="宋体" w:hAnsi="宋体" w:cs="宋体" w:hint="eastAsia"/>
          <w:color w:val="000000"/>
          <w:kern w:val="0"/>
        </w:rPr>
        <w:t>）</w:t>
      </w:r>
      <w:r w:rsidR="00364976" w:rsidRPr="00217C45">
        <w:rPr>
          <w:rFonts w:ascii="宋体" w:hAnsi="宋体" w:cs="宋体" w:hint="eastAsia"/>
          <w:color w:val="000000"/>
          <w:kern w:val="0"/>
        </w:rPr>
        <w:t>仿木纹理应采用定型模具一次成型，桩体表面喷漆宜在安装前完成</w:t>
      </w:r>
      <w:r w:rsidR="0011010E" w:rsidRPr="00217C45">
        <w:rPr>
          <w:rFonts w:ascii="宋体" w:hAnsi="宋体" w:cs="宋体" w:hint="eastAsia"/>
          <w:color w:val="000000"/>
          <w:kern w:val="0"/>
        </w:rPr>
        <w:t>；</w:t>
      </w:r>
    </w:p>
    <w:p w14:paraId="7E104925"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堆放、安装桩体注意保护仿木纹理，严格控制桩体间距和垂直度</w:t>
      </w:r>
      <w:r w:rsidR="0011010E" w:rsidRPr="00217C45">
        <w:rPr>
          <w:rFonts w:ascii="宋体" w:hAnsi="宋体" w:cs="宋体" w:hint="eastAsia"/>
          <w:color w:val="000000"/>
          <w:kern w:val="0"/>
        </w:rPr>
        <w:t>；</w:t>
      </w:r>
    </w:p>
    <w:p w14:paraId="51D31883"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3</w:t>
      </w:r>
      <w:r>
        <w:rPr>
          <w:rFonts w:ascii="宋体" w:hAnsi="宋体" w:cs="宋体" w:hint="eastAsia"/>
          <w:color w:val="000000"/>
          <w:kern w:val="0"/>
        </w:rPr>
        <w:t>）</w:t>
      </w:r>
      <w:r w:rsidR="00364976" w:rsidRPr="00217C45">
        <w:rPr>
          <w:rFonts w:ascii="宋体" w:hAnsi="宋体" w:cs="宋体" w:hint="eastAsia"/>
          <w:color w:val="000000"/>
          <w:kern w:val="0"/>
        </w:rPr>
        <w:t>建议采用定型模具一次成型产品，并定期对桩体进行修补、上色。</w:t>
      </w:r>
    </w:p>
    <w:p w14:paraId="2A602E09" w14:textId="77777777" w:rsidR="00364976" w:rsidRPr="00194F20" w:rsidRDefault="00194F20" w:rsidP="00194F20">
      <w:pPr>
        <w:ind w:firstLineChars="130" w:firstLine="313"/>
        <w:rPr>
          <w:rFonts w:ascii="宋体" w:hAnsi="宋体" w:cs="宋体"/>
          <w:color w:val="000000"/>
          <w:kern w:val="0"/>
        </w:rPr>
      </w:pPr>
      <w:r w:rsidRPr="001F371B">
        <w:rPr>
          <w:b/>
          <w:color w:val="000000"/>
          <w:kern w:val="0"/>
        </w:rPr>
        <w:t>2</w:t>
      </w:r>
      <w:r>
        <w:rPr>
          <w:rFonts w:ascii="宋体" w:hAnsi="宋体" w:cs="宋体" w:hint="eastAsia"/>
          <w:color w:val="000000"/>
          <w:kern w:val="0"/>
        </w:rPr>
        <w:t xml:space="preserve"> </w:t>
      </w:r>
      <w:r w:rsidR="00364976" w:rsidRPr="00194F20">
        <w:rPr>
          <w:rFonts w:ascii="宋体" w:hAnsi="宋体" w:cs="宋体" w:hint="eastAsia"/>
          <w:color w:val="000000"/>
          <w:kern w:val="0"/>
        </w:rPr>
        <w:t>石笼应符合下列规定：</w:t>
      </w:r>
    </w:p>
    <w:p w14:paraId="46D2DDF2"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1</w:t>
      </w:r>
      <w:r>
        <w:rPr>
          <w:rFonts w:ascii="宋体" w:hAnsi="宋体" w:cs="宋体" w:hint="eastAsia"/>
          <w:color w:val="000000"/>
          <w:kern w:val="0"/>
        </w:rPr>
        <w:t>）</w:t>
      </w:r>
      <w:r w:rsidR="00364976" w:rsidRPr="00217C45">
        <w:rPr>
          <w:rFonts w:ascii="宋体" w:hAnsi="宋体" w:cs="宋体" w:hint="eastAsia"/>
          <w:color w:val="000000"/>
          <w:kern w:val="0"/>
        </w:rPr>
        <w:t>石笼钢丝直径：多角拧编石笼一般应在2mm以上，无绣熔接网石笼一般应在3.5mm以上</w:t>
      </w:r>
      <w:r w:rsidR="0011010E" w:rsidRPr="00217C45">
        <w:rPr>
          <w:rFonts w:ascii="宋体" w:hAnsi="宋体" w:cs="宋体" w:hint="eastAsia"/>
          <w:color w:val="000000"/>
          <w:kern w:val="0"/>
        </w:rPr>
        <w:t>；</w:t>
      </w:r>
    </w:p>
    <w:p w14:paraId="22995C1E"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填筑石料必须质地坚硬、表面洁净，耐久且抗风化性强；直径宜为石笼网孔孔径的1.5～2.0倍，填充后孔隙率应小于30%。</w:t>
      </w:r>
    </w:p>
    <w:p w14:paraId="706F9E26" w14:textId="77777777" w:rsidR="00364976" w:rsidRPr="00194F20" w:rsidRDefault="00194F20" w:rsidP="00194F20">
      <w:pPr>
        <w:ind w:firstLineChars="130" w:firstLine="313"/>
        <w:rPr>
          <w:rFonts w:ascii="宋体" w:hAnsi="宋体" w:cs="宋体"/>
          <w:color w:val="000000"/>
          <w:kern w:val="0"/>
        </w:rPr>
      </w:pPr>
      <w:r w:rsidRPr="001F371B">
        <w:rPr>
          <w:b/>
          <w:color w:val="000000"/>
          <w:kern w:val="0"/>
        </w:rPr>
        <w:t>3</w:t>
      </w:r>
      <w:r>
        <w:rPr>
          <w:rFonts w:ascii="宋体" w:hAnsi="宋体" w:cs="宋体" w:hint="eastAsia"/>
          <w:color w:val="000000"/>
          <w:kern w:val="0"/>
        </w:rPr>
        <w:t xml:space="preserve"> </w:t>
      </w:r>
      <w:r w:rsidR="00364976" w:rsidRPr="00194F20">
        <w:rPr>
          <w:rFonts w:ascii="宋体" w:hAnsi="宋体" w:cs="宋体" w:hint="eastAsia"/>
          <w:color w:val="000000"/>
          <w:kern w:val="0"/>
        </w:rPr>
        <w:t>叠石应符合下列规定：</w:t>
      </w:r>
    </w:p>
    <w:p w14:paraId="0512FAF0"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1</w:t>
      </w:r>
      <w:r>
        <w:rPr>
          <w:rFonts w:ascii="宋体" w:hAnsi="宋体" w:cs="宋体" w:hint="eastAsia"/>
          <w:color w:val="000000"/>
          <w:kern w:val="0"/>
        </w:rPr>
        <w:t>）</w:t>
      </w:r>
      <w:r w:rsidR="00364976" w:rsidRPr="00217C45">
        <w:rPr>
          <w:rFonts w:ascii="宋体" w:hAnsi="宋体" w:cs="宋体" w:hint="eastAsia"/>
          <w:color w:val="000000"/>
          <w:kern w:val="0"/>
        </w:rPr>
        <w:t>石材应质地坚硬、完整、强度高，耐风化，具有良好抗水性；单块石材块径不小于300mm，重量不小于60kg；石料色泽应与自然较好融合，不得选用风化料</w:t>
      </w:r>
      <w:r w:rsidR="0011010E" w:rsidRPr="00217C45">
        <w:rPr>
          <w:rFonts w:ascii="宋体" w:hAnsi="宋体" w:cs="宋体" w:hint="eastAsia"/>
          <w:color w:val="000000"/>
          <w:kern w:val="0"/>
        </w:rPr>
        <w:t>；</w:t>
      </w:r>
    </w:p>
    <w:p w14:paraId="443188A7"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块石层间接触面可采用砂浆粘结；块石间应留有缝隙，便于鱼类及其他水生物栖息、繁衍</w:t>
      </w:r>
      <w:r w:rsidR="0011010E" w:rsidRPr="00217C45">
        <w:rPr>
          <w:rFonts w:ascii="宋体" w:hAnsi="宋体" w:cs="宋体" w:hint="eastAsia"/>
          <w:color w:val="000000"/>
          <w:kern w:val="0"/>
        </w:rPr>
        <w:t>；</w:t>
      </w:r>
    </w:p>
    <w:p w14:paraId="3B5442BD"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3</w:t>
      </w:r>
      <w:r>
        <w:rPr>
          <w:rFonts w:ascii="宋体" w:hAnsi="宋体" w:cs="宋体" w:hint="eastAsia"/>
          <w:color w:val="000000"/>
          <w:kern w:val="0"/>
        </w:rPr>
        <w:t>）</w:t>
      </w:r>
      <w:r w:rsidR="00364976" w:rsidRPr="00217C45">
        <w:rPr>
          <w:rFonts w:ascii="宋体" w:hAnsi="宋体" w:cs="宋体" w:hint="eastAsia"/>
          <w:color w:val="000000"/>
          <w:kern w:val="0"/>
        </w:rPr>
        <w:t>叠石挡墙墙顶应高低起伏、错落有致，由熟悉园林造景技术的专业人员从事叠石挡墙施工。</w:t>
      </w:r>
    </w:p>
    <w:p w14:paraId="2A911EDC" w14:textId="77777777" w:rsidR="00364976" w:rsidRPr="00194F20" w:rsidRDefault="00194F20" w:rsidP="00194F20">
      <w:pPr>
        <w:ind w:firstLineChars="130" w:firstLine="313"/>
        <w:rPr>
          <w:rFonts w:ascii="宋体" w:hAnsi="宋体" w:cs="宋体"/>
          <w:color w:val="000000"/>
          <w:kern w:val="0"/>
        </w:rPr>
      </w:pPr>
      <w:r w:rsidRPr="001F371B">
        <w:rPr>
          <w:b/>
          <w:color w:val="000000"/>
          <w:kern w:val="0"/>
        </w:rPr>
        <w:t>4</w:t>
      </w:r>
      <w:r>
        <w:rPr>
          <w:rFonts w:ascii="宋体" w:hAnsi="宋体" w:cs="宋体" w:hint="eastAsia"/>
          <w:color w:val="000000"/>
          <w:kern w:val="0"/>
        </w:rPr>
        <w:t xml:space="preserve"> </w:t>
      </w:r>
      <w:r w:rsidR="00364976" w:rsidRPr="00194F20">
        <w:rPr>
          <w:rFonts w:ascii="宋体" w:hAnsi="宋体" w:cs="宋体" w:hint="eastAsia"/>
          <w:color w:val="000000"/>
          <w:kern w:val="0"/>
        </w:rPr>
        <w:t>生态砌块应符合下列规定：</w:t>
      </w:r>
    </w:p>
    <w:p w14:paraId="1C599B5E" w14:textId="77777777" w:rsidR="00364976" w:rsidRPr="00217C45" w:rsidRDefault="00217C45" w:rsidP="00194F20">
      <w:pPr>
        <w:ind w:firstLineChars="180" w:firstLine="434"/>
        <w:jc w:val="left"/>
        <w:rPr>
          <w:rFonts w:ascii="宋体" w:hAnsi="宋体" w:cs="宋体"/>
          <w:color w:val="000000"/>
          <w:kern w:val="0"/>
        </w:rPr>
      </w:pPr>
      <w:r w:rsidRPr="001F371B">
        <w:rPr>
          <w:b/>
          <w:color w:val="000000"/>
          <w:kern w:val="0"/>
        </w:rPr>
        <w:t>1</w:t>
      </w:r>
      <w:r>
        <w:rPr>
          <w:rFonts w:ascii="宋体" w:hAnsi="宋体" w:cs="宋体" w:hint="eastAsia"/>
          <w:color w:val="000000"/>
          <w:kern w:val="0"/>
        </w:rPr>
        <w:t>）宜</w:t>
      </w:r>
      <w:r w:rsidR="00364976" w:rsidRPr="00217C45">
        <w:rPr>
          <w:rFonts w:ascii="宋体" w:hAnsi="宋体" w:cs="宋体" w:hint="eastAsia"/>
          <w:color w:val="000000"/>
          <w:kern w:val="0"/>
        </w:rPr>
        <w:t>选用开孔率较高、形状立体性强、层层砌筑后移幅度较大的砌块；产品拼装时尽量选用砌块孔隙外露最多的方案，实现高透水性并为植物根系的生长提供足够的空间</w:t>
      </w:r>
      <w:r w:rsidR="0011010E" w:rsidRPr="00217C45">
        <w:rPr>
          <w:rFonts w:ascii="宋体" w:hAnsi="宋体" w:cs="宋体" w:hint="eastAsia"/>
          <w:color w:val="000000"/>
          <w:kern w:val="0"/>
        </w:rPr>
        <w:t>；</w:t>
      </w:r>
    </w:p>
    <w:p w14:paraId="34AA1687"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砌块的抗压强度需根据挡墙高度确定，应不小于10Mpa</w:t>
      </w:r>
      <w:r w:rsidR="0011010E" w:rsidRPr="00217C45">
        <w:rPr>
          <w:rFonts w:ascii="宋体" w:hAnsi="宋体" w:cs="宋体" w:hint="eastAsia"/>
          <w:color w:val="000000"/>
          <w:kern w:val="0"/>
        </w:rPr>
        <w:t>；</w:t>
      </w:r>
    </w:p>
    <w:p w14:paraId="7C2F076A"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3</w:t>
      </w:r>
      <w:r>
        <w:rPr>
          <w:rFonts w:ascii="宋体" w:hAnsi="宋体" w:cs="宋体" w:hint="eastAsia"/>
          <w:color w:val="000000"/>
          <w:kern w:val="0"/>
        </w:rPr>
        <w:t>）</w:t>
      </w:r>
      <w:r w:rsidR="00364976" w:rsidRPr="00217C45">
        <w:rPr>
          <w:rFonts w:ascii="宋体" w:hAnsi="宋体" w:cs="宋体" w:hint="eastAsia"/>
          <w:color w:val="000000"/>
          <w:kern w:val="0"/>
        </w:rPr>
        <w:t>砌筑前</w:t>
      </w:r>
      <w:r w:rsidR="008A1E63">
        <w:rPr>
          <w:rFonts w:ascii="宋体" w:hAnsi="宋体" w:cs="宋体" w:hint="eastAsia"/>
          <w:color w:val="000000"/>
          <w:kern w:val="0"/>
        </w:rPr>
        <w:t>应</w:t>
      </w:r>
      <w:r w:rsidR="00364976" w:rsidRPr="00217C45">
        <w:rPr>
          <w:rFonts w:ascii="宋体" w:hAnsi="宋体" w:cs="宋体" w:hint="eastAsia"/>
          <w:color w:val="000000"/>
          <w:kern w:val="0"/>
        </w:rPr>
        <w:t>对承台进行清扫，首层砌块基础</w:t>
      </w:r>
      <w:r w:rsidR="008A1E63">
        <w:rPr>
          <w:rFonts w:ascii="宋体" w:hAnsi="宋体" w:cs="宋体" w:hint="eastAsia"/>
          <w:color w:val="000000"/>
          <w:kern w:val="0"/>
        </w:rPr>
        <w:t>应</w:t>
      </w:r>
      <w:r w:rsidR="00364976" w:rsidRPr="00217C45">
        <w:rPr>
          <w:rFonts w:ascii="宋体" w:hAnsi="宋体" w:cs="宋体" w:hint="eastAsia"/>
          <w:color w:val="000000"/>
          <w:kern w:val="0"/>
        </w:rPr>
        <w:t>平整，以保证砌块与承台顶面完整接触；切块与承台底板前趾间应采用砂浆填实；砌块应逐层垒砌、回填，放置时确保错台咬接以形成抗剪连接，检查每层块体沿墙纵向的平直度与平面的水平度。</w:t>
      </w:r>
    </w:p>
    <w:p w14:paraId="333C6D90" w14:textId="77777777" w:rsidR="00364976" w:rsidRPr="00194F20" w:rsidRDefault="00194F20" w:rsidP="00194F20">
      <w:pPr>
        <w:ind w:firstLineChars="130" w:firstLine="313"/>
        <w:rPr>
          <w:rFonts w:ascii="宋体" w:hAnsi="宋体" w:cs="宋体"/>
          <w:color w:val="000000"/>
          <w:kern w:val="0"/>
        </w:rPr>
      </w:pPr>
      <w:r w:rsidRPr="00194F20">
        <w:rPr>
          <w:rFonts w:ascii="宋体" w:hAnsi="宋体" w:cs="宋体" w:hint="eastAsia"/>
          <w:b/>
          <w:color w:val="000000"/>
          <w:kern w:val="0"/>
        </w:rPr>
        <w:lastRenderedPageBreak/>
        <w:t>5</w:t>
      </w:r>
      <w:r>
        <w:rPr>
          <w:rFonts w:ascii="宋体" w:hAnsi="宋体" w:cs="宋体" w:hint="eastAsia"/>
          <w:color w:val="000000"/>
          <w:kern w:val="0"/>
        </w:rPr>
        <w:t xml:space="preserve"> </w:t>
      </w:r>
      <w:r w:rsidR="00364976" w:rsidRPr="00194F20">
        <w:rPr>
          <w:rFonts w:ascii="宋体" w:hAnsi="宋体" w:cs="宋体" w:hint="eastAsia"/>
          <w:color w:val="000000"/>
          <w:kern w:val="0"/>
        </w:rPr>
        <w:t>螺母块体应符合下列规定：</w:t>
      </w:r>
    </w:p>
    <w:p w14:paraId="3043F120"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1</w:t>
      </w:r>
      <w:r>
        <w:rPr>
          <w:rFonts w:ascii="宋体" w:hAnsi="宋体" w:cs="宋体" w:hint="eastAsia"/>
          <w:color w:val="000000"/>
          <w:kern w:val="0"/>
        </w:rPr>
        <w:t>）</w:t>
      </w:r>
      <w:r w:rsidR="00364976" w:rsidRPr="00217C45">
        <w:rPr>
          <w:rFonts w:ascii="宋体" w:hAnsi="宋体" w:cs="宋体" w:hint="eastAsia"/>
          <w:color w:val="000000"/>
          <w:kern w:val="0"/>
        </w:rPr>
        <w:t>螺母块体砼强度不应低于C25；螺母块体厚度一般为150～300mm，开孔率不应低于20%</w:t>
      </w:r>
      <w:r w:rsidR="0011010E" w:rsidRPr="00217C45">
        <w:rPr>
          <w:rFonts w:ascii="宋体" w:hAnsi="宋体" w:cs="宋体" w:hint="eastAsia"/>
          <w:color w:val="000000"/>
          <w:kern w:val="0"/>
        </w:rPr>
        <w:t>；</w:t>
      </w:r>
    </w:p>
    <w:p w14:paraId="39861ADD"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块体可单块、多块联体预制，根据块体重量分别采用人工搬运安装或者专用夹具机械吊装</w:t>
      </w:r>
      <w:r w:rsidR="0011010E" w:rsidRPr="00217C45">
        <w:rPr>
          <w:rFonts w:ascii="宋体" w:hAnsi="宋体" w:cs="宋体" w:hint="eastAsia"/>
          <w:color w:val="000000"/>
          <w:kern w:val="0"/>
        </w:rPr>
        <w:t>；</w:t>
      </w:r>
    </w:p>
    <w:p w14:paraId="68C159A3"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3</w:t>
      </w:r>
      <w:r>
        <w:rPr>
          <w:rFonts w:ascii="宋体" w:hAnsi="宋体" w:cs="宋体" w:hint="eastAsia"/>
          <w:color w:val="000000"/>
          <w:kern w:val="0"/>
        </w:rPr>
        <w:t>）</w:t>
      </w:r>
      <w:r w:rsidR="00364976" w:rsidRPr="00217C45">
        <w:rPr>
          <w:rFonts w:ascii="宋体" w:hAnsi="宋体" w:cs="宋体" w:hint="eastAsia"/>
          <w:color w:val="000000"/>
          <w:kern w:val="0"/>
        </w:rPr>
        <w:t>水位变动区回填土体中绿植需经一段时间养护，生根成活后，护坡结构方可通水。</w:t>
      </w:r>
    </w:p>
    <w:p w14:paraId="5C98BBBF" w14:textId="77777777" w:rsidR="00364976" w:rsidRPr="00194F20" w:rsidRDefault="00194F20" w:rsidP="00194F20">
      <w:pPr>
        <w:ind w:firstLineChars="130" w:firstLine="313"/>
        <w:rPr>
          <w:rFonts w:ascii="宋体" w:hAnsi="宋体" w:cs="宋体"/>
          <w:color w:val="000000"/>
          <w:kern w:val="0"/>
        </w:rPr>
      </w:pPr>
      <w:r w:rsidRPr="00194F20">
        <w:rPr>
          <w:rFonts w:ascii="宋体" w:hAnsi="宋体" w:cs="宋体" w:hint="eastAsia"/>
          <w:b/>
          <w:color w:val="000000"/>
          <w:kern w:val="0"/>
        </w:rPr>
        <w:t>6</w:t>
      </w:r>
      <w:r>
        <w:rPr>
          <w:rFonts w:ascii="宋体" w:hAnsi="宋体" w:cs="宋体" w:hint="eastAsia"/>
          <w:color w:val="000000"/>
          <w:kern w:val="0"/>
        </w:rPr>
        <w:t xml:space="preserve"> </w:t>
      </w:r>
      <w:r w:rsidR="00364976" w:rsidRPr="00194F20">
        <w:rPr>
          <w:rFonts w:ascii="宋体" w:hAnsi="宋体" w:cs="宋体" w:hint="eastAsia"/>
          <w:color w:val="000000"/>
          <w:kern w:val="0"/>
        </w:rPr>
        <w:t>生态混凝土应符合下列规定：</w:t>
      </w:r>
    </w:p>
    <w:p w14:paraId="6A67800D"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1</w:t>
      </w:r>
      <w:r>
        <w:rPr>
          <w:rFonts w:ascii="宋体" w:hAnsi="宋体" w:cs="宋体" w:hint="eastAsia"/>
          <w:color w:val="000000"/>
          <w:kern w:val="0"/>
        </w:rPr>
        <w:t>）</w:t>
      </w:r>
      <w:r w:rsidR="00364976" w:rsidRPr="00217C45">
        <w:rPr>
          <w:rFonts w:ascii="宋体" w:hAnsi="宋体" w:cs="宋体" w:hint="eastAsia"/>
          <w:color w:val="000000"/>
          <w:kern w:val="0"/>
        </w:rPr>
        <w:t>生态混凝土厚度H=80～150mm，具体厚度根据现场土质确定；抗压强度为5～8N/mm</w:t>
      </w:r>
      <w:r w:rsidR="00364976" w:rsidRPr="00217C45">
        <w:rPr>
          <w:rFonts w:ascii="宋体" w:hAnsi="宋体" w:cs="宋体" w:hint="eastAsia"/>
          <w:color w:val="000000"/>
          <w:kern w:val="0"/>
          <w:vertAlign w:val="superscript"/>
        </w:rPr>
        <w:t>2</w:t>
      </w:r>
      <w:r w:rsidR="00364976" w:rsidRPr="00217C45">
        <w:rPr>
          <w:rFonts w:ascii="宋体" w:hAnsi="宋体" w:cs="宋体" w:hint="eastAsia"/>
          <w:color w:val="000000"/>
          <w:kern w:val="0"/>
        </w:rPr>
        <w:t xml:space="preserve"> ；孔隙率为25～35%</w:t>
      </w:r>
      <w:r w:rsidR="0011010E" w:rsidRPr="00217C45">
        <w:rPr>
          <w:rFonts w:ascii="宋体" w:hAnsi="宋体" w:cs="宋体" w:hint="eastAsia"/>
          <w:color w:val="000000"/>
          <w:kern w:val="0"/>
        </w:rPr>
        <w:t>；</w:t>
      </w:r>
    </w:p>
    <w:p w14:paraId="1FA8619E"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生态混凝土施工后须洒水保养或用草帘覆盖进行浇水养护，在准备种草前用专用的草酸溶液喷洒或用水进行冲洗控制酸碱度，以利于植物的生长</w:t>
      </w:r>
      <w:r w:rsidR="0011010E" w:rsidRPr="00217C45">
        <w:rPr>
          <w:rFonts w:ascii="宋体" w:hAnsi="宋体" w:cs="宋体" w:hint="eastAsia"/>
          <w:color w:val="000000"/>
          <w:kern w:val="0"/>
        </w:rPr>
        <w:t>；</w:t>
      </w:r>
    </w:p>
    <w:p w14:paraId="19B5BDA5"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3</w:t>
      </w:r>
      <w:r>
        <w:rPr>
          <w:rFonts w:ascii="宋体" w:hAnsi="宋体" w:cs="宋体" w:hint="eastAsia"/>
          <w:color w:val="000000"/>
          <w:kern w:val="0"/>
        </w:rPr>
        <w:t>）</w:t>
      </w:r>
      <w:r w:rsidR="00364976" w:rsidRPr="00217C45">
        <w:rPr>
          <w:rFonts w:ascii="宋体" w:hAnsi="宋体" w:cs="宋体" w:hint="eastAsia"/>
          <w:color w:val="000000"/>
          <w:kern w:val="0"/>
        </w:rPr>
        <w:t>生态混凝土配合比及搅拌时间应由现场试验确定，确定原则为保证混凝土性能满足设计要求</w:t>
      </w:r>
      <w:r w:rsidR="0011010E" w:rsidRPr="00217C45">
        <w:rPr>
          <w:rFonts w:ascii="宋体" w:hAnsi="宋体" w:cs="宋体" w:hint="eastAsia"/>
          <w:color w:val="000000"/>
          <w:kern w:val="0"/>
        </w:rPr>
        <w:t>；</w:t>
      </w:r>
    </w:p>
    <w:p w14:paraId="6C393536" w14:textId="77777777" w:rsidR="00364976" w:rsidRPr="00217C45" w:rsidRDefault="00194F20"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4</w:t>
      </w:r>
      <w:r>
        <w:rPr>
          <w:rFonts w:ascii="宋体" w:hAnsi="宋体" w:cs="宋体" w:hint="eastAsia"/>
          <w:color w:val="000000"/>
          <w:kern w:val="0"/>
        </w:rPr>
        <w:t>）</w:t>
      </w:r>
      <w:r w:rsidR="00364976" w:rsidRPr="00217C45">
        <w:rPr>
          <w:rFonts w:ascii="宋体" w:hAnsi="宋体" w:cs="宋体" w:hint="eastAsia"/>
          <w:color w:val="000000"/>
          <w:kern w:val="0"/>
        </w:rPr>
        <w:t>种草前需进行综合验收后方可再施工。</w:t>
      </w:r>
    </w:p>
    <w:p w14:paraId="69BB4363" w14:textId="77777777" w:rsidR="00364976" w:rsidRPr="00194F20" w:rsidRDefault="00194F20" w:rsidP="00194F20">
      <w:pPr>
        <w:ind w:firstLineChars="130" w:firstLine="313"/>
        <w:rPr>
          <w:rFonts w:ascii="宋体" w:hAnsi="宋体" w:cs="宋体"/>
          <w:color w:val="000000"/>
          <w:kern w:val="0"/>
        </w:rPr>
      </w:pPr>
      <w:r w:rsidRPr="00194F20">
        <w:rPr>
          <w:rFonts w:ascii="宋体" w:hAnsi="宋体" w:cs="宋体" w:hint="eastAsia"/>
          <w:b/>
          <w:color w:val="000000"/>
          <w:kern w:val="0"/>
        </w:rPr>
        <w:t>7</w:t>
      </w:r>
      <w:r>
        <w:rPr>
          <w:rFonts w:ascii="宋体" w:hAnsi="宋体" w:cs="宋体" w:hint="eastAsia"/>
          <w:color w:val="000000"/>
          <w:kern w:val="0"/>
        </w:rPr>
        <w:t xml:space="preserve"> </w:t>
      </w:r>
      <w:r w:rsidR="00364976" w:rsidRPr="00194F20">
        <w:rPr>
          <w:rFonts w:ascii="宋体" w:hAnsi="宋体" w:cs="宋体" w:hint="eastAsia"/>
          <w:color w:val="000000"/>
          <w:kern w:val="0"/>
        </w:rPr>
        <w:t>土壤固化技术应符合下列规定：</w:t>
      </w:r>
    </w:p>
    <w:p w14:paraId="50152706"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1</w:t>
      </w:r>
      <w:r>
        <w:rPr>
          <w:rFonts w:ascii="宋体" w:hAnsi="宋体" w:cs="宋体" w:hint="eastAsia"/>
          <w:color w:val="000000"/>
          <w:kern w:val="0"/>
        </w:rPr>
        <w:t>）</w:t>
      </w:r>
      <w:r w:rsidR="00364976" w:rsidRPr="00217C45">
        <w:rPr>
          <w:rFonts w:ascii="宋体" w:hAnsi="宋体" w:cs="宋体" w:hint="eastAsia"/>
          <w:color w:val="000000"/>
          <w:kern w:val="0"/>
        </w:rPr>
        <w:t>根据淤泥固化土配方设计的要求，严格控制淤泥固化土中掺加材料的质量和数量，确保质量符合设计要求，达到设计强度</w:t>
      </w:r>
      <w:r w:rsidR="0011010E" w:rsidRPr="00217C45">
        <w:rPr>
          <w:rFonts w:ascii="宋体" w:hAnsi="宋体" w:cs="宋体" w:hint="eastAsia"/>
          <w:color w:val="000000"/>
          <w:kern w:val="0"/>
        </w:rPr>
        <w:t>；</w:t>
      </w:r>
    </w:p>
    <w:p w14:paraId="5686E6E6"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2</w:t>
      </w:r>
      <w:r>
        <w:rPr>
          <w:rFonts w:ascii="宋体" w:hAnsi="宋体" w:cs="宋体" w:hint="eastAsia"/>
          <w:color w:val="000000"/>
          <w:kern w:val="0"/>
        </w:rPr>
        <w:t>）</w:t>
      </w:r>
      <w:r w:rsidR="00364976" w:rsidRPr="00217C45">
        <w:rPr>
          <w:rFonts w:ascii="宋体" w:hAnsi="宋体" w:cs="宋体" w:hint="eastAsia"/>
          <w:color w:val="000000"/>
          <w:kern w:val="0"/>
        </w:rPr>
        <w:t>淤泥固化土搅拌时，力求达到最佳含水量，搅拌必须均匀，使各种材料混合充分，确保淤泥的固化效果</w:t>
      </w:r>
      <w:r w:rsidR="0011010E" w:rsidRPr="00217C45">
        <w:rPr>
          <w:rFonts w:ascii="宋体" w:hAnsi="宋体" w:cs="宋体" w:hint="eastAsia"/>
          <w:color w:val="000000"/>
          <w:kern w:val="0"/>
        </w:rPr>
        <w:t>；</w:t>
      </w:r>
    </w:p>
    <w:p w14:paraId="1054D79B"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3</w:t>
      </w:r>
      <w:r>
        <w:rPr>
          <w:rFonts w:ascii="宋体" w:hAnsi="宋体" w:cs="宋体" w:hint="eastAsia"/>
          <w:color w:val="000000"/>
          <w:kern w:val="0"/>
        </w:rPr>
        <w:t>）</w:t>
      </w:r>
      <w:r w:rsidR="00364976" w:rsidRPr="00217C45">
        <w:rPr>
          <w:rFonts w:ascii="宋体" w:hAnsi="宋体" w:cs="宋体" w:hint="eastAsia"/>
          <w:color w:val="000000"/>
          <w:kern w:val="0"/>
        </w:rPr>
        <w:t>碾压淤泥固化时，确保淤泥固化土的设计密实度</w:t>
      </w:r>
      <w:r w:rsidR="0011010E" w:rsidRPr="00217C45">
        <w:rPr>
          <w:rFonts w:ascii="宋体" w:hAnsi="宋体" w:cs="宋体" w:hint="eastAsia"/>
          <w:color w:val="000000"/>
          <w:kern w:val="0"/>
        </w:rPr>
        <w:t>；</w:t>
      </w:r>
    </w:p>
    <w:p w14:paraId="21E004D1" w14:textId="77777777" w:rsidR="00364976" w:rsidRPr="00217C45" w:rsidRDefault="00217C45" w:rsidP="00194F20">
      <w:pPr>
        <w:ind w:firstLineChars="180" w:firstLine="434"/>
        <w:jc w:val="left"/>
        <w:rPr>
          <w:rFonts w:ascii="宋体" w:hAnsi="宋体" w:cs="宋体"/>
          <w:color w:val="000000"/>
          <w:kern w:val="0"/>
        </w:rPr>
      </w:pPr>
      <w:r w:rsidRPr="00194F20">
        <w:rPr>
          <w:rFonts w:ascii="宋体" w:hAnsi="宋体" w:cs="宋体" w:hint="eastAsia"/>
          <w:b/>
          <w:color w:val="000000"/>
          <w:kern w:val="0"/>
        </w:rPr>
        <w:t>4</w:t>
      </w:r>
      <w:r>
        <w:rPr>
          <w:rFonts w:ascii="宋体" w:hAnsi="宋体" w:cs="宋体" w:hint="eastAsia"/>
          <w:color w:val="000000"/>
          <w:kern w:val="0"/>
        </w:rPr>
        <w:t>）</w:t>
      </w:r>
      <w:r w:rsidR="00364976" w:rsidRPr="00217C45">
        <w:rPr>
          <w:rFonts w:ascii="宋体" w:hAnsi="宋体" w:cs="宋体" w:hint="eastAsia"/>
          <w:color w:val="000000"/>
          <w:kern w:val="0"/>
        </w:rPr>
        <w:t>施工前排除淤泥表面积水是保证固化质量的关键工作，必须加强施工区域的排水降水措施。</w:t>
      </w:r>
    </w:p>
    <w:p w14:paraId="2A257F8C" w14:textId="77777777" w:rsidR="009A267A" w:rsidRDefault="009A267A" w:rsidP="006A6864">
      <w:pPr>
        <w:pStyle w:val="30"/>
        <w:numPr>
          <w:ilvl w:val="0"/>
          <w:numId w:val="173"/>
        </w:numPr>
        <w:jc w:val="center"/>
        <w:rPr>
          <w:rStyle w:val="1Char"/>
          <w:b/>
          <w:spacing w:val="0"/>
          <w:sz w:val="24"/>
          <w:szCs w:val="24"/>
        </w:rPr>
      </w:pPr>
      <w:bookmarkStart w:id="798" w:name="_Toc50327374"/>
      <w:bookmarkStart w:id="799" w:name="_Toc51145664"/>
      <w:bookmarkStart w:id="800" w:name="_Toc51151016"/>
      <w:bookmarkStart w:id="801" w:name="_Toc51327548"/>
      <w:bookmarkStart w:id="802" w:name="_Toc56177091"/>
      <w:bookmarkStart w:id="803" w:name="_Toc51061779"/>
      <w:bookmarkStart w:id="804" w:name="_Toc50327351"/>
      <w:bookmarkStart w:id="805" w:name="_Toc50625793"/>
      <w:bookmarkStart w:id="806" w:name="_Toc50327281"/>
      <w:bookmarkStart w:id="807" w:name="_Toc50625747"/>
      <w:bookmarkEnd w:id="149"/>
      <w:bookmarkEnd w:id="150"/>
      <w:bookmarkEnd w:id="151"/>
      <w:bookmarkEnd w:id="152"/>
      <w:bookmarkEnd w:id="798"/>
      <w:r>
        <w:rPr>
          <w:rStyle w:val="1Char"/>
          <w:rFonts w:hint="eastAsia"/>
          <w:b/>
          <w:spacing w:val="0"/>
          <w:sz w:val="24"/>
          <w:szCs w:val="24"/>
        </w:rPr>
        <w:t>弃流设施</w:t>
      </w:r>
      <w:bookmarkEnd w:id="799"/>
      <w:bookmarkEnd w:id="800"/>
      <w:bookmarkEnd w:id="801"/>
      <w:bookmarkEnd w:id="802"/>
    </w:p>
    <w:p w14:paraId="7B9AEB7B" w14:textId="77777777" w:rsidR="009A267A" w:rsidRDefault="009A267A" w:rsidP="006A6864">
      <w:pPr>
        <w:keepNext/>
        <w:keepLines/>
        <w:numPr>
          <w:ilvl w:val="0"/>
          <w:numId w:val="28"/>
        </w:numPr>
        <w:jc w:val="left"/>
        <w:outlineLvl w:val="2"/>
      </w:pPr>
      <w:bookmarkStart w:id="808" w:name="_Toc51145665"/>
      <w:bookmarkStart w:id="809" w:name="_Toc51151017"/>
      <w:bookmarkStart w:id="810" w:name="_Toc51327549"/>
      <w:bookmarkStart w:id="811" w:name="_Toc56177092"/>
      <w:r>
        <w:rPr>
          <w:rFonts w:hint="eastAsia"/>
        </w:rPr>
        <w:t>初期雨水</w:t>
      </w:r>
      <w:r>
        <w:t>弃流设施施工应符合下列要求：</w:t>
      </w:r>
      <w:bookmarkEnd w:id="808"/>
      <w:bookmarkEnd w:id="809"/>
      <w:bookmarkEnd w:id="810"/>
      <w:bookmarkEnd w:id="811"/>
    </w:p>
    <w:p w14:paraId="0148D4C9" w14:textId="77777777" w:rsidR="009A267A" w:rsidRDefault="00C22F2B" w:rsidP="00C22F2B">
      <w:pPr>
        <w:ind w:firstLineChars="130" w:firstLine="313"/>
      </w:pPr>
      <w:r w:rsidRPr="00C22F2B">
        <w:rPr>
          <w:rFonts w:hint="eastAsia"/>
          <w:b/>
        </w:rPr>
        <w:t>1</w:t>
      </w:r>
      <w:r>
        <w:rPr>
          <w:rFonts w:hint="eastAsia"/>
        </w:rPr>
        <w:t xml:space="preserve"> </w:t>
      </w:r>
      <w:r w:rsidR="009A267A">
        <w:rPr>
          <w:rFonts w:hint="eastAsia"/>
        </w:rPr>
        <w:t>初期雨水弃流池池壁及</w:t>
      </w:r>
      <w:r w:rsidR="009A267A">
        <w:t>中间隔墙的施</w:t>
      </w:r>
      <w:r w:rsidR="009A267A">
        <w:rPr>
          <w:rFonts w:hint="eastAsia"/>
        </w:rPr>
        <w:t>工</w:t>
      </w:r>
      <w:r w:rsidR="009A267A">
        <w:t>及验收应符合现行国家标准</w:t>
      </w:r>
      <w:r w:rsidR="009A267A">
        <w:rPr>
          <w:rFonts w:hint="eastAsia"/>
        </w:rPr>
        <w:t>《给水排水构筑物工程施工及验收规范》</w:t>
      </w:r>
      <w:r w:rsidR="009A267A">
        <w:rPr>
          <w:rFonts w:hint="eastAsia"/>
        </w:rPr>
        <w:t>GB50141</w:t>
      </w:r>
      <w:r w:rsidR="009A267A">
        <w:rPr>
          <w:rFonts w:hint="eastAsia"/>
        </w:rPr>
        <w:t>的规定。弃流井的井室及中间</w:t>
      </w:r>
      <w:r w:rsidR="009A267A">
        <w:t>隔墙</w:t>
      </w:r>
      <w:r w:rsidR="009A267A">
        <w:rPr>
          <w:rFonts w:hint="eastAsia"/>
        </w:rPr>
        <w:t>，进水管、排水管等设施的施工与质量验收应符合《给水排水管道工程施工及验收</w:t>
      </w:r>
      <w:r w:rsidR="009A267A">
        <w:rPr>
          <w:rFonts w:hint="eastAsia"/>
        </w:rPr>
        <w:lastRenderedPageBreak/>
        <w:t>规范》</w:t>
      </w:r>
      <w:r w:rsidR="009A267A">
        <w:rPr>
          <w:rFonts w:hint="eastAsia"/>
        </w:rPr>
        <w:t>GB50268</w:t>
      </w:r>
      <w:r w:rsidR="009A267A">
        <w:rPr>
          <w:rFonts w:hint="eastAsia"/>
        </w:rPr>
        <w:t>的规定</w:t>
      </w:r>
      <w:r w:rsidR="0011010E">
        <w:rPr>
          <w:rFonts w:hint="eastAsia"/>
        </w:rPr>
        <w:t>；</w:t>
      </w:r>
    </w:p>
    <w:p w14:paraId="6217C350" w14:textId="77777777" w:rsidR="009A267A" w:rsidRDefault="00C22F2B" w:rsidP="00C22F2B">
      <w:pPr>
        <w:ind w:firstLineChars="130" w:firstLine="313"/>
      </w:pPr>
      <w:r w:rsidRPr="00C22F2B">
        <w:rPr>
          <w:rFonts w:hint="eastAsia"/>
          <w:b/>
        </w:rPr>
        <w:t>2</w:t>
      </w:r>
      <w:r>
        <w:rPr>
          <w:rFonts w:hint="eastAsia"/>
        </w:rPr>
        <w:t xml:space="preserve"> </w:t>
      </w:r>
      <w:r w:rsidR="009A267A">
        <w:rPr>
          <w:rFonts w:hint="eastAsia"/>
        </w:rPr>
        <w:t>自动弃流控制装置的施工与质量验收应符合《建筑电气工程施工质量验收规范》</w:t>
      </w:r>
      <w:r w:rsidR="009A267A">
        <w:rPr>
          <w:rFonts w:hint="eastAsia"/>
        </w:rPr>
        <w:t>GB50303</w:t>
      </w:r>
      <w:r w:rsidR="009A267A">
        <w:rPr>
          <w:rFonts w:hint="eastAsia"/>
        </w:rPr>
        <w:t>的规定</w:t>
      </w:r>
      <w:r w:rsidR="0011010E">
        <w:rPr>
          <w:rFonts w:hint="eastAsia"/>
        </w:rPr>
        <w:t>；</w:t>
      </w:r>
    </w:p>
    <w:p w14:paraId="44ACB8EB" w14:textId="77777777" w:rsidR="009A267A" w:rsidRDefault="00C22F2B" w:rsidP="00C22F2B">
      <w:pPr>
        <w:ind w:firstLineChars="130" w:firstLine="313"/>
      </w:pPr>
      <w:r w:rsidRPr="00C22F2B">
        <w:rPr>
          <w:rFonts w:hint="eastAsia"/>
          <w:b/>
        </w:rPr>
        <w:t>3</w:t>
      </w:r>
      <w:r>
        <w:rPr>
          <w:rFonts w:hint="eastAsia"/>
        </w:rPr>
        <w:t xml:space="preserve"> </w:t>
      </w:r>
      <w:r w:rsidR="009A267A">
        <w:rPr>
          <w:rFonts w:hint="eastAsia"/>
        </w:rPr>
        <w:t>应现场复核确认初期雨水弃流装置的位置及标高，初期雨水弃流装置的安装应符合产品说明书的要求</w:t>
      </w:r>
      <w:r w:rsidR="0011010E">
        <w:rPr>
          <w:rFonts w:hint="eastAsia"/>
        </w:rPr>
        <w:t>；</w:t>
      </w:r>
    </w:p>
    <w:p w14:paraId="313EE10B" w14:textId="77777777" w:rsidR="009A267A" w:rsidRDefault="00C22F2B" w:rsidP="00C22F2B">
      <w:pPr>
        <w:ind w:firstLineChars="130" w:firstLine="313"/>
      </w:pPr>
      <w:r w:rsidRPr="00C22F2B">
        <w:rPr>
          <w:rFonts w:hint="eastAsia"/>
          <w:b/>
        </w:rPr>
        <w:t>4</w:t>
      </w:r>
      <w:r>
        <w:rPr>
          <w:rFonts w:hint="eastAsia"/>
        </w:rPr>
        <w:t xml:space="preserve"> </w:t>
      </w:r>
      <w:r w:rsidR="009A267A">
        <w:rPr>
          <w:rFonts w:hint="eastAsia"/>
        </w:rPr>
        <w:t>弃流雨水接入排污管的管顶标高和坡度应符合设计要求，可防止污水倒灌回弃流装置内。初期雨水弃流设施进水口格栅应不影响过水功能，并便于清理</w:t>
      </w:r>
      <w:r w:rsidR="0011010E">
        <w:rPr>
          <w:rFonts w:hint="eastAsia"/>
        </w:rPr>
        <w:t>；</w:t>
      </w:r>
    </w:p>
    <w:p w14:paraId="544C3C62" w14:textId="77777777" w:rsidR="009A267A" w:rsidRDefault="00C22F2B" w:rsidP="00C22F2B">
      <w:pPr>
        <w:ind w:firstLineChars="130" w:firstLine="313"/>
      </w:pPr>
      <w:r w:rsidRPr="00C22F2B">
        <w:rPr>
          <w:rFonts w:hint="eastAsia"/>
          <w:b/>
        </w:rPr>
        <w:t>5</w:t>
      </w:r>
      <w:r>
        <w:rPr>
          <w:rFonts w:hint="eastAsia"/>
        </w:rPr>
        <w:t xml:space="preserve"> </w:t>
      </w:r>
      <w:r w:rsidR="009A267A">
        <w:rPr>
          <w:rFonts w:hint="eastAsia"/>
        </w:rPr>
        <w:t>流量控制式初期雨水弃流装置的流量计应按设计要求进行安装</w:t>
      </w:r>
      <w:r w:rsidR="0011010E">
        <w:rPr>
          <w:rFonts w:hint="eastAsia"/>
        </w:rPr>
        <w:t>；</w:t>
      </w:r>
    </w:p>
    <w:p w14:paraId="0BB57032" w14:textId="77777777" w:rsidR="009A267A" w:rsidRPr="009A267A" w:rsidRDefault="00C22F2B" w:rsidP="00C22F2B">
      <w:pPr>
        <w:ind w:firstLineChars="130" w:firstLine="313"/>
      </w:pPr>
      <w:r w:rsidRPr="00C22F2B">
        <w:rPr>
          <w:rFonts w:hint="eastAsia"/>
          <w:b/>
        </w:rPr>
        <w:t>6</w:t>
      </w:r>
      <w:r>
        <w:rPr>
          <w:rFonts w:hint="eastAsia"/>
        </w:rPr>
        <w:t xml:space="preserve"> </w:t>
      </w:r>
      <w:r w:rsidR="009A267A">
        <w:rPr>
          <w:rFonts w:hint="eastAsia"/>
        </w:rPr>
        <w:t>初期雨水弃流池入口监测装置及自动控制系统应符合设计要求。</w:t>
      </w:r>
    </w:p>
    <w:p w14:paraId="4A9DD38E" w14:textId="77777777" w:rsidR="009A267A" w:rsidRPr="003D52B4" w:rsidRDefault="003D52B4" w:rsidP="006A6864">
      <w:pPr>
        <w:pStyle w:val="30"/>
        <w:numPr>
          <w:ilvl w:val="0"/>
          <w:numId w:val="173"/>
        </w:numPr>
        <w:jc w:val="center"/>
        <w:rPr>
          <w:rStyle w:val="1Char"/>
          <w:spacing w:val="0"/>
          <w:sz w:val="24"/>
          <w:szCs w:val="24"/>
        </w:rPr>
      </w:pPr>
      <w:bookmarkStart w:id="812" w:name="_Toc51145666"/>
      <w:bookmarkStart w:id="813" w:name="_Toc51151018"/>
      <w:bookmarkStart w:id="814" w:name="_Toc51327550"/>
      <w:bookmarkStart w:id="815" w:name="_Toc56177093"/>
      <w:r>
        <w:rPr>
          <w:rStyle w:val="1Char"/>
          <w:rFonts w:hint="eastAsia"/>
          <w:spacing w:val="0"/>
          <w:sz w:val="24"/>
          <w:szCs w:val="24"/>
        </w:rPr>
        <w:t xml:space="preserve"> </w:t>
      </w:r>
      <w:r w:rsidR="009A267A" w:rsidRPr="003D52B4">
        <w:rPr>
          <w:rStyle w:val="1Char"/>
          <w:rFonts w:hint="eastAsia"/>
          <w:spacing w:val="0"/>
          <w:sz w:val="24"/>
          <w:szCs w:val="24"/>
        </w:rPr>
        <w:t>附属设施</w:t>
      </w:r>
      <w:bookmarkEnd w:id="803"/>
      <w:bookmarkEnd w:id="812"/>
      <w:bookmarkEnd w:id="813"/>
      <w:bookmarkEnd w:id="814"/>
      <w:bookmarkEnd w:id="815"/>
    </w:p>
    <w:p w14:paraId="23C9BA91" w14:textId="77777777" w:rsidR="009A267A" w:rsidRPr="001D6234" w:rsidRDefault="009A267A" w:rsidP="006A6864">
      <w:pPr>
        <w:keepNext/>
        <w:keepLines/>
        <w:numPr>
          <w:ilvl w:val="0"/>
          <w:numId w:val="28"/>
        </w:numPr>
        <w:jc w:val="left"/>
        <w:outlineLvl w:val="2"/>
      </w:pPr>
      <w:bookmarkStart w:id="816" w:name="_Toc50327376"/>
      <w:bookmarkStart w:id="817" w:name="_Toc50328586"/>
      <w:bookmarkStart w:id="818" w:name="_Toc50387664"/>
      <w:bookmarkStart w:id="819" w:name="_Toc50625822"/>
      <w:bookmarkStart w:id="820" w:name="_Toc50626048"/>
      <w:bookmarkStart w:id="821" w:name="_Toc50757183"/>
      <w:bookmarkStart w:id="822" w:name="_Toc50891516"/>
      <w:bookmarkStart w:id="823" w:name="_Toc51061802"/>
      <w:bookmarkStart w:id="824" w:name="_Toc51061989"/>
      <w:bookmarkStart w:id="825" w:name="_Toc51145667"/>
      <w:bookmarkStart w:id="826" w:name="_Toc51151019"/>
      <w:bookmarkStart w:id="827" w:name="_Toc51327551"/>
      <w:bookmarkStart w:id="828" w:name="_Toc56177094"/>
      <w:bookmarkStart w:id="829" w:name="_Toc50327372"/>
      <w:bookmarkStart w:id="830" w:name="_Toc50328583"/>
      <w:bookmarkStart w:id="831" w:name="_Toc50387661"/>
      <w:bookmarkStart w:id="832" w:name="_Toc50625818"/>
      <w:bookmarkStart w:id="833" w:name="_Toc50626044"/>
      <w:bookmarkStart w:id="834" w:name="_Toc50757187"/>
      <w:bookmarkStart w:id="835" w:name="_Toc50891520"/>
      <w:bookmarkStart w:id="836" w:name="_Toc51061806"/>
      <w:bookmarkStart w:id="837" w:name="_Toc51061993"/>
      <w:bookmarkStart w:id="838" w:name="_Toc50891500"/>
      <w:bookmarkStart w:id="839" w:name="_Toc51061786"/>
      <w:bookmarkStart w:id="840" w:name="_Toc51061973"/>
      <w:bookmarkStart w:id="841" w:name="_Toc50757166"/>
      <w:bookmarkStart w:id="842" w:name="_Toc41315882"/>
      <w:bookmarkStart w:id="843" w:name="_Toc50327360"/>
      <w:bookmarkStart w:id="844" w:name="_Toc50625802"/>
      <w:bookmarkEnd w:id="804"/>
      <w:bookmarkEnd w:id="805"/>
      <w:r>
        <w:rPr>
          <w:rFonts w:hint="eastAsia"/>
        </w:rPr>
        <w:t>开孔路缘石</w:t>
      </w:r>
      <w:r w:rsidRPr="001D6234">
        <w:rPr>
          <w:rFonts w:hint="eastAsia"/>
        </w:rPr>
        <w:t>的施工应符合下列规定：</w:t>
      </w:r>
      <w:bookmarkEnd w:id="816"/>
      <w:bookmarkEnd w:id="817"/>
      <w:bookmarkEnd w:id="818"/>
      <w:bookmarkEnd w:id="819"/>
      <w:bookmarkEnd w:id="820"/>
      <w:bookmarkEnd w:id="821"/>
      <w:bookmarkEnd w:id="822"/>
      <w:bookmarkEnd w:id="823"/>
      <w:bookmarkEnd w:id="824"/>
      <w:bookmarkEnd w:id="825"/>
      <w:bookmarkEnd w:id="826"/>
      <w:bookmarkEnd w:id="827"/>
      <w:bookmarkEnd w:id="828"/>
    </w:p>
    <w:p w14:paraId="0D070733" w14:textId="77777777" w:rsidR="009A267A" w:rsidRPr="00C22F2B" w:rsidRDefault="00C22F2B" w:rsidP="00C22F2B">
      <w:pPr>
        <w:ind w:firstLineChars="130" w:firstLine="313"/>
        <w:rPr>
          <w:b/>
        </w:rPr>
      </w:pPr>
      <w:r w:rsidRPr="00C22F2B">
        <w:rPr>
          <w:rFonts w:hint="eastAsia"/>
          <w:b/>
        </w:rPr>
        <w:t>1</w:t>
      </w:r>
      <w:r>
        <w:rPr>
          <w:rFonts w:hint="eastAsia"/>
        </w:rPr>
        <w:t xml:space="preserve"> </w:t>
      </w:r>
      <w:r w:rsidR="009A267A" w:rsidRPr="00D71833">
        <w:rPr>
          <w:rFonts w:hint="eastAsia"/>
        </w:rPr>
        <w:t>开孔路缘石的施工和验收应符合本标准和</w:t>
      </w:r>
      <w:r w:rsidR="009A267A">
        <w:rPr>
          <w:rFonts w:hint="eastAsia"/>
        </w:rPr>
        <w:t>现行相关</w:t>
      </w:r>
      <w:r w:rsidR="009A267A">
        <w:t>标准的</w:t>
      </w:r>
      <w:r w:rsidR="009A267A" w:rsidRPr="00D71833">
        <w:rPr>
          <w:rFonts w:hint="eastAsia"/>
        </w:rPr>
        <w:t>规定</w:t>
      </w:r>
      <w:r w:rsidR="0011010E">
        <w:rPr>
          <w:rFonts w:hint="eastAsia"/>
        </w:rPr>
        <w:t>；</w:t>
      </w:r>
    </w:p>
    <w:p w14:paraId="61ABDDAE" w14:textId="77777777" w:rsidR="009A267A" w:rsidRDefault="00C22F2B" w:rsidP="00C22F2B">
      <w:pPr>
        <w:ind w:firstLineChars="130" w:firstLine="313"/>
      </w:pPr>
      <w:r w:rsidRPr="00C22F2B">
        <w:rPr>
          <w:rFonts w:hint="eastAsia"/>
          <w:b/>
        </w:rPr>
        <w:t>2</w:t>
      </w:r>
      <w:r>
        <w:rPr>
          <w:rFonts w:hint="eastAsia"/>
        </w:rPr>
        <w:t xml:space="preserve"> </w:t>
      </w:r>
      <w:r w:rsidR="009A267A">
        <w:t>路缘石开口尺寸</w:t>
      </w:r>
      <w:r w:rsidR="009A267A">
        <w:rPr>
          <w:rFonts w:hint="eastAsia"/>
        </w:rPr>
        <w:t>、</w:t>
      </w:r>
      <w:r w:rsidR="009A267A">
        <w:t>数量</w:t>
      </w:r>
      <w:r w:rsidR="009A267A">
        <w:rPr>
          <w:rFonts w:hint="eastAsia"/>
        </w:rPr>
        <w:t>和</w:t>
      </w:r>
      <w:r w:rsidR="009A267A">
        <w:t>位置应按设计要求确定并根据道路纵坡等复核</w:t>
      </w:r>
      <w:r w:rsidR="0011010E">
        <w:rPr>
          <w:rFonts w:hint="eastAsia"/>
        </w:rPr>
        <w:t>；</w:t>
      </w:r>
    </w:p>
    <w:p w14:paraId="19645838" w14:textId="77777777" w:rsidR="009A267A" w:rsidRPr="00D71833" w:rsidRDefault="00C22F2B" w:rsidP="00C22F2B">
      <w:pPr>
        <w:ind w:firstLineChars="130" w:firstLine="313"/>
      </w:pPr>
      <w:r w:rsidRPr="00C22F2B">
        <w:rPr>
          <w:rFonts w:hint="eastAsia"/>
          <w:b/>
        </w:rPr>
        <w:t>3</w:t>
      </w:r>
      <w:r>
        <w:rPr>
          <w:rFonts w:hint="eastAsia"/>
        </w:rPr>
        <w:t xml:space="preserve"> </w:t>
      </w:r>
      <w:r w:rsidR="009A267A" w:rsidRPr="00D71833">
        <w:t>路缘石开口</w:t>
      </w:r>
      <w:r w:rsidR="009A267A">
        <w:rPr>
          <w:rFonts w:hint="eastAsia"/>
        </w:rPr>
        <w:t>处高程</w:t>
      </w:r>
      <w:r w:rsidR="009A267A">
        <w:t>应与道</w:t>
      </w:r>
      <w:r w:rsidR="009A267A">
        <w:rPr>
          <w:rFonts w:hint="eastAsia"/>
        </w:rPr>
        <w:t>路汇水</w:t>
      </w:r>
      <w:r w:rsidR="009A267A">
        <w:t>面</w:t>
      </w:r>
      <w:r w:rsidR="009A267A">
        <w:rPr>
          <w:rFonts w:hint="eastAsia"/>
        </w:rPr>
        <w:t>和</w:t>
      </w:r>
      <w:r w:rsidR="009A267A">
        <w:t>下游设施平顺衔接</w:t>
      </w:r>
      <w:r w:rsidR="0011010E">
        <w:rPr>
          <w:rFonts w:hint="eastAsia"/>
        </w:rPr>
        <w:t>；</w:t>
      </w:r>
    </w:p>
    <w:p w14:paraId="3999276C" w14:textId="77777777" w:rsidR="009A267A" w:rsidRDefault="00C22F2B" w:rsidP="00C22F2B">
      <w:pPr>
        <w:ind w:firstLineChars="130" w:firstLine="313"/>
      </w:pPr>
      <w:r w:rsidRPr="00C22F2B">
        <w:rPr>
          <w:rFonts w:hint="eastAsia"/>
          <w:b/>
        </w:rPr>
        <w:t>4</w:t>
      </w:r>
      <w:r>
        <w:rPr>
          <w:rFonts w:hint="eastAsia"/>
        </w:rPr>
        <w:t xml:space="preserve"> </w:t>
      </w:r>
      <w:r w:rsidR="009A267A">
        <w:rPr>
          <w:rFonts w:hint="eastAsia"/>
        </w:rPr>
        <w:t>入水口处</w:t>
      </w:r>
      <w:r w:rsidR="009A267A">
        <w:t>消能措施</w:t>
      </w:r>
      <w:r w:rsidR="009A267A">
        <w:rPr>
          <w:rFonts w:hint="eastAsia"/>
        </w:rPr>
        <w:t>应</w:t>
      </w:r>
      <w:r w:rsidR="009A267A">
        <w:t>符合设计要求。</w:t>
      </w:r>
    </w:p>
    <w:p w14:paraId="438A3439" w14:textId="77777777" w:rsidR="009A267A" w:rsidRPr="00B72F9A" w:rsidRDefault="009A267A" w:rsidP="006A6864">
      <w:pPr>
        <w:keepNext/>
        <w:keepLines/>
        <w:numPr>
          <w:ilvl w:val="0"/>
          <w:numId w:val="28"/>
        </w:numPr>
        <w:jc w:val="left"/>
        <w:outlineLvl w:val="2"/>
      </w:pPr>
      <w:bookmarkStart w:id="845" w:name="_Toc50327375"/>
      <w:bookmarkStart w:id="846" w:name="_Toc50328585"/>
      <w:bookmarkStart w:id="847" w:name="_Toc50387663"/>
      <w:bookmarkStart w:id="848" w:name="_Toc50625820"/>
      <w:bookmarkStart w:id="849" w:name="_Toc50626046"/>
      <w:bookmarkStart w:id="850" w:name="_Toc50757185"/>
      <w:bookmarkStart w:id="851" w:name="_Toc50891518"/>
      <w:bookmarkStart w:id="852" w:name="_Toc51061804"/>
      <w:bookmarkStart w:id="853" w:name="_Toc51061991"/>
      <w:bookmarkStart w:id="854" w:name="_Toc51145668"/>
      <w:bookmarkStart w:id="855" w:name="_Toc51151020"/>
      <w:bookmarkStart w:id="856" w:name="_Toc51327552"/>
      <w:bookmarkStart w:id="857" w:name="_Toc56177095"/>
      <w:bookmarkStart w:id="858" w:name="_Toc50327373"/>
      <w:bookmarkStart w:id="859" w:name="_Toc50328584"/>
      <w:bookmarkStart w:id="860" w:name="_Toc50387662"/>
      <w:r>
        <w:rPr>
          <w:rFonts w:hint="eastAsia"/>
        </w:rPr>
        <w:t>雨水口</w:t>
      </w:r>
      <w:r w:rsidR="00C039A0">
        <w:rPr>
          <w:rFonts w:hint="eastAsia"/>
        </w:rPr>
        <w:t>、溢流口</w:t>
      </w:r>
      <w:r>
        <w:rPr>
          <w:rFonts w:hint="eastAsia"/>
        </w:rPr>
        <w:t>/</w:t>
      </w:r>
      <w:r>
        <w:t>井</w:t>
      </w:r>
      <w:r w:rsidRPr="00B72F9A">
        <w:rPr>
          <w:rFonts w:hint="eastAsia"/>
        </w:rPr>
        <w:t>应符合下列规定：</w:t>
      </w:r>
      <w:bookmarkEnd w:id="845"/>
      <w:bookmarkEnd w:id="846"/>
      <w:bookmarkEnd w:id="847"/>
      <w:bookmarkEnd w:id="848"/>
      <w:bookmarkEnd w:id="849"/>
      <w:bookmarkEnd w:id="850"/>
      <w:bookmarkEnd w:id="851"/>
      <w:bookmarkEnd w:id="852"/>
      <w:bookmarkEnd w:id="853"/>
      <w:bookmarkEnd w:id="854"/>
      <w:bookmarkEnd w:id="855"/>
      <w:bookmarkEnd w:id="856"/>
      <w:bookmarkEnd w:id="857"/>
    </w:p>
    <w:p w14:paraId="28024E51" w14:textId="77777777" w:rsidR="009A267A" w:rsidRDefault="00C22F2B" w:rsidP="00C22F2B">
      <w:pPr>
        <w:ind w:firstLineChars="130" w:firstLine="313"/>
      </w:pPr>
      <w:r w:rsidRPr="00C22F2B">
        <w:rPr>
          <w:rFonts w:hint="eastAsia"/>
          <w:b/>
        </w:rPr>
        <w:t>1</w:t>
      </w:r>
      <w:r>
        <w:rPr>
          <w:rFonts w:hint="eastAsia"/>
        </w:rPr>
        <w:t xml:space="preserve"> </w:t>
      </w:r>
      <w:r w:rsidR="009A267A">
        <w:rPr>
          <w:rFonts w:hint="eastAsia"/>
        </w:rPr>
        <w:t>溢流雨水口、环保型雨水口的施工与质量验收应符合《给水排水管道工程施工及验收规范》</w:t>
      </w:r>
      <w:r w:rsidR="009A267A">
        <w:rPr>
          <w:rFonts w:hint="eastAsia"/>
        </w:rPr>
        <w:t>GB 50268</w:t>
      </w:r>
      <w:r w:rsidR="009A267A">
        <w:rPr>
          <w:rFonts w:hint="eastAsia"/>
        </w:rPr>
        <w:t>的规定</w:t>
      </w:r>
      <w:r w:rsidR="0011010E">
        <w:rPr>
          <w:rFonts w:hint="eastAsia"/>
        </w:rPr>
        <w:t>；</w:t>
      </w:r>
    </w:p>
    <w:p w14:paraId="7B834A92" w14:textId="77777777" w:rsidR="009A267A" w:rsidRDefault="00C22F2B" w:rsidP="00C22F2B">
      <w:pPr>
        <w:ind w:firstLineChars="130" w:firstLine="313"/>
      </w:pPr>
      <w:r w:rsidRPr="00C22F2B">
        <w:rPr>
          <w:rFonts w:hint="eastAsia"/>
          <w:b/>
        </w:rPr>
        <w:t>2</w:t>
      </w:r>
      <w:r>
        <w:rPr>
          <w:rFonts w:hint="eastAsia"/>
        </w:rPr>
        <w:t xml:space="preserve"> </w:t>
      </w:r>
      <w:r w:rsidR="009A267A">
        <w:rPr>
          <w:rFonts w:hint="eastAsia"/>
        </w:rPr>
        <w:t>溢流雨水口施工尚应符合下列规定：</w:t>
      </w:r>
    </w:p>
    <w:p w14:paraId="76D0B860" w14:textId="77777777" w:rsidR="009A267A" w:rsidRDefault="00C22F2B" w:rsidP="00C22F2B">
      <w:pPr>
        <w:ind w:firstLineChars="180" w:firstLine="434"/>
      </w:pPr>
      <w:r w:rsidRPr="00C22F2B">
        <w:rPr>
          <w:rFonts w:hint="eastAsia"/>
          <w:b/>
        </w:rPr>
        <w:t>1</w:t>
      </w:r>
      <w:r>
        <w:rPr>
          <w:rFonts w:hint="eastAsia"/>
        </w:rPr>
        <w:t>）</w:t>
      </w:r>
      <w:r w:rsidR="009A267A">
        <w:rPr>
          <w:rFonts w:hint="eastAsia"/>
        </w:rPr>
        <w:t>溢流雨水口位置与高程应满足设计要求，保证有效调蓄深度</w:t>
      </w:r>
      <w:r w:rsidR="0011010E">
        <w:rPr>
          <w:rFonts w:hint="eastAsia"/>
        </w:rPr>
        <w:t>；</w:t>
      </w:r>
    </w:p>
    <w:p w14:paraId="403E2619" w14:textId="77777777" w:rsidR="009A267A" w:rsidRDefault="00C22F2B" w:rsidP="00C22F2B">
      <w:pPr>
        <w:ind w:firstLineChars="180" w:firstLine="434"/>
      </w:pPr>
      <w:r w:rsidRPr="00C22F2B">
        <w:rPr>
          <w:rFonts w:hint="eastAsia"/>
          <w:b/>
        </w:rPr>
        <w:t>2</w:t>
      </w:r>
      <w:r>
        <w:rPr>
          <w:rFonts w:hint="eastAsia"/>
        </w:rPr>
        <w:t>）</w:t>
      </w:r>
      <w:r w:rsidR="009A267A">
        <w:rPr>
          <w:rFonts w:hint="eastAsia"/>
        </w:rPr>
        <w:t>溢流井出水口高程应满足设计要求，与下游管道合理衔接。</w:t>
      </w:r>
    </w:p>
    <w:p w14:paraId="2B48643A" w14:textId="77777777" w:rsidR="009A267A" w:rsidRDefault="00C22F2B" w:rsidP="00C22F2B">
      <w:pPr>
        <w:ind w:firstLineChars="130" w:firstLine="313"/>
      </w:pPr>
      <w:r w:rsidRPr="00C22F2B">
        <w:rPr>
          <w:rFonts w:hint="eastAsia"/>
          <w:b/>
        </w:rPr>
        <w:t xml:space="preserve">3 </w:t>
      </w:r>
      <w:r w:rsidR="009A267A">
        <w:rPr>
          <w:rFonts w:hint="eastAsia"/>
        </w:rPr>
        <w:t>环保型雨水口施工尚应符合下列规定：</w:t>
      </w:r>
    </w:p>
    <w:p w14:paraId="1339C211" w14:textId="77777777" w:rsidR="009A267A" w:rsidRDefault="00C22F2B" w:rsidP="00C22F2B">
      <w:pPr>
        <w:ind w:firstLineChars="180" w:firstLine="434"/>
      </w:pPr>
      <w:r w:rsidRPr="00C22F2B">
        <w:rPr>
          <w:rFonts w:hint="eastAsia"/>
          <w:b/>
        </w:rPr>
        <w:t>1</w:t>
      </w:r>
      <w:r>
        <w:rPr>
          <w:rFonts w:hint="eastAsia"/>
        </w:rPr>
        <w:t>）</w:t>
      </w:r>
      <w:r w:rsidR="009A267A">
        <w:rPr>
          <w:rFonts w:hint="eastAsia"/>
        </w:rPr>
        <w:t>环保型</w:t>
      </w:r>
      <w:r w:rsidR="009A267A">
        <w:t>雨水口安装应与道路铺缘石同步进行</w:t>
      </w:r>
      <w:r w:rsidR="0011010E">
        <w:rPr>
          <w:rFonts w:hint="eastAsia"/>
        </w:rPr>
        <w:t>；</w:t>
      </w:r>
    </w:p>
    <w:p w14:paraId="29D6B41C" w14:textId="77777777" w:rsidR="009A267A" w:rsidRDefault="00C22F2B" w:rsidP="00C22F2B">
      <w:pPr>
        <w:ind w:firstLineChars="180" w:firstLine="434"/>
      </w:pPr>
      <w:r w:rsidRPr="00C22F2B">
        <w:rPr>
          <w:rFonts w:hint="eastAsia"/>
          <w:b/>
        </w:rPr>
        <w:t>2</w:t>
      </w:r>
      <w:r>
        <w:rPr>
          <w:rFonts w:hint="eastAsia"/>
        </w:rPr>
        <w:t>）</w:t>
      </w:r>
      <w:r w:rsidR="009A267A">
        <w:t>环保型雨水口位置及尺寸应符合设计要求，平面尺寸误差不应大于</w:t>
      </w:r>
      <w:r w:rsidR="009A267A">
        <w:t>10mm</w:t>
      </w:r>
      <w:r w:rsidR="0011010E">
        <w:rPr>
          <w:rFonts w:hint="eastAsia"/>
        </w:rPr>
        <w:t>；</w:t>
      </w:r>
    </w:p>
    <w:p w14:paraId="2CC856E9" w14:textId="77777777" w:rsidR="009A267A" w:rsidRDefault="00C22F2B" w:rsidP="00C22F2B">
      <w:pPr>
        <w:ind w:firstLineChars="180" w:firstLine="434"/>
      </w:pPr>
      <w:r w:rsidRPr="00C22F2B">
        <w:rPr>
          <w:rFonts w:hint="eastAsia"/>
          <w:b/>
        </w:rPr>
        <w:t>3</w:t>
      </w:r>
      <w:r>
        <w:rPr>
          <w:rFonts w:hint="eastAsia"/>
        </w:rPr>
        <w:t>）</w:t>
      </w:r>
      <w:r w:rsidR="009A267A">
        <w:t>环保型雨水口圈表面高程应比该道路路面低</w:t>
      </w:r>
      <w:r w:rsidR="009A267A">
        <w:t>30mm</w:t>
      </w:r>
      <w:r w:rsidR="0011010E">
        <w:rPr>
          <w:rFonts w:hint="eastAsia"/>
        </w:rPr>
        <w:t>；</w:t>
      </w:r>
    </w:p>
    <w:p w14:paraId="1CBB0017" w14:textId="77777777" w:rsidR="009A267A" w:rsidRDefault="00C22F2B" w:rsidP="00C22F2B">
      <w:pPr>
        <w:ind w:firstLineChars="180" w:firstLine="434"/>
      </w:pPr>
      <w:r w:rsidRPr="00C22F2B">
        <w:rPr>
          <w:rFonts w:hint="eastAsia"/>
          <w:b/>
        </w:rPr>
        <w:t>4</w:t>
      </w:r>
      <w:r>
        <w:rPr>
          <w:rFonts w:hint="eastAsia"/>
        </w:rPr>
        <w:t>）</w:t>
      </w:r>
      <w:r w:rsidR="009A267A">
        <w:t>砌筑砂浆选用</w:t>
      </w:r>
      <w:r w:rsidR="009A267A">
        <w:t>MU10</w:t>
      </w:r>
      <w:r w:rsidR="009A267A">
        <w:t>、砌筑</w:t>
      </w:r>
      <w:r w:rsidR="009A267A">
        <w:t>M10</w:t>
      </w:r>
      <w:r w:rsidR="009A267A">
        <w:t>以上实心砖</w:t>
      </w:r>
      <w:r w:rsidR="0011010E">
        <w:rPr>
          <w:rFonts w:hint="eastAsia"/>
        </w:rPr>
        <w:t>；</w:t>
      </w:r>
    </w:p>
    <w:p w14:paraId="4CFF24DB" w14:textId="77777777" w:rsidR="009A267A" w:rsidRDefault="00C22F2B" w:rsidP="00C22F2B">
      <w:pPr>
        <w:ind w:firstLineChars="180" w:firstLine="434"/>
      </w:pPr>
      <w:r w:rsidRPr="00C22F2B">
        <w:rPr>
          <w:rFonts w:hint="eastAsia"/>
          <w:b/>
        </w:rPr>
        <w:t>5</w:t>
      </w:r>
      <w:r>
        <w:rPr>
          <w:rFonts w:hint="eastAsia"/>
        </w:rPr>
        <w:t>）</w:t>
      </w:r>
      <w:r w:rsidR="009A267A">
        <w:t>内设截污筐的雨水口应安装正确，在雨水口安装完毕后置入截污筐</w:t>
      </w:r>
      <w:r w:rsidR="0011010E">
        <w:rPr>
          <w:rFonts w:hint="eastAsia"/>
        </w:rPr>
        <w:t>；</w:t>
      </w:r>
    </w:p>
    <w:p w14:paraId="7335CFBB" w14:textId="77777777" w:rsidR="009A267A" w:rsidRDefault="00C22F2B" w:rsidP="00C22F2B">
      <w:pPr>
        <w:ind w:firstLineChars="180" w:firstLine="434"/>
      </w:pPr>
      <w:r w:rsidRPr="00C22F2B">
        <w:rPr>
          <w:rFonts w:hint="eastAsia"/>
          <w:b/>
        </w:rPr>
        <w:t>6</w:t>
      </w:r>
      <w:r>
        <w:rPr>
          <w:rFonts w:hint="eastAsia"/>
        </w:rPr>
        <w:t>）</w:t>
      </w:r>
      <w:r w:rsidR="009A267A">
        <w:rPr>
          <w:rFonts w:hint="eastAsia"/>
        </w:rPr>
        <w:t>雨水口有沉泥功能时，其排水管至雨水口排水处地面高差不少于</w:t>
      </w:r>
      <w:r w:rsidR="009A267A">
        <w:rPr>
          <w:rFonts w:hint="eastAsia"/>
        </w:rPr>
        <w:t>150mm</w:t>
      </w:r>
      <w:r w:rsidR="009A267A">
        <w:rPr>
          <w:rFonts w:hint="eastAsia"/>
        </w:rPr>
        <w:t>。</w:t>
      </w:r>
      <w:bookmarkStart w:id="861" w:name="bookmark28"/>
      <w:bookmarkStart w:id="862" w:name="bookmark27"/>
      <w:bookmarkEnd w:id="858"/>
      <w:bookmarkEnd w:id="859"/>
      <w:bookmarkEnd w:id="860"/>
      <w:bookmarkEnd w:id="861"/>
      <w:bookmarkEnd w:id="862"/>
    </w:p>
    <w:p w14:paraId="726F2188" w14:textId="77777777" w:rsidR="009A267A" w:rsidRPr="00B1389E" w:rsidRDefault="009A267A" w:rsidP="006A6864">
      <w:pPr>
        <w:keepNext/>
        <w:keepLines/>
        <w:numPr>
          <w:ilvl w:val="0"/>
          <w:numId w:val="28"/>
        </w:numPr>
        <w:jc w:val="left"/>
        <w:outlineLvl w:val="2"/>
      </w:pPr>
      <w:bookmarkStart w:id="863" w:name="_Toc51145669"/>
      <w:bookmarkStart w:id="864" w:name="_Toc51151021"/>
      <w:bookmarkStart w:id="865" w:name="_Toc51327553"/>
      <w:bookmarkStart w:id="866" w:name="_Toc56177096"/>
      <w:r w:rsidRPr="00B1389E">
        <w:rPr>
          <w:rFonts w:hint="eastAsia"/>
        </w:rPr>
        <w:lastRenderedPageBreak/>
        <w:t>雨水立管断接应符合下列要求：</w:t>
      </w:r>
      <w:bookmarkEnd w:id="829"/>
      <w:bookmarkEnd w:id="830"/>
      <w:bookmarkEnd w:id="831"/>
      <w:bookmarkEnd w:id="832"/>
      <w:bookmarkEnd w:id="833"/>
      <w:bookmarkEnd w:id="834"/>
      <w:bookmarkEnd w:id="835"/>
      <w:bookmarkEnd w:id="836"/>
      <w:bookmarkEnd w:id="837"/>
      <w:bookmarkEnd w:id="863"/>
      <w:bookmarkEnd w:id="864"/>
      <w:bookmarkEnd w:id="865"/>
      <w:bookmarkEnd w:id="866"/>
    </w:p>
    <w:p w14:paraId="2C664E20" w14:textId="77777777" w:rsidR="009A267A" w:rsidRDefault="00C22F2B" w:rsidP="00C22F2B">
      <w:pPr>
        <w:ind w:firstLineChars="130" w:firstLine="313"/>
      </w:pPr>
      <w:r w:rsidRPr="00C22F2B">
        <w:rPr>
          <w:rFonts w:hint="eastAsia"/>
          <w:b/>
        </w:rPr>
        <w:t>1</w:t>
      </w:r>
      <w:r>
        <w:rPr>
          <w:rFonts w:hint="eastAsia"/>
        </w:rPr>
        <w:t xml:space="preserve"> </w:t>
      </w:r>
      <w:r w:rsidR="009A267A">
        <w:rPr>
          <w:rFonts w:hint="eastAsia"/>
        </w:rPr>
        <w:t>管道工程安装及验收应符合《建筑给水排水及采暖工程施工质量验收规范》</w:t>
      </w:r>
      <w:r w:rsidR="009A267A">
        <w:rPr>
          <w:rFonts w:hint="eastAsia"/>
        </w:rPr>
        <w:t>GB50242</w:t>
      </w:r>
      <w:r w:rsidR="009A267A">
        <w:rPr>
          <w:rFonts w:hint="eastAsia"/>
        </w:rPr>
        <w:t>的要求</w:t>
      </w:r>
      <w:r w:rsidR="0011010E">
        <w:rPr>
          <w:rFonts w:hint="eastAsia"/>
        </w:rPr>
        <w:t>；</w:t>
      </w:r>
    </w:p>
    <w:p w14:paraId="6BCFF4DE" w14:textId="77777777" w:rsidR="009A267A" w:rsidRDefault="00C22F2B" w:rsidP="00C22F2B">
      <w:pPr>
        <w:ind w:firstLineChars="130" w:firstLine="313"/>
      </w:pPr>
      <w:r w:rsidRPr="00C22F2B">
        <w:rPr>
          <w:rFonts w:hint="eastAsia"/>
          <w:b/>
        </w:rPr>
        <w:t>2</w:t>
      </w:r>
      <w:r>
        <w:rPr>
          <w:rFonts w:hint="eastAsia"/>
        </w:rPr>
        <w:t xml:space="preserve"> </w:t>
      </w:r>
      <w:r w:rsidR="009A267A">
        <w:rPr>
          <w:rFonts w:hint="eastAsia"/>
        </w:rPr>
        <w:t>在雨落管散水位置，</w:t>
      </w:r>
      <w:r w:rsidR="00967B47" w:rsidRPr="00967B47">
        <w:rPr>
          <w:rFonts w:hint="eastAsia"/>
        </w:rPr>
        <w:t>建筑防水泛水与散水口的高差不应小于</w:t>
      </w:r>
      <w:r w:rsidR="00967B47" w:rsidRPr="00967B47">
        <w:rPr>
          <w:rFonts w:hint="eastAsia"/>
        </w:rPr>
        <w:t>250mm</w:t>
      </w:r>
      <w:r w:rsidR="0011010E">
        <w:rPr>
          <w:rFonts w:hint="eastAsia"/>
        </w:rPr>
        <w:t>；</w:t>
      </w:r>
    </w:p>
    <w:p w14:paraId="23F1E149" w14:textId="77777777" w:rsidR="009A267A" w:rsidRDefault="00C22F2B" w:rsidP="00C22F2B">
      <w:pPr>
        <w:ind w:firstLineChars="130" w:firstLine="313"/>
      </w:pPr>
      <w:r w:rsidRPr="00C22F2B">
        <w:rPr>
          <w:rFonts w:hint="eastAsia"/>
          <w:b/>
        </w:rPr>
        <w:t>3</w:t>
      </w:r>
      <w:r>
        <w:rPr>
          <w:rFonts w:hint="eastAsia"/>
        </w:rPr>
        <w:t xml:space="preserve"> </w:t>
      </w:r>
      <w:r w:rsidR="009A267A">
        <w:rPr>
          <w:rFonts w:hint="eastAsia"/>
        </w:rPr>
        <w:t>雨水立管断接</w:t>
      </w:r>
      <w:r w:rsidR="009A267A">
        <w:t>应按照规范及设计要求做好外墙防渗和保温措施</w:t>
      </w:r>
      <w:r w:rsidR="009A267A">
        <w:rPr>
          <w:rFonts w:hint="eastAsia"/>
        </w:rPr>
        <w:t>，不应对建筑立面、幕墙、建筑防水造成影响</w:t>
      </w:r>
      <w:r w:rsidR="0011010E">
        <w:rPr>
          <w:rFonts w:hint="eastAsia"/>
        </w:rPr>
        <w:t>；</w:t>
      </w:r>
    </w:p>
    <w:p w14:paraId="115C7215" w14:textId="77777777" w:rsidR="009A267A" w:rsidRDefault="00C22F2B" w:rsidP="00A53EC2">
      <w:pPr>
        <w:ind w:firstLineChars="130" w:firstLine="313"/>
      </w:pPr>
      <w:r w:rsidRPr="00A53EC2">
        <w:rPr>
          <w:rFonts w:hint="eastAsia"/>
          <w:b/>
        </w:rPr>
        <w:t>4</w:t>
      </w:r>
      <w:r>
        <w:rPr>
          <w:rFonts w:hint="eastAsia"/>
        </w:rPr>
        <w:t xml:space="preserve"> </w:t>
      </w:r>
      <w:r w:rsidR="009A267A">
        <w:rPr>
          <w:rFonts w:hint="eastAsia"/>
        </w:rPr>
        <w:t>室外</w:t>
      </w:r>
      <w:r w:rsidR="009A267A">
        <w:t>雨落管断接标高应与下游接收设施做好衔接</w:t>
      </w:r>
      <w:r w:rsidR="009A267A">
        <w:rPr>
          <w:rFonts w:hint="eastAsia"/>
        </w:rPr>
        <w:t>，还应符合下列规定：</w:t>
      </w:r>
    </w:p>
    <w:p w14:paraId="22914AD3" w14:textId="77777777" w:rsidR="009A267A" w:rsidRDefault="00C22F2B" w:rsidP="00C22F2B">
      <w:pPr>
        <w:ind w:firstLineChars="180" w:firstLine="434"/>
      </w:pPr>
      <w:r w:rsidRPr="00C22F2B">
        <w:rPr>
          <w:rFonts w:hint="eastAsia"/>
          <w:b/>
        </w:rPr>
        <w:t>1</w:t>
      </w:r>
      <w:r>
        <w:rPr>
          <w:rFonts w:hint="eastAsia"/>
        </w:rPr>
        <w:t>）</w:t>
      </w:r>
      <w:r w:rsidR="009A267A">
        <w:t>采用雨落管断接</w:t>
      </w:r>
      <w:r w:rsidR="009A267A">
        <w:rPr>
          <w:rFonts w:hint="eastAsia"/>
        </w:rPr>
        <w:t>至</w:t>
      </w:r>
      <w:r w:rsidR="009A267A">
        <w:t>散</w:t>
      </w:r>
      <w:r w:rsidR="009A267A">
        <w:rPr>
          <w:rFonts w:hint="eastAsia"/>
        </w:rPr>
        <w:t>水</w:t>
      </w:r>
      <w:r w:rsidR="009A267A">
        <w:t>排至绿地，</w:t>
      </w:r>
      <w:r w:rsidR="009A267A">
        <w:rPr>
          <w:rFonts w:hint="eastAsia"/>
        </w:rPr>
        <w:t>散水宽应覆盖建筑地基，</w:t>
      </w:r>
      <w:r w:rsidR="009A267A">
        <w:t>应按照设计要求</w:t>
      </w:r>
      <w:r w:rsidR="009A267A">
        <w:rPr>
          <w:rFonts w:hint="eastAsia"/>
        </w:rPr>
        <w:t>设置</w:t>
      </w:r>
      <w:r w:rsidR="009A267A">
        <w:t>消能</w:t>
      </w:r>
      <w:r w:rsidR="009A267A">
        <w:rPr>
          <w:rFonts w:hint="eastAsia"/>
        </w:rPr>
        <w:t>设施。绿地内应设溢流雨水口，溢流雨水口周边应按设计要求填实，高程应满足设计要求</w:t>
      </w:r>
      <w:r w:rsidR="0011010E">
        <w:rPr>
          <w:rFonts w:hint="eastAsia"/>
        </w:rPr>
        <w:t>；</w:t>
      </w:r>
    </w:p>
    <w:p w14:paraId="3AF04729" w14:textId="77777777" w:rsidR="009A267A" w:rsidRDefault="00C22F2B" w:rsidP="00C22F2B">
      <w:pPr>
        <w:ind w:firstLineChars="180" w:firstLine="434"/>
      </w:pPr>
      <w:r w:rsidRPr="00C22F2B">
        <w:rPr>
          <w:rFonts w:hint="eastAsia"/>
          <w:b/>
        </w:rPr>
        <w:t>2</w:t>
      </w:r>
      <w:r>
        <w:rPr>
          <w:rFonts w:hint="eastAsia"/>
        </w:rPr>
        <w:t>）</w:t>
      </w:r>
      <w:r w:rsidR="009A267A">
        <w:rPr>
          <w:rFonts w:hint="eastAsia"/>
        </w:rPr>
        <w:t>雨落管断接排入明沟，溢流通过散水排至绿地，散水口处</w:t>
      </w:r>
      <w:r w:rsidR="009A267A">
        <w:rPr>
          <w:rFonts w:hint="eastAsia"/>
        </w:rPr>
        <w:t>1</w:t>
      </w:r>
      <w:r w:rsidR="009A267A">
        <w:t>.5m</w:t>
      </w:r>
      <w:r w:rsidR="009A267A">
        <w:rPr>
          <w:rFonts w:hint="eastAsia"/>
        </w:rPr>
        <w:t>基础范围内宜填碎石夯实。明沟与外墙采用</w:t>
      </w:r>
      <w:r w:rsidR="009A267A">
        <w:rPr>
          <w:rFonts w:hint="eastAsia"/>
        </w:rPr>
        <w:t>20mm</w:t>
      </w:r>
      <w:r w:rsidR="009A267A">
        <w:rPr>
          <w:rFonts w:hint="eastAsia"/>
        </w:rPr>
        <w:t>宽油膏嵌缝</w:t>
      </w:r>
      <w:r w:rsidR="0011010E">
        <w:rPr>
          <w:rFonts w:hint="eastAsia"/>
        </w:rPr>
        <w:t>；</w:t>
      </w:r>
    </w:p>
    <w:p w14:paraId="2EE6C6D0" w14:textId="77777777" w:rsidR="009A267A" w:rsidRDefault="00C22F2B" w:rsidP="00C22F2B">
      <w:pPr>
        <w:ind w:firstLineChars="180" w:firstLine="434"/>
      </w:pPr>
      <w:r w:rsidRPr="00C22F2B">
        <w:rPr>
          <w:rFonts w:hint="eastAsia"/>
          <w:b/>
        </w:rPr>
        <w:t>3</w:t>
      </w:r>
      <w:r>
        <w:rPr>
          <w:rFonts w:hint="eastAsia"/>
        </w:rPr>
        <w:t>）</w:t>
      </w:r>
      <w:r w:rsidR="009A267A">
        <w:rPr>
          <w:rFonts w:hint="eastAsia"/>
        </w:rPr>
        <w:t>采用水簸箕消能，水簸箕尺寸应满足设计要求。设计无要求时，水簸箕尺寸不小于</w:t>
      </w:r>
      <w:r w:rsidR="009A267A">
        <w:rPr>
          <w:rFonts w:hint="eastAsia"/>
        </w:rPr>
        <w:t>1200mm</w:t>
      </w:r>
      <w:r w:rsidR="009A267A">
        <w:rPr>
          <w:rFonts w:hint="eastAsia"/>
        </w:rPr>
        <w:t>×</w:t>
      </w:r>
      <w:r w:rsidR="009A267A">
        <w:rPr>
          <w:rFonts w:hint="eastAsia"/>
        </w:rPr>
        <w:t>1000</w:t>
      </w:r>
      <w:r w:rsidR="009A267A">
        <w:t>mm</w:t>
      </w:r>
      <w:r w:rsidR="009A267A">
        <w:rPr>
          <w:rFonts w:hint="eastAsia"/>
        </w:rPr>
        <w:t>，水簸箕处</w:t>
      </w:r>
      <w:r w:rsidR="009A267A">
        <w:rPr>
          <w:rFonts w:hint="eastAsia"/>
        </w:rPr>
        <w:t>1.5</w:t>
      </w:r>
      <w:r w:rsidR="009A267A">
        <w:t>m</w:t>
      </w:r>
      <w:r w:rsidR="009A267A">
        <w:rPr>
          <w:rFonts w:hint="eastAsia"/>
        </w:rPr>
        <w:t>基础范围内，应进行夯实。水簸箕与外墙采用</w:t>
      </w:r>
      <w:r w:rsidR="009A267A">
        <w:rPr>
          <w:rFonts w:hint="eastAsia"/>
        </w:rPr>
        <w:t>20</w:t>
      </w:r>
      <w:r w:rsidR="009A267A">
        <w:t>mm</w:t>
      </w:r>
      <w:r w:rsidR="009A267A">
        <w:rPr>
          <w:rFonts w:hint="eastAsia"/>
        </w:rPr>
        <w:t>宽油膏嵌缝</w:t>
      </w:r>
      <w:r w:rsidR="0011010E">
        <w:rPr>
          <w:rFonts w:hint="eastAsia"/>
        </w:rPr>
        <w:t>；</w:t>
      </w:r>
    </w:p>
    <w:p w14:paraId="6665E803" w14:textId="77777777" w:rsidR="009A267A" w:rsidRDefault="00C22F2B" w:rsidP="00C22F2B">
      <w:pPr>
        <w:ind w:firstLineChars="180" w:firstLine="434"/>
      </w:pPr>
      <w:r w:rsidRPr="00C22F2B">
        <w:rPr>
          <w:rFonts w:hint="eastAsia"/>
          <w:b/>
        </w:rPr>
        <w:t>4</w:t>
      </w:r>
      <w:r>
        <w:rPr>
          <w:rFonts w:hint="eastAsia"/>
        </w:rPr>
        <w:t>）</w:t>
      </w:r>
      <w:r w:rsidR="009A267A">
        <w:rPr>
          <w:rFonts w:hint="eastAsia"/>
        </w:rPr>
        <w:t>采用高位雨水花坛断接至绿地，雨水落水口应与雨水花坛凹口位置对应，雨水花坛的泄水口处</w:t>
      </w:r>
      <w:r w:rsidR="009A267A">
        <w:rPr>
          <w:rFonts w:hint="eastAsia"/>
        </w:rPr>
        <w:t>1.5m</w:t>
      </w:r>
      <w:r w:rsidR="009A267A">
        <w:rPr>
          <w:rFonts w:hint="eastAsia"/>
        </w:rPr>
        <w:t>基础范围内，宜填碎石夯实。雨水花坛与外墙采用</w:t>
      </w:r>
      <w:r w:rsidR="009A267A">
        <w:rPr>
          <w:rFonts w:hint="eastAsia"/>
        </w:rPr>
        <w:t>20mm</w:t>
      </w:r>
      <w:r w:rsidR="009A267A">
        <w:rPr>
          <w:rFonts w:hint="eastAsia"/>
        </w:rPr>
        <w:t>宽油膏嵌缝</w:t>
      </w:r>
      <w:r w:rsidR="0011010E">
        <w:rPr>
          <w:rFonts w:hint="eastAsia"/>
        </w:rPr>
        <w:t>；</w:t>
      </w:r>
    </w:p>
    <w:p w14:paraId="6E829BBF" w14:textId="77777777" w:rsidR="009A267A" w:rsidRDefault="00C22F2B" w:rsidP="00C22F2B">
      <w:pPr>
        <w:ind w:firstLineChars="180" w:firstLine="434"/>
      </w:pPr>
      <w:r w:rsidRPr="00C22F2B">
        <w:rPr>
          <w:rFonts w:hint="eastAsia"/>
          <w:b/>
        </w:rPr>
        <w:t>5</w:t>
      </w:r>
      <w:r>
        <w:rPr>
          <w:rFonts w:hint="eastAsia"/>
        </w:rPr>
        <w:t>）</w:t>
      </w:r>
      <w:r w:rsidR="009A267A">
        <w:rPr>
          <w:rFonts w:hint="eastAsia"/>
        </w:rPr>
        <w:t>采用雨水桶收集屋面雨水，</w:t>
      </w:r>
      <w:r w:rsidR="00967B47" w:rsidRPr="00967B47">
        <w:rPr>
          <w:rFonts w:hint="eastAsia"/>
        </w:rPr>
        <w:t>雨落管</w:t>
      </w:r>
      <w:r w:rsidR="009A267A">
        <w:rPr>
          <w:rFonts w:hint="eastAsia"/>
        </w:rPr>
        <w:t>应断接至与雨水桶进水口位置。</w:t>
      </w:r>
    </w:p>
    <w:p w14:paraId="239DD45E" w14:textId="77777777" w:rsidR="009A267A" w:rsidRPr="005F3586" w:rsidRDefault="00C22F2B" w:rsidP="00C22F2B">
      <w:pPr>
        <w:ind w:firstLineChars="130" w:firstLine="313"/>
      </w:pPr>
      <w:r w:rsidRPr="00C22F2B">
        <w:rPr>
          <w:rFonts w:hint="eastAsia"/>
          <w:b/>
        </w:rPr>
        <w:t>5</w:t>
      </w:r>
      <w:r>
        <w:rPr>
          <w:rFonts w:hint="eastAsia"/>
        </w:rPr>
        <w:t xml:space="preserve"> </w:t>
      </w:r>
      <w:r w:rsidR="009A267A">
        <w:rPr>
          <w:rFonts w:hint="eastAsia"/>
        </w:rPr>
        <w:t>内排水雨水管及虹吸雨水管采用室外消能池断接，消能池出水口处</w:t>
      </w:r>
      <w:r w:rsidR="009A267A">
        <w:rPr>
          <w:rFonts w:hint="eastAsia"/>
        </w:rPr>
        <w:t>1.0</w:t>
      </w:r>
      <w:r w:rsidR="009A267A">
        <w:t>m</w:t>
      </w:r>
      <w:r w:rsidR="009A267A">
        <w:rPr>
          <w:rFonts w:hint="eastAsia"/>
        </w:rPr>
        <w:t>基础范围内，宜填碎石夯实。</w:t>
      </w:r>
      <w:bookmarkStart w:id="867" w:name="_Hlk41236940"/>
    </w:p>
    <w:p w14:paraId="78E8D5DD" w14:textId="77777777" w:rsidR="009A267A" w:rsidRPr="001D6234" w:rsidRDefault="009A267A" w:rsidP="006A6864">
      <w:pPr>
        <w:keepNext/>
        <w:keepLines/>
        <w:numPr>
          <w:ilvl w:val="0"/>
          <w:numId w:val="28"/>
        </w:numPr>
        <w:jc w:val="left"/>
        <w:outlineLvl w:val="2"/>
      </w:pPr>
      <w:bookmarkStart w:id="868" w:name="_Toc50327295"/>
      <w:bookmarkStart w:id="869" w:name="_Toc50327296"/>
      <w:bookmarkStart w:id="870" w:name="_Toc50327297"/>
      <w:bookmarkStart w:id="871" w:name="_Toc50327298"/>
      <w:bookmarkStart w:id="872" w:name="_Toc50327299"/>
      <w:bookmarkStart w:id="873" w:name="_Toc50327300"/>
      <w:bookmarkStart w:id="874" w:name="_Toc50327301"/>
      <w:bookmarkStart w:id="875" w:name="_Toc50327302"/>
      <w:bookmarkStart w:id="876" w:name="_Toc50327303"/>
      <w:bookmarkStart w:id="877" w:name="_Toc50327304"/>
      <w:bookmarkStart w:id="878" w:name="_Toc50327305"/>
      <w:bookmarkStart w:id="879" w:name="_Toc50327306"/>
      <w:bookmarkStart w:id="880" w:name="_Toc50327307"/>
      <w:bookmarkStart w:id="881" w:name="_Toc48499184"/>
      <w:bookmarkStart w:id="882" w:name="_Toc50327439"/>
      <w:bookmarkStart w:id="883" w:name="_Toc50328590"/>
      <w:bookmarkStart w:id="884" w:name="_Toc50387668"/>
      <w:bookmarkStart w:id="885" w:name="_Toc50625824"/>
      <w:bookmarkStart w:id="886" w:name="_Toc50626050"/>
      <w:bookmarkStart w:id="887" w:name="_Toc50757189"/>
      <w:bookmarkStart w:id="888" w:name="_Toc50891522"/>
      <w:bookmarkStart w:id="889" w:name="_Toc51061808"/>
      <w:bookmarkStart w:id="890" w:name="_Toc51061995"/>
      <w:bookmarkStart w:id="891" w:name="_Toc51145670"/>
      <w:bookmarkStart w:id="892" w:name="_Toc51151022"/>
      <w:bookmarkStart w:id="893" w:name="_Toc51327554"/>
      <w:bookmarkStart w:id="894" w:name="_Toc56177097"/>
      <w:bookmarkStart w:id="895" w:name="_Toc50625779"/>
      <w:bookmarkStart w:id="896" w:name="_Toc50327325"/>
      <w:bookmarkStart w:id="897" w:name="_Toc50625823"/>
      <w:bookmarkEnd w:id="806"/>
      <w:bookmarkEnd w:id="807"/>
      <w:bookmarkEnd w:id="838"/>
      <w:bookmarkEnd w:id="839"/>
      <w:bookmarkEnd w:id="840"/>
      <w:bookmarkEnd w:id="841"/>
      <w:bookmarkEnd w:id="842"/>
      <w:bookmarkEnd w:id="843"/>
      <w:bookmarkEnd w:id="844"/>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Pr>
          <w:rFonts w:hint="eastAsia"/>
        </w:rPr>
        <w:t>排放口</w:t>
      </w:r>
      <w:r w:rsidRPr="001D6234">
        <w:rPr>
          <w:rFonts w:hint="eastAsia"/>
        </w:rPr>
        <w:t>的施工应符合下列规定：</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17617693" w14:textId="77777777" w:rsidR="009A267A" w:rsidRDefault="00D1371B" w:rsidP="00D1371B">
      <w:pPr>
        <w:ind w:firstLineChars="130" w:firstLine="313"/>
      </w:pPr>
      <w:r w:rsidRPr="00D1371B">
        <w:rPr>
          <w:rFonts w:hint="eastAsia"/>
          <w:b/>
        </w:rPr>
        <w:t xml:space="preserve">1 </w:t>
      </w:r>
      <w:r w:rsidR="009A267A">
        <w:rPr>
          <w:rFonts w:hint="eastAsia"/>
        </w:rPr>
        <w:t>排放口</w:t>
      </w:r>
      <w:r w:rsidR="009A267A">
        <w:t>的竖向标高</w:t>
      </w:r>
      <w:r w:rsidR="009A267A">
        <w:rPr>
          <w:rFonts w:hint="eastAsia"/>
        </w:rPr>
        <w:t>、</w:t>
      </w:r>
      <w:r w:rsidR="009A267A">
        <w:t>构造做法和位置应符合设计</w:t>
      </w:r>
      <w:r w:rsidR="009A267A">
        <w:rPr>
          <w:rFonts w:hint="eastAsia"/>
        </w:rPr>
        <w:t>要求</w:t>
      </w:r>
      <w:r w:rsidR="009A267A">
        <w:t>，</w:t>
      </w:r>
      <w:r w:rsidR="009A267A">
        <w:rPr>
          <w:rFonts w:hint="eastAsia"/>
        </w:rPr>
        <w:t>管道及</w:t>
      </w:r>
      <w:r w:rsidR="009A267A">
        <w:t>附属构筑</w:t>
      </w:r>
      <w:r w:rsidR="009A267A">
        <w:rPr>
          <w:rFonts w:hint="eastAsia"/>
        </w:rPr>
        <w:t>物</w:t>
      </w:r>
      <w:r w:rsidR="009A267A">
        <w:t>的施工与质量验收应符合《给水排水管道工程施工及验收规范》</w:t>
      </w:r>
      <w:r w:rsidR="009A267A">
        <w:t>GB 50268</w:t>
      </w:r>
      <w:r w:rsidR="009A267A">
        <w:t>的</w:t>
      </w:r>
      <w:r w:rsidR="00867926">
        <w:rPr>
          <w:rFonts w:hint="eastAsia"/>
        </w:rPr>
        <w:t>相关</w:t>
      </w:r>
      <w:r w:rsidR="009A267A">
        <w:t>规定</w:t>
      </w:r>
      <w:r w:rsidR="009A267A">
        <w:rPr>
          <w:rFonts w:hint="eastAsia"/>
        </w:rPr>
        <w:t>，砖砌体</w:t>
      </w:r>
      <w:r w:rsidR="009A267A">
        <w:t>、</w:t>
      </w:r>
      <w:r w:rsidR="009A267A">
        <w:rPr>
          <w:rFonts w:hint="eastAsia"/>
        </w:rPr>
        <w:t>浆砌块石、</w:t>
      </w:r>
      <w:r w:rsidR="009A267A">
        <w:t>素混凝土的</w:t>
      </w:r>
      <w:r w:rsidR="009A267A">
        <w:rPr>
          <w:rFonts w:hint="eastAsia"/>
        </w:rPr>
        <w:t>施工与质量验收应符合《给水排水构筑物工程施工及验收规范》</w:t>
      </w:r>
      <w:r w:rsidR="009A267A">
        <w:rPr>
          <w:rFonts w:hint="eastAsia"/>
        </w:rPr>
        <w:t xml:space="preserve">GB </w:t>
      </w:r>
      <w:r w:rsidR="009A267A">
        <w:t>50141</w:t>
      </w:r>
      <w:r w:rsidR="009A267A">
        <w:rPr>
          <w:rFonts w:hint="eastAsia"/>
        </w:rPr>
        <w:t>的</w:t>
      </w:r>
      <w:r w:rsidR="00867926">
        <w:rPr>
          <w:rFonts w:hint="eastAsia"/>
        </w:rPr>
        <w:t>相关</w:t>
      </w:r>
      <w:r w:rsidR="009A267A">
        <w:rPr>
          <w:rFonts w:hint="eastAsia"/>
        </w:rPr>
        <w:t>规定</w:t>
      </w:r>
      <w:r w:rsidR="0011010E">
        <w:rPr>
          <w:rFonts w:hint="eastAsia"/>
        </w:rPr>
        <w:t>；</w:t>
      </w:r>
    </w:p>
    <w:p w14:paraId="110E9F7A" w14:textId="77777777" w:rsidR="009A267A" w:rsidRDefault="00D1371B" w:rsidP="00D1371B">
      <w:pPr>
        <w:ind w:firstLineChars="130" w:firstLine="313"/>
      </w:pPr>
      <w:r w:rsidRPr="00D1371B">
        <w:rPr>
          <w:rFonts w:hint="eastAsia"/>
          <w:b/>
        </w:rPr>
        <w:t xml:space="preserve">2 </w:t>
      </w:r>
      <w:r w:rsidR="009A267A">
        <w:rPr>
          <w:rFonts w:hint="eastAsia"/>
        </w:rPr>
        <w:t>监测设备的施工安装应符合《建筑电气工程施工质量验收规范》</w:t>
      </w:r>
      <w:r w:rsidR="009A267A">
        <w:rPr>
          <w:rFonts w:hint="eastAsia"/>
        </w:rPr>
        <w:t>GB 50303</w:t>
      </w:r>
      <w:r w:rsidR="009A267A">
        <w:rPr>
          <w:rFonts w:hint="eastAsia"/>
        </w:rPr>
        <w:t>的</w:t>
      </w:r>
      <w:r w:rsidR="00867926">
        <w:rPr>
          <w:rFonts w:hint="eastAsia"/>
        </w:rPr>
        <w:t>相关</w:t>
      </w:r>
      <w:r w:rsidR="009A267A">
        <w:rPr>
          <w:rFonts w:hint="eastAsia"/>
        </w:rPr>
        <w:t>规定</w:t>
      </w:r>
      <w:r w:rsidR="0011010E">
        <w:rPr>
          <w:rFonts w:hint="eastAsia"/>
        </w:rPr>
        <w:t>；</w:t>
      </w:r>
    </w:p>
    <w:p w14:paraId="7908B607" w14:textId="77777777" w:rsidR="009A267A" w:rsidRDefault="00D1371B" w:rsidP="00D1371B">
      <w:pPr>
        <w:ind w:firstLineChars="130" w:firstLine="313"/>
      </w:pPr>
      <w:r w:rsidRPr="00D1371B">
        <w:rPr>
          <w:rFonts w:hint="eastAsia"/>
          <w:b/>
        </w:rPr>
        <w:t>3</w:t>
      </w:r>
      <w:r>
        <w:rPr>
          <w:rFonts w:hint="eastAsia"/>
        </w:rPr>
        <w:t xml:space="preserve"> </w:t>
      </w:r>
      <w:r w:rsidR="009A267A">
        <w:rPr>
          <w:rFonts w:hint="eastAsia"/>
        </w:rPr>
        <w:t>用户排水管线直接与市政（公共）排水管网检查井接驳时，不得动力撞击</w:t>
      </w:r>
      <w:r w:rsidR="009A267A">
        <w:rPr>
          <w:rFonts w:hint="eastAsia"/>
        </w:rPr>
        <w:lastRenderedPageBreak/>
        <w:t>拆除市政（公共）检查井结构，接驳部位封孔材料宜选用现浇砼方式处理</w:t>
      </w:r>
      <w:r w:rsidR="0011010E">
        <w:rPr>
          <w:rFonts w:hint="eastAsia"/>
        </w:rPr>
        <w:t>；</w:t>
      </w:r>
    </w:p>
    <w:p w14:paraId="5E3C18E9" w14:textId="77777777" w:rsidR="009A267A" w:rsidRDefault="00D1371B" w:rsidP="00D1371B">
      <w:pPr>
        <w:ind w:firstLineChars="130" w:firstLine="313"/>
      </w:pPr>
      <w:bookmarkStart w:id="898" w:name="_Hlk51024910"/>
      <w:r w:rsidRPr="00D1371B">
        <w:rPr>
          <w:rFonts w:hint="eastAsia"/>
          <w:b/>
        </w:rPr>
        <w:t xml:space="preserve">4 </w:t>
      </w:r>
      <w:r w:rsidR="009A267A">
        <w:rPr>
          <w:rFonts w:hint="eastAsia"/>
        </w:rPr>
        <w:t>与既有公共排水管网接驳时，不宜在降雨时施工作业；与既有雨水管线接驳时，应采取导流措施，确保既有雨水管道运行安全，同时便于结构施工</w:t>
      </w:r>
      <w:r w:rsidR="0011010E">
        <w:rPr>
          <w:rFonts w:hint="eastAsia"/>
        </w:rPr>
        <w:t>；</w:t>
      </w:r>
    </w:p>
    <w:bookmarkEnd w:id="898"/>
    <w:p w14:paraId="429491EA" w14:textId="77777777" w:rsidR="009A267A" w:rsidRPr="00D1371B" w:rsidRDefault="00D1371B" w:rsidP="00D1371B">
      <w:pPr>
        <w:ind w:firstLineChars="130" w:firstLine="313"/>
        <w:rPr>
          <w:bCs/>
        </w:rPr>
      </w:pPr>
      <w:r w:rsidRPr="00D1371B">
        <w:rPr>
          <w:rFonts w:hint="eastAsia"/>
          <w:b/>
          <w:bCs/>
        </w:rPr>
        <w:t xml:space="preserve">5 </w:t>
      </w:r>
      <w:r w:rsidR="009A267A" w:rsidRPr="00D1371B">
        <w:rPr>
          <w:rFonts w:hint="eastAsia"/>
          <w:bCs/>
        </w:rPr>
        <w:t>与河湖水系接驳，出水口不宜在降雨时施工作业</w:t>
      </w:r>
      <w:r w:rsidR="0011010E" w:rsidRPr="00D1371B">
        <w:rPr>
          <w:rFonts w:hint="eastAsia"/>
          <w:bCs/>
        </w:rPr>
        <w:t>；</w:t>
      </w:r>
    </w:p>
    <w:p w14:paraId="58AE8DBB" w14:textId="77777777" w:rsidR="009A267A" w:rsidRDefault="00D1371B" w:rsidP="00D1371B">
      <w:pPr>
        <w:ind w:firstLineChars="130" w:firstLine="313"/>
      </w:pPr>
      <w:r w:rsidRPr="00D1371B">
        <w:rPr>
          <w:rFonts w:hint="eastAsia"/>
          <w:b/>
        </w:rPr>
        <w:t>6</w:t>
      </w:r>
      <w:r>
        <w:rPr>
          <w:rFonts w:hint="eastAsia"/>
        </w:rPr>
        <w:t xml:space="preserve"> </w:t>
      </w:r>
      <w:r w:rsidR="009A267A">
        <w:t>监测设备数量、种类、位置应满足监测方案设计要求</w:t>
      </w:r>
      <w:r w:rsidR="0011010E">
        <w:rPr>
          <w:rFonts w:hint="eastAsia"/>
        </w:rPr>
        <w:t>；</w:t>
      </w:r>
    </w:p>
    <w:p w14:paraId="3B8022F7" w14:textId="77777777" w:rsidR="009A267A" w:rsidRDefault="00D1371B" w:rsidP="00D1371B">
      <w:pPr>
        <w:ind w:firstLineChars="130" w:firstLine="313"/>
      </w:pPr>
      <w:r w:rsidRPr="00D1371B">
        <w:rPr>
          <w:rFonts w:hint="eastAsia"/>
          <w:b/>
        </w:rPr>
        <w:t xml:space="preserve">7 </w:t>
      </w:r>
      <w:r w:rsidR="009A267A">
        <w:t>流量、液位、流速、水质等监测设备应满足产品规格、性能要求</w:t>
      </w:r>
      <w:r w:rsidR="0011010E">
        <w:rPr>
          <w:rFonts w:hint="eastAsia"/>
        </w:rPr>
        <w:t>；</w:t>
      </w:r>
    </w:p>
    <w:p w14:paraId="3DCA2403" w14:textId="77777777" w:rsidR="009A267A" w:rsidRPr="00D1371B" w:rsidRDefault="00D1371B" w:rsidP="00D1371B">
      <w:pPr>
        <w:ind w:firstLineChars="130" w:firstLine="313"/>
        <w:rPr>
          <w:bCs/>
        </w:rPr>
      </w:pPr>
      <w:r w:rsidRPr="00D1371B">
        <w:rPr>
          <w:rFonts w:hint="eastAsia"/>
          <w:b/>
          <w:bCs/>
        </w:rPr>
        <w:t>8</w:t>
      </w:r>
      <w:r>
        <w:rPr>
          <w:rFonts w:hint="eastAsia"/>
          <w:bCs/>
        </w:rPr>
        <w:t xml:space="preserve"> </w:t>
      </w:r>
      <w:r w:rsidR="009A267A" w:rsidRPr="00D1371B">
        <w:rPr>
          <w:bCs/>
        </w:rPr>
        <w:t>监测方法应满足监测方案设计要求。有条件的可实施在线监测或自动控制监测</w:t>
      </w:r>
      <w:r w:rsidR="009A267A" w:rsidRPr="00D1371B">
        <w:rPr>
          <w:rFonts w:hint="eastAsia"/>
          <w:bCs/>
        </w:rPr>
        <w:t>。</w:t>
      </w:r>
    </w:p>
    <w:p w14:paraId="0ED46F78" w14:textId="77777777" w:rsidR="009A267A" w:rsidRPr="00664358" w:rsidRDefault="009A267A" w:rsidP="00664358">
      <w:pPr>
        <w:sectPr w:rsidR="009A267A" w:rsidRPr="00664358">
          <w:pgSz w:w="11906" w:h="16838"/>
          <w:pgMar w:top="1440" w:right="1797" w:bottom="1440" w:left="1797" w:header="851" w:footer="992" w:gutter="0"/>
          <w:pgNumType w:start="1"/>
          <w:cols w:space="425"/>
          <w:docGrid w:type="lines" w:linePitch="312"/>
        </w:sectPr>
      </w:pPr>
    </w:p>
    <w:p w14:paraId="06C5030C" w14:textId="77777777" w:rsidR="00DB1EB3" w:rsidRPr="00762D10" w:rsidRDefault="009A267A" w:rsidP="00F12927">
      <w:pPr>
        <w:pStyle w:val="10"/>
        <w:numPr>
          <w:ilvl w:val="0"/>
          <w:numId w:val="41"/>
        </w:numPr>
        <w:spacing w:beforeLines="100" w:before="312" w:afterLines="100" w:after="312" w:line="240" w:lineRule="auto"/>
        <w:ind w:left="0" w:firstLine="0"/>
        <w:jc w:val="center"/>
        <w:rPr>
          <w:bCs w:val="0"/>
          <w:color w:val="000000"/>
          <w:spacing w:val="8"/>
          <w:kern w:val="0"/>
          <w:sz w:val="30"/>
          <w:szCs w:val="30"/>
        </w:rPr>
      </w:pPr>
      <w:bookmarkStart w:id="899" w:name="_Toc48498962"/>
      <w:bookmarkStart w:id="900" w:name="_Toc50327205"/>
      <w:bookmarkStart w:id="901" w:name="_Toc50327441"/>
      <w:bookmarkStart w:id="902" w:name="_Toc50387515"/>
      <w:bookmarkStart w:id="903" w:name="_Toc50625661"/>
      <w:bookmarkStart w:id="904" w:name="_Toc50625825"/>
      <w:bookmarkStart w:id="905" w:name="_Toc51061809"/>
      <w:bookmarkStart w:id="906" w:name="_Toc51101110"/>
      <w:bookmarkStart w:id="907" w:name="_Toc56177098"/>
      <w:bookmarkEnd w:id="895"/>
      <w:bookmarkEnd w:id="896"/>
      <w:bookmarkEnd w:id="897"/>
      <w:r w:rsidRPr="00762D10">
        <w:rPr>
          <w:rFonts w:hint="eastAsia"/>
          <w:bCs w:val="0"/>
          <w:color w:val="000000"/>
          <w:spacing w:val="8"/>
          <w:kern w:val="0"/>
          <w:sz w:val="30"/>
          <w:szCs w:val="30"/>
        </w:rPr>
        <w:t>验收</w:t>
      </w:r>
      <w:bookmarkEnd w:id="899"/>
      <w:bookmarkEnd w:id="900"/>
      <w:bookmarkEnd w:id="901"/>
      <w:bookmarkEnd w:id="902"/>
      <w:bookmarkEnd w:id="903"/>
      <w:bookmarkEnd w:id="904"/>
      <w:bookmarkEnd w:id="905"/>
      <w:bookmarkEnd w:id="906"/>
      <w:bookmarkEnd w:id="907"/>
    </w:p>
    <w:p w14:paraId="4F129C87" w14:textId="77777777" w:rsidR="00044294" w:rsidRPr="00116878" w:rsidRDefault="00116878" w:rsidP="00D26374">
      <w:pPr>
        <w:pStyle w:val="21"/>
        <w:numPr>
          <w:ilvl w:val="0"/>
          <w:numId w:val="245"/>
        </w:numPr>
        <w:spacing w:line="415" w:lineRule="auto"/>
        <w:ind w:left="0" w:firstLine="0"/>
        <w:rPr>
          <w:rFonts w:ascii="黑体" w:eastAsia="黑体" w:hAnsi="黑体"/>
        </w:rPr>
      </w:pPr>
      <w:bookmarkStart w:id="908" w:name="_Toc56177099"/>
      <w:r w:rsidRPr="00116878">
        <w:rPr>
          <w:rFonts w:ascii="黑体" w:eastAsia="黑体" w:hAnsi="黑体" w:hint="eastAsia"/>
        </w:rPr>
        <w:t>一般规定</w:t>
      </w:r>
      <w:bookmarkEnd w:id="908"/>
    </w:p>
    <w:p w14:paraId="180BD797" w14:textId="77777777" w:rsidR="0044379B" w:rsidRPr="0044379B" w:rsidRDefault="0044379B" w:rsidP="006A6864">
      <w:pPr>
        <w:pStyle w:val="afff3"/>
        <w:numPr>
          <w:ilvl w:val="0"/>
          <w:numId w:val="43"/>
        </w:numPr>
        <w:ind w:firstLineChars="0"/>
        <w:rPr>
          <w:rFonts w:ascii="宋体" w:hAnsi="宋体"/>
          <w:bCs/>
          <w:szCs w:val="22"/>
        </w:rPr>
      </w:pPr>
      <w:r w:rsidRPr="0044379B">
        <w:rPr>
          <w:rFonts w:ascii="宋体" w:hAnsi="宋体" w:hint="eastAsia"/>
          <w:bCs/>
          <w:szCs w:val="22"/>
        </w:rPr>
        <w:t>本章适用于</w:t>
      </w:r>
      <w:bookmarkStart w:id="909" w:name="_Hlk51148279"/>
      <w:r w:rsidRPr="0044379B">
        <w:rPr>
          <w:rFonts w:ascii="宋体" w:hAnsi="宋体" w:hint="eastAsia"/>
          <w:bCs/>
          <w:szCs w:val="22"/>
        </w:rPr>
        <w:t>居住、公建、商服、工业、物流仓储、公用设施；道路与交通项目、绿地与广场；河湖水系；市政排水设施</w:t>
      </w:r>
      <w:bookmarkEnd w:id="909"/>
      <w:r w:rsidRPr="0044379B">
        <w:rPr>
          <w:rFonts w:ascii="宋体" w:hAnsi="宋体" w:hint="eastAsia"/>
          <w:bCs/>
          <w:szCs w:val="22"/>
        </w:rPr>
        <w:t>等五</w:t>
      </w:r>
      <w:r w:rsidR="00E125BA">
        <w:rPr>
          <w:rFonts w:ascii="宋体" w:hAnsi="宋体" w:hint="eastAsia"/>
          <w:bCs/>
          <w:szCs w:val="22"/>
        </w:rPr>
        <w:t>大用地</w:t>
      </w:r>
      <w:r w:rsidRPr="0044379B">
        <w:rPr>
          <w:rFonts w:ascii="宋体" w:hAnsi="宋体" w:hint="eastAsia"/>
          <w:bCs/>
          <w:szCs w:val="22"/>
        </w:rPr>
        <w:t>类</w:t>
      </w:r>
      <w:r w:rsidR="00E125BA">
        <w:rPr>
          <w:rFonts w:ascii="宋体" w:hAnsi="宋体" w:hint="eastAsia"/>
          <w:bCs/>
          <w:szCs w:val="22"/>
        </w:rPr>
        <w:t>型</w:t>
      </w:r>
      <w:r w:rsidRPr="0044379B">
        <w:rPr>
          <w:rFonts w:ascii="宋体" w:hAnsi="宋体" w:hint="eastAsia"/>
          <w:bCs/>
          <w:szCs w:val="22"/>
        </w:rPr>
        <w:t>项目</w:t>
      </w:r>
      <w:r w:rsidR="007877F7">
        <w:rPr>
          <w:rFonts w:ascii="宋体" w:hAnsi="宋体" w:hint="eastAsia"/>
          <w:bCs/>
          <w:szCs w:val="22"/>
        </w:rPr>
        <w:t>和</w:t>
      </w:r>
      <w:r w:rsidR="007877F7" w:rsidRPr="0044379B">
        <w:rPr>
          <w:rFonts w:ascii="宋体" w:hAnsi="宋体" w:hint="eastAsia"/>
          <w:bCs/>
          <w:szCs w:val="22"/>
        </w:rPr>
        <w:t>“渗、滞、蓄、净、用、排”设施</w:t>
      </w:r>
      <w:r w:rsidR="007877F7">
        <w:rPr>
          <w:rFonts w:ascii="宋体" w:hAnsi="宋体" w:hint="eastAsia"/>
          <w:bCs/>
          <w:szCs w:val="22"/>
        </w:rPr>
        <w:t>中海绵性能验收，其他</w:t>
      </w:r>
      <w:r w:rsidR="00422280">
        <w:rPr>
          <w:rFonts w:ascii="宋体" w:hAnsi="宋体" w:hint="eastAsia"/>
          <w:bCs/>
          <w:szCs w:val="22"/>
        </w:rPr>
        <w:t>相关</w:t>
      </w:r>
      <w:r w:rsidR="007877F7">
        <w:rPr>
          <w:rFonts w:ascii="宋体" w:hAnsi="宋体" w:hint="eastAsia"/>
          <w:bCs/>
          <w:szCs w:val="22"/>
        </w:rPr>
        <w:t>验收内容尚应符合相关标准的规定</w:t>
      </w:r>
      <w:r w:rsidRPr="0044379B">
        <w:rPr>
          <w:rFonts w:ascii="宋体" w:hAnsi="宋体" w:hint="eastAsia"/>
          <w:bCs/>
          <w:szCs w:val="22"/>
        </w:rPr>
        <w:t>。</w:t>
      </w:r>
    </w:p>
    <w:p w14:paraId="195A6897" w14:textId="77777777" w:rsidR="00DB1EB3" w:rsidRPr="00280623" w:rsidRDefault="00524A86" w:rsidP="006A6864">
      <w:pPr>
        <w:pStyle w:val="ZJ"/>
        <w:numPr>
          <w:ilvl w:val="0"/>
          <w:numId w:val="43"/>
        </w:numPr>
        <w:ind w:firstLineChars="0"/>
        <w:rPr>
          <w:rFonts w:ascii="宋体" w:hAnsi="宋体"/>
          <w:bCs/>
        </w:rPr>
      </w:pPr>
      <w:r w:rsidRPr="00A979A0">
        <w:rPr>
          <w:rFonts w:ascii="宋体" w:hAnsi="宋体" w:hint="eastAsia"/>
        </w:rPr>
        <w:t>设施质量验收</w:t>
      </w:r>
      <w:r w:rsidR="000C650F">
        <w:rPr>
          <w:rFonts w:ascii="宋体" w:hAnsi="宋体" w:hint="eastAsia"/>
        </w:rPr>
        <w:t>应对</w:t>
      </w:r>
      <w:r w:rsidR="000C650F" w:rsidRPr="000C650F">
        <w:rPr>
          <w:rFonts w:ascii="宋体" w:hAnsi="宋体" w:hint="eastAsia"/>
        </w:rPr>
        <w:t>设施规模、竖向、进水口、溢流排水口、绿化种植等关键环节进行专项验收，</w:t>
      </w:r>
      <w:r w:rsidRPr="00A979A0">
        <w:rPr>
          <w:rFonts w:ascii="宋体" w:hAnsi="宋体" w:hint="eastAsia"/>
        </w:rPr>
        <w:t>应</w:t>
      </w:r>
      <w:r w:rsidR="00280623">
        <w:rPr>
          <w:rFonts w:ascii="宋体" w:hAnsi="宋体" w:hint="eastAsia"/>
        </w:rPr>
        <w:t>符合表5.1.2的要求</w:t>
      </w:r>
      <w:r w:rsidRPr="00A979A0">
        <w:rPr>
          <w:rFonts w:ascii="宋体" w:hAnsi="宋体" w:hint="eastAsia"/>
        </w:rPr>
        <w:t>：</w:t>
      </w:r>
    </w:p>
    <w:p w14:paraId="3C6B2D31" w14:textId="77777777" w:rsidR="00280623" w:rsidRPr="00762D10" w:rsidRDefault="00280623" w:rsidP="00F12927">
      <w:pPr>
        <w:pStyle w:val="ZJ"/>
        <w:spacing w:beforeLines="50" w:before="156" w:afterLines="50" w:after="156"/>
        <w:ind w:firstLineChars="0" w:firstLine="0"/>
        <w:jc w:val="center"/>
        <w:rPr>
          <w:rFonts w:ascii="黑体" w:eastAsia="黑体" w:hAnsi="黑体"/>
          <w:bCs/>
          <w:sz w:val="22"/>
        </w:rPr>
      </w:pPr>
      <w:r w:rsidRPr="00762D10">
        <w:rPr>
          <w:rFonts w:ascii="黑体" w:eastAsia="黑体" w:hAnsi="黑体" w:hint="eastAsia"/>
          <w:sz w:val="22"/>
        </w:rPr>
        <w:t>表</w:t>
      </w:r>
      <w:r w:rsidRPr="00762D10">
        <w:rPr>
          <w:rFonts w:ascii="Times New Roman" w:eastAsia="黑体" w:hAnsi="Times New Roman"/>
          <w:sz w:val="22"/>
        </w:rPr>
        <w:t>5.1.2</w:t>
      </w:r>
      <w:r w:rsidR="00762D10">
        <w:rPr>
          <w:rFonts w:ascii="黑体" w:eastAsia="黑体" w:hAnsi="黑体" w:hint="eastAsia"/>
          <w:sz w:val="22"/>
        </w:rPr>
        <w:t xml:space="preserve">  </w:t>
      </w:r>
      <w:r w:rsidRPr="00762D10">
        <w:rPr>
          <w:rFonts w:ascii="黑体" w:eastAsia="黑体" w:hAnsi="黑体" w:hint="eastAsia"/>
          <w:sz w:val="22"/>
        </w:rPr>
        <w:t>设施质量</w:t>
      </w:r>
      <w:r w:rsidRPr="00762D10">
        <w:rPr>
          <w:rFonts w:ascii="黑体" w:eastAsia="黑体" w:hAnsi="黑体"/>
          <w:sz w:val="22"/>
        </w:rPr>
        <w:t>验收</w:t>
      </w:r>
      <w:r w:rsidRPr="00762D10">
        <w:rPr>
          <w:rFonts w:ascii="黑体" w:eastAsia="黑体" w:hAnsi="黑体" w:hint="eastAsia"/>
          <w:sz w:val="22"/>
        </w:rPr>
        <w:t>汇总表</w:t>
      </w:r>
    </w:p>
    <w:tbl>
      <w:tblPr>
        <w:tblStyle w:val="af6"/>
        <w:tblW w:w="9045" w:type="dxa"/>
        <w:jc w:val="center"/>
        <w:tblBorders>
          <w:insideH w:val="single" w:sz="6" w:space="0" w:color="auto"/>
          <w:insideV w:val="single" w:sz="6" w:space="0" w:color="auto"/>
        </w:tblBorders>
        <w:tblLayout w:type="fixed"/>
        <w:tblLook w:val="04A0" w:firstRow="1" w:lastRow="0" w:firstColumn="1" w:lastColumn="0" w:noHBand="0" w:noVBand="1"/>
      </w:tblPr>
      <w:tblGrid>
        <w:gridCol w:w="662"/>
        <w:gridCol w:w="448"/>
        <w:gridCol w:w="215"/>
        <w:gridCol w:w="663"/>
        <w:gridCol w:w="759"/>
        <w:gridCol w:w="760"/>
        <w:gridCol w:w="759"/>
        <w:gridCol w:w="760"/>
        <w:gridCol w:w="760"/>
        <w:gridCol w:w="759"/>
        <w:gridCol w:w="1052"/>
        <w:gridCol w:w="708"/>
        <w:gridCol w:w="740"/>
      </w:tblGrid>
      <w:tr w:rsidR="001F2722" w:rsidRPr="00762D10" w14:paraId="5307CECC" w14:textId="77777777" w:rsidTr="00195394">
        <w:trPr>
          <w:jc w:val="center"/>
        </w:trPr>
        <w:tc>
          <w:tcPr>
            <w:tcW w:w="1988" w:type="dxa"/>
            <w:gridSpan w:val="4"/>
            <w:vAlign w:val="center"/>
          </w:tcPr>
          <w:p w14:paraId="76B17D73" w14:textId="77777777" w:rsidR="001F2722" w:rsidRPr="00762D10" w:rsidRDefault="001F2722" w:rsidP="00F12927">
            <w:pPr>
              <w:pStyle w:val="afff3"/>
              <w:spacing w:beforeLines="15" w:before="46" w:afterLines="15" w:after="46" w:line="240" w:lineRule="auto"/>
              <w:ind w:firstLineChars="0" w:firstLine="0"/>
              <w:jc w:val="center"/>
              <w:rPr>
                <w:b/>
                <w:bCs/>
                <w:sz w:val="21"/>
                <w:szCs w:val="21"/>
              </w:rPr>
            </w:pPr>
            <w:r w:rsidRPr="00762D10">
              <w:rPr>
                <w:rFonts w:hint="eastAsia"/>
                <w:sz w:val="21"/>
                <w:szCs w:val="21"/>
              </w:rPr>
              <w:t>验收内容</w:t>
            </w:r>
          </w:p>
        </w:tc>
        <w:tc>
          <w:tcPr>
            <w:tcW w:w="759" w:type="dxa"/>
            <w:vAlign w:val="center"/>
          </w:tcPr>
          <w:p w14:paraId="12269E04"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透水路面</w:t>
            </w:r>
          </w:p>
        </w:tc>
        <w:tc>
          <w:tcPr>
            <w:tcW w:w="760" w:type="dxa"/>
            <w:vAlign w:val="center"/>
          </w:tcPr>
          <w:p w14:paraId="6E88AF08"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渗管</w:t>
            </w:r>
            <w:r w:rsidRPr="00762D10">
              <w:rPr>
                <w:rFonts w:hint="eastAsia"/>
                <w:sz w:val="21"/>
                <w:szCs w:val="21"/>
              </w:rPr>
              <w:t>/</w:t>
            </w:r>
            <w:r w:rsidRPr="00762D10">
              <w:rPr>
                <w:rFonts w:hint="eastAsia"/>
                <w:sz w:val="21"/>
                <w:szCs w:val="21"/>
              </w:rPr>
              <w:t>渠</w:t>
            </w:r>
            <w:r w:rsidRPr="00762D10">
              <w:rPr>
                <w:rFonts w:hint="eastAsia"/>
                <w:sz w:val="21"/>
                <w:szCs w:val="21"/>
              </w:rPr>
              <w:t>/</w:t>
            </w:r>
            <w:r w:rsidRPr="00762D10">
              <w:rPr>
                <w:rFonts w:hint="eastAsia"/>
                <w:sz w:val="21"/>
                <w:szCs w:val="21"/>
              </w:rPr>
              <w:t>渗井</w:t>
            </w:r>
          </w:p>
        </w:tc>
        <w:tc>
          <w:tcPr>
            <w:tcW w:w="759" w:type="dxa"/>
            <w:vAlign w:val="center"/>
          </w:tcPr>
          <w:p w14:paraId="0CAFACDC"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渗透塘</w:t>
            </w:r>
          </w:p>
        </w:tc>
        <w:tc>
          <w:tcPr>
            <w:tcW w:w="760" w:type="dxa"/>
            <w:vAlign w:val="center"/>
          </w:tcPr>
          <w:p w14:paraId="4A873D93"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绿化屋顶</w:t>
            </w:r>
          </w:p>
        </w:tc>
        <w:tc>
          <w:tcPr>
            <w:tcW w:w="760" w:type="dxa"/>
            <w:vAlign w:val="center"/>
          </w:tcPr>
          <w:p w14:paraId="41521F72"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生物滞留设施</w:t>
            </w:r>
          </w:p>
        </w:tc>
        <w:tc>
          <w:tcPr>
            <w:tcW w:w="759" w:type="dxa"/>
            <w:vAlign w:val="center"/>
          </w:tcPr>
          <w:p w14:paraId="068D399A"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湿塘</w:t>
            </w:r>
            <w:r w:rsidRPr="00762D10">
              <w:rPr>
                <w:rFonts w:hint="eastAsia"/>
                <w:sz w:val="21"/>
                <w:szCs w:val="21"/>
              </w:rPr>
              <w:t>/</w:t>
            </w:r>
            <w:r w:rsidRPr="00762D10">
              <w:rPr>
                <w:rFonts w:hint="eastAsia"/>
                <w:sz w:val="21"/>
                <w:szCs w:val="21"/>
              </w:rPr>
              <w:t>调节</w:t>
            </w:r>
            <w:r w:rsidRPr="00762D10">
              <w:rPr>
                <w:sz w:val="21"/>
                <w:szCs w:val="21"/>
              </w:rPr>
              <w:t>塘</w:t>
            </w:r>
            <w:r w:rsidRPr="00762D10">
              <w:rPr>
                <w:rFonts w:hint="eastAsia"/>
                <w:sz w:val="21"/>
                <w:szCs w:val="21"/>
              </w:rPr>
              <w:t>/</w:t>
            </w:r>
            <w:r w:rsidRPr="00762D10">
              <w:rPr>
                <w:rFonts w:hint="eastAsia"/>
                <w:sz w:val="21"/>
                <w:szCs w:val="21"/>
              </w:rPr>
              <w:t>雨水湿地</w:t>
            </w:r>
          </w:p>
        </w:tc>
        <w:tc>
          <w:tcPr>
            <w:tcW w:w="1052" w:type="dxa"/>
            <w:vAlign w:val="center"/>
          </w:tcPr>
          <w:p w14:paraId="72E76C9C"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调蓄池</w:t>
            </w:r>
          </w:p>
        </w:tc>
        <w:tc>
          <w:tcPr>
            <w:tcW w:w="708" w:type="dxa"/>
            <w:vAlign w:val="center"/>
          </w:tcPr>
          <w:p w14:paraId="333E8832"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植被缓冲带</w:t>
            </w:r>
          </w:p>
        </w:tc>
        <w:tc>
          <w:tcPr>
            <w:tcW w:w="740" w:type="dxa"/>
            <w:vAlign w:val="center"/>
          </w:tcPr>
          <w:p w14:paraId="00FBB2D2"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生态驳岸</w:t>
            </w:r>
          </w:p>
        </w:tc>
      </w:tr>
      <w:tr w:rsidR="001F2722" w:rsidRPr="00762D10" w14:paraId="3D988BC2" w14:textId="77777777" w:rsidTr="00195394">
        <w:trPr>
          <w:jc w:val="center"/>
        </w:trPr>
        <w:tc>
          <w:tcPr>
            <w:tcW w:w="1110" w:type="dxa"/>
            <w:gridSpan w:val="2"/>
            <w:vMerge w:val="restart"/>
            <w:vAlign w:val="center"/>
          </w:tcPr>
          <w:p w14:paraId="6D953DE7"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基础工程</w:t>
            </w:r>
          </w:p>
        </w:tc>
        <w:tc>
          <w:tcPr>
            <w:tcW w:w="878" w:type="dxa"/>
            <w:gridSpan w:val="2"/>
            <w:vAlign w:val="center"/>
          </w:tcPr>
          <w:p w14:paraId="1174AB66"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土方工程</w:t>
            </w:r>
          </w:p>
        </w:tc>
        <w:tc>
          <w:tcPr>
            <w:tcW w:w="759" w:type="dxa"/>
            <w:vAlign w:val="center"/>
          </w:tcPr>
          <w:p w14:paraId="43E031DC"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60" w:type="dxa"/>
            <w:vAlign w:val="center"/>
          </w:tcPr>
          <w:p w14:paraId="0AE59B8B" w14:textId="77777777" w:rsidR="001F2722" w:rsidRPr="00762D10" w:rsidRDefault="001F2722" w:rsidP="00F12927">
            <w:pPr>
              <w:pStyle w:val="afff3"/>
              <w:spacing w:beforeLines="15" w:before="46" w:afterLines="15" w:after="46" w:line="240" w:lineRule="auto"/>
              <w:ind w:firstLineChars="0" w:firstLine="0"/>
              <w:jc w:val="center"/>
              <w:rPr>
                <w:bCs/>
                <w:sz w:val="21"/>
                <w:szCs w:val="21"/>
              </w:rPr>
            </w:pPr>
            <w:r w:rsidRPr="00762D10">
              <w:rPr>
                <w:rFonts w:hint="eastAsia"/>
                <w:bCs/>
                <w:sz w:val="21"/>
                <w:szCs w:val="21"/>
              </w:rPr>
              <w:t>√</w:t>
            </w:r>
          </w:p>
        </w:tc>
        <w:tc>
          <w:tcPr>
            <w:tcW w:w="759" w:type="dxa"/>
            <w:vAlign w:val="center"/>
          </w:tcPr>
          <w:p w14:paraId="258CD613"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60" w:type="dxa"/>
            <w:vAlign w:val="center"/>
          </w:tcPr>
          <w:p w14:paraId="26FD61AF" w14:textId="77777777" w:rsidR="001F2722" w:rsidRPr="00762D10" w:rsidRDefault="0086718E"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60" w:type="dxa"/>
            <w:vAlign w:val="center"/>
          </w:tcPr>
          <w:p w14:paraId="619934B0"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59" w:type="dxa"/>
            <w:vAlign w:val="center"/>
          </w:tcPr>
          <w:p w14:paraId="4D873408"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1052" w:type="dxa"/>
            <w:vAlign w:val="center"/>
          </w:tcPr>
          <w:p w14:paraId="56E3E68E"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08" w:type="dxa"/>
            <w:vAlign w:val="center"/>
          </w:tcPr>
          <w:p w14:paraId="0010B2A7"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40" w:type="dxa"/>
            <w:vAlign w:val="center"/>
          </w:tcPr>
          <w:p w14:paraId="1BA254B6"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r>
      <w:tr w:rsidR="001F2722" w:rsidRPr="00762D10" w14:paraId="3D3D0565" w14:textId="77777777" w:rsidTr="00195394">
        <w:trPr>
          <w:jc w:val="center"/>
        </w:trPr>
        <w:tc>
          <w:tcPr>
            <w:tcW w:w="1110" w:type="dxa"/>
            <w:gridSpan w:val="2"/>
            <w:vMerge/>
            <w:vAlign w:val="center"/>
          </w:tcPr>
          <w:p w14:paraId="20365716" w14:textId="77777777" w:rsidR="001F2722" w:rsidRPr="00762D10" w:rsidRDefault="001F2722" w:rsidP="00F12927">
            <w:pPr>
              <w:pStyle w:val="afff3"/>
              <w:spacing w:beforeLines="15" w:before="46" w:afterLines="15" w:after="46" w:line="240" w:lineRule="auto"/>
              <w:ind w:firstLineChars="0" w:firstLine="480"/>
              <w:jc w:val="center"/>
              <w:rPr>
                <w:sz w:val="21"/>
                <w:szCs w:val="21"/>
              </w:rPr>
            </w:pPr>
          </w:p>
        </w:tc>
        <w:tc>
          <w:tcPr>
            <w:tcW w:w="878" w:type="dxa"/>
            <w:gridSpan w:val="2"/>
            <w:vAlign w:val="center"/>
          </w:tcPr>
          <w:p w14:paraId="5FB7B704"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基坑工程</w:t>
            </w:r>
          </w:p>
        </w:tc>
        <w:tc>
          <w:tcPr>
            <w:tcW w:w="759" w:type="dxa"/>
            <w:vAlign w:val="center"/>
          </w:tcPr>
          <w:p w14:paraId="25F4EDFF" w14:textId="77777777" w:rsidR="001F2722" w:rsidRPr="00762D10" w:rsidRDefault="001F2722" w:rsidP="00F12927">
            <w:pPr>
              <w:pStyle w:val="afff3"/>
              <w:spacing w:beforeLines="15" w:before="46" w:afterLines="15" w:after="46" w:line="240" w:lineRule="auto"/>
              <w:ind w:firstLineChars="0" w:firstLine="0"/>
              <w:jc w:val="center"/>
              <w:rPr>
                <w:bCs/>
                <w:sz w:val="21"/>
                <w:szCs w:val="21"/>
              </w:rPr>
            </w:pPr>
            <w:r w:rsidRPr="00762D10">
              <w:rPr>
                <w:rFonts w:hint="eastAsia"/>
                <w:bCs/>
                <w:sz w:val="21"/>
                <w:szCs w:val="21"/>
              </w:rPr>
              <w:t>√</w:t>
            </w:r>
          </w:p>
        </w:tc>
        <w:tc>
          <w:tcPr>
            <w:tcW w:w="760" w:type="dxa"/>
            <w:vAlign w:val="center"/>
          </w:tcPr>
          <w:p w14:paraId="405B056F" w14:textId="77777777" w:rsidR="001F2722" w:rsidRPr="00762D10" w:rsidRDefault="001F2722" w:rsidP="00F12927">
            <w:pPr>
              <w:pStyle w:val="afff3"/>
              <w:spacing w:beforeLines="15" w:before="46" w:afterLines="15" w:after="46" w:line="240" w:lineRule="auto"/>
              <w:ind w:firstLineChars="0" w:firstLine="0"/>
              <w:jc w:val="center"/>
              <w:rPr>
                <w:bCs/>
                <w:sz w:val="21"/>
                <w:szCs w:val="21"/>
              </w:rPr>
            </w:pPr>
            <w:r w:rsidRPr="00762D10">
              <w:rPr>
                <w:rFonts w:hint="eastAsia"/>
                <w:bCs/>
                <w:sz w:val="21"/>
                <w:szCs w:val="21"/>
              </w:rPr>
              <w:t>√</w:t>
            </w:r>
          </w:p>
        </w:tc>
        <w:tc>
          <w:tcPr>
            <w:tcW w:w="759" w:type="dxa"/>
            <w:vAlign w:val="center"/>
          </w:tcPr>
          <w:p w14:paraId="7EEC5D32"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60" w:type="dxa"/>
            <w:vAlign w:val="center"/>
          </w:tcPr>
          <w:p w14:paraId="4CC03A41"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b/>
                <w:bCs/>
                <w:sz w:val="21"/>
                <w:szCs w:val="21"/>
              </w:rPr>
              <w:t>-</w:t>
            </w:r>
          </w:p>
        </w:tc>
        <w:tc>
          <w:tcPr>
            <w:tcW w:w="760" w:type="dxa"/>
            <w:vAlign w:val="center"/>
          </w:tcPr>
          <w:p w14:paraId="0587A975"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59" w:type="dxa"/>
            <w:vAlign w:val="center"/>
          </w:tcPr>
          <w:p w14:paraId="407C98D0"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1052" w:type="dxa"/>
            <w:vAlign w:val="center"/>
          </w:tcPr>
          <w:p w14:paraId="06FF3CF5"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08" w:type="dxa"/>
            <w:vAlign w:val="center"/>
          </w:tcPr>
          <w:p w14:paraId="08D22ADF"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c>
          <w:tcPr>
            <w:tcW w:w="740" w:type="dxa"/>
            <w:vAlign w:val="center"/>
          </w:tcPr>
          <w:p w14:paraId="01C35268" w14:textId="77777777" w:rsidR="001F2722" w:rsidRPr="00762D10" w:rsidRDefault="001F2722" w:rsidP="00F12927">
            <w:pPr>
              <w:pStyle w:val="afff3"/>
              <w:spacing w:beforeLines="15" w:before="46" w:afterLines="15" w:after="46" w:line="240" w:lineRule="auto"/>
              <w:ind w:firstLineChars="0" w:firstLine="0"/>
              <w:jc w:val="center"/>
              <w:rPr>
                <w:sz w:val="21"/>
                <w:szCs w:val="21"/>
              </w:rPr>
            </w:pPr>
            <w:r w:rsidRPr="00762D10">
              <w:rPr>
                <w:rFonts w:hint="eastAsia"/>
                <w:sz w:val="21"/>
                <w:szCs w:val="21"/>
              </w:rPr>
              <w:t>√</w:t>
            </w:r>
          </w:p>
        </w:tc>
      </w:tr>
      <w:tr w:rsidR="00691084" w:rsidRPr="00762D10" w14:paraId="20D0E42F" w14:textId="77777777" w:rsidTr="00195394">
        <w:trPr>
          <w:jc w:val="center"/>
        </w:trPr>
        <w:tc>
          <w:tcPr>
            <w:tcW w:w="1110" w:type="dxa"/>
            <w:gridSpan w:val="2"/>
            <w:vMerge w:val="restart"/>
            <w:vAlign w:val="center"/>
          </w:tcPr>
          <w:p w14:paraId="6904D493" w14:textId="77777777" w:rsidR="00691084" w:rsidRPr="00762D10" w:rsidRDefault="00691084" w:rsidP="00F12927">
            <w:pPr>
              <w:pStyle w:val="afff3"/>
              <w:spacing w:beforeLines="15" w:before="46" w:afterLines="15" w:after="46" w:line="240" w:lineRule="auto"/>
              <w:ind w:firstLineChars="0" w:firstLine="480"/>
              <w:jc w:val="center"/>
              <w:rPr>
                <w:sz w:val="21"/>
                <w:szCs w:val="21"/>
              </w:rPr>
            </w:pPr>
            <w:r w:rsidRPr="00762D10">
              <w:rPr>
                <w:rFonts w:hint="eastAsia"/>
                <w:sz w:val="21"/>
                <w:szCs w:val="21"/>
              </w:rPr>
              <w:t>平面和竖向</w:t>
            </w:r>
          </w:p>
        </w:tc>
        <w:tc>
          <w:tcPr>
            <w:tcW w:w="878" w:type="dxa"/>
            <w:gridSpan w:val="2"/>
            <w:vAlign w:val="center"/>
          </w:tcPr>
          <w:p w14:paraId="795BF6EC"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几何尺寸</w:t>
            </w:r>
          </w:p>
        </w:tc>
        <w:tc>
          <w:tcPr>
            <w:tcW w:w="759" w:type="dxa"/>
            <w:vAlign w:val="center"/>
          </w:tcPr>
          <w:p w14:paraId="581CAEAC" w14:textId="77777777" w:rsidR="00691084" w:rsidRPr="00762D10" w:rsidRDefault="002D517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5F65EEE6"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59" w:type="dxa"/>
            <w:vAlign w:val="center"/>
          </w:tcPr>
          <w:p w14:paraId="648AD567"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3D29C72E"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06CB05BC" w14:textId="77777777" w:rsidR="00691084" w:rsidRPr="00762D10" w:rsidRDefault="00691084" w:rsidP="00F12927">
            <w:pPr>
              <w:pStyle w:val="afff3"/>
              <w:spacing w:beforeLines="15" w:before="46" w:afterLines="15" w:after="46" w:line="260" w:lineRule="exact"/>
              <w:ind w:firstLineChars="0" w:firstLine="0"/>
              <w:jc w:val="center"/>
              <w:rPr>
                <w:rFonts w:ascii="宋体" w:hAnsi="宋体"/>
                <w:sz w:val="21"/>
                <w:szCs w:val="21"/>
              </w:rPr>
            </w:pPr>
            <w:r w:rsidRPr="00762D10">
              <w:rPr>
                <w:rFonts w:hint="eastAsia"/>
                <w:sz w:val="21"/>
                <w:szCs w:val="21"/>
              </w:rPr>
              <w:t>√</w:t>
            </w:r>
          </w:p>
        </w:tc>
        <w:tc>
          <w:tcPr>
            <w:tcW w:w="759" w:type="dxa"/>
            <w:vAlign w:val="center"/>
          </w:tcPr>
          <w:p w14:paraId="35A79E7E" w14:textId="77777777" w:rsidR="00691084" w:rsidRPr="00762D10" w:rsidRDefault="00691084" w:rsidP="00F12927">
            <w:pPr>
              <w:pStyle w:val="afff3"/>
              <w:spacing w:beforeLines="15" w:before="46" w:afterLines="15" w:after="46" w:line="260" w:lineRule="exact"/>
              <w:ind w:firstLineChars="0" w:firstLine="0"/>
              <w:jc w:val="center"/>
              <w:rPr>
                <w:rFonts w:ascii="宋体" w:hAnsi="宋体"/>
                <w:sz w:val="21"/>
                <w:szCs w:val="21"/>
              </w:rPr>
            </w:pPr>
            <w:r w:rsidRPr="00762D10">
              <w:rPr>
                <w:rFonts w:hint="eastAsia"/>
                <w:sz w:val="21"/>
                <w:szCs w:val="21"/>
              </w:rPr>
              <w:t>√</w:t>
            </w:r>
          </w:p>
        </w:tc>
        <w:tc>
          <w:tcPr>
            <w:tcW w:w="1052" w:type="dxa"/>
            <w:vAlign w:val="center"/>
          </w:tcPr>
          <w:p w14:paraId="7A780D27"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6A9D9903"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3B03EE11"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691084" w:rsidRPr="00762D10" w14:paraId="23FD2011" w14:textId="77777777" w:rsidTr="00195394">
        <w:trPr>
          <w:jc w:val="center"/>
        </w:trPr>
        <w:tc>
          <w:tcPr>
            <w:tcW w:w="1110" w:type="dxa"/>
            <w:gridSpan w:val="2"/>
            <w:vMerge/>
            <w:vAlign w:val="center"/>
          </w:tcPr>
          <w:p w14:paraId="08CEA908" w14:textId="77777777" w:rsidR="00691084" w:rsidRPr="00762D10" w:rsidRDefault="00691084" w:rsidP="00F12927">
            <w:pPr>
              <w:pStyle w:val="afff3"/>
              <w:spacing w:beforeLines="15" w:before="46" w:afterLines="15" w:after="46" w:line="240" w:lineRule="auto"/>
              <w:ind w:firstLineChars="0" w:firstLine="480"/>
              <w:jc w:val="center"/>
              <w:rPr>
                <w:sz w:val="21"/>
                <w:szCs w:val="21"/>
              </w:rPr>
            </w:pPr>
          </w:p>
        </w:tc>
        <w:tc>
          <w:tcPr>
            <w:tcW w:w="878" w:type="dxa"/>
            <w:gridSpan w:val="2"/>
            <w:vAlign w:val="center"/>
          </w:tcPr>
          <w:p w14:paraId="7B375618"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结构层厚度与</w:t>
            </w:r>
            <w:r w:rsidRPr="00762D10">
              <w:rPr>
                <w:rFonts w:hint="eastAsia"/>
                <w:sz w:val="21"/>
                <w:szCs w:val="21"/>
              </w:rPr>
              <w:lastRenderedPageBreak/>
              <w:t>组成</w:t>
            </w:r>
          </w:p>
        </w:tc>
        <w:tc>
          <w:tcPr>
            <w:tcW w:w="759" w:type="dxa"/>
            <w:vAlign w:val="center"/>
          </w:tcPr>
          <w:p w14:paraId="14EECDC8"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lastRenderedPageBreak/>
              <w:t>√</w:t>
            </w:r>
          </w:p>
        </w:tc>
        <w:tc>
          <w:tcPr>
            <w:tcW w:w="760" w:type="dxa"/>
            <w:vAlign w:val="center"/>
          </w:tcPr>
          <w:p w14:paraId="28593D43"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028FF162"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672BFF5C"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1DF0668F" w14:textId="77777777" w:rsidR="00691084" w:rsidRPr="00762D10" w:rsidRDefault="00691084" w:rsidP="00F12927">
            <w:pPr>
              <w:pStyle w:val="afff3"/>
              <w:spacing w:beforeLines="15" w:before="46" w:afterLines="15" w:after="46" w:line="260" w:lineRule="exact"/>
              <w:ind w:firstLineChars="0" w:firstLine="0"/>
              <w:jc w:val="center"/>
              <w:rPr>
                <w:rFonts w:ascii="宋体" w:hAnsi="宋体"/>
                <w:sz w:val="21"/>
                <w:szCs w:val="21"/>
              </w:rPr>
            </w:pPr>
            <w:r w:rsidRPr="00762D10">
              <w:rPr>
                <w:rFonts w:hint="eastAsia"/>
                <w:sz w:val="21"/>
                <w:szCs w:val="21"/>
              </w:rPr>
              <w:t>√</w:t>
            </w:r>
          </w:p>
        </w:tc>
        <w:tc>
          <w:tcPr>
            <w:tcW w:w="759" w:type="dxa"/>
            <w:vAlign w:val="center"/>
          </w:tcPr>
          <w:p w14:paraId="2A9B4947" w14:textId="77777777" w:rsidR="00691084" w:rsidRPr="00762D10" w:rsidRDefault="00691084" w:rsidP="00F12927">
            <w:pPr>
              <w:pStyle w:val="afff3"/>
              <w:spacing w:beforeLines="15" w:before="46" w:afterLines="15" w:after="46" w:line="260" w:lineRule="exact"/>
              <w:ind w:firstLineChars="0" w:firstLine="0"/>
              <w:jc w:val="center"/>
              <w:rPr>
                <w:rFonts w:ascii="宋体" w:hAnsi="宋体"/>
                <w:sz w:val="21"/>
                <w:szCs w:val="21"/>
              </w:rPr>
            </w:pPr>
            <w:r w:rsidRPr="00762D10">
              <w:rPr>
                <w:rFonts w:hint="eastAsia"/>
                <w:sz w:val="21"/>
                <w:szCs w:val="21"/>
              </w:rPr>
              <w:t>√</w:t>
            </w:r>
          </w:p>
        </w:tc>
        <w:tc>
          <w:tcPr>
            <w:tcW w:w="1052" w:type="dxa"/>
            <w:vAlign w:val="center"/>
          </w:tcPr>
          <w:p w14:paraId="2256EDA7"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7BE7F6BB"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0CF166B0"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691084" w:rsidRPr="00762D10" w14:paraId="54E28890" w14:textId="77777777" w:rsidTr="00195394">
        <w:trPr>
          <w:jc w:val="center"/>
        </w:trPr>
        <w:tc>
          <w:tcPr>
            <w:tcW w:w="1110" w:type="dxa"/>
            <w:gridSpan w:val="2"/>
            <w:vMerge/>
            <w:vAlign w:val="center"/>
          </w:tcPr>
          <w:p w14:paraId="40C3F382" w14:textId="77777777" w:rsidR="00691084" w:rsidRPr="00762D10" w:rsidRDefault="00691084" w:rsidP="00F12927">
            <w:pPr>
              <w:pStyle w:val="afff3"/>
              <w:spacing w:beforeLines="15" w:before="46" w:afterLines="15" w:after="46" w:line="240" w:lineRule="auto"/>
              <w:ind w:firstLineChars="0" w:firstLine="480"/>
              <w:jc w:val="center"/>
              <w:rPr>
                <w:sz w:val="21"/>
                <w:szCs w:val="21"/>
              </w:rPr>
            </w:pPr>
          </w:p>
        </w:tc>
        <w:tc>
          <w:tcPr>
            <w:tcW w:w="878" w:type="dxa"/>
            <w:gridSpan w:val="2"/>
            <w:vAlign w:val="center"/>
          </w:tcPr>
          <w:p w14:paraId="38619912"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种植层厚度与组成</w:t>
            </w:r>
          </w:p>
        </w:tc>
        <w:tc>
          <w:tcPr>
            <w:tcW w:w="759" w:type="dxa"/>
            <w:vAlign w:val="center"/>
          </w:tcPr>
          <w:p w14:paraId="133A0F06"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355F1799"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1C1907D3"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074DE8D2"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52E9787C"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61C00FBA"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202834E1"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41815B34"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1A94ADF6"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691084" w:rsidRPr="00762D10" w14:paraId="0E27E0B1" w14:textId="77777777" w:rsidTr="00195394">
        <w:trPr>
          <w:jc w:val="center"/>
        </w:trPr>
        <w:tc>
          <w:tcPr>
            <w:tcW w:w="1110" w:type="dxa"/>
            <w:gridSpan w:val="2"/>
            <w:vMerge/>
            <w:vAlign w:val="center"/>
          </w:tcPr>
          <w:p w14:paraId="119DE01F" w14:textId="77777777" w:rsidR="00691084" w:rsidRPr="00762D10" w:rsidRDefault="00691084" w:rsidP="00F12927">
            <w:pPr>
              <w:pStyle w:val="afff3"/>
              <w:spacing w:beforeLines="15" w:before="46" w:afterLines="15" w:after="46" w:line="240" w:lineRule="auto"/>
              <w:ind w:firstLineChars="0" w:firstLine="480"/>
              <w:jc w:val="center"/>
              <w:rPr>
                <w:sz w:val="21"/>
                <w:szCs w:val="21"/>
              </w:rPr>
            </w:pPr>
          </w:p>
        </w:tc>
        <w:tc>
          <w:tcPr>
            <w:tcW w:w="878" w:type="dxa"/>
            <w:gridSpan w:val="2"/>
            <w:vAlign w:val="center"/>
          </w:tcPr>
          <w:p w14:paraId="70ABB6A3"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边坡</w:t>
            </w:r>
          </w:p>
        </w:tc>
        <w:tc>
          <w:tcPr>
            <w:tcW w:w="759" w:type="dxa"/>
            <w:vAlign w:val="center"/>
          </w:tcPr>
          <w:p w14:paraId="068A7FF5"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60" w:type="dxa"/>
            <w:vAlign w:val="center"/>
          </w:tcPr>
          <w:p w14:paraId="0A5B8D7C"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59" w:type="dxa"/>
            <w:vAlign w:val="center"/>
          </w:tcPr>
          <w:p w14:paraId="754F795A"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04EF7174"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bCs/>
                <w:sz w:val="21"/>
                <w:szCs w:val="21"/>
              </w:rPr>
              <w:t>-</w:t>
            </w:r>
          </w:p>
        </w:tc>
        <w:tc>
          <w:tcPr>
            <w:tcW w:w="760" w:type="dxa"/>
            <w:vAlign w:val="center"/>
          </w:tcPr>
          <w:p w14:paraId="70E01713"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5FE22CFC"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02E4ADC5"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19EB1976"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6B3C94DD"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691084" w:rsidRPr="00762D10" w14:paraId="4BF9770A" w14:textId="77777777" w:rsidTr="00195394">
        <w:trPr>
          <w:jc w:val="center"/>
        </w:trPr>
        <w:tc>
          <w:tcPr>
            <w:tcW w:w="1110" w:type="dxa"/>
            <w:gridSpan w:val="2"/>
            <w:vMerge/>
            <w:vAlign w:val="center"/>
          </w:tcPr>
          <w:p w14:paraId="2AE3AA43" w14:textId="77777777" w:rsidR="00691084" w:rsidRPr="00762D10" w:rsidRDefault="00691084" w:rsidP="00F12927">
            <w:pPr>
              <w:pStyle w:val="afff3"/>
              <w:spacing w:beforeLines="15" w:before="46" w:afterLines="15" w:after="46" w:line="240" w:lineRule="auto"/>
              <w:ind w:firstLineChars="0" w:firstLine="480"/>
              <w:jc w:val="center"/>
              <w:rPr>
                <w:sz w:val="21"/>
                <w:szCs w:val="21"/>
              </w:rPr>
            </w:pPr>
          </w:p>
        </w:tc>
        <w:tc>
          <w:tcPr>
            <w:tcW w:w="878" w:type="dxa"/>
            <w:gridSpan w:val="2"/>
            <w:vAlign w:val="center"/>
          </w:tcPr>
          <w:p w14:paraId="7B079C83"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坡度</w:t>
            </w:r>
          </w:p>
        </w:tc>
        <w:tc>
          <w:tcPr>
            <w:tcW w:w="759" w:type="dxa"/>
            <w:vAlign w:val="center"/>
          </w:tcPr>
          <w:p w14:paraId="6E0C3510"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655CA12B"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59" w:type="dxa"/>
            <w:vAlign w:val="center"/>
          </w:tcPr>
          <w:p w14:paraId="2D9FE04A"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bCs/>
                <w:sz w:val="21"/>
                <w:szCs w:val="21"/>
              </w:rPr>
              <w:t>√</w:t>
            </w:r>
          </w:p>
        </w:tc>
        <w:tc>
          <w:tcPr>
            <w:tcW w:w="760" w:type="dxa"/>
            <w:vAlign w:val="center"/>
          </w:tcPr>
          <w:p w14:paraId="696C3F69"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78C998C0"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68F5F662"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1052" w:type="dxa"/>
            <w:vAlign w:val="center"/>
          </w:tcPr>
          <w:p w14:paraId="3EF9F886"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08" w:type="dxa"/>
            <w:vAlign w:val="center"/>
          </w:tcPr>
          <w:p w14:paraId="16C00E3D"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bCs/>
                <w:sz w:val="21"/>
                <w:szCs w:val="21"/>
              </w:rPr>
              <w:t>-</w:t>
            </w:r>
          </w:p>
        </w:tc>
        <w:tc>
          <w:tcPr>
            <w:tcW w:w="740" w:type="dxa"/>
            <w:vAlign w:val="center"/>
          </w:tcPr>
          <w:p w14:paraId="60EF00AA"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bCs/>
                <w:sz w:val="21"/>
                <w:szCs w:val="21"/>
              </w:rPr>
              <w:t>-</w:t>
            </w:r>
          </w:p>
        </w:tc>
      </w:tr>
      <w:tr w:rsidR="00691084" w:rsidRPr="00762D10" w14:paraId="173D22DB" w14:textId="77777777" w:rsidTr="00195394">
        <w:trPr>
          <w:jc w:val="center"/>
        </w:trPr>
        <w:tc>
          <w:tcPr>
            <w:tcW w:w="1110" w:type="dxa"/>
            <w:gridSpan w:val="2"/>
            <w:vMerge/>
            <w:vAlign w:val="center"/>
          </w:tcPr>
          <w:p w14:paraId="3C588915" w14:textId="77777777" w:rsidR="00691084" w:rsidRPr="00762D10" w:rsidRDefault="00691084" w:rsidP="00F12927">
            <w:pPr>
              <w:pStyle w:val="afff3"/>
              <w:spacing w:beforeLines="15" w:before="46" w:afterLines="15" w:after="46" w:line="240" w:lineRule="auto"/>
              <w:ind w:firstLineChars="0" w:firstLine="480"/>
              <w:jc w:val="center"/>
              <w:rPr>
                <w:sz w:val="21"/>
                <w:szCs w:val="21"/>
              </w:rPr>
            </w:pPr>
          </w:p>
        </w:tc>
        <w:tc>
          <w:tcPr>
            <w:tcW w:w="878" w:type="dxa"/>
            <w:gridSpan w:val="2"/>
            <w:vAlign w:val="center"/>
          </w:tcPr>
          <w:p w14:paraId="2B8FCB4A"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进出口标高</w:t>
            </w:r>
          </w:p>
        </w:tc>
        <w:tc>
          <w:tcPr>
            <w:tcW w:w="759" w:type="dxa"/>
            <w:vAlign w:val="center"/>
          </w:tcPr>
          <w:p w14:paraId="4676957F"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60" w:type="dxa"/>
            <w:vAlign w:val="center"/>
          </w:tcPr>
          <w:p w14:paraId="4E520B24"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59" w:type="dxa"/>
            <w:vAlign w:val="center"/>
          </w:tcPr>
          <w:p w14:paraId="3C825465"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6EEC8B3E"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03A6C097"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2F370619"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6CF1AB1F"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0E3EAD64"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158E82D0"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691084" w:rsidRPr="00762D10" w14:paraId="3561472D" w14:textId="77777777" w:rsidTr="00195394">
        <w:trPr>
          <w:jc w:val="center"/>
        </w:trPr>
        <w:tc>
          <w:tcPr>
            <w:tcW w:w="1110" w:type="dxa"/>
            <w:gridSpan w:val="2"/>
            <w:vMerge/>
            <w:vAlign w:val="center"/>
          </w:tcPr>
          <w:p w14:paraId="1F6EF55E" w14:textId="77777777" w:rsidR="00691084" w:rsidRPr="00762D10" w:rsidRDefault="00691084" w:rsidP="00F12927">
            <w:pPr>
              <w:pStyle w:val="afff3"/>
              <w:spacing w:beforeLines="15" w:before="46" w:afterLines="15" w:after="46" w:line="240" w:lineRule="auto"/>
              <w:ind w:firstLineChars="0" w:firstLine="480"/>
              <w:jc w:val="center"/>
              <w:rPr>
                <w:sz w:val="21"/>
                <w:szCs w:val="21"/>
              </w:rPr>
            </w:pPr>
          </w:p>
        </w:tc>
        <w:tc>
          <w:tcPr>
            <w:tcW w:w="878" w:type="dxa"/>
            <w:gridSpan w:val="2"/>
            <w:vAlign w:val="center"/>
          </w:tcPr>
          <w:p w14:paraId="7EC7C766"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溢流口标高</w:t>
            </w:r>
          </w:p>
        </w:tc>
        <w:tc>
          <w:tcPr>
            <w:tcW w:w="759" w:type="dxa"/>
            <w:vAlign w:val="center"/>
          </w:tcPr>
          <w:p w14:paraId="5139935B"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60" w:type="dxa"/>
            <w:vAlign w:val="center"/>
          </w:tcPr>
          <w:p w14:paraId="28D6FB47" w14:textId="77777777" w:rsidR="00691084" w:rsidRPr="00762D10" w:rsidRDefault="00691084"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59" w:type="dxa"/>
            <w:vAlign w:val="center"/>
          </w:tcPr>
          <w:p w14:paraId="5A7297E0"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79395858"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27FF1E5B" w14:textId="77777777" w:rsidR="00691084" w:rsidRPr="00762D10" w:rsidRDefault="00691084" w:rsidP="00F12927">
            <w:pPr>
              <w:pStyle w:val="afff3"/>
              <w:spacing w:beforeLines="15" w:before="46" w:afterLines="15" w:after="46" w:line="260" w:lineRule="exact"/>
              <w:ind w:firstLineChars="0" w:firstLine="0"/>
              <w:jc w:val="center"/>
              <w:rPr>
                <w:rFonts w:ascii="宋体" w:hAnsi="宋体"/>
                <w:sz w:val="21"/>
                <w:szCs w:val="21"/>
              </w:rPr>
            </w:pPr>
            <w:r w:rsidRPr="00762D10">
              <w:rPr>
                <w:rFonts w:hint="eastAsia"/>
                <w:sz w:val="21"/>
                <w:szCs w:val="21"/>
              </w:rPr>
              <w:t>√</w:t>
            </w:r>
          </w:p>
        </w:tc>
        <w:tc>
          <w:tcPr>
            <w:tcW w:w="759" w:type="dxa"/>
            <w:vAlign w:val="center"/>
          </w:tcPr>
          <w:p w14:paraId="013C629A"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049F63BF"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71C259E5"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47FFA4C7" w14:textId="77777777" w:rsidR="00691084" w:rsidRPr="00762D10" w:rsidRDefault="00691084"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3B5EED" w:rsidRPr="00762D10" w14:paraId="2FA5BFE3" w14:textId="77777777" w:rsidTr="00195394">
        <w:trPr>
          <w:jc w:val="center"/>
        </w:trPr>
        <w:tc>
          <w:tcPr>
            <w:tcW w:w="1988" w:type="dxa"/>
            <w:gridSpan w:val="4"/>
            <w:vAlign w:val="center"/>
          </w:tcPr>
          <w:p w14:paraId="6FF45DDD"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消能设施</w:t>
            </w:r>
          </w:p>
        </w:tc>
        <w:tc>
          <w:tcPr>
            <w:tcW w:w="759" w:type="dxa"/>
            <w:vAlign w:val="center"/>
          </w:tcPr>
          <w:p w14:paraId="0CC1E34C" w14:textId="77777777" w:rsidR="003B5EED" w:rsidRPr="00762D10" w:rsidRDefault="003B5EED"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60" w:type="dxa"/>
            <w:vAlign w:val="center"/>
          </w:tcPr>
          <w:p w14:paraId="05397F67" w14:textId="77777777" w:rsidR="003B5EED" w:rsidRPr="00762D10" w:rsidRDefault="003B5EED"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59" w:type="dxa"/>
            <w:vAlign w:val="center"/>
          </w:tcPr>
          <w:p w14:paraId="09D94D04"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706C4793"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0502CA4B"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57174456"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32A56DB6"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0F6EAA20"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23813A49"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3B5EED" w:rsidRPr="00762D10" w14:paraId="61C0C353" w14:textId="77777777" w:rsidTr="00195394">
        <w:trPr>
          <w:jc w:val="center"/>
        </w:trPr>
        <w:tc>
          <w:tcPr>
            <w:tcW w:w="1988" w:type="dxa"/>
            <w:gridSpan w:val="4"/>
            <w:vAlign w:val="center"/>
          </w:tcPr>
          <w:p w14:paraId="04BF383E"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给排水管道、设备及附属设施</w:t>
            </w:r>
          </w:p>
        </w:tc>
        <w:tc>
          <w:tcPr>
            <w:tcW w:w="759" w:type="dxa"/>
            <w:vAlign w:val="center"/>
          </w:tcPr>
          <w:p w14:paraId="36DD4EA8"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631F5C58"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45268997"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727935BA"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2F0F128A" w14:textId="77777777" w:rsidR="003B5EED" w:rsidRPr="00762D10" w:rsidRDefault="003B5EED" w:rsidP="00F12927">
            <w:pPr>
              <w:pStyle w:val="afff3"/>
              <w:spacing w:beforeLines="15" w:before="46" w:afterLines="15" w:after="46" w:line="260" w:lineRule="exact"/>
              <w:ind w:firstLineChars="0" w:firstLine="0"/>
              <w:jc w:val="center"/>
              <w:rPr>
                <w:bCs/>
                <w:sz w:val="21"/>
                <w:szCs w:val="21"/>
              </w:rPr>
            </w:pPr>
            <w:r w:rsidRPr="00762D10">
              <w:rPr>
                <w:rFonts w:hint="eastAsia"/>
                <w:bCs/>
                <w:sz w:val="21"/>
                <w:szCs w:val="21"/>
              </w:rPr>
              <w:t>-</w:t>
            </w:r>
          </w:p>
        </w:tc>
        <w:tc>
          <w:tcPr>
            <w:tcW w:w="759" w:type="dxa"/>
            <w:vAlign w:val="center"/>
          </w:tcPr>
          <w:p w14:paraId="7046F63F"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6D61BEFA"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59E872D5" w14:textId="77777777" w:rsidR="003B5EED" w:rsidRPr="00762D10" w:rsidRDefault="003B5EED" w:rsidP="00F12927">
            <w:pPr>
              <w:pStyle w:val="afff3"/>
              <w:spacing w:beforeLines="15" w:before="46" w:afterLines="15" w:after="46" w:line="260" w:lineRule="exact"/>
              <w:ind w:firstLineChars="0" w:firstLine="0"/>
              <w:jc w:val="center"/>
              <w:rPr>
                <w:bCs/>
                <w:sz w:val="21"/>
                <w:szCs w:val="21"/>
              </w:rPr>
            </w:pPr>
            <w:r w:rsidRPr="00762D10">
              <w:rPr>
                <w:rFonts w:hint="eastAsia"/>
                <w:sz w:val="21"/>
                <w:szCs w:val="21"/>
              </w:rPr>
              <w:t>√</w:t>
            </w:r>
          </w:p>
        </w:tc>
        <w:tc>
          <w:tcPr>
            <w:tcW w:w="740" w:type="dxa"/>
            <w:vAlign w:val="center"/>
          </w:tcPr>
          <w:p w14:paraId="458A3284" w14:textId="77777777" w:rsidR="003B5EED" w:rsidRPr="00762D10" w:rsidRDefault="003B5EED" w:rsidP="00F12927">
            <w:pPr>
              <w:pStyle w:val="afff3"/>
              <w:spacing w:beforeLines="15" w:before="46" w:afterLines="15" w:after="46" w:line="260" w:lineRule="exact"/>
              <w:ind w:firstLineChars="0" w:firstLine="0"/>
              <w:jc w:val="center"/>
              <w:rPr>
                <w:bCs/>
                <w:sz w:val="21"/>
                <w:szCs w:val="21"/>
              </w:rPr>
            </w:pPr>
            <w:r w:rsidRPr="00762D10">
              <w:rPr>
                <w:rFonts w:hint="eastAsia"/>
                <w:sz w:val="21"/>
                <w:szCs w:val="21"/>
              </w:rPr>
              <w:t>√</w:t>
            </w:r>
          </w:p>
        </w:tc>
      </w:tr>
      <w:tr w:rsidR="003B5EED" w:rsidRPr="00762D10" w14:paraId="427AC6BF" w14:textId="77777777" w:rsidTr="00195394">
        <w:trPr>
          <w:jc w:val="center"/>
        </w:trPr>
        <w:tc>
          <w:tcPr>
            <w:tcW w:w="1988" w:type="dxa"/>
            <w:gridSpan w:val="4"/>
            <w:vAlign w:val="center"/>
          </w:tcPr>
          <w:p w14:paraId="3B122B08"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植物种植及养护</w:t>
            </w:r>
          </w:p>
        </w:tc>
        <w:tc>
          <w:tcPr>
            <w:tcW w:w="759" w:type="dxa"/>
            <w:vAlign w:val="center"/>
          </w:tcPr>
          <w:p w14:paraId="4309B09E"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65C967A7"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7A9A4BBB"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0C582B84"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2D8A0DB1"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243C159F"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301631D4"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5E826D47"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4CA71FC6"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3B5EED" w:rsidRPr="00762D10" w14:paraId="7E131F29" w14:textId="77777777" w:rsidTr="00195394">
        <w:trPr>
          <w:jc w:val="center"/>
        </w:trPr>
        <w:tc>
          <w:tcPr>
            <w:tcW w:w="1988" w:type="dxa"/>
            <w:gridSpan w:val="4"/>
            <w:vAlign w:val="center"/>
          </w:tcPr>
          <w:p w14:paraId="7B2762BA"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景观</w:t>
            </w:r>
          </w:p>
        </w:tc>
        <w:tc>
          <w:tcPr>
            <w:tcW w:w="759" w:type="dxa"/>
            <w:vAlign w:val="center"/>
          </w:tcPr>
          <w:p w14:paraId="31037581"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6CBF9A1F"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0D888350"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492244D7"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42B7CF76"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209EB62A"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03BF2A00"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57BAF314"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3A0C1F22"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3B5EED" w:rsidRPr="00762D10" w14:paraId="408A9357" w14:textId="77777777" w:rsidTr="00195394">
        <w:trPr>
          <w:jc w:val="center"/>
        </w:trPr>
        <w:tc>
          <w:tcPr>
            <w:tcW w:w="1988" w:type="dxa"/>
            <w:gridSpan w:val="4"/>
            <w:vAlign w:val="center"/>
          </w:tcPr>
          <w:p w14:paraId="3E9F507F"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安全</w:t>
            </w:r>
          </w:p>
        </w:tc>
        <w:tc>
          <w:tcPr>
            <w:tcW w:w="759" w:type="dxa"/>
            <w:vAlign w:val="center"/>
          </w:tcPr>
          <w:p w14:paraId="00DFE17F"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27DA71F2"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02521C39"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23116461"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60" w:type="dxa"/>
            <w:vAlign w:val="center"/>
          </w:tcPr>
          <w:p w14:paraId="6D4498C5"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59" w:type="dxa"/>
            <w:vAlign w:val="center"/>
          </w:tcPr>
          <w:p w14:paraId="7BA5A740"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1052" w:type="dxa"/>
            <w:vAlign w:val="center"/>
          </w:tcPr>
          <w:p w14:paraId="1D0E3737"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08" w:type="dxa"/>
            <w:vAlign w:val="center"/>
          </w:tcPr>
          <w:p w14:paraId="45690149"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c>
          <w:tcPr>
            <w:tcW w:w="740" w:type="dxa"/>
            <w:vAlign w:val="center"/>
          </w:tcPr>
          <w:p w14:paraId="68633239" w14:textId="77777777" w:rsidR="003B5EED" w:rsidRPr="00762D10" w:rsidRDefault="003B5EED" w:rsidP="00F12927">
            <w:pPr>
              <w:pStyle w:val="afff3"/>
              <w:spacing w:beforeLines="15" w:before="46" w:afterLines="15" w:after="46" w:line="260" w:lineRule="exact"/>
              <w:ind w:firstLineChars="0" w:firstLine="0"/>
              <w:jc w:val="center"/>
              <w:rPr>
                <w:sz w:val="21"/>
                <w:szCs w:val="21"/>
              </w:rPr>
            </w:pPr>
            <w:r w:rsidRPr="00762D10">
              <w:rPr>
                <w:rFonts w:hint="eastAsia"/>
                <w:sz w:val="21"/>
                <w:szCs w:val="21"/>
              </w:rPr>
              <w:t>√</w:t>
            </w:r>
          </w:p>
        </w:tc>
      </w:tr>
      <w:tr w:rsidR="00762D10" w:rsidRPr="00762D10" w14:paraId="44FA992D" w14:textId="77777777" w:rsidTr="00195394">
        <w:trPr>
          <w:jc w:val="center"/>
        </w:trPr>
        <w:tc>
          <w:tcPr>
            <w:tcW w:w="662" w:type="dxa"/>
            <w:vMerge w:val="restart"/>
            <w:vAlign w:val="center"/>
          </w:tcPr>
          <w:p w14:paraId="1F435A42"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功能性</w:t>
            </w:r>
          </w:p>
        </w:tc>
        <w:tc>
          <w:tcPr>
            <w:tcW w:w="663" w:type="dxa"/>
            <w:gridSpan w:val="2"/>
            <w:vMerge w:val="restart"/>
            <w:vAlign w:val="center"/>
          </w:tcPr>
          <w:p w14:paraId="75EA4DCC"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渗滞能力</w:t>
            </w:r>
          </w:p>
        </w:tc>
        <w:tc>
          <w:tcPr>
            <w:tcW w:w="663" w:type="dxa"/>
            <w:vAlign w:val="center"/>
          </w:tcPr>
          <w:p w14:paraId="38B77150"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滞蓄水量</w:t>
            </w:r>
          </w:p>
        </w:tc>
        <w:tc>
          <w:tcPr>
            <w:tcW w:w="759" w:type="dxa"/>
            <w:vAlign w:val="center"/>
          </w:tcPr>
          <w:p w14:paraId="7082DA9C"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670976A0"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59" w:type="dxa"/>
            <w:vAlign w:val="center"/>
          </w:tcPr>
          <w:p w14:paraId="7118BDF3"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5D3C0DB5"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63E6D176"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28FE8D9C"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1052" w:type="dxa"/>
            <w:vAlign w:val="center"/>
          </w:tcPr>
          <w:p w14:paraId="488B692C"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08" w:type="dxa"/>
            <w:vAlign w:val="center"/>
          </w:tcPr>
          <w:p w14:paraId="274E8C1C"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40" w:type="dxa"/>
            <w:vAlign w:val="center"/>
          </w:tcPr>
          <w:p w14:paraId="0B61E0D2"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r>
      <w:tr w:rsidR="00762D10" w:rsidRPr="00762D10" w14:paraId="1BC5A060" w14:textId="77777777" w:rsidTr="00195394">
        <w:trPr>
          <w:jc w:val="center"/>
        </w:trPr>
        <w:tc>
          <w:tcPr>
            <w:tcW w:w="662" w:type="dxa"/>
            <w:vMerge/>
            <w:vAlign w:val="center"/>
          </w:tcPr>
          <w:p w14:paraId="5CD338B9"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gridSpan w:val="2"/>
            <w:vMerge/>
            <w:vAlign w:val="center"/>
          </w:tcPr>
          <w:p w14:paraId="2E340832"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vAlign w:val="center"/>
          </w:tcPr>
          <w:p w14:paraId="1D2B2ABA"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渗透时间</w:t>
            </w:r>
          </w:p>
        </w:tc>
        <w:tc>
          <w:tcPr>
            <w:tcW w:w="759" w:type="dxa"/>
            <w:vAlign w:val="center"/>
          </w:tcPr>
          <w:p w14:paraId="1C12DCC4"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1AAC11B7"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56304A08"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86718E">
              <w:rPr>
                <w:rFonts w:hint="eastAsia"/>
                <w:sz w:val="18"/>
                <w:szCs w:val="18"/>
              </w:rPr>
              <w:t>√</w:t>
            </w:r>
          </w:p>
        </w:tc>
        <w:tc>
          <w:tcPr>
            <w:tcW w:w="760" w:type="dxa"/>
            <w:vAlign w:val="center"/>
          </w:tcPr>
          <w:p w14:paraId="159509B9"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11A2B881"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sz w:val="18"/>
                <w:szCs w:val="18"/>
              </w:rPr>
              <w:t>-</w:t>
            </w:r>
          </w:p>
        </w:tc>
        <w:tc>
          <w:tcPr>
            <w:tcW w:w="759" w:type="dxa"/>
            <w:vAlign w:val="center"/>
          </w:tcPr>
          <w:p w14:paraId="2A8CEC7B"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1052" w:type="dxa"/>
            <w:vAlign w:val="center"/>
          </w:tcPr>
          <w:p w14:paraId="7B58E653"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08" w:type="dxa"/>
            <w:vAlign w:val="center"/>
          </w:tcPr>
          <w:p w14:paraId="1C88EE79"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40" w:type="dxa"/>
            <w:vAlign w:val="center"/>
          </w:tcPr>
          <w:p w14:paraId="4C315639"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r>
      <w:tr w:rsidR="00762D10" w:rsidRPr="00762D10" w14:paraId="2BF30F9E" w14:textId="77777777" w:rsidTr="00195394">
        <w:trPr>
          <w:jc w:val="center"/>
        </w:trPr>
        <w:tc>
          <w:tcPr>
            <w:tcW w:w="662" w:type="dxa"/>
            <w:vMerge/>
            <w:vAlign w:val="center"/>
          </w:tcPr>
          <w:p w14:paraId="07A64A49"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gridSpan w:val="2"/>
            <w:vMerge/>
            <w:vAlign w:val="center"/>
          </w:tcPr>
          <w:p w14:paraId="117C89F8"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vAlign w:val="center"/>
          </w:tcPr>
          <w:p w14:paraId="71C5B274"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排空时间</w:t>
            </w:r>
          </w:p>
        </w:tc>
        <w:tc>
          <w:tcPr>
            <w:tcW w:w="759" w:type="dxa"/>
            <w:vAlign w:val="center"/>
          </w:tcPr>
          <w:p w14:paraId="485BF14B"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0A44AC7B"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0799A32F"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86718E">
              <w:rPr>
                <w:rFonts w:hint="eastAsia"/>
                <w:sz w:val="18"/>
                <w:szCs w:val="18"/>
              </w:rPr>
              <w:t>√</w:t>
            </w:r>
          </w:p>
        </w:tc>
        <w:tc>
          <w:tcPr>
            <w:tcW w:w="760" w:type="dxa"/>
            <w:vAlign w:val="center"/>
          </w:tcPr>
          <w:p w14:paraId="2C15F3E7"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613AB6BD"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248157FD"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1052" w:type="dxa"/>
            <w:vAlign w:val="center"/>
          </w:tcPr>
          <w:p w14:paraId="11194AE5"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08" w:type="dxa"/>
            <w:vAlign w:val="center"/>
          </w:tcPr>
          <w:p w14:paraId="125AFFB2"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40" w:type="dxa"/>
            <w:vAlign w:val="center"/>
          </w:tcPr>
          <w:p w14:paraId="48101499"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r>
      <w:tr w:rsidR="00762D10" w:rsidRPr="00762D10" w14:paraId="2D8DA898" w14:textId="77777777" w:rsidTr="00195394">
        <w:trPr>
          <w:jc w:val="center"/>
        </w:trPr>
        <w:tc>
          <w:tcPr>
            <w:tcW w:w="662" w:type="dxa"/>
            <w:vMerge/>
            <w:vAlign w:val="center"/>
          </w:tcPr>
          <w:p w14:paraId="26AAF8AA"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gridSpan w:val="2"/>
            <w:vMerge w:val="restart"/>
            <w:vAlign w:val="center"/>
          </w:tcPr>
          <w:p w14:paraId="08126A8D"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r w:rsidRPr="005E5AB0">
              <w:rPr>
                <w:rFonts w:hint="eastAsia"/>
                <w:sz w:val="18"/>
                <w:szCs w:val="18"/>
              </w:rPr>
              <w:t>蓄</w:t>
            </w:r>
            <w:r>
              <w:rPr>
                <w:rFonts w:hint="eastAsia"/>
                <w:sz w:val="18"/>
                <w:szCs w:val="18"/>
              </w:rPr>
              <w:t>排</w:t>
            </w:r>
            <w:r w:rsidRPr="005E5AB0">
              <w:rPr>
                <w:rFonts w:hint="eastAsia"/>
                <w:sz w:val="18"/>
                <w:szCs w:val="18"/>
              </w:rPr>
              <w:t>能力</w:t>
            </w:r>
          </w:p>
        </w:tc>
        <w:tc>
          <w:tcPr>
            <w:tcW w:w="663" w:type="dxa"/>
            <w:vAlign w:val="center"/>
          </w:tcPr>
          <w:p w14:paraId="458E6010"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满水试验</w:t>
            </w:r>
          </w:p>
        </w:tc>
        <w:tc>
          <w:tcPr>
            <w:tcW w:w="759" w:type="dxa"/>
            <w:vAlign w:val="center"/>
          </w:tcPr>
          <w:p w14:paraId="0208328A"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0F877AC1"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5B7CEE71"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62D45BF6"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07D8D053"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23BCBF78"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1052" w:type="dxa"/>
            <w:vAlign w:val="center"/>
          </w:tcPr>
          <w:p w14:paraId="1B0A24BB"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08" w:type="dxa"/>
            <w:vAlign w:val="center"/>
          </w:tcPr>
          <w:p w14:paraId="6F2FCE02"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40" w:type="dxa"/>
            <w:vAlign w:val="center"/>
          </w:tcPr>
          <w:p w14:paraId="17FF05C9"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r>
      <w:tr w:rsidR="00762D10" w:rsidRPr="00762D10" w14:paraId="70652A5F" w14:textId="77777777" w:rsidTr="00195394">
        <w:trPr>
          <w:jc w:val="center"/>
        </w:trPr>
        <w:tc>
          <w:tcPr>
            <w:tcW w:w="662" w:type="dxa"/>
            <w:vMerge/>
            <w:vAlign w:val="center"/>
          </w:tcPr>
          <w:p w14:paraId="2E898804"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gridSpan w:val="2"/>
            <w:vMerge/>
            <w:vAlign w:val="center"/>
          </w:tcPr>
          <w:p w14:paraId="6D33CF27"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vAlign w:val="center"/>
          </w:tcPr>
          <w:p w14:paraId="779EF2DE"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调蓄水量</w:t>
            </w:r>
          </w:p>
        </w:tc>
        <w:tc>
          <w:tcPr>
            <w:tcW w:w="759" w:type="dxa"/>
            <w:vAlign w:val="center"/>
          </w:tcPr>
          <w:p w14:paraId="27D8177A"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28095B4B"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0A001A06"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40F3207C"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4A3219C0"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7F12B962"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1052" w:type="dxa"/>
            <w:vAlign w:val="center"/>
          </w:tcPr>
          <w:p w14:paraId="0C5ECE41"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08" w:type="dxa"/>
            <w:vAlign w:val="center"/>
          </w:tcPr>
          <w:p w14:paraId="2C1B4B96"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40" w:type="dxa"/>
            <w:vAlign w:val="center"/>
          </w:tcPr>
          <w:p w14:paraId="2E2F8745"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r>
      <w:tr w:rsidR="00762D10" w:rsidRPr="00762D10" w14:paraId="77AF6B37" w14:textId="77777777" w:rsidTr="00195394">
        <w:trPr>
          <w:jc w:val="center"/>
        </w:trPr>
        <w:tc>
          <w:tcPr>
            <w:tcW w:w="662" w:type="dxa"/>
            <w:vMerge/>
            <w:vAlign w:val="center"/>
          </w:tcPr>
          <w:p w14:paraId="74176336"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gridSpan w:val="2"/>
            <w:vMerge/>
            <w:vAlign w:val="center"/>
          </w:tcPr>
          <w:p w14:paraId="4046139D"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vAlign w:val="center"/>
          </w:tcPr>
          <w:p w14:paraId="5B6B57C2"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渗透时间</w:t>
            </w:r>
          </w:p>
        </w:tc>
        <w:tc>
          <w:tcPr>
            <w:tcW w:w="759" w:type="dxa"/>
            <w:vAlign w:val="center"/>
          </w:tcPr>
          <w:p w14:paraId="401292A1"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23900C92"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683F0DF6"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560776CD"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7765678B"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08422DDF"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1052" w:type="dxa"/>
            <w:vAlign w:val="center"/>
          </w:tcPr>
          <w:p w14:paraId="6DE6668D"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08" w:type="dxa"/>
            <w:vAlign w:val="center"/>
          </w:tcPr>
          <w:p w14:paraId="3AF9254F"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40" w:type="dxa"/>
            <w:vAlign w:val="center"/>
          </w:tcPr>
          <w:p w14:paraId="03192BBC"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r>
      <w:tr w:rsidR="00762D10" w:rsidRPr="00762D10" w14:paraId="76F46D1E" w14:textId="77777777" w:rsidTr="00195394">
        <w:trPr>
          <w:jc w:val="center"/>
        </w:trPr>
        <w:tc>
          <w:tcPr>
            <w:tcW w:w="662" w:type="dxa"/>
            <w:vMerge/>
            <w:vAlign w:val="center"/>
          </w:tcPr>
          <w:p w14:paraId="1FB1055C"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gridSpan w:val="2"/>
            <w:vMerge/>
            <w:vAlign w:val="center"/>
          </w:tcPr>
          <w:p w14:paraId="652765DF" w14:textId="77777777" w:rsidR="00762D10" w:rsidRPr="00762D10" w:rsidRDefault="00762D10" w:rsidP="00F12927">
            <w:pPr>
              <w:pStyle w:val="afff3"/>
              <w:spacing w:beforeLines="15" w:before="46" w:afterLines="15" w:after="46" w:line="260" w:lineRule="exact"/>
              <w:ind w:firstLineChars="0" w:firstLine="0"/>
              <w:jc w:val="center"/>
              <w:rPr>
                <w:sz w:val="21"/>
                <w:szCs w:val="21"/>
              </w:rPr>
            </w:pPr>
          </w:p>
        </w:tc>
        <w:tc>
          <w:tcPr>
            <w:tcW w:w="663" w:type="dxa"/>
            <w:vAlign w:val="center"/>
          </w:tcPr>
          <w:p w14:paraId="337C18D8"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排空时间</w:t>
            </w:r>
          </w:p>
        </w:tc>
        <w:tc>
          <w:tcPr>
            <w:tcW w:w="759" w:type="dxa"/>
            <w:vAlign w:val="center"/>
          </w:tcPr>
          <w:p w14:paraId="3AD1E179"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20C3B1FB"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0E8FA78E"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381B9CFF"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1662B523"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59" w:type="dxa"/>
            <w:vAlign w:val="center"/>
          </w:tcPr>
          <w:p w14:paraId="63CBB2AA"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1052" w:type="dxa"/>
            <w:vAlign w:val="center"/>
          </w:tcPr>
          <w:p w14:paraId="18921161"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08" w:type="dxa"/>
            <w:vAlign w:val="center"/>
          </w:tcPr>
          <w:p w14:paraId="36B1861D"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40" w:type="dxa"/>
            <w:vAlign w:val="center"/>
          </w:tcPr>
          <w:p w14:paraId="5372D223"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r>
      <w:tr w:rsidR="00762D10" w:rsidRPr="00762D10" w14:paraId="72959215" w14:textId="77777777" w:rsidTr="00195394">
        <w:trPr>
          <w:jc w:val="center"/>
        </w:trPr>
        <w:tc>
          <w:tcPr>
            <w:tcW w:w="1988" w:type="dxa"/>
            <w:gridSpan w:val="4"/>
            <w:vAlign w:val="center"/>
          </w:tcPr>
          <w:p w14:paraId="1A0B0107"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其他</w:t>
            </w:r>
          </w:p>
        </w:tc>
        <w:tc>
          <w:tcPr>
            <w:tcW w:w="759" w:type="dxa"/>
            <w:vAlign w:val="center"/>
          </w:tcPr>
          <w:p w14:paraId="33331707"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抗压强度、抗折强度</w:t>
            </w:r>
            <w:r>
              <w:rPr>
                <w:rFonts w:hint="eastAsia"/>
                <w:sz w:val="18"/>
                <w:szCs w:val="18"/>
              </w:rPr>
              <w:t>、渗透系数</w:t>
            </w:r>
          </w:p>
        </w:tc>
        <w:tc>
          <w:tcPr>
            <w:tcW w:w="760" w:type="dxa"/>
            <w:vAlign w:val="center"/>
          </w:tcPr>
          <w:p w14:paraId="4A0724D6"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渗透系数</w:t>
            </w:r>
          </w:p>
        </w:tc>
        <w:tc>
          <w:tcPr>
            <w:tcW w:w="759" w:type="dxa"/>
            <w:vAlign w:val="center"/>
          </w:tcPr>
          <w:p w14:paraId="0F1CEF8D"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渗透系数</w:t>
            </w:r>
          </w:p>
        </w:tc>
        <w:tc>
          <w:tcPr>
            <w:tcW w:w="760" w:type="dxa"/>
            <w:vAlign w:val="center"/>
          </w:tcPr>
          <w:p w14:paraId="641EA479"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60" w:type="dxa"/>
            <w:vAlign w:val="center"/>
          </w:tcPr>
          <w:p w14:paraId="0698B544"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w:t>
            </w:r>
          </w:p>
        </w:tc>
        <w:tc>
          <w:tcPr>
            <w:tcW w:w="759" w:type="dxa"/>
            <w:vAlign w:val="center"/>
          </w:tcPr>
          <w:p w14:paraId="2B6E961F"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Pr>
                <w:rFonts w:hint="eastAsia"/>
                <w:sz w:val="18"/>
                <w:szCs w:val="18"/>
              </w:rPr>
              <w:t>雨水湿地应测出水水质</w:t>
            </w:r>
          </w:p>
        </w:tc>
        <w:tc>
          <w:tcPr>
            <w:tcW w:w="1052" w:type="dxa"/>
            <w:vAlign w:val="center"/>
          </w:tcPr>
          <w:p w14:paraId="4C81E160"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坠落试验，抗压强度试验，有回用要求的还应测出水水质</w:t>
            </w:r>
          </w:p>
        </w:tc>
        <w:tc>
          <w:tcPr>
            <w:tcW w:w="708" w:type="dxa"/>
            <w:vAlign w:val="center"/>
          </w:tcPr>
          <w:p w14:paraId="2DB00FF8"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c>
          <w:tcPr>
            <w:tcW w:w="740" w:type="dxa"/>
            <w:vAlign w:val="center"/>
          </w:tcPr>
          <w:p w14:paraId="56616CBE" w14:textId="77777777" w:rsidR="00762D10" w:rsidRPr="005E5AB0" w:rsidRDefault="00762D10" w:rsidP="00F12927">
            <w:pPr>
              <w:pStyle w:val="afff3"/>
              <w:spacing w:beforeLines="15" w:before="46" w:afterLines="15" w:after="46" w:line="260" w:lineRule="exact"/>
              <w:ind w:firstLineChars="0" w:firstLine="0"/>
              <w:jc w:val="center"/>
              <w:rPr>
                <w:sz w:val="18"/>
                <w:szCs w:val="18"/>
              </w:rPr>
            </w:pPr>
            <w:r w:rsidRPr="005E5AB0">
              <w:rPr>
                <w:rFonts w:hint="eastAsia"/>
                <w:sz w:val="18"/>
                <w:szCs w:val="18"/>
              </w:rPr>
              <w:t>-</w:t>
            </w:r>
          </w:p>
        </w:tc>
      </w:tr>
    </w:tbl>
    <w:p w14:paraId="6F122065" w14:textId="77777777" w:rsidR="00E57445" w:rsidRPr="00195394" w:rsidRDefault="00F131AF" w:rsidP="00D26374">
      <w:pPr>
        <w:pStyle w:val="ZJ"/>
        <w:numPr>
          <w:ilvl w:val="0"/>
          <w:numId w:val="43"/>
        </w:numPr>
        <w:ind w:firstLineChars="0"/>
        <w:rPr>
          <w:rFonts w:ascii="Times New Roman" w:hAnsi="Times New Roman"/>
          <w:szCs w:val="24"/>
        </w:rPr>
      </w:pPr>
      <w:r>
        <w:br w:type="page"/>
      </w:r>
      <w:r w:rsidR="005D72D2" w:rsidRPr="005D72D2">
        <w:rPr>
          <w:rFonts w:ascii="宋体" w:hAnsi="宋体" w:hint="eastAsia"/>
        </w:rPr>
        <w:lastRenderedPageBreak/>
        <w:t>工程项目质量验收应包括</w:t>
      </w:r>
      <w:r w:rsidR="00F26634">
        <w:rPr>
          <w:rFonts w:ascii="宋体" w:hAnsi="宋体" w:hint="eastAsia"/>
        </w:rPr>
        <w:t>以下内容</w:t>
      </w:r>
      <w:r w:rsidR="00EA6503">
        <w:rPr>
          <w:rFonts w:ascii="宋体" w:hAnsi="宋体" w:hint="eastAsia"/>
        </w:rPr>
        <w:t>：</w:t>
      </w:r>
    </w:p>
    <w:p w14:paraId="2571AAC5" w14:textId="5CBC0658" w:rsidR="00D40251" w:rsidRPr="00D40251" w:rsidRDefault="00013CBC" w:rsidP="00013CBC">
      <w:pPr>
        <w:ind w:firstLineChars="130" w:firstLine="313"/>
        <w:rPr>
          <w:color w:val="000000" w:themeColor="text1"/>
        </w:rPr>
      </w:pPr>
      <w:r w:rsidRPr="00013CBC">
        <w:rPr>
          <w:rFonts w:hint="eastAsia"/>
          <w:b/>
          <w:color w:val="000000" w:themeColor="text1"/>
        </w:rPr>
        <w:t>1</w:t>
      </w:r>
      <w:r>
        <w:rPr>
          <w:rFonts w:hint="eastAsia"/>
          <w:color w:val="000000" w:themeColor="text1"/>
        </w:rPr>
        <w:t xml:space="preserve"> </w:t>
      </w:r>
      <w:r w:rsidR="00D40251" w:rsidRPr="00D40251">
        <w:rPr>
          <w:rFonts w:hint="eastAsia"/>
          <w:color w:val="000000" w:themeColor="text1"/>
        </w:rPr>
        <w:t>建设</w:t>
      </w:r>
      <w:r w:rsidR="00F26634">
        <w:rPr>
          <w:rFonts w:hint="eastAsia"/>
          <w:color w:val="000000" w:themeColor="text1"/>
        </w:rPr>
        <w:t>项目</w:t>
      </w:r>
      <w:r w:rsidR="00D40251" w:rsidRPr="00D40251">
        <w:rPr>
          <w:rFonts w:hint="eastAsia"/>
          <w:color w:val="000000" w:themeColor="text1"/>
        </w:rPr>
        <w:t>范围内海绵设施</w:t>
      </w:r>
      <w:r w:rsidR="00F26634">
        <w:rPr>
          <w:rFonts w:hint="eastAsia"/>
          <w:color w:val="000000" w:themeColor="text1"/>
        </w:rPr>
        <w:t>的平面布局、规模、</w:t>
      </w:r>
      <w:r w:rsidR="00D40251" w:rsidRPr="00D40251">
        <w:rPr>
          <w:rFonts w:hint="eastAsia"/>
          <w:color w:val="000000" w:themeColor="text1"/>
        </w:rPr>
        <w:t>竖向</w:t>
      </w:r>
      <w:r w:rsidR="00F26634">
        <w:rPr>
          <w:rFonts w:hint="eastAsia"/>
          <w:color w:val="000000" w:themeColor="text1"/>
        </w:rPr>
        <w:t>、外排口等</w:t>
      </w:r>
      <w:r w:rsidR="00D40251" w:rsidRPr="00D40251">
        <w:rPr>
          <w:rFonts w:hint="eastAsia"/>
          <w:color w:val="000000" w:themeColor="text1"/>
        </w:rPr>
        <w:t>满足</w:t>
      </w:r>
      <w:r w:rsidR="00A24196">
        <w:rPr>
          <w:rFonts w:hint="eastAsia"/>
          <w:color w:val="000000" w:themeColor="text1"/>
        </w:rPr>
        <w:t>施工图要求</w:t>
      </w:r>
      <w:r w:rsidR="00D40251">
        <w:rPr>
          <w:rFonts w:hint="eastAsia"/>
          <w:color w:val="000000" w:themeColor="text1"/>
        </w:rPr>
        <w:t>；</w:t>
      </w:r>
    </w:p>
    <w:p w14:paraId="14B10696" w14:textId="77777777" w:rsidR="00557C23" w:rsidRPr="00D40251" w:rsidRDefault="00013CBC" w:rsidP="00013CBC">
      <w:pPr>
        <w:ind w:firstLineChars="130" w:firstLine="313"/>
        <w:rPr>
          <w:color w:val="000000" w:themeColor="text1"/>
        </w:rPr>
      </w:pPr>
      <w:r w:rsidRPr="00013CBC">
        <w:rPr>
          <w:rFonts w:ascii="宋体" w:hAnsi="宋体" w:hint="eastAsia"/>
          <w:b/>
          <w:bCs/>
        </w:rPr>
        <w:t>2</w:t>
      </w:r>
      <w:r>
        <w:rPr>
          <w:rFonts w:ascii="宋体" w:hAnsi="宋体" w:hint="eastAsia"/>
          <w:bCs/>
        </w:rPr>
        <w:t xml:space="preserve"> </w:t>
      </w:r>
      <w:r w:rsidR="00A979A0" w:rsidRPr="00A979A0">
        <w:rPr>
          <w:rFonts w:ascii="宋体" w:hAnsi="宋体" w:hint="eastAsia"/>
          <w:bCs/>
        </w:rPr>
        <w:t>设施</w:t>
      </w:r>
      <w:r w:rsidR="00265D27">
        <w:rPr>
          <w:rFonts w:ascii="宋体" w:hAnsi="宋体" w:hint="eastAsia"/>
          <w:bCs/>
        </w:rPr>
        <w:t>渗滞</w:t>
      </w:r>
      <w:r w:rsidR="00A979A0" w:rsidRPr="00A979A0">
        <w:rPr>
          <w:rFonts w:ascii="宋体" w:hAnsi="宋体" w:hint="eastAsia"/>
          <w:bCs/>
        </w:rPr>
        <w:t>能力和</w:t>
      </w:r>
      <w:r w:rsidR="00265D27">
        <w:rPr>
          <w:rFonts w:ascii="宋体" w:hAnsi="宋体" w:hint="eastAsia"/>
          <w:bCs/>
        </w:rPr>
        <w:t>蓄排</w:t>
      </w:r>
      <w:r w:rsidR="00A979A0" w:rsidRPr="00A979A0">
        <w:rPr>
          <w:rFonts w:ascii="宋体" w:hAnsi="宋体" w:hint="eastAsia"/>
          <w:bCs/>
        </w:rPr>
        <w:t>能力</w:t>
      </w:r>
      <w:r w:rsidR="00D40251">
        <w:rPr>
          <w:rFonts w:ascii="宋体" w:hAnsi="宋体" w:hint="eastAsia"/>
          <w:bCs/>
        </w:rPr>
        <w:t>满足施工图要求；</w:t>
      </w:r>
    </w:p>
    <w:p w14:paraId="665652C0" w14:textId="77777777" w:rsidR="00D40251" w:rsidRPr="00013CBC" w:rsidRDefault="00013CBC" w:rsidP="00013CBC">
      <w:pPr>
        <w:ind w:firstLineChars="130" w:firstLine="313"/>
        <w:rPr>
          <w:color w:val="000000" w:themeColor="text1"/>
        </w:rPr>
      </w:pPr>
      <w:r w:rsidRPr="00013CBC">
        <w:rPr>
          <w:rFonts w:hint="eastAsia"/>
          <w:b/>
          <w:color w:val="000000" w:themeColor="text1"/>
        </w:rPr>
        <w:t>3</w:t>
      </w:r>
      <w:r>
        <w:rPr>
          <w:rFonts w:hint="eastAsia"/>
          <w:color w:val="000000" w:themeColor="text1"/>
        </w:rPr>
        <w:t xml:space="preserve"> </w:t>
      </w:r>
      <w:r w:rsidR="00D40251" w:rsidRPr="00013CBC">
        <w:rPr>
          <w:rFonts w:hint="eastAsia"/>
          <w:color w:val="000000" w:themeColor="text1"/>
        </w:rPr>
        <w:t>年径流总量控制率、径流污染控制率、水质情况等满足施工图要求；</w:t>
      </w:r>
    </w:p>
    <w:p w14:paraId="18B17AAD" w14:textId="77777777" w:rsidR="00D40251" w:rsidRPr="00013CBC" w:rsidRDefault="00013CBC" w:rsidP="00013CBC">
      <w:pPr>
        <w:ind w:firstLineChars="130" w:firstLine="313"/>
        <w:rPr>
          <w:color w:val="000000" w:themeColor="text1"/>
        </w:rPr>
      </w:pPr>
      <w:r w:rsidRPr="00013CBC">
        <w:rPr>
          <w:rFonts w:hint="eastAsia"/>
          <w:b/>
          <w:color w:val="000000" w:themeColor="text1"/>
        </w:rPr>
        <w:t>4</w:t>
      </w:r>
      <w:r>
        <w:rPr>
          <w:rFonts w:hint="eastAsia"/>
          <w:color w:val="000000" w:themeColor="text1"/>
        </w:rPr>
        <w:t xml:space="preserve"> </w:t>
      </w:r>
      <w:r w:rsidR="00D40251" w:rsidRPr="00013CBC">
        <w:rPr>
          <w:rFonts w:hint="eastAsia"/>
          <w:color w:val="000000" w:themeColor="text1"/>
        </w:rPr>
        <w:t>隐蔽工程全过程影像资料应作为重点备案资料，水土流失与不均沉降应作为施工过程及试运行阶段重点检验内容。</w:t>
      </w:r>
    </w:p>
    <w:p w14:paraId="6BBBFA0A" w14:textId="77777777" w:rsidR="000C4881" w:rsidRDefault="000C4881" w:rsidP="006A6864">
      <w:pPr>
        <w:pStyle w:val="ZJ"/>
        <w:numPr>
          <w:ilvl w:val="0"/>
          <w:numId w:val="43"/>
        </w:numPr>
        <w:ind w:firstLineChars="0"/>
        <w:rPr>
          <w:rFonts w:ascii="宋体" w:hAnsi="宋体"/>
        </w:rPr>
      </w:pPr>
      <w:r>
        <w:rPr>
          <w:rFonts w:ascii="宋体" w:hAnsi="宋体" w:hint="eastAsia"/>
        </w:rPr>
        <w:t>海绵城市建设工程施工质量验收</w:t>
      </w:r>
      <w:r w:rsidR="00CC362D" w:rsidRPr="00CC362D">
        <w:rPr>
          <w:rFonts w:ascii="宋体" w:hAnsi="宋体" w:hint="eastAsia"/>
        </w:rPr>
        <w:t>中分项分部的划分应符合下列规定</w:t>
      </w:r>
      <w:r>
        <w:rPr>
          <w:rFonts w:ascii="宋体" w:hAnsi="宋体" w:hint="eastAsia"/>
        </w:rPr>
        <w:t>：</w:t>
      </w:r>
    </w:p>
    <w:p w14:paraId="25743E81" w14:textId="77777777" w:rsidR="000C4881" w:rsidRDefault="00013CBC" w:rsidP="00013CBC">
      <w:pPr>
        <w:pStyle w:val="ZJ"/>
        <w:ind w:firstLineChars="130" w:firstLine="313"/>
        <w:rPr>
          <w:rFonts w:ascii="宋体" w:hAnsi="宋体"/>
        </w:rPr>
      </w:pPr>
      <w:r w:rsidRPr="00A53EC2">
        <w:rPr>
          <w:rFonts w:ascii="Times New Roman" w:hAnsi="Times New Roman"/>
          <w:b/>
        </w:rPr>
        <w:t>1</w:t>
      </w:r>
      <w:r>
        <w:rPr>
          <w:rFonts w:ascii="宋体" w:hAnsi="宋体" w:hint="eastAsia"/>
        </w:rPr>
        <w:t xml:space="preserve"> </w:t>
      </w:r>
      <w:r w:rsidR="000C4881">
        <w:rPr>
          <w:rFonts w:ascii="宋体" w:hAnsi="宋体" w:hint="eastAsia"/>
        </w:rPr>
        <w:t>海绵城市建设</w:t>
      </w:r>
      <w:r w:rsidR="000C4881">
        <w:rPr>
          <w:rFonts w:ascii="宋体" w:hAnsi="宋体"/>
        </w:rPr>
        <w:t>工程</w:t>
      </w:r>
      <w:r w:rsidR="000C4881">
        <w:rPr>
          <w:rFonts w:ascii="宋体" w:hAnsi="宋体" w:hint="eastAsia"/>
        </w:rPr>
        <w:t>施工前，应由施工单位制定分项工程和检验批的划分方案，并由监理单位审核</w:t>
      </w:r>
      <w:r w:rsidR="00D40251">
        <w:rPr>
          <w:rFonts w:ascii="宋体" w:hAnsi="宋体" w:hint="eastAsia"/>
        </w:rPr>
        <w:t>；</w:t>
      </w:r>
    </w:p>
    <w:p w14:paraId="778EB1DA" w14:textId="77777777" w:rsidR="000C4881" w:rsidRPr="00936A41" w:rsidRDefault="00013CBC" w:rsidP="00013CBC">
      <w:pPr>
        <w:pStyle w:val="ZJ"/>
        <w:ind w:firstLineChars="130" w:firstLine="313"/>
        <w:rPr>
          <w:rFonts w:ascii="宋体" w:hAnsi="宋体"/>
        </w:rPr>
      </w:pPr>
      <w:r w:rsidRPr="00A53EC2">
        <w:rPr>
          <w:rFonts w:ascii="Times New Roman" w:hAnsi="Times New Roman"/>
          <w:b/>
        </w:rPr>
        <w:t>2</w:t>
      </w:r>
      <w:r w:rsidRPr="00A53EC2">
        <w:rPr>
          <w:rFonts w:ascii="Times New Roman" w:hAnsi="Times New Roman"/>
        </w:rPr>
        <w:t xml:space="preserve"> </w:t>
      </w:r>
      <w:r w:rsidR="000C4881">
        <w:rPr>
          <w:rFonts w:ascii="宋体" w:hAnsi="宋体" w:hint="eastAsia"/>
        </w:rPr>
        <w:t>海绵城市建设</w:t>
      </w:r>
      <w:r w:rsidR="000C4881">
        <w:rPr>
          <w:rFonts w:ascii="宋体" w:hAnsi="宋体"/>
        </w:rPr>
        <w:t>工程</w:t>
      </w:r>
      <w:r w:rsidR="000C4881">
        <w:rPr>
          <w:rFonts w:ascii="宋体" w:hAnsi="宋体" w:hint="eastAsia"/>
        </w:rPr>
        <w:t>分项工程和检验批的划分宜按本标准附录A执行。</w:t>
      </w:r>
    </w:p>
    <w:p w14:paraId="3849F3FA" w14:textId="77777777" w:rsidR="00DB1EB3" w:rsidRDefault="00524A86" w:rsidP="006A6864">
      <w:pPr>
        <w:pStyle w:val="ZJ"/>
        <w:numPr>
          <w:ilvl w:val="0"/>
          <w:numId w:val="43"/>
        </w:numPr>
        <w:ind w:firstLineChars="0"/>
        <w:rPr>
          <w:rFonts w:ascii="宋体" w:hAnsi="宋体"/>
        </w:rPr>
      </w:pPr>
      <w:r>
        <w:rPr>
          <w:rFonts w:ascii="宋体" w:hAnsi="宋体" w:hint="eastAsia"/>
        </w:rPr>
        <w:t>海绵城市建设工程施工质量验收记录按下列规定填写：</w:t>
      </w:r>
    </w:p>
    <w:p w14:paraId="08219A5C" w14:textId="77777777" w:rsidR="00DB1EB3" w:rsidRPr="00013CBC" w:rsidRDefault="00013CBC" w:rsidP="00013CBC">
      <w:pPr>
        <w:ind w:firstLineChars="130" w:firstLine="313"/>
        <w:rPr>
          <w:color w:val="000000" w:themeColor="text1"/>
        </w:rPr>
      </w:pPr>
      <w:r w:rsidRPr="00013CBC">
        <w:rPr>
          <w:rFonts w:hint="eastAsia"/>
          <w:b/>
          <w:color w:val="000000" w:themeColor="text1"/>
        </w:rPr>
        <w:t>1</w:t>
      </w:r>
      <w:r>
        <w:rPr>
          <w:rFonts w:hint="eastAsia"/>
          <w:color w:val="000000" w:themeColor="text1"/>
        </w:rPr>
        <w:t xml:space="preserve"> </w:t>
      </w:r>
      <w:r w:rsidR="00524A86" w:rsidRPr="00013CBC">
        <w:rPr>
          <w:rFonts w:hint="eastAsia"/>
          <w:color w:val="000000" w:themeColor="text1"/>
        </w:rPr>
        <w:t>检验批质量验收记录可按本标准附录</w:t>
      </w:r>
      <w:r w:rsidR="00524A86" w:rsidRPr="00013CBC">
        <w:rPr>
          <w:color w:val="000000" w:themeColor="text1"/>
        </w:rPr>
        <w:t>C</w:t>
      </w:r>
      <w:r w:rsidR="00524A86" w:rsidRPr="00013CBC">
        <w:rPr>
          <w:rFonts w:hint="eastAsia"/>
          <w:color w:val="000000" w:themeColor="text1"/>
        </w:rPr>
        <w:t>填写，填写时应具有现场验收检查原始记录；</w:t>
      </w:r>
    </w:p>
    <w:p w14:paraId="0C2B7B6A" w14:textId="77777777" w:rsidR="00DB1EB3" w:rsidRPr="00013CBC" w:rsidRDefault="00013CBC" w:rsidP="00013CBC">
      <w:pPr>
        <w:ind w:firstLineChars="130" w:firstLine="313"/>
        <w:rPr>
          <w:color w:val="000000" w:themeColor="text1"/>
        </w:rPr>
      </w:pPr>
      <w:r w:rsidRPr="00013CBC">
        <w:rPr>
          <w:rFonts w:hint="eastAsia"/>
          <w:b/>
          <w:color w:val="000000" w:themeColor="text1"/>
        </w:rPr>
        <w:t>2</w:t>
      </w:r>
      <w:r>
        <w:rPr>
          <w:rFonts w:hint="eastAsia"/>
          <w:color w:val="000000" w:themeColor="text1"/>
        </w:rPr>
        <w:t xml:space="preserve"> </w:t>
      </w:r>
      <w:r w:rsidR="00524A86" w:rsidRPr="00013CBC">
        <w:rPr>
          <w:rFonts w:hint="eastAsia"/>
          <w:color w:val="000000" w:themeColor="text1"/>
        </w:rPr>
        <w:t>分项工程、分部工程质量验收记录可按本标准附录</w:t>
      </w:r>
      <w:r w:rsidR="00524A86" w:rsidRPr="00013CBC">
        <w:rPr>
          <w:color w:val="000000" w:themeColor="text1"/>
        </w:rPr>
        <w:t>C</w:t>
      </w:r>
      <w:r w:rsidR="00524A86" w:rsidRPr="00013CBC">
        <w:rPr>
          <w:rFonts w:hint="eastAsia"/>
          <w:color w:val="000000" w:themeColor="text1"/>
        </w:rPr>
        <w:t>填写；</w:t>
      </w:r>
    </w:p>
    <w:p w14:paraId="7B2A49A0" w14:textId="77777777" w:rsidR="00DB1EB3" w:rsidRPr="00013CBC" w:rsidRDefault="00013CBC" w:rsidP="00013CBC">
      <w:pPr>
        <w:ind w:firstLineChars="130" w:firstLine="313"/>
        <w:rPr>
          <w:color w:val="000000" w:themeColor="text1"/>
        </w:rPr>
      </w:pPr>
      <w:r w:rsidRPr="00013CBC">
        <w:rPr>
          <w:rFonts w:hint="eastAsia"/>
          <w:b/>
          <w:color w:val="000000" w:themeColor="text1"/>
        </w:rPr>
        <w:t>3</w:t>
      </w:r>
      <w:r>
        <w:rPr>
          <w:rFonts w:hint="eastAsia"/>
          <w:color w:val="000000" w:themeColor="text1"/>
        </w:rPr>
        <w:t xml:space="preserve"> </w:t>
      </w:r>
      <w:r w:rsidR="00524A86" w:rsidRPr="00013CBC">
        <w:rPr>
          <w:rFonts w:hint="eastAsia"/>
          <w:color w:val="000000" w:themeColor="text1"/>
        </w:rPr>
        <w:t>单位工程质量竣工验收记录、质量控制资料核查记录、安全和功能检验资料核查及主要功能抽查记录、观感质量检查记录应按本标准附录</w:t>
      </w:r>
      <w:r w:rsidR="00524A86" w:rsidRPr="00013CBC">
        <w:rPr>
          <w:color w:val="000000" w:themeColor="text1"/>
        </w:rPr>
        <w:t>C</w:t>
      </w:r>
      <w:r w:rsidR="00524A86" w:rsidRPr="00013CBC">
        <w:rPr>
          <w:rFonts w:hint="eastAsia"/>
          <w:color w:val="000000" w:themeColor="text1"/>
        </w:rPr>
        <w:t>填写。</w:t>
      </w:r>
    </w:p>
    <w:p w14:paraId="20578134" w14:textId="77777777" w:rsidR="00BE16BF" w:rsidRDefault="00BE16BF" w:rsidP="006A6864">
      <w:pPr>
        <w:pStyle w:val="ZJ"/>
        <w:numPr>
          <w:ilvl w:val="0"/>
          <w:numId w:val="43"/>
        </w:numPr>
        <w:ind w:firstLineChars="0"/>
        <w:rPr>
          <w:rFonts w:ascii="宋体" w:hAnsi="宋体"/>
        </w:rPr>
      </w:pPr>
      <w:r>
        <w:rPr>
          <w:rFonts w:ascii="宋体" w:hAnsi="宋体"/>
        </w:rPr>
        <w:t>隐蔽工程验收应符合</w:t>
      </w:r>
      <w:r>
        <w:rPr>
          <w:rFonts w:ascii="宋体" w:hAnsi="宋体" w:hint="eastAsia"/>
        </w:rPr>
        <w:t>下列</w:t>
      </w:r>
      <w:r>
        <w:rPr>
          <w:rFonts w:ascii="宋体" w:hAnsi="宋体"/>
        </w:rPr>
        <w:t>规定：</w:t>
      </w:r>
    </w:p>
    <w:p w14:paraId="580467F4" w14:textId="77777777" w:rsidR="00BE16BF" w:rsidRDefault="00013CBC" w:rsidP="00013CBC">
      <w:pPr>
        <w:ind w:firstLineChars="130" w:firstLine="313"/>
        <w:rPr>
          <w:color w:val="000000" w:themeColor="text1"/>
        </w:rPr>
      </w:pPr>
      <w:r w:rsidRPr="00013CBC">
        <w:rPr>
          <w:rFonts w:hint="eastAsia"/>
          <w:b/>
          <w:color w:val="000000" w:themeColor="text1"/>
        </w:rPr>
        <w:t>1</w:t>
      </w:r>
      <w:r>
        <w:rPr>
          <w:rFonts w:hint="eastAsia"/>
          <w:color w:val="000000" w:themeColor="text1"/>
        </w:rPr>
        <w:t xml:space="preserve"> </w:t>
      </w:r>
      <w:r w:rsidR="00BE16BF">
        <w:rPr>
          <w:color w:val="000000" w:themeColor="text1"/>
        </w:rPr>
        <w:t>管道预埋、敷设按照《给水排水管道工程施工及验收规范》</w:t>
      </w:r>
      <w:r w:rsidR="00BE16BF">
        <w:rPr>
          <w:color w:val="000000" w:themeColor="text1"/>
        </w:rPr>
        <w:t>GB 50268</w:t>
      </w:r>
      <w:r w:rsidR="00BE16BF">
        <w:rPr>
          <w:color w:val="000000" w:themeColor="text1"/>
        </w:rPr>
        <w:t>第</w:t>
      </w:r>
      <w:r w:rsidR="00BE16BF">
        <w:rPr>
          <w:color w:val="000000" w:themeColor="text1"/>
        </w:rPr>
        <w:t>5</w:t>
      </w:r>
      <w:r w:rsidR="00BE16BF">
        <w:rPr>
          <w:color w:val="000000" w:themeColor="text1"/>
        </w:rPr>
        <w:t>章的规定执行</w:t>
      </w:r>
      <w:r w:rsidR="0011010E">
        <w:rPr>
          <w:rFonts w:hint="eastAsia"/>
          <w:color w:val="000000" w:themeColor="text1"/>
        </w:rPr>
        <w:t>；</w:t>
      </w:r>
    </w:p>
    <w:p w14:paraId="3C14E118" w14:textId="77777777" w:rsidR="00BE16BF" w:rsidRDefault="00013CBC" w:rsidP="00013CBC">
      <w:pPr>
        <w:ind w:firstLineChars="130" w:firstLine="313"/>
        <w:rPr>
          <w:color w:val="000000" w:themeColor="text1"/>
        </w:rPr>
      </w:pPr>
      <w:r w:rsidRPr="00013CBC">
        <w:rPr>
          <w:rFonts w:hint="eastAsia"/>
          <w:b/>
        </w:rPr>
        <w:t>2</w:t>
      </w:r>
      <w:r>
        <w:rPr>
          <w:rFonts w:hint="eastAsia"/>
        </w:rPr>
        <w:t xml:space="preserve"> </w:t>
      </w:r>
      <w:r w:rsidR="00AA7954" w:rsidRPr="00AA7954">
        <w:rPr>
          <w:rFonts w:hint="eastAsia"/>
        </w:rPr>
        <w:t>附属</w:t>
      </w:r>
      <w:r w:rsidR="00BE16BF">
        <w:rPr>
          <w:color w:val="000000" w:themeColor="text1"/>
        </w:rPr>
        <w:t>排水设施的隐蔽工程验收应按照《给水排水管道工程施工及验收规范》</w:t>
      </w:r>
      <w:r w:rsidR="00BE16BF">
        <w:rPr>
          <w:color w:val="000000" w:themeColor="text1"/>
        </w:rPr>
        <w:t>GB 50268</w:t>
      </w:r>
      <w:r w:rsidR="00BE16BF">
        <w:rPr>
          <w:color w:val="000000" w:themeColor="text1"/>
        </w:rPr>
        <w:t>第</w:t>
      </w:r>
      <w:r w:rsidR="00BE16BF">
        <w:rPr>
          <w:color w:val="000000" w:themeColor="text1"/>
        </w:rPr>
        <w:t>8</w:t>
      </w:r>
      <w:r w:rsidR="00BE16BF">
        <w:rPr>
          <w:color w:val="000000" w:themeColor="text1"/>
        </w:rPr>
        <w:t>章的规定执行</w:t>
      </w:r>
      <w:r w:rsidR="0011010E">
        <w:rPr>
          <w:rFonts w:hint="eastAsia"/>
          <w:color w:val="000000" w:themeColor="text1"/>
        </w:rPr>
        <w:t>；</w:t>
      </w:r>
    </w:p>
    <w:p w14:paraId="080C2D50" w14:textId="77777777" w:rsidR="00BE16BF" w:rsidRDefault="00013CBC" w:rsidP="00013CBC">
      <w:pPr>
        <w:ind w:firstLineChars="130" w:firstLine="313"/>
        <w:rPr>
          <w:color w:val="000000" w:themeColor="text1"/>
        </w:rPr>
      </w:pPr>
      <w:r w:rsidRPr="00013CBC">
        <w:rPr>
          <w:rFonts w:hint="eastAsia"/>
          <w:b/>
          <w:color w:val="000000" w:themeColor="text1"/>
        </w:rPr>
        <w:t>3</w:t>
      </w:r>
      <w:r>
        <w:rPr>
          <w:rFonts w:hint="eastAsia"/>
          <w:color w:val="000000" w:themeColor="text1"/>
        </w:rPr>
        <w:t xml:space="preserve"> </w:t>
      </w:r>
      <w:r w:rsidR="00BE16BF">
        <w:rPr>
          <w:color w:val="000000" w:themeColor="text1"/>
        </w:rPr>
        <w:t>透水路面应检查垫层、基层、找平层、面层，</w:t>
      </w:r>
      <w:r w:rsidR="00BE16BF">
        <w:rPr>
          <w:rFonts w:hint="eastAsia"/>
          <w:color w:val="000000" w:themeColor="text1"/>
        </w:rPr>
        <w:t>应</w:t>
      </w:r>
      <w:r w:rsidR="00BE16BF">
        <w:rPr>
          <w:color w:val="000000" w:themeColor="text1"/>
        </w:rPr>
        <w:t>按照</w:t>
      </w:r>
      <w:r w:rsidR="00BE16BF">
        <w:rPr>
          <w:rFonts w:hint="eastAsia"/>
          <w:color w:val="000000" w:themeColor="text1"/>
        </w:rPr>
        <w:t>相关标准</w:t>
      </w:r>
      <w:r w:rsidR="00BE16BF">
        <w:rPr>
          <w:color w:val="000000" w:themeColor="text1"/>
        </w:rPr>
        <w:t>规定执行</w:t>
      </w:r>
      <w:r w:rsidR="0011010E">
        <w:rPr>
          <w:rFonts w:hint="eastAsia"/>
          <w:color w:val="000000" w:themeColor="text1"/>
        </w:rPr>
        <w:t>；</w:t>
      </w:r>
    </w:p>
    <w:p w14:paraId="56331680" w14:textId="77777777" w:rsidR="00BE16BF" w:rsidRDefault="00013CBC" w:rsidP="00013CBC">
      <w:pPr>
        <w:ind w:firstLineChars="130" w:firstLine="313"/>
        <w:rPr>
          <w:color w:val="000000" w:themeColor="text1"/>
        </w:rPr>
      </w:pPr>
      <w:r w:rsidRPr="00013CBC">
        <w:rPr>
          <w:rFonts w:hint="eastAsia"/>
          <w:b/>
          <w:color w:val="000000" w:themeColor="text1"/>
        </w:rPr>
        <w:t>4</w:t>
      </w:r>
      <w:r>
        <w:rPr>
          <w:rFonts w:hint="eastAsia"/>
          <w:color w:val="000000" w:themeColor="text1"/>
        </w:rPr>
        <w:t xml:space="preserve"> </w:t>
      </w:r>
      <w:r w:rsidR="00BE16BF">
        <w:rPr>
          <w:color w:val="000000" w:themeColor="text1"/>
        </w:rPr>
        <w:t>绿色设施应检查种植土层、人工填料层、（砾石）排水层、防渗层、渗排水管等。其中种植土层、人工填料层、（砾石）排水层、防渗层</w:t>
      </w:r>
      <w:r w:rsidR="00BE16BF">
        <w:rPr>
          <w:rFonts w:hint="eastAsia"/>
          <w:color w:val="000000" w:themeColor="text1"/>
        </w:rPr>
        <w:t>和渗排水管，</w:t>
      </w:r>
      <w:r w:rsidR="00BE16BF">
        <w:rPr>
          <w:color w:val="000000" w:themeColor="text1"/>
        </w:rPr>
        <w:t>应按照</w:t>
      </w:r>
      <w:r w:rsidR="00BE16BF">
        <w:rPr>
          <w:rFonts w:hint="eastAsia"/>
          <w:color w:val="000000" w:themeColor="text1"/>
        </w:rPr>
        <w:t>相关标准</w:t>
      </w:r>
      <w:r w:rsidR="00BE16BF">
        <w:rPr>
          <w:color w:val="000000" w:themeColor="text1"/>
        </w:rPr>
        <w:t>规定执行</w:t>
      </w:r>
      <w:r w:rsidR="0011010E">
        <w:rPr>
          <w:rFonts w:hint="eastAsia"/>
          <w:color w:val="000000" w:themeColor="text1"/>
        </w:rPr>
        <w:t>；</w:t>
      </w:r>
    </w:p>
    <w:p w14:paraId="00F30E6F" w14:textId="77777777" w:rsidR="00BE16BF" w:rsidRDefault="00013CBC" w:rsidP="00013CBC">
      <w:pPr>
        <w:ind w:firstLineChars="130" w:firstLine="313"/>
        <w:rPr>
          <w:color w:val="000000" w:themeColor="text1"/>
        </w:rPr>
      </w:pPr>
      <w:r w:rsidRPr="00013CBC">
        <w:rPr>
          <w:rFonts w:hint="eastAsia"/>
          <w:b/>
          <w:color w:val="000000" w:themeColor="text1"/>
        </w:rPr>
        <w:t>5</w:t>
      </w:r>
      <w:r>
        <w:rPr>
          <w:rFonts w:hint="eastAsia"/>
          <w:color w:val="000000" w:themeColor="text1"/>
        </w:rPr>
        <w:t xml:space="preserve"> </w:t>
      </w:r>
      <w:r w:rsidR="00BE16BF">
        <w:rPr>
          <w:rFonts w:hint="eastAsia"/>
          <w:color w:val="000000" w:themeColor="text1"/>
        </w:rPr>
        <w:t>渗透塘、湿塘、雨水湿地、调节塘中混凝土或浆砌块石施工应满足《混凝土结构工程施工质量验收规范》</w:t>
      </w:r>
      <w:r w:rsidR="00BE16BF">
        <w:rPr>
          <w:rFonts w:hint="eastAsia"/>
          <w:color w:val="000000" w:themeColor="text1"/>
        </w:rPr>
        <w:t>GB 50204</w:t>
      </w:r>
      <w:r w:rsidR="00BE16BF">
        <w:rPr>
          <w:rFonts w:hint="eastAsia"/>
          <w:color w:val="000000" w:themeColor="text1"/>
        </w:rPr>
        <w:t>的规定</w:t>
      </w:r>
      <w:r w:rsidR="0011010E">
        <w:rPr>
          <w:rFonts w:hint="eastAsia"/>
          <w:color w:val="000000" w:themeColor="text1"/>
        </w:rPr>
        <w:t>；</w:t>
      </w:r>
    </w:p>
    <w:p w14:paraId="077D7B50" w14:textId="77777777" w:rsidR="00BE16BF" w:rsidRDefault="00013CBC" w:rsidP="00013CBC">
      <w:pPr>
        <w:ind w:firstLineChars="130" w:firstLine="313"/>
        <w:rPr>
          <w:color w:val="000000" w:themeColor="text1"/>
        </w:rPr>
      </w:pPr>
      <w:r w:rsidRPr="00013CBC">
        <w:rPr>
          <w:rFonts w:hint="eastAsia"/>
          <w:b/>
          <w:color w:val="000000" w:themeColor="text1"/>
        </w:rPr>
        <w:t>6</w:t>
      </w:r>
      <w:r>
        <w:rPr>
          <w:rFonts w:hint="eastAsia"/>
          <w:color w:val="000000" w:themeColor="text1"/>
        </w:rPr>
        <w:t xml:space="preserve"> </w:t>
      </w:r>
      <w:r w:rsidR="00BE16BF">
        <w:rPr>
          <w:rFonts w:hint="eastAsia"/>
          <w:color w:val="000000" w:themeColor="text1"/>
        </w:rPr>
        <w:t>园林绿化工程施工应符合设计要求和现行相关标准的规定</w:t>
      </w:r>
      <w:r w:rsidR="0011010E">
        <w:rPr>
          <w:rFonts w:hint="eastAsia"/>
          <w:color w:val="000000" w:themeColor="text1"/>
        </w:rPr>
        <w:t>；</w:t>
      </w:r>
    </w:p>
    <w:p w14:paraId="73F06E5F" w14:textId="77777777" w:rsidR="00BE16BF" w:rsidRPr="00013CBC" w:rsidRDefault="00013CBC" w:rsidP="00013CBC">
      <w:pPr>
        <w:ind w:firstLineChars="130" w:firstLine="313"/>
        <w:rPr>
          <w:color w:val="000000" w:themeColor="text1"/>
        </w:rPr>
      </w:pPr>
      <w:r w:rsidRPr="00013CBC">
        <w:rPr>
          <w:rFonts w:hint="eastAsia"/>
          <w:b/>
          <w:color w:val="000000" w:themeColor="text1"/>
        </w:rPr>
        <w:lastRenderedPageBreak/>
        <w:t>7</w:t>
      </w:r>
      <w:r>
        <w:rPr>
          <w:rFonts w:hint="eastAsia"/>
          <w:color w:val="000000" w:themeColor="text1"/>
        </w:rPr>
        <w:t xml:space="preserve"> </w:t>
      </w:r>
      <w:r w:rsidR="00BE16BF" w:rsidRPr="00013CBC">
        <w:rPr>
          <w:rFonts w:hint="eastAsia"/>
          <w:color w:val="000000" w:themeColor="text1"/>
        </w:rPr>
        <w:t>排水泵站的施工及验收应符合应符合设计要求和现行国家标准《水利泵站施工及验收规范》</w:t>
      </w:r>
      <w:r w:rsidR="00BE16BF" w:rsidRPr="00013CBC">
        <w:rPr>
          <w:color w:val="000000" w:themeColor="text1"/>
        </w:rPr>
        <w:t>GB/T 51033</w:t>
      </w:r>
      <w:r w:rsidR="00BE16BF" w:rsidRPr="00013CBC">
        <w:rPr>
          <w:rFonts w:hint="eastAsia"/>
          <w:color w:val="000000" w:themeColor="text1"/>
        </w:rPr>
        <w:t>的相关规定</w:t>
      </w:r>
      <w:r w:rsidR="0011010E" w:rsidRPr="00013CBC">
        <w:rPr>
          <w:rFonts w:hint="eastAsia"/>
          <w:color w:val="000000" w:themeColor="text1"/>
        </w:rPr>
        <w:t>。</w:t>
      </w:r>
    </w:p>
    <w:p w14:paraId="69C734B3" w14:textId="77777777" w:rsidR="00DB1EB3" w:rsidRPr="00D26374" w:rsidRDefault="00524A86" w:rsidP="00D26374">
      <w:pPr>
        <w:pStyle w:val="ZJ"/>
        <w:numPr>
          <w:ilvl w:val="0"/>
          <w:numId w:val="43"/>
        </w:numPr>
        <w:ind w:firstLineChars="0"/>
        <w:rPr>
          <w:rFonts w:ascii="宋体" w:hAnsi="宋体"/>
        </w:rPr>
      </w:pPr>
      <w:r>
        <w:rPr>
          <w:rFonts w:ascii="宋体" w:hAnsi="宋体"/>
        </w:rPr>
        <w:t>海绵城市建设工程施工的全过程应按国家现行相应施工技术标准进行质量控制，</w:t>
      </w:r>
      <w:r>
        <w:rPr>
          <w:rFonts w:ascii="宋体" w:hAnsi="宋体" w:hint="eastAsia"/>
        </w:rPr>
        <w:t>各分</w:t>
      </w:r>
      <w:r>
        <w:rPr>
          <w:rFonts w:ascii="宋体" w:hAnsi="宋体"/>
        </w:rPr>
        <w:t>项工程完成后，</w:t>
      </w:r>
      <w:r>
        <w:rPr>
          <w:rFonts w:ascii="宋体" w:hAnsi="宋体" w:hint="eastAsia"/>
        </w:rPr>
        <w:t>应</w:t>
      </w:r>
      <w:r>
        <w:rPr>
          <w:rFonts w:ascii="宋体" w:hAnsi="宋体"/>
        </w:rPr>
        <w:t>进行</w:t>
      </w:r>
      <w:r>
        <w:rPr>
          <w:rFonts w:ascii="宋体" w:hAnsi="宋体" w:hint="eastAsia"/>
        </w:rPr>
        <w:t>质量验收</w:t>
      </w:r>
      <w:r>
        <w:rPr>
          <w:rFonts w:ascii="宋体" w:hAnsi="宋体"/>
        </w:rPr>
        <w:t>，相关各分项工程间</w:t>
      </w:r>
      <w:r w:rsidR="00A11F8B">
        <w:rPr>
          <w:rFonts w:ascii="宋体" w:hAnsi="宋体"/>
        </w:rPr>
        <w:t>应</w:t>
      </w:r>
      <w:r>
        <w:rPr>
          <w:rFonts w:ascii="宋体" w:hAnsi="宋体"/>
        </w:rPr>
        <w:t>进行交接验收。</w:t>
      </w:r>
    </w:p>
    <w:p w14:paraId="1A3D94C4" w14:textId="77777777" w:rsidR="00DB1EB3" w:rsidRPr="00116878" w:rsidRDefault="00CD6D45" w:rsidP="00D26374">
      <w:pPr>
        <w:pStyle w:val="21"/>
        <w:numPr>
          <w:ilvl w:val="0"/>
          <w:numId w:val="245"/>
        </w:numPr>
        <w:spacing w:line="415" w:lineRule="auto"/>
        <w:ind w:left="0" w:firstLine="0"/>
        <w:rPr>
          <w:rFonts w:ascii="黑体" w:eastAsia="黑体" w:hAnsi="黑体"/>
        </w:rPr>
      </w:pPr>
      <w:bookmarkStart w:id="910" w:name="_Toc50625663"/>
      <w:bookmarkStart w:id="911" w:name="_Toc50625827"/>
      <w:bookmarkStart w:id="912" w:name="_Toc51061811"/>
      <w:bookmarkStart w:id="913" w:name="_Toc51101112"/>
      <w:bookmarkStart w:id="914" w:name="_Toc56177100"/>
      <w:r w:rsidRPr="00116878">
        <w:rPr>
          <w:rFonts w:ascii="黑体" w:eastAsia="黑体" w:hAnsi="黑体"/>
        </w:rPr>
        <w:t>设施</w:t>
      </w:r>
      <w:bookmarkEnd w:id="910"/>
      <w:bookmarkEnd w:id="911"/>
      <w:bookmarkEnd w:id="912"/>
      <w:bookmarkEnd w:id="913"/>
      <w:r w:rsidR="00686713" w:rsidRPr="00116878">
        <w:rPr>
          <w:rFonts w:ascii="黑体" w:eastAsia="黑体" w:hAnsi="黑体" w:hint="eastAsia"/>
        </w:rPr>
        <w:t>质量验收</w:t>
      </w:r>
      <w:bookmarkEnd w:id="914"/>
    </w:p>
    <w:p w14:paraId="4780DF98" w14:textId="77777777" w:rsidR="003312C2" w:rsidRPr="003312C2" w:rsidRDefault="003312C2" w:rsidP="006A6864">
      <w:pPr>
        <w:pStyle w:val="30"/>
        <w:numPr>
          <w:ilvl w:val="0"/>
          <w:numId w:val="47"/>
        </w:numPr>
        <w:spacing w:before="0" w:after="0" w:line="360" w:lineRule="auto"/>
        <w:jc w:val="left"/>
        <w:rPr>
          <w:b w:val="0"/>
          <w:bCs w:val="0"/>
          <w:sz w:val="24"/>
          <w:szCs w:val="24"/>
        </w:rPr>
      </w:pPr>
      <w:bookmarkStart w:id="915" w:name="_Toc50625831"/>
      <w:bookmarkStart w:id="916" w:name="_Toc50626057"/>
      <w:bookmarkStart w:id="917" w:name="_Toc50757196"/>
      <w:bookmarkStart w:id="918" w:name="_Toc50891529"/>
      <w:bookmarkStart w:id="919" w:name="_Toc51061813"/>
      <w:bookmarkStart w:id="920" w:name="_Toc51062000"/>
      <w:bookmarkStart w:id="921" w:name="_Toc51145674"/>
      <w:bookmarkStart w:id="922" w:name="_Toc51151026"/>
      <w:bookmarkStart w:id="923" w:name="_Toc51327558"/>
      <w:bookmarkStart w:id="924" w:name="_Toc56177101"/>
      <w:r w:rsidRPr="003312C2">
        <w:rPr>
          <w:rFonts w:hint="eastAsia"/>
          <w:b w:val="0"/>
          <w:bCs w:val="0"/>
          <w:sz w:val="24"/>
          <w:szCs w:val="24"/>
        </w:rPr>
        <w:t>开挖</w:t>
      </w:r>
      <w:r w:rsidR="00A40DB7">
        <w:rPr>
          <w:rFonts w:hint="eastAsia"/>
          <w:b w:val="0"/>
          <w:bCs w:val="0"/>
          <w:sz w:val="24"/>
          <w:szCs w:val="24"/>
        </w:rPr>
        <w:t>与</w:t>
      </w:r>
      <w:r w:rsidR="00A40DB7">
        <w:rPr>
          <w:b w:val="0"/>
          <w:bCs w:val="0"/>
          <w:sz w:val="24"/>
          <w:szCs w:val="24"/>
        </w:rPr>
        <w:t>回填</w:t>
      </w:r>
      <w:r w:rsidRPr="003312C2">
        <w:rPr>
          <w:rFonts w:hint="eastAsia"/>
          <w:b w:val="0"/>
          <w:bCs w:val="0"/>
          <w:sz w:val="24"/>
          <w:szCs w:val="24"/>
        </w:rPr>
        <w:t>应符合</w:t>
      </w:r>
      <w:r w:rsidRPr="003312C2">
        <w:rPr>
          <w:b w:val="0"/>
          <w:bCs w:val="0"/>
          <w:sz w:val="24"/>
          <w:szCs w:val="24"/>
        </w:rPr>
        <w:t>下列要求：</w:t>
      </w:r>
      <w:bookmarkEnd w:id="915"/>
      <w:bookmarkEnd w:id="916"/>
      <w:bookmarkEnd w:id="917"/>
      <w:bookmarkEnd w:id="918"/>
      <w:bookmarkEnd w:id="919"/>
      <w:bookmarkEnd w:id="920"/>
      <w:bookmarkEnd w:id="921"/>
      <w:bookmarkEnd w:id="922"/>
      <w:bookmarkEnd w:id="923"/>
      <w:bookmarkEnd w:id="924"/>
    </w:p>
    <w:p w14:paraId="360EB37E" w14:textId="77777777" w:rsidR="00DB1EB3" w:rsidRPr="007467DE" w:rsidRDefault="00524A86" w:rsidP="003312C2">
      <w:pPr>
        <w:tabs>
          <w:tab w:val="left" w:pos="301"/>
          <w:tab w:val="center" w:pos="4150"/>
        </w:tabs>
        <w:jc w:val="center"/>
        <w:rPr>
          <w:rFonts w:asciiTheme="minorEastAsia" w:eastAsiaTheme="minorEastAsia" w:hAnsiTheme="minorEastAsia"/>
          <w:color w:val="000000" w:themeColor="text1"/>
        </w:rPr>
      </w:pPr>
      <w:r w:rsidRPr="007467DE">
        <w:rPr>
          <w:rFonts w:asciiTheme="minorEastAsia" w:eastAsiaTheme="minorEastAsia" w:hAnsiTheme="minorEastAsia" w:hint="eastAsia"/>
          <w:color w:val="000000" w:themeColor="text1"/>
        </w:rPr>
        <w:t>主控项目</w:t>
      </w:r>
    </w:p>
    <w:p w14:paraId="6D08CA7A" w14:textId="77777777" w:rsidR="00DB1EB3" w:rsidRPr="003312C2" w:rsidRDefault="00013CBC" w:rsidP="00013CBC">
      <w:pPr>
        <w:pStyle w:val="ae"/>
        <w:ind w:firstLineChars="130" w:firstLine="313"/>
      </w:pPr>
      <w:bookmarkStart w:id="925" w:name="_Toc38388525"/>
      <w:bookmarkStart w:id="926" w:name="_Toc39069373"/>
      <w:bookmarkStart w:id="927" w:name="_Toc41255804"/>
      <w:bookmarkStart w:id="928" w:name="_Toc41261685"/>
      <w:bookmarkStart w:id="929" w:name="_Toc48499191"/>
      <w:bookmarkStart w:id="930" w:name="_Toc50327446"/>
      <w:bookmarkStart w:id="931" w:name="_Toc50328597"/>
      <w:bookmarkStart w:id="932" w:name="_Toc50387679"/>
      <w:r w:rsidRPr="004E4645">
        <w:rPr>
          <w:rFonts w:ascii="Times New Roman" w:hAnsi="Times New Roman"/>
          <w:b/>
        </w:rPr>
        <w:t>1</w:t>
      </w:r>
      <w:r>
        <w:rPr>
          <w:rFonts w:hint="eastAsia"/>
        </w:rPr>
        <w:t xml:space="preserve"> </w:t>
      </w:r>
      <w:r w:rsidR="00524A86" w:rsidRPr="003312C2">
        <w:rPr>
          <w:rFonts w:hint="eastAsia"/>
        </w:rPr>
        <w:t>基坑无超挖、地基处理应符合设计要求</w:t>
      </w:r>
      <w:bookmarkEnd w:id="925"/>
      <w:bookmarkEnd w:id="926"/>
      <w:bookmarkEnd w:id="927"/>
      <w:bookmarkEnd w:id="928"/>
      <w:bookmarkEnd w:id="929"/>
      <w:bookmarkEnd w:id="930"/>
      <w:bookmarkEnd w:id="931"/>
      <w:bookmarkEnd w:id="932"/>
      <w:r w:rsidR="0011010E">
        <w:rPr>
          <w:rFonts w:hint="eastAsia"/>
        </w:rPr>
        <w:t>；</w:t>
      </w:r>
    </w:p>
    <w:p w14:paraId="054CA522" w14:textId="77777777" w:rsidR="00DB1EB3" w:rsidRDefault="00524A86" w:rsidP="00FF10C7">
      <w:pPr>
        <w:pStyle w:val="afff3"/>
        <w:ind w:firstLineChars="130" w:firstLine="312"/>
      </w:pPr>
      <w:r>
        <w:rPr>
          <w:rFonts w:hint="eastAsia"/>
        </w:rPr>
        <w:t>检查方法：在基坑中心，用水准仪测量。</w:t>
      </w:r>
    </w:p>
    <w:p w14:paraId="6867B1BC" w14:textId="77777777" w:rsidR="00DB1EB3" w:rsidRDefault="00524A86" w:rsidP="00FF10C7">
      <w:pPr>
        <w:pStyle w:val="afff3"/>
        <w:ind w:firstLineChars="130" w:firstLine="312"/>
      </w:pPr>
      <w:r>
        <w:rPr>
          <w:rFonts w:hint="eastAsia"/>
        </w:rPr>
        <w:t>检查数量：全数检查。</w:t>
      </w:r>
    </w:p>
    <w:p w14:paraId="6D1A75D3" w14:textId="77777777" w:rsidR="00DB1EB3" w:rsidRPr="003312C2" w:rsidRDefault="00013CBC" w:rsidP="00013CBC">
      <w:pPr>
        <w:pStyle w:val="ae"/>
        <w:ind w:firstLineChars="130" w:firstLine="313"/>
      </w:pPr>
      <w:bookmarkStart w:id="933" w:name="_Toc38388526"/>
      <w:bookmarkStart w:id="934" w:name="_Toc39069374"/>
      <w:bookmarkStart w:id="935" w:name="_Toc41255805"/>
      <w:bookmarkStart w:id="936" w:name="_Toc41261686"/>
      <w:bookmarkStart w:id="937" w:name="_Toc48499192"/>
      <w:bookmarkStart w:id="938" w:name="_Toc50327447"/>
      <w:bookmarkStart w:id="939" w:name="_Toc50328598"/>
      <w:bookmarkStart w:id="940" w:name="_Toc50387680"/>
      <w:r w:rsidRPr="004E4645">
        <w:rPr>
          <w:rFonts w:ascii="Times New Roman" w:hAnsi="Times New Roman"/>
          <w:b/>
        </w:rPr>
        <w:t>2</w:t>
      </w:r>
      <w:r>
        <w:rPr>
          <w:rFonts w:hint="eastAsia"/>
        </w:rPr>
        <w:t xml:space="preserve"> </w:t>
      </w:r>
      <w:r w:rsidR="00524A86" w:rsidRPr="003312C2">
        <w:rPr>
          <w:rFonts w:hint="eastAsia"/>
        </w:rPr>
        <w:t>基坑坑底标高的允许偏差：土方开挖时，偏差应在</w:t>
      </w:r>
      <w:bookmarkStart w:id="941" w:name="_Hlk44249719"/>
      <w:r w:rsidR="00524A86" w:rsidRPr="003312C2">
        <w:t>±</w:t>
      </w:r>
      <w:bookmarkEnd w:id="941"/>
      <w:r w:rsidR="00524A86" w:rsidRPr="003312C2">
        <w:t>20mm</w:t>
      </w:r>
      <w:r w:rsidR="00524A86" w:rsidRPr="003312C2">
        <w:rPr>
          <w:rFonts w:hint="eastAsia"/>
        </w:rPr>
        <w:t>；石方开挖时，偏差应在＋</w:t>
      </w:r>
      <w:r w:rsidR="00524A86" w:rsidRPr="003312C2">
        <w:t>20mm</w:t>
      </w:r>
      <w:r w:rsidR="00524A86" w:rsidRPr="003312C2">
        <w:rPr>
          <w:rFonts w:hint="eastAsia"/>
        </w:rPr>
        <w:t>～－</w:t>
      </w:r>
      <w:r w:rsidR="00524A86" w:rsidRPr="003312C2">
        <w:t>2</w:t>
      </w:r>
      <w:r w:rsidR="00524A86" w:rsidRPr="003312C2">
        <w:rPr>
          <w:rFonts w:hint="eastAsia"/>
        </w:rPr>
        <w:t>0</w:t>
      </w:r>
      <w:r w:rsidR="00524A86" w:rsidRPr="003312C2">
        <w:t>0mm</w:t>
      </w:r>
      <w:r w:rsidR="00524A86" w:rsidRPr="003312C2">
        <w:rPr>
          <w:rFonts w:hint="eastAsia"/>
        </w:rPr>
        <w:t>范围内</w:t>
      </w:r>
      <w:bookmarkEnd w:id="933"/>
      <w:bookmarkEnd w:id="934"/>
      <w:bookmarkEnd w:id="935"/>
      <w:bookmarkEnd w:id="936"/>
      <w:bookmarkEnd w:id="937"/>
      <w:bookmarkEnd w:id="938"/>
      <w:bookmarkEnd w:id="939"/>
      <w:bookmarkEnd w:id="940"/>
      <w:r w:rsidR="0011010E">
        <w:rPr>
          <w:rFonts w:hint="eastAsia"/>
        </w:rPr>
        <w:t>；</w:t>
      </w:r>
    </w:p>
    <w:p w14:paraId="2B271B83" w14:textId="77777777" w:rsidR="00DB1EB3" w:rsidRDefault="00524A86" w:rsidP="00FF10C7">
      <w:pPr>
        <w:pStyle w:val="afff3"/>
        <w:ind w:firstLineChars="130" w:firstLine="312"/>
      </w:pPr>
      <w:r>
        <w:rPr>
          <w:rFonts w:hint="eastAsia"/>
        </w:rPr>
        <w:t>检查方法：在基坑中心，用水准仪测量。</w:t>
      </w:r>
    </w:p>
    <w:p w14:paraId="16572DCF" w14:textId="77777777" w:rsidR="00DB1EB3" w:rsidRDefault="00524A86" w:rsidP="00FF10C7">
      <w:pPr>
        <w:pStyle w:val="afff3"/>
        <w:ind w:firstLineChars="130" w:firstLine="312"/>
      </w:pPr>
      <w:r>
        <w:rPr>
          <w:rFonts w:hint="eastAsia"/>
        </w:rPr>
        <w:t>检查数量：全数检查。</w:t>
      </w:r>
    </w:p>
    <w:p w14:paraId="29852109" w14:textId="77777777" w:rsidR="00DB1EB3" w:rsidRPr="003312C2" w:rsidRDefault="00013CBC" w:rsidP="00013CBC">
      <w:pPr>
        <w:pStyle w:val="ae"/>
        <w:ind w:firstLineChars="130" w:firstLine="313"/>
      </w:pPr>
      <w:bookmarkStart w:id="942" w:name="_Toc48499193"/>
      <w:bookmarkStart w:id="943" w:name="_Toc50327448"/>
      <w:bookmarkStart w:id="944" w:name="_Toc50328599"/>
      <w:bookmarkStart w:id="945" w:name="_Toc50387681"/>
      <w:r w:rsidRPr="004E4645">
        <w:rPr>
          <w:rFonts w:ascii="Times New Roman" w:hAnsi="Times New Roman"/>
          <w:b/>
        </w:rPr>
        <w:t>3</w:t>
      </w:r>
      <w:r w:rsidRPr="00013CBC">
        <w:rPr>
          <w:rFonts w:hint="eastAsia"/>
          <w:b/>
        </w:rPr>
        <w:t xml:space="preserve"> </w:t>
      </w:r>
      <w:r w:rsidR="00524A86" w:rsidRPr="003312C2">
        <w:rPr>
          <w:rFonts w:hint="eastAsia"/>
        </w:rPr>
        <w:t>基坑回填后坑底标高的允许偏差：土方回填时，偏差应在±</w:t>
      </w:r>
      <w:r w:rsidR="00524A86" w:rsidRPr="003312C2">
        <w:t>20mm</w:t>
      </w:r>
      <w:r w:rsidR="00524A86" w:rsidRPr="003312C2">
        <w:rPr>
          <w:rFonts w:hint="eastAsia"/>
        </w:rPr>
        <w:t>范围内。</w:t>
      </w:r>
      <w:bookmarkEnd w:id="942"/>
      <w:bookmarkEnd w:id="943"/>
      <w:bookmarkEnd w:id="944"/>
      <w:bookmarkEnd w:id="945"/>
    </w:p>
    <w:p w14:paraId="73513101" w14:textId="77777777" w:rsidR="00DB1EB3" w:rsidRDefault="00524A86" w:rsidP="00FF10C7">
      <w:pPr>
        <w:pStyle w:val="afff3"/>
        <w:ind w:firstLineChars="130" w:firstLine="312"/>
      </w:pPr>
      <w:r>
        <w:rPr>
          <w:rFonts w:hint="eastAsia"/>
        </w:rPr>
        <w:t>检查方法：在基坑中心，基坑四周的特征点用水准仪测量</w:t>
      </w:r>
      <w:r w:rsidR="0011010E">
        <w:rPr>
          <w:rFonts w:hint="eastAsia"/>
        </w:rPr>
        <w:t>；</w:t>
      </w:r>
    </w:p>
    <w:p w14:paraId="0CD1F24C" w14:textId="77777777" w:rsidR="00DB1EB3" w:rsidRDefault="00524A86" w:rsidP="00FF10C7">
      <w:pPr>
        <w:pStyle w:val="afff3"/>
        <w:ind w:firstLineChars="130" w:firstLine="312"/>
      </w:pPr>
      <w:r>
        <w:rPr>
          <w:rFonts w:hint="eastAsia"/>
        </w:rPr>
        <w:t>检查数量：全数检查。</w:t>
      </w:r>
    </w:p>
    <w:p w14:paraId="6D48F5B2" w14:textId="77777777" w:rsidR="00DB1EB3" w:rsidRPr="007467DE" w:rsidRDefault="00524A86" w:rsidP="007467DE">
      <w:pPr>
        <w:tabs>
          <w:tab w:val="left" w:pos="301"/>
          <w:tab w:val="center" w:pos="4150"/>
        </w:tabs>
        <w:jc w:val="center"/>
        <w:rPr>
          <w:rFonts w:asciiTheme="minorEastAsia" w:eastAsiaTheme="minorEastAsia" w:hAnsiTheme="minorEastAsia"/>
          <w:color w:val="000000" w:themeColor="text1"/>
        </w:rPr>
      </w:pPr>
      <w:r w:rsidRPr="007467DE">
        <w:rPr>
          <w:rFonts w:asciiTheme="minorEastAsia" w:eastAsiaTheme="minorEastAsia" w:hAnsiTheme="minorEastAsia" w:hint="eastAsia"/>
          <w:color w:val="000000" w:themeColor="text1"/>
        </w:rPr>
        <w:t>一般项目</w:t>
      </w:r>
    </w:p>
    <w:p w14:paraId="23068E53" w14:textId="77777777" w:rsidR="00DB1EB3" w:rsidRPr="003312C2" w:rsidRDefault="00013CBC" w:rsidP="00013CBC">
      <w:pPr>
        <w:pStyle w:val="ae"/>
        <w:ind w:firstLineChars="130" w:firstLine="313"/>
      </w:pPr>
      <w:bookmarkStart w:id="946" w:name="_Toc50327449"/>
      <w:bookmarkStart w:id="947" w:name="_Toc38379689"/>
      <w:bookmarkStart w:id="948" w:name="_Toc38388527"/>
      <w:bookmarkStart w:id="949" w:name="_Toc39069375"/>
      <w:bookmarkStart w:id="950" w:name="_Toc41255806"/>
      <w:bookmarkStart w:id="951" w:name="_Toc41261687"/>
      <w:bookmarkStart w:id="952" w:name="_Toc48499194"/>
      <w:bookmarkStart w:id="953" w:name="_Toc50328600"/>
      <w:bookmarkStart w:id="954" w:name="_Toc50387682"/>
      <w:r w:rsidRPr="004E4645">
        <w:rPr>
          <w:rFonts w:ascii="Times New Roman" w:hAnsi="Times New Roman"/>
          <w:b/>
        </w:rPr>
        <w:t>4</w:t>
      </w:r>
      <w:r>
        <w:rPr>
          <w:rFonts w:hint="eastAsia"/>
        </w:rPr>
        <w:t xml:space="preserve"> </w:t>
      </w:r>
      <w:r w:rsidR="00524A86" w:rsidRPr="003312C2">
        <w:rPr>
          <w:rFonts w:hint="eastAsia"/>
        </w:rPr>
        <w:t>基础施工质量应符合相关规范规定，基础厚度允许偏差应在</w:t>
      </w:r>
      <w:r w:rsidR="00524A86" w:rsidRPr="003312C2">
        <w:t>0mm</w:t>
      </w:r>
      <w:r w:rsidR="00524A86" w:rsidRPr="003312C2">
        <w:rPr>
          <w:rFonts w:hint="eastAsia"/>
        </w:rPr>
        <w:t>～＋</w:t>
      </w:r>
      <w:r w:rsidR="00524A86" w:rsidRPr="003312C2">
        <w:t>15mm</w:t>
      </w:r>
      <w:r w:rsidR="00524A86" w:rsidRPr="003312C2">
        <w:rPr>
          <w:rFonts w:hint="eastAsia"/>
        </w:rPr>
        <w:t>内</w:t>
      </w:r>
      <w:bookmarkEnd w:id="946"/>
      <w:bookmarkEnd w:id="947"/>
      <w:bookmarkEnd w:id="948"/>
      <w:bookmarkEnd w:id="949"/>
      <w:bookmarkEnd w:id="950"/>
      <w:bookmarkEnd w:id="951"/>
      <w:bookmarkEnd w:id="952"/>
      <w:bookmarkEnd w:id="953"/>
      <w:bookmarkEnd w:id="954"/>
      <w:r w:rsidR="0011010E">
        <w:rPr>
          <w:rFonts w:hint="eastAsia"/>
        </w:rPr>
        <w:t>；</w:t>
      </w:r>
    </w:p>
    <w:p w14:paraId="4D8EC5EA" w14:textId="77777777" w:rsidR="00DB1EB3" w:rsidRDefault="00524A86" w:rsidP="00FF10C7">
      <w:pPr>
        <w:pStyle w:val="afff3"/>
        <w:ind w:firstLineChars="130" w:firstLine="312"/>
      </w:pPr>
      <w:r>
        <w:rPr>
          <w:rFonts w:hint="eastAsia"/>
        </w:rPr>
        <w:t>检查方法：用仪器测量。</w:t>
      </w:r>
    </w:p>
    <w:p w14:paraId="794B91F3" w14:textId="77777777" w:rsidR="00DB1EB3" w:rsidRDefault="00524A86" w:rsidP="00FF10C7">
      <w:pPr>
        <w:pStyle w:val="afff3"/>
        <w:ind w:firstLineChars="130" w:firstLine="312"/>
      </w:pPr>
      <w:r>
        <w:rPr>
          <w:rFonts w:hint="eastAsia"/>
        </w:rPr>
        <w:t>检查数量：全数检查。</w:t>
      </w:r>
    </w:p>
    <w:p w14:paraId="632AFF5A" w14:textId="77777777" w:rsidR="00DB1EB3" w:rsidRPr="003312C2" w:rsidRDefault="00013CBC" w:rsidP="00013CBC">
      <w:pPr>
        <w:pStyle w:val="ae"/>
        <w:ind w:firstLineChars="130" w:firstLine="313"/>
      </w:pPr>
      <w:bookmarkStart w:id="955" w:name="_Toc38379690"/>
      <w:bookmarkStart w:id="956" w:name="_Toc38388528"/>
      <w:bookmarkStart w:id="957" w:name="_Toc39069376"/>
      <w:bookmarkStart w:id="958" w:name="_Toc41255807"/>
      <w:bookmarkStart w:id="959" w:name="_Toc41261688"/>
      <w:bookmarkStart w:id="960" w:name="_Toc48499195"/>
      <w:bookmarkStart w:id="961" w:name="_Toc50327450"/>
      <w:bookmarkStart w:id="962" w:name="_Toc50328601"/>
      <w:bookmarkStart w:id="963" w:name="_Toc50387683"/>
      <w:r w:rsidRPr="004E4645">
        <w:rPr>
          <w:rFonts w:ascii="Times New Roman" w:hAnsi="Times New Roman"/>
          <w:b/>
        </w:rPr>
        <w:t>5</w:t>
      </w:r>
      <w:r>
        <w:rPr>
          <w:rFonts w:hint="eastAsia"/>
        </w:rPr>
        <w:t xml:space="preserve"> </w:t>
      </w:r>
      <w:r w:rsidR="00524A86" w:rsidRPr="003312C2">
        <w:rPr>
          <w:rFonts w:hint="eastAsia"/>
        </w:rPr>
        <w:t>回填材料和压实系数应符合下列规定：</w:t>
      </w:r>
      <w:bookmarkEnd w:id="955"/>
      <w:bookmarkEnd w:id="956"/>
      <w:bookmarkEnd w:id="957"/>
      <w:bookmarkEnd w:id="958"/>
      <w:bookmarkEnd w:id="959"/>
      <w:bookmarkEnd w:id="960"/>
      <w:bookmarkEnd w:id="961"/>
      <w:bookmarkEnd w:id="962"/>
      <w:bookmarkEnd w:id="963"/>
    </w:p>
    <w:p w14:paraId="03930514" w14:textId="77777777" w:rsidR="00DB1EB3" w:rsidRDefault="00013CBC" w:rsidP="00013CBC">
      <w:pPr>
        <w:pStyle w:val="afff3"/>
        <w:ind w:firstLineChars="180" w:firstLine="434"/>
      </w:pPr>
      <w:r w:rsidRPr="004E4645">
        <w:rPr>
          <w:b/>
        </w:rPr>
        <w:t>1</w:t>
      </w:r>
      <w:r>
        <w:rPr>
          <w:rFonts w:hint="eastAsia"/>
        </w:rPr>
        <w:t>）</w:t>
      </w:r>
      <w:r w:rsidR="00524A86">
        <w:rPr>
          <w:rFonts w:hint="eastAsia"/>
        </w:rPr>
        <w:t>回填前基底不应有垃圾、树根等杂物，无积水、淤泥。验收前，基底应压实</w:t>
      </w:r>
      <w:r w:rsidR="0011010E">
        <w:rPr>
          <w:rFonts w:hint="eastAsia"/>
        </w:rPr>
        <w:t>；</w:t>
      </w:r>
    </w:p>
    <w:p w14:paraId="3A367A87" w14:textId="77777777" w:rsidR="00DB1EB3" w:rsidRDefault="00524A86" w:rsidP="00FF10C7">
      <w:pPr>
        <w:pStyle w:val="afff3"/>
        <w:numPr>
          <w:ilvl w:val="255"/>
          <w:numId w:val="0"/>
        </w:numPr>
        <w:ind w:firstLineChars="130" w:firstLine="312"/>
      </w:pPr>
      <w:r>
        <w:rPr>
          <w:rFonts w:hint="eastAsia"/>
        </w:rPr>
        <w:t>检查方法：观察，检查检测报告</w:t>
      </w:r>
    </w:p>
    <w:p w14:paraId="5707519A" w14:textId="77777777" w:rsidR="00DB1EB3" w:rsidRDefault="00013CBC" w:rsidP="00013CBC">
      <w:pPr>
        <w:pStyle w:val="afff3"/>
        <w:ind w:firstLineChars="180" w:firstLine="434"/>
      </w:pPr>
      <w:r w:rsidRPr="004E4645">
        <w:rPr>
          <w:b/>
        </w:rPr>
        <w:t>2</w:t>
      </w:r>
      <w:r>
        <w:rPr>
          <w:rFonts w:hint="eastAsia"/>
        </w:rPr>
        <w:t>）</w:t>
      </w:r>
      <w:r w:rsidR="00524A86">
        <w:rPr>
          <w:rFonts w:hint="eastAsia"/>
        </w:rPr>
        <w:t>回填材料应密实，并应符合设计要求，回填材料条件变化或来源变化时，</w:t>
      </w:r>
      <w:r w:rsidR="00524A86">
        <w:rPr>
          <w:rFonts w:hint="eastAsia"/>
        </w:rPr>
        <w:lastRenderedPageBreak/>
        <w:t>应分别取样检测</w:t>
      </w:r>
      <w:r w:rsidR="0011010E">
        <w:rPr>
          <w:rFonts w:hint="eastAsia"/>
        </w:rPr>
        <w:t>；</w:t>
      </w:r>
    </w:p>
    <w:p w14:paraId="4ED26280" w14:textId="77777777" w:rsidR="00DB1EB3" w:rsidRDefault="00524A86" w:rsidP="00FF10C7">
      <w:pPr>
        <w:pStyle w:val="afff3"/>
        <w:numPr>
          <w:ilvl w:val="255"/>
          <w:numId w:val="0"/>
        </w:numPr>
        <w:ind w:firstLineChars="130" w:firstLine="312"/>
      </w:pPr>
      <w:r>
        <w:rPr>
          <w:rFonts w:hint="eastAsia"/>
        </w:rPr>
        <w:t>检查数量：条件相同的回填材料，每铺筑</w:t>
      </w:r>
      <w:r>
        <w:rPr>
          <w:rFonts w:hint="eastAsia"/>
        </w:rPr>
        <w:t>1000</w:t>
      </w:r>
      <w:r>
        <w:rPr>
          <w:rFonts w:hint="eastAsia"/>
        </w:rPr>
        <w:t>㎡取样一次，每次取样至少应做两组测试。</w:t>
      </w:r>
    </w:p>
    <w:p w14:paraId="7819B55E" w14:textId="77777777" w:rsidR="00DB1EB3" w:rsidRDefault="00524A86" w:rsidP="00FF10C7">
      <w:pPr>
        <w:pStyle w:val="afff3"/>
        <w:numPr>
          <w:ilvl w:val="255"/>
          <w:numId w:val="0"/>
        </w:numPr>
        <w:ind w:firstLineChars="130" w:firstLine="312"/>
      </w:pPr>
      <w:r>
        <w:rPr>
          <w:rFonts w:hint="eastAsia"/>
        </w:rPr>
        <w:t>检查方法：用环刀法检查或《土工试验方法标准》</w:t>
      </w:r>
      <w:r>
        <w:t>GB/T50123</w:t>
      </w:r>
      <w:r>
        <w:rPr>
          <w:rFonts w:hint="eastAsia"/>
        </w:rPr>
        <w:t>中的其他方法。</w:t>
      </w:r>
    </w:p>
    <w:p w14:paraId="0D4FD46F" w14:textId="77777777" w:rsidR="00DB1EB3" w:rsidRPr="00FF10C7" w:rsidRDefault="00FF10C7" w:rsidP="00FF10C7">
      <w:pPr>
        <w:pStyle w:val="afff3"/>
        <w:ind w:firstLineChars="180" w:firstLine="434"/>
      </w:pPr>
      <w:r w:rsidRPr="004E4645">
        <w:rPr>
          <w:b/>
        </w:rPr>
        <w:t>3</w:t>
      </w:r>
      <w:r>
        <w:rPr>
          <w:rFonts w:hint="eastAsia"/>
        </w:rPr>
        <w:t>）</w:t>
      </w:r>
      <w:r w:rsidR="00524A86" w:rsidRPr="00FF10C7">
        <w:rPr>
          <w:rFonts w:hint="eastAsia"/>
        </w:rPr>
        <w:t>填方施工结束后，应检查标高、边坡坡度、压实系数等，检验标准应符合表</w:t>
      </w:r>
      <w:r w:rsidR="00074A80" w:rsidRPr="00FF10C7">
        <w:rPr>
          <w:rFonts w:hint="eastAsia"/>
        </w:rPr>
        <w:t>5.2.1</w:t>
      </w:r>
      <w:r w:rsidR="00524A86" w:rsidRPr="00FF10C7">
        <w:rPr>
          <w:rFonts w:hint="eastAsia"/>
        </w:rPr>
        <w:t>的规定。</w:t>
      </w:r>
    </w:p>
    <w:p w14:paraId="4A954E69" w14:textId="77777777" w:rsidR="00DB1EB3" w:rsidRDefault="00524A86" w:rsidP="0027596B">
      <w:pPr>
        <w:pStyle w:val="afff3"/>
        <w:numPr>
          <w:ilvl w:val="255"/>
          <w:numId w:val="0"/>
        </w:numPr>
        <w:ind w:firstLineChars="130" w:firstLine="312"/>
      </w:pPr>
      <w:r>
        <w:rPr>
          <w:rFonts w:hint="eastAsia"/>
        </w:rPr>
        <w:t>检查数量：每层测一组。每组不宜少于</w:t>
      </w:r>
      <w:r>
        <w:rPr>
          <w:rFonts w:hint="eastAsia"/>
        </w:rPr>
        <w:t>3</w:t>
      </w:r>
      <w:r>
        <w:rPr>
          <w:rFonts w:hint="eastAsia"/>
        </w:rPr>
        <w:t>点，可按每</w:t>
      </w:r>
      <w:r>
        <w:rPr>
          <w:rFonts w:hint="eastAsia"/>
        </w:rPr>
        <w:t>20</w:t>
      </w:r>
      <w:r>
        <w:rPr>
          <w:rFonts w:hint="eastAsia"/>
        </w:rPr>
        <w:t>延米取一点。</w:t>
      </w:r>
    </w:p>
    <w:p w14:paraId="5CEDF2CD" w14:textId="77777777" w:rsidR="00DB1EB3" w:rsidRPr="003F73D6" w:rsidRDefault="00524A86" w:rsidP="00F12927">
      <w:pPr>
        <w:spacing w:beforeLines="50" w:before="156" w:afterLines="50" w:after="156"/>
        <w:jc w:val="center"/>
        <w:rPr>
          <w:rFonts w:ascii="黑体" w:eastAsia="黑体" w:hAnsi="黑体"/>
          <w:sz w:val="22"/>
          <w:szCs w:val="22"/>
        </w:rPr>
      </w:pPr>
      <w:r w:rsidRPr="003F73D6">
        <w:rPr>
          <w:rFonts w:ascii="黑体" w:eastAsia="黑体" w:hAnsi="黑体" w:hint="eastAsia"/>
          <w:sz w:val="22"/>
          <w:szCs w:val="22"/>
        </w:rPr>
        <w:t>表</w:t>
      </w:r>
      <w:r w:rsidRPr="003F73D6">
        <w:rPr>
          <w:rFonts w:eastAsia="黑体"/>
          <w:sz w:val="22"/>
          <w:szCs w:val="22"/>
        </w:rPr>
        <w:t>5.2.</w:t>
      </w:r>
      <w:r w:rsidR="00074A80" w:rsidRPr="003F73D6">
        <w:rPr>
          <w:rFonts w:eastAsia="黑体"/>
          <w:sz w:val="22"/>
          <w:szCs w:val="22"/>
        </w:rPr>
        <w:t>1</w:t>
      </w:r>
      <w:r w:rsidR="0078242E" w:rsidRPr="003F73D6">
        <w:rPr>
          <w:rFonts w:eastAsia="黑体"/>
          <w:sz w:val="22"/>
          <w:szCs w:val="22"/>
        </w:rPr>
        <w:t>-1</w:t>
      </w:r>
      <w:r w:rsidR="003F73D6">
        <w:rPr>
          <w:rFonts w:ascii="黑体" w:eastAsia="黑体" w:hAnsi="黑体" w:hint="eastAsia"/>
          <w:sz w:val="22"/>
          <w:szCs w:val="22"/>
        </w:rPr>
        <w:t xml:space="preserve">  </w:t>
      </w:r>
      <w:r w:rsidRPr="003F73D6">
        <w:rPr>
          <w:rFonts w:ascii="黑体" w:eastAsia="黑体" w:hAnsi="黑体" w:hint="eastAsia"/>
          <w:sz w:val="22"/>
          <w:szCs w:val="22"/>
        </w:rPr>
        <w:t>填土工程质量检验标准（</w:t>
      </w:r>
      <w:r w:rsidRPr="003F73D6">
        <w:rPr>
          <w:rFonts w:ascii="黑体" w:eastAsia="黑体" w:hAnsi="黑体"/>
          <w:sz w:val="22"/>
          <w:szCs w:val="22"/>
        </w:rPr>
        <w:t>mm</w:t>
      </w:r>
      <w:r w:rsidRPr="003F73D6">
        <w:rPr>
          <w:rFonts w:ascii="黑体" w:eastAsia="黑体" w:hAnsi="黑体" w:hint="eastAsia"/>
          <w:sz w:val="22"/>
          <w:szCs w:val="22"/>
        </w:rPr>
        <w:t>）</w:t>
      </w:r>
    </w:p>
    <w:tbl>
      <w:tblPr>
        <w:tblStyle w:val="52"/>
        <w:tblW w:w="5348" w:type="pct"/>
        <w:tblInd w:w="-176" w:type="dxa"/>
        <w:tblBorders>
          <w:insideH w:val="single" w:sz="6" w:space="0" w:color="auto"/>
          <w:insideV w:val="single" w:sz="6" w:space="0" w:color="auto"/>
        </w:tblBorders>
        <w:tblLook w:val="04A0" w:firstRow="1" w:lastRow="0" w:firstColumn="1" w:lastColumn="0" w:noHBand="0" w:noVBand="1"/>
      </w:tblPr>
      <w:tblGrid>
        <w:gridCol w:w="707"/>
        <w:gridCol w:w="442"/>
        <w:gridCol w:w="1985"/>
        <w:gridCol w:w="992"/>
        <w:gridCol w:w="799"/>
        <w:gridCol w:w="947"/>
        <w:gridCol w:w="947"/>
        <w:gridCol w:w="951"/>
        <w:gridCol w:w="1352"/>
      </w:tblGrid>
      <w:tr w:rsidR="00DB1EB3" w:rsidRPr="0027596B" w14:paraId="391821E9" w14:textId="77777777" w:rsidTr="005B311D">
        <w:tc>
          <w:tcPr>
            <w:tcW w:w="388" w:type="pct"/>
            <w:vMerge w:val="restart"/>
            <w:vAlign w:val="center"/>
          </w:tcPr>
          <w:p w14:paraId="2F888874"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项</w:t>
            </w:r>
            <w:r w:rsidR="009632D5">
              <w:rPr>
                <w:rFonts w:hint="eastAsia"/>
                <w:color w:val="000000" w:themeColor="text1"/>
                <w:sz w:val="21"/>
                <w:szCs w:val="21"/>
              </w:rPr>
              <w:t>目</w:t>
            </w:r>
          </w:p>
        </w:tc>
        <w:tc>
          <w:tcPr>
            <w:tcW w:w="242" w:type="pct"/>
            <w:vMerge w:val="restart"/>
            <w:vAlign w:val="center"/>
          </w:tcPr>
          <w:p w14:paraId="23E785C9"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序</w:t>
            </w:r>
            <w:r w:rsidR="009632D5">
              <w:rPr>
                <w:rFonts w:hint="eastAsia"/>
                <w:color w:val="000000" w:themeColor="text1"/>
                <w:sz w:val="21"/>
                <w:szCs w:val="21"/>
              </w:rPr>
              <w:t>号</w:t>
            </w:r>
          </w:p>
        </w:tc>
        <w:tc>
          <w:tcPr>
            <w:tcW w:w="1088" w:type="pct"/>
            <w:vMerge w:val="restart"/>
            <w:vAlign w:val="center"/>
          </w:tcPr>
          <w:p w14:paraId="040439FA"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检查项目</w:t>
            </w:r>
          </w:p>
        </w:tc>
        <w:tc>
          <w:tcPr>
            <w:tcW w:w="2540" w:type="pct"/>
            <w:gridSpan w:val="5"/>
            <w:vAlign w:val="center"/>
          </w:tcPr>
          <w:p w14:paraId="3130EA03"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允许偏差或允许值</w:t>
            </w:r>
          </w:p>
        </w:tc>
        <w:tc>
          <w:tcPr>
            <w:tcW w:w="743" w:type="pct"/>
            <w:vMerge w:val="restart"/>
            <w:vAlign w:val="center"/>
          </w:tcPr>
          <w:p w14:paraId="3C8E45CA"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检查方法</w:t>
            </w:r>
          </w:p>
        </w:tc>
      </w:tr>
      <w:tr w:rsidR="00DB1EB3" w:rsidRPr="0027596B" w14:paraId="4D5FA672" w14:textId="77777777" w:rsidTr="005B311D">
        <w:trPr>
          <w:trHeight w:val="519"/>
        </w:trPr>
        <w:tc>
          <w:tcPr>
            <w:tcW w:w="388" w:type="pct"/>
            <w:vMerge/>
            <w:vAlign w:val="center"/>
          </w:tcPr>
          <w:p w14:paraId="6DD9C514"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242" w:type="pct"/>
            <w:vMerge/>
            <w:vAlign w:val="center"/>
          </w:tcPr>
          <w:p w14:paraId="566A7D83"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1088" w:type="pct"/>
            <w:vMerge/>
            <w:vAlign w:val="center"/>
          </w:tcPr>
          <w:p w14:paraId="4E5DDE22"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544" w:type="pct"/>
            <w:vMerge w:val="restart"/>
            <w:vAlign w:val="center"/>
          </w:tcPr>
          <w:p w14:paraId="021FAC80"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柱基基坑基槽</w:t>
            </w:r>
          </w:p>
        </w:tc>
        <w:tc>
          <w:tcPr>
            <w:tcW w:w="957" w:type="pct"/>
            <w:gridSpan w:val="2"/>
            <w:vAlign w:val="center"/>
          </w:tcPr>
          <w:p w14:paraId="14295E6E"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场地平整</w:t>
            </w:r>
          </w:p>
        </w:tc>
        <w:tc>
          <w:tcPr>
            <w:tcW w:w="519" w:type="pct"/>
            <w:vMerge w:val="restart"/>
            <w:vAlign w:val="center"/>
          </w:tcPr>
          <w:p w14:paraId="121850B9"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管沟</w:t>
            </w:r>
          </w:p>
        </w:tc>
        <w:tc>
          <w:tcPr>
            <w:tcW w:w="521" w:type="pct"/>
            <w:vMerge w:val="restart"/>
            <w:vAlign w:val="center"/>
          </w:tcPr>
          <w:p w14:paraId="49DD7A8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地（路）面基础层</w:t>
            </w:r>
          </w:p>
        </w:tc>
        <w:tc>
          <w:tcPr>
            <w:tcW w:w="743" w:type="pct"/>
            <w:vMerge/>
            <w:vAlign w:val="center"/>
          </w:tcPr>
          <w:p w14:paraId="50B1BAFF"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r>
      <w:tr w:rsidR="00DB1EB3" w:rsidRPr="0027596B" w14:paraId="2C282A34" w14:textId="77777777" w:rsidTr="005B311D">
        <w:trPr>
          <w:trHeight w:val="519"/>
        </w:trPr>
        <w:tc>
          <w:tcPr>
            <w:tcW w:w="388" w:type="pct"/>
            <w:vMerge/>
            <w:vAlign w:val="center"/>
          </w:tcPr>
          <w:p w14:paraId="69814D23"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242" w:type="pct"/>
            <w:vMerge/>
            <w:vAlign w:val="center"/>
          </w:tcPr>
          <w:p w14:paraId="20791CDF"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1088" w:type="pct"/>
            <w:vMerge/>
            <w:vAlign w:val="center"/>
          </w:tcPr>
          <w:p w14:paraId="615552BA"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544" w:type="pct"/>
            <w:vMerge/>
            <w:vAlign w:val="center"/>
          </w:tcPr>
          <w:p w14:paraId="2153A0DC"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438" w:type="pct"/>
            <w:vAlign w:val="center"/>
          </w:tcPr>
          <w:p w14:paraId="204ED1FE"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人工</w:t>
            </w:r>
          </w:p>
        </w:tc>
        <w:tc>
          <w:tcPr>
            <w:tcW w:w="519" w:type="pct"/>
            <w:vAlign w:val="center"/>
          </w:tcPr>
          <w:p w14:paraId="0ADACE59"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机械</w:t>
            </w:r>
          </w:p>
        </w:tc>
        <w:tc>
          <w:tcPr>
            <w:tcW w:w="519" w:type="pct"/>
            <w:vMerge/>
            <w:vAlign w:val="center"/>
          </w:tcPr>
          <w:p w14:paraId="072AF458"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521" w:type="pct"/>
            <w:vMerge/>
            <w:vAlign w:val="center"/>
          </w:tcPr>
          <w:p w14:paraId="15EC7670"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743" w:type="pct"/>
            <w:vMerge/>
            <w:vAlign w:val="center"/>
          </w:tcPr>
          <w:p w14:paraId="2B886F72"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r>
      <w:tr w:rsidR="00DB1EB3" w:rsidRPr="0027596B" w14:paraId="563F8F86" w14:textId="77777777" w:rsidTr="005B311D">
        <w:tc>
          <w:tcPr>
            <w:tcW w:w="388" w:type="pct"/>
            <w:vMerge w:val="restart"/>
            <w:vAlign w:val="center"/>
          </w:tcPr>
          <w:p w14:paraId="1BE7D2CD"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主控项目</w:t>
            </w:r>
          </w:p>
        </w:tc>
        <w:tc>
          <w:tcPr>
            <w:tcW w:w="242" w:type="pct"/>
            <w:vAlign w:val="center"/>
          </w:tcPr>
          <w:p w14:paraId="278EC80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1</w:t>
            </w:r>
          </w:p>
        </w:tc>
        <w:tc>
          <w:tcPr>
            <w:tcW w:w="1088" w:type="pct"/>
            <w:vAlign w:val="center"/>
          </w:tcPr>
          <w:p w14:paraId="2B9BBDC9"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标高</w:t>
            </w:r>
          </w:p>
        </w:tc>
        <w:tc>
          <w:tcPr>
            <w:tcW w:w="544" w:type="pct"/>
            <w:vAlign w:val="center"/>
          </w:tcPr>
          <w:p w14:paraId="10CC7F5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-50</w:t>
            </w:r>
          </w:p>
        </w:tc>
        <w:tc>
          <w:tcPr>
            <w:tcW w:w="438" w:type="pct"/>
            <w:vAlign w:val="center"/>
          </w:tcPr>
          <w:p w14:paraId="103D2237"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w:t>
            </w:r>
            <w:r w:rsidRPr="0027596B">
              <w:rPr>
                <w:color w:val="000000" w:themeColor="text1"/>
                <w:sz w:val="21"/>
                <w:szCs w:val="21"/>
              </w:rPr>
              <w:t>30</w:t>
            </w:r>
          </w:p>
        </w:tc>
        <w:tc>
          <w:tcPr>
            <w:tcW w:w="519" w:type="pct"/>
            <w:vAlign w:val="center"/>
          </w:tcPr>
          <w:p w14:paraId="14565F04"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w:t>
            </w:r>
            <w:r w:rsidRPr="0027596B">
              <w:rPr>
                <w:color w:val="000000" w:themeColor="text1"/>
                <w:sz w:val="21"/>
                <w:szCs w:val="21"/>
              </w:rPr>
              <w:t>50</w:t>
            </w:r>
          </w:p>
        </w:tc>
        <w:tc>
          <w:tcPr>
            <w:tcW w:w="519" w:type="pct"/>
            <w:vAlign w:val="center"/>
          </w:tcPr>
          <w:p w14:paraId="5087D76C"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-50</w:t>
            </w:r>
          </w:p>
        </w:tc>
        <w:tc>
          <w:tcPr>
            <w:tcW w:w="521" w:type="pct"/>
            <w:vAlign w:val="center"/>
          </w:tcPr>
          <w:p w14:paraId="06602234"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-50</w:t>
            </w:r>
          </w:p>
        </w:tc>
        <w:tc>
          <w:tcPr>
            <w:tcW w:w="743" w:type="pct"/>
            <w:vAlign w:val="center"/>
          </w:tcPr>
          <w:p w14:paraId="310CE1CF"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水准仪</w:t>
            </w:r>
          </w:p>
        </w:tc>
      </w:tr>
      <w:tr w:rsidR="00DB1EB3" w:rsidRPr="0027596B" w14:paraId="057A0B6F" w14:textId="77777777" w:rsidTr="005B311D">
        <w:tc>
          <w:tcPr>
            <w:tcW w:w="388" w:type="pct"/>
            <w:vMerge/>
            <w:vAlign w:val="center"/>
          </w:tcPr>
          <w:p w14:paraId="5F71F2E7"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242" w:type="pct"/>
            <w:vAlign w:val="center"/>
          </w:tcPr>
          <w:p w14:paraId="31805EFC"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w:t>
            </w:r>
          </w:p>
        </w:tc>
        <w:tc>
          <w:tcPr>
            <w:tcW w:w="1088" w:type="pct"/>
            <w:vAlign w:val="center"/>
          </w:tcPr>
          <w:p w14:paraId="24C8C5EF"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分层夯实系数</w:t>
            </w:r>
          </w:p>
        </w:tc>
        <w:tc>
          <w:tcPr>
            <w:tcW w:w="2540" w:type="pct"/>
            <w:gridSpan w:val="5"/>
            <w:vAlign w:val="center"/>
          </w:tcPr>
          <w:p w14:paraId="455E3A3D"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设计要求</w:t>
            </w:r>
          </w:p>
        </w:tc>
        <w:tc>
          <w:tcPr>
            <w:tcW w:w="743" w:type="pct"/>
            <w:vAlign w:val="center"/>
          </w:tcPr>
          <w:p w14:paraId="4AED1CE3"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按规定方法</w:t>
            </w:r>
          </w:p>
        </w:tc>
      </w:tr>
      <w:tr w:rsidR="00DB1EB3" w:rsidRPr="0027596B" w14:paraId="1FCBD163" w14:textId="77777777" w:rsidTr="005B311D">
        <w:tc>
          <w:tcPr>
            <w:tcW w:w="388" w:type="pct"/>
            <w:vMerge w:val="restart"/>
            <w:vAlign w:val="center"/>
          </w:tcPr>
          <w:p w14:paraId="3615421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一般项目</w:t>
            </w:r>
          </w:p>
        </w:tc>
        <w:tc>
          <w:tcPr>
            <w:tcW w:w="242" w:type="pct"/>
            <w:vAlign w:val="center"/>
          </w:tcPr>
          <w:p w14:paraId="68946E79"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1</w:t>
            </w:r>
          </w:p>
        </w:tc>
        <w:tc>
          <w:tcPr>
            <w:tcW w:w="1088" w:type="pct"/>
            <w:vAlign w:val="center"/>
          </w:tcPr>
          <w:p w14:paraId="215F122B"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回填土料</w:t>
            </w:r>
          </w:p>
        </w:tc>
        <w:tc>
          <w:tcPr>
            <w:tcW w:w="544" w:type="pct"/>
            <w:vAlign w:val="center"/>
          </w:tcPr>
          <w:p w14:paraId="5748B8E9"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20</w:t>
            </w:r>
          </w:p>
        </w:tc>
        <w:tc>
          <w:tcPr>
            <w:tcW w:w="438" w:type="pct"/>
            <w:vAlign w:val="center"/>
          </w:tcPr>
          <w:p w14:paraId="1BEAB2D1"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20</w:t>
            </w:r>
          </w:p>
        </w:tc>
        <w:tc>
          <w:tcPr>
            <w:tcW w:w="519" w:type="pct"/>
            <w:vAlign w:val="center"/>
          </w:tcPr>
          <w:p w14:paraId="15DAAC2F"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50</w:t>
            </w:r>
          </w:p>
        </w:tc>
        <w:tc>
          <w:tcPr>
            <w:tcW w:w="519" w:type="pct"/>
            <w:vAlign w:val="center"/>
          </w:tcPr>
          <w:p w14:paraId="010C39A8"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20</w:t>
            </w:r>
          </w:p>
        </w:tc>
        <w:tc>
          <w:tcPr>
            <w:tcW w:w="521" w:type="pct"/>
            <w:vAlign w:val="center"/>
          </w:tcPr>
          <w:p w14:paraId="4D0C867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20</w:t>
            </w:r>
          </w:p>
        </w:tc>
        <w:tc>
          <w:tcPr>
            <w:tcW w:w="743" w:type="pct"/>
            <w:vAlign w:val="center"/>
          </w:tcPr>
          <w:p w14:paraId="748EA7E4"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用</w:t>
            </w:r>
            <w:r w:rsidRPr="0027596B">
              <w:rPr>
                <w:color w:val="000000" w:themeColor="text1"/>
                <w:sz w:val="21"/>
                <w:szCs w:val="21"/>
              </w:rPr>
              <w:t>2cm</w:t>
            </w:r>
            <w:r w:rsidRPr="0027596B">
              <w:rPr>
                <w:rFonts w:hint="eastAsia"/>
                <w:color w:val="000000" w:themeColor="text1"/>
                <w:sz w:val="21"/>
                <w:szCs w:val="21"/>
              </w:rPr>
              <w:t>靠尺或楔形塞尺检查</w:t>
            </w:r>
          </w:p>
        </w:tc>
      </w:tr>
      <w:tr w:rsidR="00DB1EB3" w:rsidRPr="0027596B" w14:paraId="5E6F923F" w14:textId="77777777" w:rsidTr="005B311D">
        <w:tc>
          <w:tcPr>
            <w:tcW w:w="388" w:type="pct"/>
            <w:vMerge/>
            <w:vAlign w:val="center"/>
          </w:tcPr>
          <w:p w14:paraId="692C8AAB"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242" w:type="pct"/>
            <w:vAlign w:val="center"/>
          </w:tcPr>
          <w:p w14:paraId="6CD0BBCD"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w:t>
            </w:r>
          </w:p>
        </w:tc>
        <w:tc>
          <w:tcPr>
            <w:tcW w:w="1088" w:type="pct"/>
            <w:vAlign w:val="center"/>
          </w:tcPr>
          <w:p w14:paraId="1EC1A714"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分层厚度及含水量</w:t>
            </w:r>
          </w:p>
        </w:tc>
        <w:tc>
          <w:tcPr>
            <w:tcW w:w="2540" w:type="pct"/>
            <w:gridSpan w:val="5"/>
            <w:vAlign w:val="center"/>
          </w:tcPr>
          <w:p w14:paraId="06336AA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设计要求</w:t>
            </w:r>
          </w:p>
        </w:tc>
        <w:tc>
          <w:tcPr>
            <w:tcW w:w="743" w:type="pct"/>
            <w:vAlign w:val="center"/>
          </w:tcPr>
          <w:p w14:paraId="7D8E7D73"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观察或土样分析</w:t>
            </w:r>
          </w:p>
        </w:tc>
      </w:tr>
      <w:tr w:rsidR="00DB1EB3" w:rsidRPr="0027596B" w14:paraId="3E10617D" w14:textId="77777777" w:rsidTr="005B311D">
        <w:tc>
          <w:tcPr>
            <w:tcW w:w="388" w:type="pct"/>
            <w:vMerge/>
            <w:vAlign w:val="center"/>
          </w:tcPr>
          <w:p w14:paraId="794A6342" w14:textId="77777777" w:rsidR="00DB1EB3" w:rsidRPr="0027596B" w:rsidRDefault="00DB1EB3" w:rsidP="00F12927">
            <w:pPr>
              <w:widowControl/>
              <w:spacing w:beforeLines="20" w:before="62" w:afterLines="20" w:after="62" w:line="240" w:lineRule="auto"/>
              <w:jc w:val="center"/>
              <w:rPr>
                <w:color w:val="000000" w:themeColor="text1"/>
                <w:sz w:val="21"/>
                <w:szCs w:val="21"/>
              </w:rPr>
            </w:pPr>
          </w:p>
        </w:tc>
        <w:tc>
          <w:tcPr>
            <w:tcW w:w="242" w:type="pct"/>
            <w:vAlign w:val="center"/>
          </w:tcPr>
          <w:p w14:paraId="35CEDC27"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3</w:t>
            </w:r>
          </w:p>
        </w:tc>
        <w:tc>
          <w:tcPr>
            <w:tcW w:w="1088" w:type="pct"/>
            <w:vAlign w:val="center"/>
          </w:tcPr>
          <w:p w14:paraId="5BE0A3B3"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表面平整度</w:t>
            </w:r>
          </w:p>
        </w:tc>
        <w:tc>
          <w:tcPr>
            <w:tcW w:w="544" w:type="pct"/>
            <w:vAlign w:val="center"/>
          </w:tcPr>
          <w:p w14:paraId="53F4FA9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20</w:t>
            </w:r>
          </w:p>
        </w:tc>
        <w:tc>
          <w:tcPr>
            <w:tcW w:w="438" w:type="pct"/>
            <w:vAlign w:val="center"/>
          </w:tcPr>
          <w:p w14:paraId="783D862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20</w:t>
            </w:r>
          </w:p>
        </w:tc>
        <w:tc>
          <w:tcPr>
            <w:tcW w:w="519" w:type="pct"/>
            <w:vAlign w:val="center"/>
          </w:tcPr>
          <w:p w14:paraId="6B4FB10C"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30</w:t>
            </w:r>
          </w:p>
        </w:tc>
        <w:tc>
          <w:tcPr>
            <w:tcW w:w="519" w:type="pct"/>
            <w:vAlign w:val="center"/>
          </w:tcPr>
          <w:p w14:paraId="6B480C5F"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20</w:t>
            </w:r>
          </w:p>
        </w:tc>
        <w:tc>
          <w:tcPr>
            <w:tcW w:w="521" w:type="pct"/>
            <w:vAlign w:val="center"/>
          </w:tcPr>
          <w:p w14:paraId="460F91D2"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color w:val="000000" w:themeColor="text1"/>
                <w:sz w:val="21"/>
                <w:szCs w:val="21"/>
              </w:rPr>
              <w:t>20</w:t>
            </w:r>
          </w:p>
        </w:tc>
        <w:tc>
          <w:tcPr>
            <w:tcW w:w="743" w:type="pct"/>
            <w:vAlign w:val="center"/>
          </w:tcPr>
          <w:p w14:paraId="5E5A0220" w14:textId="77777777" w:rsidR="00DB1EB3" w:rsidRPr="0027596B" w:rsidRDefault="00524A86" w:rsidP="00F12927">
            <w:pPr>
              <w:spacing w:beforeLines="20" w:before="62" w:afterLines="20" w:after="62" w:line="240" w:lineRule="auto"/>
              <w:jc w:val="center"/>
              <w:rPr>
                <w:color w:val="000000" w:themeColor="text1"/>
                <w:sz w:val="21"/>
                <w:szCs w:val="21"/>
              </w:rPr>
            </w:pPr>
            <w:r w:rsidRPr="0027596B">
              <w:rPr>
                <w:rFonts w:hint="eastAsia"/>
                <w:color w:val="000000" w:themeColor="text1"/>
                <w:sz w:val="21"/>
                <w:szCs w:val="21"/>
              </w:rPr>
              <w:t>用塞尺或水准仪</w:t>
            </w:r>
          </w:p>
        </w:tc>
      </w:tr>
    </w:tbl>
    <w:p w14:paraId="1578C66A" w14:textId="77777777" w:rsidR="00DB1EB3" w:rsidRPr="003312C2" w:rsidRDefault="00BA6257" w:rsidP="00F12927">
      <w:pPr>
        <w:pStyle w:val="ae"/>
        <w:spacing w:beforeLines="100" w:before="312"/>
        <w:ind w:firstLineChars="130" w:firstLine="313"/>
      </w:pPr>
      <w:bookmarkStart w:id="964" w:name="_Toc41255808"/>
      <w:bookmarkStart w:id="965" w:name="_Toc48499196"/>
      <w:bookmarkStart w:id="966" w:name="_Toc41261689"/>
      <w:bookmarkStart w:id="967" w:name="_Toc39069377"/>
      <w:bookmarkStart w:id="968" w:name="_Toc38388529"/>
      <w:bookmarkStart w:id="969" w:name="_Toc38379691"/>
      <w:bookmarkStart w:id="970" w:name="_Toc50327451"/>
      <w:bookmarkStart w:id="971" w:name="_Toc50328602"/>
      <w:bookmarkStart w:id="972" w:name="_Toc50387684"/>
      <w:r w:rsidRPr="004E4645">
        <w:rPr>
          <w:rFonts w:ascii="Times New Roman" w:hAnsi="Times New Roman"/>
          <w:b/>
        </w:rPr>
        <w:t>6</w:t>
      </w:r>
      <w:r w:rsidR="00193441">
        <w:rPr>
          <w:rFonts w:hint="eastAsia"/>
        </w:rPr>
        <w:t xml:space="preserve"> </w:t>
      </w:r>
      <w:r w:rsidR="00524A86" w:rsidRPr="003312C2">
        <w:rPr>
          <w:rFonts w:hint="eastAsia"/>
        </w:rPr>
        <w:t>绿化栽植土壤回填应符合以下规定：</w:t>
      </w:r>
      <w:bookmarkEnd w:id="964"/>
      <w:bookmarkEnd w:id="965"/>
      <w:bookmarkEnd w:id="966"/>
      <w:bookmarkEnd w:id="967"/>
      <w:bookmarkEnd w:id="968"/>
      <w:bookmarkEnd w:id="969"/>
      <w:bookmarkEnd w:id="970"/>
      <w:bookmarkEnd w:id="971"/>
      <w:bookmarkEnd w:id="972"/>
    </w:p>
    <w:p w14:paraId="5560875B" w14:textId="77777777" w:rsidR="00DB1EB3" w:rsidRPr="00BC7C0F" w:rsidRDefault="00524A86">
      <w:pPr>
        <w:jc w:val="center"/>
        <w:rPr>
          <w:rFonts w:asciiTheme="minorEastAsia" w:eastAsiaTheme="minorEastAsia" w:hAnsiTheme="minorEastAsia"/>
        </w:rPr>
      </w:pPr>
      <w:r w:rsidRPr="00BC7C0F">
        <w:rPr>
          <w:rFonts w:asciiTheme="minorEastAsia" w:eastAsiaTheme="minorEastAsia" w:hAnsiTheme="minorEastAsia"/>
        </w:rPr>
        <w:t>主控项目</w:t>
      </w:r>
    </w:p>
    <w:p w14:paraId="73358665" w14:textId="77777777" w:rsidR="00DB1EB3" w:rsidRDefault="00BA6257" w:rsidP="00024B60">
      <w:pPr>
        <w:ind w:firstLineChars="180" w:firstLine="434"/>
      </w:pPr>
      <w:r w:rsidRPr="004E4645">
        <w:rPr>
          <w:b/>
        </w:rPr>
        <w:t>1</w:t>
      </w:r>
      <w:r>
        <w:rPr>
          <w:rFonts w:hint="eastAsia"/>
        </w:rPr>
        <w:t>）</w:t>
      </w:r>
      <w:r w:rsidR="00524A86">
        <w:rPr>
          <w:rFonts w:hint="eastAsia"/>
        </w:rPr>
        <w:t>绿化栽植或播种前应对该地区的土壤理化性质进行化验分析，采取相应的土壤改良、施肥和置换客土等措施</w:t>
      </w:r>
      <w:r w:rsidR="0011010E">
        <w:rPr>
          <w:rFonts w:hint="eastAsia"/>
        </w:rPr>
        <w:t>；</w:t>
      </w:r>
    </w:p>
    <w:p w14:paraId="6771D6D0" w14:textId="77777777" w:rsidR="00DB1EB3" w:rsidRDefault="00524A86" w:rsidP="00E0122A">
      <w:pPr>
        <w:pStyle w:val="afff3"/>
        <w:ind w:firstLineChars="130" w:firstLine="312"/>
      </w:pPr>
      <w:r>
        <w:t>检查方法</w:t>
      </w:r>
      <w:r>
        <w:rPr>
          <w:rFonts w:hint="eastAsia"/>
        </w:rPr>
        <w:t>：观察，经有资质检测单位检测。</w:t>
      </w:r>
    </w:p>
    <w:p w14:paraId="154AC8CD" w14:textId="77777777" w:rsidR="00DB1EB3" w:rsidRDefault="00524A86" w:rsidP="00E0122A">
      <w:pPr>
        <w:pStyle w:val="afff3"/>
        <w:ind w:firstLineChars="130" w:firstLine="312"/>
      </w:pPr>
      <w:r>
        <w:rPr>
          <w:rFonts w:hint="eastAsia"/>
        </w:rPr>
        <w:t>检查数量：每</w:t>
      </w:r>
      <w:r>
        <w:rPr>
          <w:rFonts w:hint="eastAsia"/>
        </w:rPr>
        <w:t>500m</w:t>
      </w:r>
      <w:r>
        <w:rPr>
          <w:rFonts w:hint="eastAsia"/>
          <w:vertAlign w:val="superscript"/>
        </w:rPr>
        <w:t>3</w:t>
      </w:r>
      <w:r>
        <w:rPr>
          <w:rFonts w:hint="eastAsia"/>
        </w:rPr>
        <w:t>或</w:t>
      </w:r>
      <w:r>
        <w:rPr>
          <w:rFonts w:hint="eastAsia"/>
        </w:rPr>
        <w:t>2000m</w:t>
      </w:r>
      <w:r>
        <w:rPr>
          <w:rFonts w:hint="eastAsia"/>
          <w:vertAlign w:val="superscript"/>
        </w:rPr>
        <w:t>2</w:t>
      </w:r>
      <w:r>
        <w:rPr>
          <w:rFonts w:hint="eastAsia"/>
        </w:rPr>
        <w:t>为一检验批，随机取样</w:t>
      </w:r>
      <w:r>
        <w:rPr>
          <w:rFonts w:hint="eastAsia"/>
        </w:rPr>
        <w:t>5</w:t>
      </w:r>
      <w:r>
        <w:rPr>
          <w:rFonts w:hint="eastAsia"/>
        </w:rPr>
        <w:t>处，每处</w:t>
      </w:r>
      <w:r>
        <w:rPr>
          <w:rFonts w:hint="eastAsia"/>
        </w:rPr>
        <w:t>100g</w:t>
      </w:r>
      <w:r>
        <w:rPr>
          <w:rFonts w:hint="eastAsia"/>
        </w:rPr>
        <w:t>组成一组试样。</w:t>
      </w:r>
      <w:r>
        <w:rPr>
          <w:rFonts w:hint="eastAsia"/>
        </w:rPr>
        <w:t>500m</w:t>
      </w:r>
      <w:r>
        <w:rPr>
          <w:rFonts w:hint="eastAsia"/>
          <w:vertAlign w:val="superscript"/>
        </w:rPr>
        <w:t>3</w:t>
      </w:r>
      <w:r>
        <w:rPr>
          <w:rFonts w:hint="eastAsia"/>
        </w:rPr>
        <w:t>或</w:t>
      </w:r>
      <w:r>
        <w:rPr>
          <w:rFonts w:hint="eastAsia"/>
        </w:rPr>
        <w:t>2000m</w:t>
      </w:r>
      <w:r>
        <w:rPr>
          <w:rFonts w:hint="eastAsia"/>
          <w:vertAlign w:val="superscript"/>
        </w:rPr>
        <w:t>2</w:t>
      </w:r>
      <w:r>
        <w:rPr>
          <w:rFonts w:hint="eastAsia"/>
        </w:rPr>
        <w:t>以下，取样不少于</w:t>
      </w:r>
      <w:r>
        <w:rPr>
          <w:rFonts w:hint="eastAsia"/>
        </w:rPr>
        <w:t>3</w:t>
      </w:r>
      <w:r>
        <w:rPr>
          <w:rFonts w:hint="eastAsia"/>
        </w:rPr>
        <w:t>处。</w:t>
      </w:r>
    </w:p>
    <w:p w14:paraId="71060EC7" w14:textId="77777777" w:rsidR="00DB1EB3" w:rsidRDefault="00BA6257" w:rsidP="00024B60">
      <w:pPr>
        <w:ind w:firstLineChars="180" w:firstLine="434"/>
      </w:pPr>
      <w:r w:rsidRPr="004E4645">
        <w:rPr>
          <w:b/>
        </w:rPr>
        <w:t>2</w:t>
      </w:r>
      <w:r>
        <w:rPr>
          <w:rFonts w:hint="eastAsia"/>
        </w:rPr>
        <w:t>）</w:t>
      </w:r>
      <w:r w:rsidR="00524A86">
        <w:rPr>
          <w:rFonts w:hint="eastAsia"/>
        </w:rPr>
        <w:t>绿化栽植土壤有效土层厚度应符合表</w:t>
      </w:r>
      <w:r w:rsidR="00524A86">
        <w:rPr>
          <w:rFonts w:hint="eastAsia"/>
        </w:rPr>
        <w:t>5.2.</w:t>
      </w:r>
      <w:r w:rsidR="00074A80">
        <w:rPr>
          <w:rFonts w:hint="eastAsia"/>
        </w:rPr>
        <w:t>1</w:t>
      </w:r>
      <w:r w:rsidR="0078242E">
        <w:t>-2</w:t>
      </w:r>
      <w:r w:rsidR="00524A86">
        <w:rPr>
          <w:rFonts w:hint="eastAsia"/>
        </w:rPr>
        <w:t>规定</w:t>
      </w:r>
      <w:r w:rsidR="0011010E">
        <w:rPr>
          <w:rFonts w:hint="eastAsia"/>
        </w:rPr>
        <w:t>；</w:t>
      </w:r>
    </w:p>
    <w:p w14:paraId="1071CBE0" w14:textId="77777777" w:rsidR="00DB1EB3" w:rsidRPr="009632D5" w:rsidRDefault="00524A86" w:rsidP="00F12927">
      <w:pPr>
        <w:spacing w:beforeLines="50" w:before="156" w:afterLines="50" w:after="156"/>
        <w:jc w:val="center"/>
        <w:rPr>
          <w:rFonts w:ascii="黑体" w:eastAsia="黑体" w:hAnsi="黑体"/>
          <w:sz w:val="22"/>
          <w:szCs w:val="22"/>
        </w:rPr>
      </w:pPr>
      <w:r w:rsidRPr="009632D5">
        <w:rPr>
          <w:rFonts w:ascii="黑体" w:eastAsia="黑体" w:hAnsi="黑体" w:hint="eastAsia"/>
          <w:sz w:val="22"/>
          <w:szCs w:val="22"/>
        </w:rPr>
        <w:t>表</w:t>
      </w:r>
      <w:r w:rsidRPr="009632D5">
        <w:rPr>
          <w:rFonts w:eastAsia="黑体"/>
          <w:sz w:val="22"/>
          <w:szCs w:val="22"/>
        </w:rPr>
        <w:t>5.2.</w:t>
      </w:r>
      <w:r w:rsidR="00074A80" w:rsidRPr="009632D5">
        <w:rPr>
          <w:rFonts w:eastAsia="黑体"/>
          <w:sz w:val="22"/>
          <w:szCs w:val="22"/>
        </w:rPr>
        <w:t>1</w:t>
      </w:r>
      <w:r w:rsidR="0078242E" w:rsidRPr="009632D5">
        <w:rPr>
          <w:rFonts w:eastAsia="黑体"/>
          <w:sz w:val="22"/>
          <w:szCs w:val="22"/>
        </w:rPr>
        <w:t>-2</w:t>
      </w:r>
      <w:r w:rsidR="009632D5">
        <w:rPr>
          <w:rFonts w:ascii="黑体" w:eastAsia="黑体" w:hAnsi="黑体" w:hint="eastAsia"/>
          <w:sz w:val="22"/>
          <w:szCs w:val="22"/>
        </w:rPr>
        <w:t xml:space="preserve">  </w:t>
      </w:r>
      <w:r w:rsidRPr="009632D5">
        <w:rPr>
          <w:rFonts w:ascii="黑体" w:eastAsia="黑体" w:hAnsi="黑体" w:hint="eastAsia"/>
          <w:sz w:val="22"/>
          <w:szCs w:val="22"/>
        </w:rPr>
        <w:t>绿化栽植土壤有效土层厚度</w:t>
      </w:r>
    </w:p>
    <w:tbl>
      <w:tblPr>
        <w:tblStyle w:val="af6"/>
        <w:tblW w:w="0" w:type="auto"/>
        <w:tblBorders>
          <w:insideH w:val="single" w:sz="6" w:space="0" w:color="auto"/>
          <w:insideV w:val="single" w:sz="6" w:space="0" w:color="auto"/>
        </w:tblBorders>
        <w:tblLook w:val="04A0" w:firstRow="1" w:lastRow="0" w:firstColumn="1" w:lastColumn="0" w:noHBand="0" w:noVBand="1"/>
      </w:tblPr>
      <w:tblGrid>
        <w:gridCol w:w="636"/>
        <w:gridCol w:w="1056"/>
        <w:gridCol w:w="636"/>
        <w:gridCol w:w="2736"/>
        <w:gridCol w:w="1686"/>
        <w:gridCol w:w="1686"/>
      </w:tblGrid>
      <w:tr w:rsidR="00DB1EB3" w14:paraId="7144748D" w14:textId="77777777" w:rsidTr="00BC7C0F">
        <w:tc>
          <w:tcPr>
            <w:tcW w:w="0" w:type="auto"/>
            <w:vAlign w:val="center"/>
          </w:tcPr>
          <w:p w14:paraId="78A71348"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kern w:val="0"/>
                <w:sz w:val="21"/>
                <w:szCs w:val="21"/>
              </w:rPr>
              <w:lastRenderedPageBreak/>
              <w:t>项次</w:t>
            </w:r>
          </w:p>
        </w:tc>
        <w:tc>
          <w:tcPr>
            <w:tcW w:w="0" w:type="auto"/>
            <w:vAlign w:val="center"/>
          </w:tcPr>
          <w:p w14:paraId="3C9BB93A" w14:textId="77777777" w:rsidR="00DB1EB3" w:rsidRDefault="00524A86" w:rsidP="00F12927">
            <w:pPr>
              <w:spacing w:beforeLines="20" w:before="62" w:afterLines="20" w:after="62" w:line="240" w:lineRule="auto"/>
              <w:jc w:val="center"/>
              <w:rPr>
                <w:kern w:val="0"/>
                <w:sz w:val="21"/>
                <w:szCs w:val="21"/>
              </w:rPr>
            </w:pPr>
            <w:r>
              <w:rPr>
                <w:kern w:val="0"/>
                <w:sz w:val="21"/>
                <w:szCs w:val="21"/>
              </w:rPr>
              <w:t>项目</w:t>
            </w:r>
          </w:p>
        </w:tc>
        <w:tc>
          <w:tcPr>
            <w:tcW w:w="0" w:type="auto"/>
            <w:gridSpan w:val="2"/>
            <w:vAlign w:val="center"/>
          </w:tcPr>
          <w:p w14:paraId="3D1DBA84"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植被类型</w:t>
            </w:r>
          </w:p>
        </w:tc>
        <w:tc>
          <w:tcPr>
            <w:tcW w:w="0" w:type="auto"/>
            <w:vAlign w:val="center"/>
          </w:tcPr>
          <w:p w14:paraId="388928A1"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土层厚度（cm）</w:t>
            </w:r>
          </w:p>
        </w:tc>
        <w:tc>
          <w:tcPr>
            <w:tcW w:w="0" w:type="auto"/>
            <w:vAlign w:val="center"/>
          </w:tcPr>
          <w:p w14:paraId="00E877B1"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检验方法</w:t>
            </w:r>
          </w:p>
        </w:tc>
      </w:tr>
      <w:tr w:rsidR="00DB1EB3" w14:paraId="18316FFB" w14:textId="77777777" w:rsidTr="00BC7C0F">
        <w:tc>
          <w:tcPr>
            <w:tcW w:w="0" w:type="auto"/>
            <w:vMerge w:val="restart"/>
            <w:vAlign w:val="center"/>
          </w:tcPr>
          <w:p w14:paraId="6A38285A"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0" w:type="auto"/>
            <w:vMerge w:val="restart"/>
            <w:vAlign w:val="center"/>
          </w:tcPr>
          <w:p w14:paraId="0770F611"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一般</w:t>
            </w:r>
          </w:p>
          <w:p w14:paraId="139C96D6"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栽植</w:t>
            </w:r>
          </w:p>
        </w:tc>
        <w:tc>
          <w:tcPr>
            <w:tcW w:w="0" w:type="auto"/>
            <w:vMerge w:val="restart"/>
            <w:vAlign w:val="center"/>
          </w:tcPr>
          <w:p w14:paraId="79534D1B"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乔木</w:t>
            </w:r>
          </w:p>
        </w:tc>
        <w:tc>
          <w:tcPr>
            <w:tcW w:w="0" w:type="auto"/>
            <w:vAlign w:val="center"/>
          </w:tcPr>
          <w:p w14:paraId="0BC1FBF3"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胸径≥20cm</w:t>
            </w:r>
          </w:p>
        </w:tc>
        <w:tc>
          <w:tcPr>
            <w:tcW w:w="0" w:type="auto"/>
            <w:vAlign w:val="center"/>
          </w:tcPr>
          <w:p w14:paraId="2BEB4590"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≥180</w:t>
            </w:r>
          </w:p>
        </w:tc>
        <w:tc>
          <w:tcPr>
            <w:tcW w:w="0" w:type="auto"/>
            <w:vMerge w:val="restart"/>
            <w:vAlign w:val="center"/>
          </w:tcPr>
          <w:p w14:paraId="7BD86632"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挖样洞，</w:t>
            </w:r>
          </w:p>
          <w:p w14:paraId="37D597E8"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观察或尺量检查</w:t>
            </w:r>
          </w:p>
        </w:tc>
      </w:tr>
      <w:tr w:rsidR="00DB1EB3" w14:paraId="23DB9596" w14:textId="77777777" w:rsidTr="00BC7C0F">
        <w:tc>
          <w:tcPr>
            <w:tcW w:w="0" w:type="auto"/>
            <w:vMerge/>
            <w:vAlign w:val="center"/>
          </w:tcPr>
          <w:p w14:paraId="3BA1BBB6"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46AB128D"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2BF39878"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Align w:val="center"/>
          </w:tcPr>
          <w:p w14:paraId="3B2D06FD"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胸径＜20cm</w:t>
            </w:r>
          </w:p>
        </w:tc>
        <w:tc>
          <w:tcPr>
            <w:tcW w:w="0" w:type="auto"/>
            <w:vAlign w:val="center"/>
          </w:tcPr>
          <w:p w14:paraId="4971F81E"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≥150（深根）</w:t>
            </w:r>
          </w:p>
          <w:p w14:paraId="3448796E"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≥100（浅根</w:t>
            </w:r>
          </w:p>
        </w:tc>
        <w:tc>
          <w:tcPr>
            <w:tcW w:w="0" w:type="auto"/>
            <w:vMerge/>
            <w:vAlign w:val="center"/>
          </w:tcPr>
          <w:p w14:paraId="5B674554"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72E5401B" w14:textId="77777777" w:rsidTr="00BC7C0F">
        <w:tc>
          <w:tcPr>
            <w:tcW w:w="0" w:type="auto"/>
            <w:vMerge/>
            <w:vAlign w:val="center"/>
          </w:tcPr>
          <w:p w14:paraId="3A066ED0"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23D5FACE"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restart"/>
            <w:vAlign w:val="center"/>
          </w:tcPr>
          <w:p w14:paraId="6303711F"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灌木</w:t>
            </w:r>
          </w:p>
        </w:tc>
        <w:tc>
          <w:tcPr>
            <w:tcW w:w="0" w:type="auto"/>
            <w:vAlign w:val="center"/>
          </w:tcPr>
          <w:p w14:paraId="1617AC9F"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大、中灌木、大藤本</w:t>
            </w:r>
          </w:p>
        </w:tc>
        <w:tc>
          <w:tcPr>
            <w:tcW w:w="0" w:type="auto"/>
            <w:vAlign w:val="center"/>
          </w:tcPr>
          <w:p w14:paraId="25461AFE"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≥90</w:t>
            </w:r>
          </w:p>
        </w:tc>
        <w:tc>
          <w:tcPr>
            <w:tcW w:w="0" w:type="auto"/>
            <w:vMerge/>
            <w:vAlign w:val="center"/>
          </w:tcPr>
          <w:p w14:paraId="0D8643D7"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492B9713" w14:textId="77777777" w:rsidTr="00BC7C0F">
        <w:tc>
          <w:tcPr>
            <w:tcW w:w="0" w:type="auto"/>
            <w:vMerge/>
            <w:vAlign w:val="center"/>
          </w:tcPr>
          <w:p w14:paraId="5FD94411"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2D152E8C"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20A779B1"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Align w:val="center"/>
          </w:tcPr>
          <w:p w14:paraId="53F4440E"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小灌木、宿根花卉、小藤本</w:t>
            </w:r>
          </w:p>
        </w:tc>
        <w:tc>
          <w:tcPr>
            <w:tcW w:w="0" w:type="auto"/>
            <w:vAlign w:val="center"/>
          </w:tcPr>
          <w:p w14:paraId="5CE3B53C"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≥40</w:t>
            </w:r>
          </w:p>
        </w:tc>
        <w:tc>
          <w:tcPr>
            <w:tcW w:w="0" w:type="auto"/>
            <w:vMerge/>
            <w:vAlign w:val="center"/>
          </w:tcPr>
          <w:p w14:paraId="26ACAB12"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56C32ADC" w14:textId="77777777" w:rsidTr="00BC7C0F">
        <w:tc>
          <w:tcPr>
            <w:tcW w:w="0" w:type="auto"/>
            <w:vMerge/>
            <w:vAlign w:val="center"/>
          </w:tcPr>
          <w:p w14:paraId="284F7CF6"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0C79A0AB"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gridSpan w:val="2"/>
            <w:vAlign w:val="center"/>
          </w:tcPr>
          <w:p w14:paraId="3115758C"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棕榈类</w:t>
            </w:r>
          </w:p>
        </w:tc>
        <w:tc>
          <w:tcPr>
            <w:tcW w:w="0" w:type="auto"/>
            <w:vAlign w:val="center"/>
          </w:tcPr>
          <w:p w14:paraId="1F4B42E5"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≥90</w:t>
            </w:r>
          </w:p>
        </w:tc>
        <w:tc>
          <w:tcPr>
            <w:tcW w:w="0" w:type="auto"/>
            <w:vMerge/>
            <w:vAlign w:val="center"/>
          </w:tcPr>
          <w:p w14:paraId="25520629"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583BD99F" w14:textId="77777777" w:rsidTr="00BC7C0F">
        <w:tc>
          <w:tcPr>
            <w:tcW w:w="0" w:type="auto"/>
            <w:vMerge/>
            <w:vAlign w:val="center"/>
          </w:tcPr>
          <w:p w14:paraId="18501D34"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547D2137"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restart"/>
            <w:vAlign w:val="center"/>
          </w:tcPr>
          <w:p w14:paraId="5F702634"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竹类</w:t>
            </w:r>
          </w:p>
        </w:tc>
        <w:tc>
          <w:tcPr>
            <w:tcW w:w="0" w:type="auto"/>
            <w:vAlign w:val="center"/>
          </w:tcPr>
          <w:p w14:paraId="6C766FF4"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大径</w:t>
            </w:r>
          </w:p>
        </w:tc>
        <w:tc>
          <w:tcPr>
            <w:tcW w:w="0" w:type="auto"/>
            <w:vAlign w:val="center"/>
          </w:tcPr>
          <w:p w14:paraId="16B1E665"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≥80</w:t>
            </w:r>
          </w:p>
        </w:tc>
        <w:tc>
          <w:tcPr>
            <w:tcW w:w="0" w:type="auto"/>
            <w:vMerge/>
            <w:vAlign w:val="center"/>
          </w:tcPr>
          <w:p w14:paraId="41E062D2"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0218E31C" w14:textId="77777777" w:rsidTr="00BC7C0F">
        <w:tc>
          <w:tcPr>
            <w:tcW w:w="0" w:type="auto"/>
            <w:vMerge/>
            <w:vAlign w:val="center"/>
          </w:tcPr>
          <w:p w14:paraId="0B187F9B"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45E424CA"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5C643E29"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Align w:val="center"/>
          </w:tcPr>
          <w:p w14:paraId="0CB19080"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中、小径</w:t>
            </w:r>
          </w:p>
        </w:tc>
        <w:tc>
          <w:tcPr>
            <w:tcW w:w="0" w:type="auto"/>
            <w:vAlign w:val="center"/>
          </w:tcPr>
          <w:p w14:paraId="13013DAB"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≥50</w:t>
            </w:r>
          </w:p>
        </w:tc>
        <w:tc>
          <w:tcPr>
            <w:tcW w:w="0" w:type="auto"/>
            <w:vMerge/>
            <w:vAlign w:val="center"/>
          </w:tcPr>
          <w:p w14:paraId="31A78152"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5700595C" w14:textId="77777777" w:rsidTr="00BC7C0F">
        <w:tc>
          <w:tcPr>
            <w:tcW w:w="0" w:type="auto"/>
            <w:vMerge/>
            <w:vAlign w:val="center"/>
          </w:tcPr>
          <w:p w14:paraId="0FCD651E"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55ACEF5D"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gridSpan w:val="2"/>
            <w:vAlign w:val="center"/>
          </w:tcPr>
          <w:p w14:paraId="6667ADDB"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草坪、花卉、草本地被</w:t>
            </w:r>
          </w:p>
        </w:tc>
        <w:tc>
          <w:tcPr>
            <w:tcW w:w="0" w:type="auto"/>
            <w:vAlign w:val="center"/>
          </w:tcPr>
          <w:p w14:paraId="32859A0E"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≥30</w:t>
            </w:r>
          </w:p>
        </w:tc>
        <w:tc>
          <w:tcPr>
            <w:tcW w:w="0" w:type="auto"/>
            <w:vMerge/>
            <w:vAlign w:val="center"/>
          </w:tcPr>
          <w:p w14:paraId="4A73C95A"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4DF05FE0" w14:textId="77777777" w:rsidTr="00BC7C0F">
        <w:tc>
          <w:tcPr>
            <w:tcW w:w="0" w:type="auto"/>
            <w:vMerge w:val="restart"/>
            <w:vAlign w:val="center"/>
          </w:tcPr>
          <w:p w14:paraId="43710C31"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p>
        </w:tc>
        <w:tc>
          <w:tcPr>
            <w:tcW w:w="0" w:type="auto"/>
            <w:vMerge w:val="restart"/>
            <w:vAlign w:val="center"/>
          </w:tcPr>
          <w:p w14:paraId="62ED919C"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设施顶面</w:t>
            </w:r>
          </w:p>
          <w:p w14:paraId="4EF7F765"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绿化</w:t>
            </w:r>
          </w:p>
        </w:tc>
        <w:tc>
          <w:tcPr>
            <w:tcW w:w="0" w:type="auto"/>
            <w:gridSpan w:val="2"/>
            <w:vAlign w:val="center"/>
          </w:tcPr>
          <w:p w14:paraId="19DAC2D9"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乔木</w:t>
            </w:r>
          </w:p>
        </w:tc>
        <w:tc>
          <w:tcPr>
            <w:tcW w:w="0" w:type="auto"/>
            <w:vAlign w:val="center"/>
          </w:tcPr>
          <w:p w14:paraId="7871BA8C"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≥80</w:t>
            </w:r>
          </w:p>
        </w:tc>
        <w:tc>
          <w:tcPr>
            <w:tcW w:w="0" w:type="auto"/>
            <w:vMerge/>
            <w:vAlign w:val="center"/>
          </w:tcPr>
          <w:p w14:paraId="3E0E8425"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22604DDF" w14:textId="77777777" w:rsidTr="00BC7C0F">
        <w:tc>
          <w:tcPr>
            <w:tcW w:w="0" w:type="auto"/>
            <w:vMerge/>
            <w:vAlign w:val="center"/>
          </w:tcPr>
          <w:p w14:paraId="199AE573"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666134C8"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gridSpan w:val="2"/>
            <w:vAlign w:val="center"/>
          </w:tcPr>
          <w:p w14:paraId="3A32CBDA"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灌木</w:t>
            </w:r>
          </w:p>
        </w:tc>
        <w:tc>
          <w:tcPr>
            <w:tcW w:w="0" w:type="auto"/>
            <w:vAlign w:val="center"/>
          </w:tcPr>
          <w:p w14:paraId="49C332F3"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≥45</w:t>
            </w:r>
          </w:p>
        </w:tc>
        <w:tc>
          <w:tcPr>
            <w:tcW w:w="0" w:type="auto"/>
            <w:vMerge/>
            <w:vAlign w:val="center"/>
          </w:tcPr>
          <w:p w14:paraId="60867C6D"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r w:rsidR="00DB1EB3" w14:paraId="1EA47C2F" w14:textId="77777777" w:rsidTr="00BC7C0F">
        <w:tc>
          <w:tcPr>
            <w:tcW w:w="0" w:type="auto"/>
            <w:vMerge/>
            <w:vAlign w:val="center"/>
          </w:tcPr>
          <w:p w14:paraId="6398298B"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vMerge/>
            <w:vAlign w:val="center"/>
          </w:tcPr>
          <w:p w14:paraId="5F7EA8EA"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c>
          <w:tcPr>
            <w:tcW w:w="0" w:type="auto"/>
            <w:gridSpan w:val="2"/>
            <w:vAlign w:val="center"/>
          </w:tcPr>
          <w:p w14:paraId="1922F6AC"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草坪、花卉、草本地被</w:t>
            </w:r>
          </w:p>
        </w:tc>
        <w:tc>
          <w:tcPr>
            <w:tcW w:w="0" w:type="auto"/>
            <w:vAlign w:val="center"/>
          </w:tcPr>
          <w:p w14:paraId="6D5DD9E8" w14:textId="77777777" w:rsidR="00DB1EB3" w:rsidRDefault="00524A86" w:rsidP="00F12927">
            <w:pPr>
              <w:spacing w:beforeLines="20" w:before="62" w:afterLines="20" w:after="62"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≥15</w:t>
            </w:r>
          </w:p>
        </w:tc>
        <w:tc>
          <w:tcPr>
            <w:tcW w:w="0" w:type="auto"/>
            <w:vMerge/>
            <w:vAlign w:val="center"/>
          </w:tcPr>
          <w:p w14:paraId="447D86AD" w14:textId="77777777" w:rsidR="00DB1EB3" w:rsidRDefault="00DB1EB3" w:rsidP="00F12927">
            <w:pPr>
              <w:spacing w:beforeLines="20" w:before="62" w:afterLines="20" w:after="62" w:line="240" w:lineRule="auto"/>
              <w:jc w:val="center"/>
              <w:rPr>
                <w:rFonts w:asciiTheme="minorEastAsia" w:eastAsiaTheme="minorEastAsia" w:hAnsiTheme="minorEastAsia"/>
                <w:kern w:val="0"/>
                <w:sz w:val="21"/>
                <w:szCs w:val="21"/>
              </w:rPr>
            </w:pPr>
          </w:p>
        </w:tc>
      </w:tr>
    </w:tbl>
    <w:p w14:paraId="273CC8AE" w14:textId="77777777" w:rsidR="00DB1EB3" w:rsidRPr="00BC7C0F" w:rsidRDefault="00524A86" w:rsidP="00F12927">
      <w:pPr>
        <w:spacing w:beforeLines="100" w:before="312"/>
        <w:jc w:val="center"/>
        <w:rPr>
          <w:rFonts w:asciiTheme="minorEastAsia" w:eastAsiaTheme="minorEastAsia" w:hAnsiTheme="minorEastAsia"/>
        </w:rPr>
      </w:pPr>
      <w:r w:rsidRPr="00BC7C0F">
        <w:rPr>
          <w:rFonts w:asciiTheme="minorEastAsia" w:eastAsiaTheme="minorEastAsia" w:hAnsiTheme="minorEastAsia"/>
        </w:rPr>
        <w:t>一般项目</w:t>
      </w:r>
    </w:p>
    <w:p w14:paraId="61EB7820" w14:textId="77777777" w:rsidR="00DB1EB3" w:rsidRDefault="00BA6257" w:rsidP="00024B60">
      <w:pPr>
        <w:ind w:firstLineChars="180" w:firstLine="434"/>
      </w:pPr>
      <w:r w:rsidRPr="004E4645">
        <w:rPr>
          <w:b/>
        </w:rPr>
        <w:t>3</w:t>
      </w:r>
      <w:r w:rsidR="004E4645">
        <w:rPr>
          <w:rFonts w:hint="eastAsia"/>
        </w:rPr>
        <w:t>）</w:t>
      </w:r>
      <w:r w:rsidR="00524A86">
        <w:rPr>
          <w:rFonts w:hint="eastAsia"/>
        </w:rPr>
        <w:t>栽植土表层土表土层应疏松，所含石砾中粒径大于</w:t>
      </w:r>
      <w:r w:rsidR="00524A86">
        <w:rPr>
          <w:rFonts w:hint="eastAsia"/>
        </w:rPr>
        <w:t>3cm</w:t>
      </w:r>
      <w:r w:rsidR="00524A86">
        <w:rPr>
          <w:rFonts w:hint="eastAsia"/>
        </w:rPr>
        <w:t>的不应超过</w:t>
      </w:r>
      <w:r w:rsidR="00524A86">
        <w:rPr>
          <w:rFonts w:hint="eastAsia"/>
        </w:rPr>
        <w:t>10%</w:t>
      </w:r>
      <w:r w:rsidR="00524A86">
        <w:rPr>
          <w:rFonts w:hint="eastAsia"/>
        </w:rPr>
        <w:t>，粒径小于</w:t>
      </w:r>
      <w:r w:rsidR="00524A86">
        <w:rPr>
          <w:rFonts w:hint="eastAsia"/>
        </w:rPr>
        <w:t>2.5cm</w:t>
      </w:r>
      <w:r w:rsidR="00524A86">
        <w:rPr>
          <w:rFonts w:hint="eastAsia"/>
        </w:rPr>
        <w:t>不应超过</w:t>
      </w:r>
      <w:r w:rsidR="00524A86">
        <w:rPr>
          <w:rFonts w:hint="eastAsia"/>
        </w:rPr>
        <w:t>20%</w:t>
      </w:r>
      <w:r w:rsidR="00524A86">
        <w:rPr>
          <w:rFonts w:hint="eastAsia"/>
        </w:rPr>
        <w:t>，杂草等杂物不应超过</w:t>
      </w:r>
      <w:r w:rsidR="00524A86">
        <w:rPr>
          <w:rFonts w:hint="eastAsia"/>
        </w:rPr>
        <w:t>10%</w:t>
      </w:r>
      <w:r w:rsidR="00524A86">
        <w:rPr>
          <w:rFonts w:hint="eastAsia"/>
        </w:rPr>
        <w:t>；土块粒径应符合表</w:t>
      </w:r>
      <w:r w:rsidR="00524A86">
        <w:rPr>
          <w:rFonts w:hint="eastAsia"/>
        </w:rPr>
        <w:t>5.2.</w:t>
      </w:r>
      <w:r w:rsidR="00074A80">
        <w:rPr>
          <w:rFonts w:hint="eastAsia"/>
        </w:rPr>
        <w:t>1</w:t>
      </w:r>
      <w:r w:rsidR="00524A86">
        <w:rPr>
          <w:rFonts w:hint="eastAsia"/>
        </w:rPr>
        <w:t>-</w:t>
      </w:r>
      <w:r w:rsidR="0078242E">
        <w:t>3</w:t>
      </w:r>
      <w:r w:rsidR="00524A86">
        <w:rPr>
          <w:rFonts w:hint="eastAsia"/>
        </w:rPr>
        <w:t>的规定</w:t>
      </w:r>
      <w:r w:rsidR="0011010E">
        <w:rPr>
          <w:rFonts w:hint="eastAsia"/>
        </w:rPr>
        <w:t>；</w:t>
      </w:r>
    </w:p>
    <w:p w14:paraId="216C5751" w14:textId="77777777" w:rsidR="00DB1EB3" w:rsidRPr="00BC7C0F" w:rsidRDefault="00524A86" w:rsidP="00F12927">
      <w:pPr>
        <w:spacing w:beforeLines="50" w:before="156" w:afterLines="50" w:after="156"/>
        <w:jc w:val="center"/>
        <w:rPr>
          <w:rFonts w:ascii="黑体" w:eastAsia="黑体" w:hAnsi="黑体"/>
          <w:sz w:val="22"/>
          <w:szCs w:val="22"/>
        </w:rPr>
      </w:pPr>
      <w:r w:rsidRPr="00BC7C0F">
        <w:rPr>
          <w:rFonts w:ascii="黑体" w:eastAsia="黑体" w:hAnsi="黑体" w:hint="eastAsia"/>
          <w:sz w:val="22"/>
          <w:szCs w:val="22"/>
        </w:rPr>
        <w:t>表</w:t>
      </w:r>
      <w:r w:rsidRPr="00BC7C0F">
        <w:rPr>
          <w:rFonts w:eastAsia="黑体"/>
          <w:sz w:val="22"/>
          <w:szCs w:val="22"/>
        </w:rPr>
        <w:t>5.2.</w:t>
      </w:r>
      <w:r w:rsidR="00074A80" w:rsidRPr="00BC7C0F">
        <w:rPr>
          <w:rFonts w:eastAsia="黑体"/>
          <w:sz w:val="22"/>
          <w:szCs w:val="22"/>
        </w:rPr>
        <w:t>1</w:t>
      </w:r>
      <w:r w:rsidRPr="00BC7C0F">
        <w:rPr>
          <w:rFonts w:eastAsia="黑体"/>
          <w:sz w:val="22"/>
          <w:szCs w:val="22"/>
        </w:rPr>
        <w:t>-</w:t>
      </w:r>
      <w:r w:rsidR="0078242E" w:rsidRPr="00BC7C0F">
        <w:rPr>
          <w:rFonts w:eastAsia="黑体"/>
          <w:sz w:val="22"/>
          <w:szCs w:val="22"/>
        </w:rPr>
        <w:t>3</w:t>
      </w:r>
      <w:r w:rsidRPr="00BC7C0F">
        <w:rPr>
          <w:rFonts w:eastAsia="黑体"/>
          <w:sz w:val="22"/>
          <w:szCs w:val="22"/>
        </w:rPr>
        <w:t xml:space="preserve"> </w:t>
      </w:r>
      <w:r w:rsidR="00BC7C0F">
        <w:rPr>
          <w:rFonts w:ascii="黑体" w:eastAsia="黑体" w:hAnsi="黑体" w:hint="eastAsia"/>
          <w:sz w:val="22"/>
          <w:szCs w:val="22"/>
        </w:rPr>
        <w:t xml:space="preserve"> </w:t>
      </w:r>
      <w:r w:rsidRPr="00BC7C0F">
        <w:rPr>
          <w:rFonts w:ascii="黑体" w:eastAsia="黑体" w:hAnsi="黑体" w:hint="eastAsia"/>
          <w:sz w:val="22"/>
          <w:szCs w:val="22"/>
        </w:rPr>
        <w:t>栽植土表层土块粒径</w:t>
      </w:r>
    </w:p>
    <w:tbl>
      <w:tblPr>
        <w:tblpPr w:vertAnchor="text" w:horzAnchor="margin" w:tblpY="2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8"/>
        <w:gridCol w:w="4047"/>
        <w:gridCol w:w="3337"/>
      </w:tblGrid>
      <w:tr w:rsidR="00DB1EB3" w14:paraId="778F9C27" w14:textId="77777777" w:rsidTr="005B311D">
        <w:trPr>
          <w:trHeight w:hRule="exact" w:val="572"/>
        </w:trPr>
        <w:tc>
          <w:tcPr>
            <w:tcW w:w="563" w:type="pct"/>
          </w:tcPr>
          <w:p w14:paraId="545E8349" w14:textId="77777777" w:rsidR="00DB1EB3" w:rsidRDefault="00524A86" w:rsidP="00F12927">
            <w:pPr>
              <w:spacing w:beforeLines="20" w:before="62" w:afterLines="20" w:after="62" w:line="240" w:lineRule="auto"/>
              <w:jc w:val="center"/>
              <w:rPr>
                <w:sz w:val="21"/>
                <w:szCs w:val="21"/>
              </w:rPr>
            </w:pPr>
            <w:r>
              <w:rPr>
                <w:sz w:val="21"/>
                <w:szCs w:val="21"/>
              </w:rPr>
              <w:t>项次</w:t>
            </w:r>
          </w:p>
        </w:tc>
        <w:tc>
          <w:tcPr>
            <w:tcW w:w="2431" w:type="pct"/>
          </w:tcPr>
          <w:p w14:paraId="48DF5E96" w14:textId="77777777" w:rsidR="00DB1EB3" w:rsidRDefault="00524A86" w:rsidP="00F12927">
            <w:pPr>
              <w:spacing w:beforeLines="20" w:before="62" w:afterLines="20" w:after="62" w:line="240" w:lineRule="auto"/>
              <w:jc w:val="center"/>
              <w:rPr>
                <w:sz w:val="21"/>
                <w:szCs w:val="21"/>
              </w:rPr>
            </w:pPr>
            <w:r>
              <w:rPr>
                <w:sz w:val="21"/>
                <w:szCs w:val="21"/>
              </w:rPr>
              <w:t>项目</w:t>
            </w:r>
          </w:p>
        </w:tc>
        <w:tc>
          <w:tcPr>
            <w:tcW w:w="2005" w:type="pct"/>
          </w:tcPr>
          <w:p w14:paraId="3C3C7CE1" w14:textId="77777777" w:rsidR="00DB1EB3" w:rsidRDefault="00524A86" w:rsidP="00F12927">
            <w:pPr>
              <w:spacing w:beforeLines="20" w:before="62" w:afterLines="20" w:after="62" w:line="240" w:lineRule="auto"/>
              <w:jc w:val="center"/>
              <w:rPr>
                <w:sz w:val="21"/>
                <w:szCs w:val="21"/>
              </w:rPr>
            </w:pPr>
            <w:r>
              <w:rPr>
                <w:sz w:val="21"/>
                <w:szCs w:val="21"/>
              </w:rPr>
              <w:t>栽植土粒径（</w:t>
            </w:r>
            <w:r>
              <w:rPr>
                <w:sz w:val="21"/>
                <w:szCs w:val="21"/>
              </w:rPr>
              <w:t>cm</w:t>
            </w:r>
            <w:r>
              <w:rPr>
                <w:sz w:val="21"/>
                <w:szCs w:val="21"/>
              </w:rPr>
              <w:t>）</w:t>
            </w:r>
          </w:p>
        </w:tc>
      </w:tr>
      <w:tr w:rsidR="00DB1EB3" w14:paraId="51D0EE68" w14:textId="77777777" w:rsidTr="005B311D">
        <w:trPr>
          <w:trHeight w:hRule="exact" w:val="581"/>
        </w:trPr>
        <w:tc>
          <w:tcPr>
            <w:tcW w:w="563" w:type="pct"/>
          </w:tcPr>
          <w:p w14:paraId="5B666AE5" w14:textId="77777777" w:rsidR="00DB1EB3" w:rsidRDefault="00524A86" w:rsidP="00F12927">
            <w:pPr>
              <w:spacing w:beforeLines="20" w:before="62" w:afterLines="20" w:after="62" w:line="240" w:lineRule="auto"/>
              <w:jc w:val="center"/>
              <w:rPr>
                <w:sz w:val="21"/>
                <w:szCs w:val="21"/>
              </w:rPr>
            </w:pPr>
            <w:r>
              <w:rPr>
                <w:sz w:val="21"/>
                <w:szCs w:val="21"/>
              </w:rPr>
              <w:t>1</w:t>
            </w:r>
          </w:p>
        </w:tc>
        <w:tc>
          <w:tcPr>
            <w:tcW w:w="2431" w:type="pct"/>
          </w:tcPr>
          <w:p w14:paraId="031FAE3C" w14:textId="77777777" w:rsidR="00DB1EB3" w:rsidRDefault="00524A86" w:rsidP="00F12927">
            <w:pPr>
              <w:spacing w:beforeLines="20" w:before="62" w:afterLines="20" w:after="62" w:line="240" w:lineRule="auto"/>
              <w:jc w:val="center"/>
              <w:rPr>
                <w:sz w:val="21"/>
                <w:szCs w:val="21"/>
              </w:rPr>
            </w:pPr>
            <w:r>
              <w:rPr>
                <w:sz w:val="21"/>
                <w:szCs w:val="21"/>
              </w:rPr>
              <w:t>大、中乔木</w:t>
            </w:r>
          </w:p>
        </w:tc>
        <w:tc>
          <w:tcPr>
            <w:tcW w:w="2005" w:type="pct"/>
          </w:tcPr>
          <w:p w14:paraId="716BDB82" w14:textId="77777777" w:rsidR="00DB1EB3" w:rsidRDefault="00524A86" w:rsidP="00F12927">
            <w:pPr>
              <w:spacing w:beforeLines="20" w:before="62" w:afterLines="20" w:after="62" w:line="240" w:lineRule="auto"/>
              <w:jc w:val="center"/>
              <w:rPr>
                <w:sz w:val="21"/>
                <w:szCs w:val="21"/>
              </w:rPr>
            </w:pPr>
            <w:r>
              <w:rPr>
                <w:sz w:val="21"/>
                <w:szCs w:val="21"/>
              </w:rPr>
              <w:t>≤5</w:t>
            </w:r>
          </w:p>
        </w:tc>
      </w:tr>
      <w:tr w:rsidR="00DB1EB3" w14:paraId="21799EC0" w14:textId="77777777" w:rsidTr="005B311D">
        <w:trPr>
          <w:trHeight w:hRule="exact" w:val="560"/>
        </w:trPr>
        <w:tc>
          <w:tcPr>
            <w:tcW w:w="563" w:type="pct"/>
          </w:tcPr>
          <w:p w14:paraId="5756F701" w14:textId="77777777" w:rsidR="00DB1EB3" w:rsidRDefault="00524A86" w:rsidP="00F12927">
            <w:pPr>
              <w:spacing w:beforeLines="20" w:before="62" w:afterLines="20" w:after="62" w:line="240" w:lineRule="auto"/>
              <w:jc w:val="center"/>
              <w:rPr>
                <w:sz w:val="21"/>
                <w:szCs w:val="21"/>
              </w:rPr>
            </w:pPr>
            <w:r>
              <w:rPr>
                <w:sz w:val="21"/>
                <w:szCs w:val="21"/>
              </w:rPr>
              <w:t>2</w:t>
            </w:r>
          </w:p>
        </w:tc>
        <w:tc>
          <w:tcPr>
            <w:tcW w:w="2431" w:type="pct"/>
          </w:tcPr>
          <w:p w14:paraId="3E4EB86E" w14:textId="77777777" w:rsidR="00DB1EB3" w:rsidRDefault="00524A86" w:rsidP="00F12927">
            <w:pPr>
              <w:spacing w:beforeLines="20" w:before="62" w:afterLines="20" w:after="62" w:line="240" w:lineRule="auto"/>
              <w:jc w:val="center"/>
              <w:rPr>
                <w:sz w:val="21"/>
                <w:szCs w:val="21"/>
              </w:rPr>
            </w:pPr>
            <w:r>
              <w:rPr>
                <w:sz w:val="21"/>
                <w:szCs w:val="21"/>
              </w:rPr>
              <w:t>小乔木、大中灌木、大藤本</w:t>
            </w:r>
          </w:p>
        </w:tc>
        <w:tc>
          <w:tcPr>
            <w:tcW w:w="2005" w:type="pct"/>
          </w:tcPr>
          <w:p w14:paraId="6D063058" w14:textId="77777777" w:rsidR="00DB1EB3" w:rsidRDefault="00524A86" w:rsidP="00F12927">
            <w:pPr>
              <w:spacing w:beforeLines="20" w:before="62" w:afterLines="20" w:after="62" w:line="240" w:lineRule="auto"/>
              <w:jc w:val="center"/>
              <w:rPr>
                <w:sz w:val="21"/>
                <w:szCs w:val="21"/>
              </w:rPr>
            </w:pPr>
            <w:r>
              <w:rPr>
                <w:sz w:val="21"/>
                <w:szCs w:val="21"/>
              </w:rPr>
              <w:t>≤4</w:t>
            </w:r>
          </w:p>
        </w:tc>
      </w:tr>
      <w:tr w:rsidR="00DB1EB3" w14:paraId="21A1CA9C" w14:textId="77777777" w:rsidTr="005B311D">
        <w:trPr>
          <w:trHeight w:hRule="exact" w:val="568"/>
        </w:trPr>
        <w:tc>
          <w:tcPr>
            <w:tcW w:w="563" w:type="pct"/>
          </w:tcPr>
          <w:p w14:paraId="51CBEC1D" w14:textId="77777777" w:rsidR="00DB1EB3" w:rsidRDefault="00524A86" w:rsidP="00F12927">
            <w:pPr>
              <w:spacing w:beforeLines="20" w:before="62" w:afterLines="20" w:after="62" w:line="240" w:lineRule="auto"/>
              <w:jc w:val="center"/>
              <w:rPr>
                <w:sz w:val="21"/>
                <w:szCs w:val="21"/>
              </w:rPr>
            </w:pPr>
            <w:r>
              <w:rPr>
                <w:sz w:val="21"/>
                <w:szCs w:val="21"/>
              </w:rPr>
              <w:t>3</w:t>
            </w:r>
          </w:p>
        </w:tc>
        <w:tc>
          <w:tcPr>
            <w:tcW w:w="2431" w:type="pct"/>
          </w:tcPr>
          <w:p w14:paraId="172DEF80" w14:textId="77777777" w:rsidR="00DB1EB3" w:rsidRDefault="00524A86" w:rsidP="00F12927">
            <w:pPr>
              <w:spacing w:beforeLines="20" w:before="62" w:afterLines="20" w:after="62" w:line="240" w:lineRule="auto"/>
              <w:jc w:val="center"/>
              <w:rPr>
                <w:sz w:val="21"/>
                <w:szCs w:val="21"/>
              </w:rPr>
            </w:pPr>
            <w:r>
              <w:rPr>
                <w:sz w:val="21"/>
                <w:szCs w:val="21"/>
              </w:rPr>
              <w:t>竹类、小灌木、宿根花卉、小藤本</w:t>
            </w:r>
          </w:p>
        </w:tc>
        <w:tc>
          <w:tcPr>
            <w:tcW w:w="2005" w:type="pct"/>
          </w:tcPr>
          <w:p w14:paraId="5849C89B" w14:textId="77777777" w:rsidR="00DB1EB3" w:rsidRDefault="00524A86" w:rsidP="00F12927">
            <w:pPr>
              <w:spacing w:beforeLines="20" w:before="62" w:afterLines="20" w:after="62" w:line="240" w:lineRule="auto"/>
              <w:jc w:val="center"/>
              <w:rPr>
                <w:sz w:val="21"/>
                <w:szCs w:val="21"/>
              </w:rPr>
            </w:pPr>
            <w:r>
              <w:rPr>
                <w:sz w:val="21"/>
                <w:szCs w:val="21"/>
              </w:rPr>
              <w:t>≤3</w:t>
            </w:r>
          </w:p>
        </w:tc>
      </w:tr>
      <w:tr w:rsidR="00DB1EB3" w14:paraId="4F1491F0" w14:textId="77777777" w:rsidTr="005B311D">
        <w:trPr>
          <w:trHeight w:hRule="exact" w:val="562"/>
        </w:trPr>
        <w:tc>
          <w:tcPr>
            <w:tcW w:w="563" w:type="pct"/>
          </w:tcPr>
          <w:p w14:paraId="56E69684" w14:textId="77777777" w:rsidR="00DB1EB3" w:rsidRDefault="00524A86" w:rsidP="00F12927">
            <w:pPr>
              <w:spacing w:beforeLines="20" w:before="62" w:afterLines="20" w:after="62" w:line="240" w:lineRule="auto"/>
              <w:jc w:val="center"/>
              <w:rPr>
                <w:sz w:val="21"/>
                <w:szCs w:val="21"/>
              </w:rPr>
            </w:pPr>
            <w:r>
              <w:rPr>
                <w:sz w:val="21"/>
                <w:szCs w:val="21"/>
              </w:rPr>
              <w:t>4</w:t>
            </w:r>
          </w:p>
        </w:tc>
        <w:tc>
          <w:tcPr>
            <w:tcW w:w="2431" w:type="pct"/>
          </w:tcPr>
          <w:p w14:paraId="6729299B" w14:textId="77777777" w:rsidR="00DB1EB3" w:rsidRDefault="00524A86" w:rsidP="00F12927">
            <w:pPr>
              <w:spacing w:beforeLines="20" w:before="62" w:afterLines="20" w:after="62" w:line="240" w:lineRule="auto"/>
              <w:jc w:val="center"/>
              <w:rPr>
                <w:sz w:val="21"/>
                <w:szCs w:val="21"/>
              </w:rPr>
            </w:pPr>
            <w:r>
              <w:rPr>
                <w:sz w:val="21"/>
                <w:szCs w:val="21"/>
              </w:rPr>
              <w:t>草坪、花草、地被</w:t>
            </w:r>
          </w:p>
        </w:tc>
        <w:tc>
          <w:tcPr>
            <w:tcW w:w="2005" w:type="pct"/>
          </w:tcPr>
          <w:p w14:paraId="312E0F7A" w14:textId="77777777" w:rsidR="00DB1EB3" w:rsidRDefault="00524A86" w:rsidP="00F12927">
            <w:pPr>
              <w:spacing w:beforeLines="20" w:before="62" w:afterLines="20" w:after="62" w:line="240" w:lineRule="auto"/>
              <w:jc w:val="center"/>
              <w:rPr>
                <w:sz w:val="21"/>
                <w:szCs w:val="21"/>
              </w:rPr>
            </w:pPr>
            <w:r>
              <w:rPr>
                <w:sz w:val="21"/>
                <w:szCs w:val="21"/>
              </w:rPr>
              <w:t>≤2</w:t>
            </w:r>
          </w:p>
        </w:tc>
      </w:tr>
    </w:tbl>
    <w:p w14:paraId="632F7D20" w14:textId="77777777" w:rsidR="00DB1EB3" w:rsidRDefault="00524A86" w:rsidP="00F12927">
      <w:pPr>
        <w:pStyle w:val="afff3"/>
        <w:spacing w:beforeLines="100" w:before="312"/>
        <w:ind w:firstLineChars="130" w:firstLine="312"/>
      </w:pPr>
      <w:r>
        <w:t>检查方法</w:t>
      </w:r>
      <w:r>
        <w:rPr>
          <w:rFonts w:hint="eastAsia"/>
        </w:rPr>
        <w:t>：观察，用水准仪检查，检查施工记录。</w:t>
      </w:r>
    </w:p>
    <w:p w14:paraId="2FE025C5" w14:textId="77777777" w:rsidR="00DB1EB3" w:rsidRDefault="00524A86" w:rsidP="00E0122A">
      <w:pPr>
        <w:pStyle w:val="afff3"/>
        <w:ind w:firstLineChars="130" w:firstLine="312"/>
      </w:pPr>
      <w:r>
        <w:rPr>
          <w:rFonts w:hint="eastAsia"/>
        </w:rPr>
        <w:t>检查数量：</w:t>
      </w:r>
      <w:r>
        <w:rPr>
          <w:rFonts w:hint="eastAsia"/>
        </w:rPr>
        <w:t>1000m</w:t>
      </w:r>
      <w:r>
        <w:rPr>
          <w:rFonts w:hint="eastAsia"/>
          <w:vertAlign w:val="superscript"/>
        </w:rPr>
        <w:t>2</w:t>
      </w:r>
      <w:r>
        <w:rPr>
          <w:rFonts w:hint="eastAsia"/>
        </w:rPr>
        <w:t>检査</w:t>
      </w:r>
      <w:r>
        <w:rPr>
          <w:rFonts w:hint="eastAsia"/>
        </w:rPr>
        <w:t>3</w:t>
      </w:r>
      <w:r>
        <w:rPr>
          <w:rFonts w:hint="eastAsia"/>
        </w:rPr>
        <w:t>处，不足</w:t>
      </w:r>
      <w:r>
        <w:rPr>
          <w:rFonts w:hint="eastAsia"/>
        </w:rPr>
        <w:t>1000m</w:t>
      </w:r>
      <w:r>
        <w:rPr>
          <w:rFonts w:hint="eastAsia"/>
          <w:vertAlign w:val="superscript"/>
        </w:rPr>
        <w:t>2</w:t>
      </w:r>
      <w:r>
        <w:rPr>
          <w:rFonts w:hint="eastAsia"/>
        </w:rPr>
        <w:t>检査不少于</w:t>
      </w:r>
      <w:r>
        <w:rPr>
          <w:rFonts w:hint="eastAsia"/>
        </w:rPr>
        <w:t>1</w:t>
      </w:r>
      <w:r>
        <w:rPr>
          <w:rFonts w:hint="eastAsia"/>
        </w:rPr>
        <w:t>处</w:t>
      </w:r>
    </w:p>
    <w:p w14:paraId="4515B4AF" w14:textId="77777777" w:rsidR="00DB1EB3" w:rsidRDefault="00BA6257" w:rsidP="00024B60">
      <w:pPr>
        <w:ind w:firstLineChars="180" w:firstLine="434"/>
      </w:pPr>
      <w:r w:rsidRPr="004E4645">
        <w:rPr>
          <w:b/>
        </w:rPr>
        <w:t>4</w:t>
      </w:r>
      <w:r>
        <w:rPr>
          <w:rFonts w:hint="eastAsia"/>
        </w:rPr>
        <w:t>）</w:t>
      </w:r>
      <w:r w:rsidR="00524A86">
        <w:rPr>
          <w:rFonts w:hint="eastAsia"/>
        </w:rPr>
        <w:t>栽植土表层与道路挡土墙或立缘石接壤处，栽植土应低于立缘石</w:t>
      </w:r>
      <w:r w:rsidR="00524A86">
        <w:rPr>
          <w:rFonts w:hint="eastAsia"/>
        </w:rPr>
        <w:t>10cm</w:t>
      </w:r>
      <w:r w:rsidR="00524A86">
        <w:rPr>
          <w:rFonts w:hint="eastAsia"/>
        </w:rPr>
        <w:t>～</w:t>
      </w:r>
      <w:r w:rsidR="00524A86">
        <w:rPr>
          <w:rFonts w:hint="eastAsia"/>
        </w:rPr>
        <w:t>15cm</w:t>
      </w:r>
      <w:r w:rsidR="00524A86">
        <w:rPr>
          <w:rFonts w:hint="eastAsia"/>
        </w:rPr>
        <w:t>；栽植土表层整地后应平整略有坡度，当无设计要求时，其坡度宜为</w:t>
      </w:r>
      <w:r w:rsidR="00524A86">
        <w:rPr>
          <w:rFonts w:hint="eastAsia"/>
        </w:rPr>
        <w:t xml:space="preserve"> 0.3%</w:t>
      </w:r>
      <w:r w:rsidR="00524A86">
        <w:rPr>
          <w:rFonts w:hint="eastAsia"/>
        </w:rPr>
        <w:t>～</w:t>
      </w:r>
      <w:r w:rsidR="00524A86">
        <w:rPr>
          <w:rFonts w:hint="eastAsia"/>
        </w:rPr>
        <w:lastRenderedPageBreak/>
        <w:t>0.5%</w:t>
      </w:r>
      <w:r w:rsidR="00524A86">
        <w:rPr>
          <w:rFonts w:hint="eastAsia"/>
        </w:rPr>
        <w:t>。</w:t>
      </w:r>
    </w:p>
    <w:p w14:paraId="6CC1674D" w14:textId="77777777" w:rsidR="00DB1EB3" w:rsidRDefault="00524A86" w:rsidP="00E0122A">
      <w:pPr>
        <w:pStyle w:val="afff3"/>
        <w:ind w:firstLineChars="130" w:firstLine="312"/>
      </w:pPr>
      <w:r>
        <w:t>检查方法</w:t>
      </w:r>
      <w:r>
        <w:rPr>
          <w:rFonts w:hint="eastAsia"/>
        </w:rPr>
        <w:t>：观察，用水准仪检查，检查施工记录。</w:t>
      </w:r>
    </w:p>
    <w:p w14:paraId="52A4EAFC" w14:textId="77777777" w:rsidR="00DB1EB3" w:rsidRDefault="00524A86" w:rsidP="00E0122A">
      <w:pPr>
        <w:pStyle w:val="afff3"/>
        <w:ind w:firstLineChars="130" w:firstLine="312"/>
      </w:pPr>
      <w:r>
        <w:rPr>
          <w:rFonts w:hint="eastAsia"/>
        </w:rPr>
        <w:t>检查数量：</w:t>
      </w:r>
      <w:r>
        <w:rPr>
          <w:rFonts w:hint="eastAsia"/>
        </w:rPr>
        <w:t>1000m</w:t>
      </w:r>
      <w:r>
        <w:rPr>
          <w:rFonts w:hint="eastAsia"/>
          <w:vertAlign w:val="superscript"/>
        </w:rPr>
        <w:t>2</w:t>
      </w:r>
      <w:r>
        <w:rPr>
          <w:rFonts w:hint="eastAsia"/>
        </w:rPr>
        <w:t>检査</w:t>
      </w:r>
      <w:r>
        <w:rPr>
          <w:rFonts w:hint="eastAsia"/>
        </w:rPr>
        <w:t>3</w:t>
      </w:r>
      <w:r>
        <w:rPr>
          <w:rFonts w:hint="eastAsia"/>
        </w:rPr>
        <w:t>处，不足</w:t>
      </w:r>
      <w:r>
        <w:rPr>
          <w:rFonts w:hint="eastAsia"/>
        </w:rPr>
        <w:t>1000m</w:t>
      </w:r>
      <w:r>
        <w:rPr>
          <w:rFonts w:hint="eastAsia"/>
          <w:vertAlign w:val="superscript"/>
        </w:rPr>
        <w:t>2</w:t>
      </w:r>
      <w:r>
        <w:rPr>
          <w:rFonts w:hint="eastAsia"/>
        </w:rPr>
        <w:t>检査不少于</w:t>
      </w:r>
      <w:r>
        <w:rPr>
          <w:rFonts w:hint="eastAsia"/>
        </w:rPr>
        <w:t>1</w:t>
      </w:r>
      <w:r>
        <w:rPr>
          <w:rFonts w:hint="eastAsia"/>
        </w:rPr>
        <w:t>处。</w:t>
      </w:r>
    </w:p>
    <w:p w14:paraId="1BD7A2AF" w14:textId="77777777" w:rsidR="00F50A3C" w:rsidRPr="003312C2" w:rsidRDefault="00BA6257" w:rsidP="005B1B0B">
      <w:pPr>
        <w:pStyle w:val="ae"/>
        <w:ind w:firstLineChars="130" w:firstLine="313"/>
      </w:pPr>
      <w:bookmarkStart w:id="973" w:name="_Toc50387686"/>
      <w:r w:rsidRPr="004E4645">
        <w:rPr>
          <w:rFonts w:ascii="Times New Roman" w:hAnsi="Times New Roman"/>
          <w:b/>
        </w:rPr>
        <w:t>7</w:t>
      </w:r>
      <w:r>
        <w:rPr>
          <w:rFonts w:hint="eastAsia"/>
        </w:rPr>
        <w:t xml:space="preserve"> </w:t>
      </w:r>
      <w:r w:rsidR="008F6D60">
        <w:rPr>
          <w:rFonts w:hint="eastAsia"/>
        </w:rPr>
        <w:t>透水土工布（防渗土工膜）</w:t>
      </w:r>
      <w:r w:rsidR="00F50A3C" w:rsidRPr="003312C2">
        <w:rPr>
          <w:rFonts w:hint="eastAsia"/>
        </w:rPr>
        <w:t>应符合下列规定：</w:t>
      </w:r>
      <w:bookmarkEnd w:id="973"/>
    </w:p>
    <w:p w14:paraId="3A88E4F2" w14:textId="77777777" w:rsidR="00F50A3C" w:rsidRPr="0028173A" w:rsidRDefault="00F50A3C" w:rsidP="00F50A3C">
      <w:pPr>
        <w:jc w:val="center"/>
        <w:rPr>
          <w:rFonts w:ascii="宋体" w:hAnsi="宋体"/>
          <w:bCs/>
        </w:rPr>
      </w:pPr>
      <w:r w:rsidRPr="0028173A">
        <w:rPr>
          <w:rFonts w:ascii="宋体" w:hAnsi="宋体"/>
          <w:bCs/>
        </w:rPr>
        <w:t>主控项目</w:t>
      </w:r>
    </w:p>
    <w:p w14:paraId="30C3FBCB" w14:textId="77777777" w:rsidR="00F50A3C" w:rsidRDefault="0028173A" w:rsidP="005B1B0B">
      <w:pPr>
        <w:ind w:firstLineChars="180" w:firstLine="434"/>
      </w:pPr>
      <w:r w:rsidRPr="004E4645">
        <w:rPr>
          <w:b/>
        </w:rPr>
        <w:t>1</w:t>
      </w:r>
      <w:r>
        <w:rPr>
          <w:rFonts w:hint="eastAsia"/>
        </w:rPr>
        <w:t>）</w:t>
      </w:r>
      <w:r w:rsidR="00F50A3C">
        <w:rPr>
          <w:rFonts w:hint="eastAsia"/>
        </w:rPr>
        <w:t>土工合成材料质量检验应复核设计要求及相关标准的要求。</w:t>
      </w:r>
    </w:p>
    <w:p w14:paraId="699F7974" w14:textId="77777777" w:rsidR="00F50A3C" w:rsidRDefault="00F50A3C" w:rsidP="005B1B0B">
      <w:pPr>
        <w:pStyle w:val="afff3"/>
        <w:ind w:firstLineChars="180" w:firstLine="432"/>
        <w:rPr>
          <w:rFonts w:ascii="宋体" w:hAnsi="宋体"/>
        </w:rPr>
      </w:pPr>
      <w:r>
        <w:rPr>
          <w:rFonts w:ascii="宋体" w:hAnsi="宋体" w:hint="eastAsia"/>
        </w:rPr>
        <w:t>检验方法：检查出厂质量合格证明、性能检验报告和有关复验报告。。</w:t>
      </w:r>
    </w:p>
    <w:p w14:paraId="260347C2" w14:textId="77777777" w:rsidR="00F50A3C" w:rsidRDefault="00F50A3C" w:rsidP="005B1B0B">
      <w:pPr>
        <w:pStyle w:val="afff3"/>
        <w:ind w:firstLineChars="180" w:firstLine="432"/>
        <w:rPr>
          <w:rFonts w:ascii="宋体" w:hAnsi="宋体"/>
        </w:rPr>
      </w:pPr>
      <w:r>
        <w:rPr>
          <w:rFonts w:ascii="宋体" w:hAnsi="宋体" w:hint="eastAsia"/>
        </w:rPr>
        <w:t>检查数量：按进场批次，每批抽检1次</w:t>
      </w:r>
      <w:r w:rsidR="0011010E">
        <w:rPr>
          <w:rFonts w:ascii="宋体" w:hAnsi="宋体" w:hint="eastAsia"/>
        </w:rPr>
        <w:t>；</w:t>
      </w:r>
    </w:p>
    <w:p w14:paraId="66E4B78A" w14:textId="77777777" w:rsidR="00F50A3C" w:rsidRPr="00FD1927" w:rsidRDefault="00F50A3C" w:rsidP="00FD1927">
      <w:pPr>
        <w:tabs>
          <w:tab w:val="left" w:pos="980"/>
        </w:tabs>
        <w:autoSpaceDE w:val="0"/>
        <w:autoSpaceDN w:val="0"/>
        <w:adjustRightInd w:val="0"/>
        <w:jc w:val="center"/>
        <w:rPr>
          <w:rFonts w:ascii="宋体" w:hAnsi="宋体"/>
        </w:rPr>
      </w:pPr>
      <w:r w:rsidRPr="00FD1927">
        <w:rPr>
          <w:rFonts w:ascii="宋体" w:hAnsi="宋体"/>
        </w:rPr>
        <w:t>一般项目</w:t>
      </w:r>
    </w:p>
    <w:p w14:paraId="6F620FB5" w14:textId="77777777" w:rsidR="00F50A3C" w:rsidRDefault="0028173A" w:rsidP="005B1B0B">
      <w:pPr>
        <w:ind w:firstLineChars="180" w:firstLine="434"/>
      </w:pPr>
      <w:r w:rsidRPr="004E4645">
        <w:rPr>
          <w:b/>
        </w:rPr>
        <w:t>2</w:t>
      </w:r>
      <w:r>
        <w:rPr>
          <w:rFonts w:hint="eastAsia"/>
        </w:rPr>
        <w:t>）</w:t>
      </w:r>
      <w:r w:rsidR="00F50A3C">
        <w:rPr>
          <w:rFonts w:hint="eastAsia"/>
        </w:rPr>
        <w:t>透水土工布搭接宽度不应小于</w:t>
      </w:r>
      <w:r w:rsidR="00F50A3C">
        <w:rPr>
          <w:rFonts w:hint="eastAsia"/>
        </w:rPr>
        <w:t>20</w:t>
      </w:r>
      <w:r w:rsidR="00A772B3">
        <w:rPr>
          <w:rFonts w:hint="eastAsia"/>
        </w:rPr>
        <w:t>0m</w:t>
      </w:r>
      <w:r w:rsidR="00F50A3C">
        <w:t>m</w:t>
      </w:r>
      <w:r w:rsidR="00F50A3C">
        <w:rPr>
          <w:rFonts w:hint="eastAsia"/>
        </w:rPr>
        <w:t>，保持平顺和松紧适度，允许误差为±</w:t>
      </w:r>
      <w:r w:rsidR="00F50A3C">
        <w:rPr>
          <w:rFonts w:hint="eastAsia"/>
        </w:rPr>
        <w:t>5</w:t>
      </w:r>
      <w:r w:rsidR="00A772B3">
        <w:t>0m</w:t>
      </w:r>
      <w:r w:rsidR="00F50A3C">
        <w:t>m</w:t>
      </w:r>
      <w:r w:rsidR="0011010E">
        <w:rPr>
          <w:rFonts w:hint="eastAsia"/>
        </w:rPr>
        <w:t>；</w:t>
      </w:r>
    </w:p>
    <w:p w14:paraId="20018625" w14:textId="77777777" w:rsidR="00F50A3C" w:rsidRDefault="00F50A3C" w:rsidP="005B1B0B">
      <w:pPr>
        <w:pStyle w:val="afff3"/>
        <w:ind w:firstLineChars="180" w:firstLine="432"/>
        <w:rPr>
          <w:rFonts w:ascii="宋体" w:hAnsi="宋体"/>
        </w:rPr>
      </w:pPr>
      <w:bookmarkStart w:id="974" w:name="_Hlk46589615"/>
      <w:r>
        <w:rPr>
          <w:rFonts w:ascii="宋体" w:hAnsi="宋体" w:hint="eastAsia"/>
        </w:rPr>
        <w:t>检验方法：观察、量测。</w:t>
      </w:r>
    </w:p>
    <w:p w14:paraId="758408CA" w14:textId="77777777" w:rsidR="00F50A3C" w:rsidRDefault="00F50A3C" w:rsidP="005B1B0B">
      <w:pPr>
        <w:pStyle w:val="afff3"/>
        <w:ind w:firstLineChars="180" w:firstLine="432"/>
        <w:rPr>
          <w:rFonts w:ascii="宋体" w:hAnsi="宋体"/>
        </w:rPr>
      </w:pPr>
      <w:r>
        <w:rPr>
          <w:rFonts w:ascii="宋体" w:hAnsi="宋体" w:hint="eastAsia"/>
        </w:rPr>
        <w:t>检查数量：每1000</w:t>
      </w:r>
      <w:r>
        <w:rPr>
          <w:rFonts w:ascii="宋体" w:hAnsi="宋体"/>
        </w:rPr>
        <w:t>m</w:t>
      </w:r>
      <w:r>
        <w:rPr>
          <w:rFonts w:ascii="宋体" w:hAnsi="宋体"/>
          <w:vertAlign w:val="superscript"/>
        </w:rPr>
        <w:t>2</w:t>
      </w:r>
      <w:r>
        <w:rPr>
          <w:rFonts w:ascii="宋体" w:hAnsi="宋体" w:hint="eastAsia"/>
        </w:rPr>
        <w:t>或每20延米至少应有1点。</w:t>
      </w:r>
    </w:p>
    <w:bookmarkEnd w:id="974"/>
    <w:p w14:paraId="655214EF" w14:textId="77777777" w:rsidR="00F50A3C" w:rsidRDefault="0028173A" w:rsidP="005B1B0B">
      <w:pPr>
        <w:ind w:firstLineChars="180" w:firstLine="434"/>
      </w:pPr>
      <w:r w:rsidRPr="004E4645">
        <w:rPr>
          <w:b/>
        </w:rPr>
        <w:t>3</w:t>
      </w:r>
      <w:r>
        <w:rPr>
          <w:rFonts w:hint="eastAsia"/>
        </w:rPr>
        <w:t>）</w:t>
      </w:r>
      <w:r w:rsidR="00F50A3C">
        <w:rPr>
          <w:rFonts w:hint="eastAsia"/>
        </w:rPr>
        <w:t>防渗土工膜应焊接牢固，不得搭接。</w:t>
      </w:r>
    </w:p>
    <w:p w14:paraId="18F9EFDD" w14:textId="77777777" w:rsidR="00F50A3C" w:rsidRDefault="00F50A3C" w:rsidP="005B1B0B">
      <w:pPr>
        <w:pStyle w:val="afff3"/>
        <w:ind w:firstLineChars="180" w:firstLine="432"/>
        <w:rPr>
          <w:rFonts w:ascii="宋体" w:hAnsi="宋体"/>
        </w:rPr>
      </w:pPr>
      <w:r>
        <w:rPr>
          <w:rFonts w:ascii="宋体" w:hAnsi="宋体" w:hint="eastAsia"/>
        </w:rPr>
        <w:t>检验方法：观察、量测。</w:t>
      </w:r>
    </w:p>
    <w:p w14:paraId="4773BF5C" w14:textId="77777777" w:rsidR="00F50A3C" w:rsidRDefault="00F50A3C" w:rsidP="005B1B0B">
      <w:pPr>
        <w:pStyle w:val="afff3"/>
        <w:ind w:firstLineChars="180" w:firstLine="432"/>
        <w:rPr>
          <w:rFonts w:ascii="宋体" w:hAnsi="宋体"/>
        </w:rPr>
      </w:pPr>
      <w:r>
        <w:rPr>
          <w:rFonts w:ascii="宋体" w:hAnsi="宋体" w:hint="eastAsia"/>
        </w:rPr>
        <w:t>检查数量：</w:t>
      </w:r>
      <w:r w:rsidRPr="00074A80">
        <w:rPr>
          <w:rFonts w:ascii="宋体" w:hAnsi="宋体" w:hint="eastAsia"/>
        </w:rPr>
        <w:t>每</w:t>
      </w:r>
      <w:r w:rsidRPr="00074A80">
        <w:rPr>
          <w:rFonts w:ascii="宋体" w:hAnsi="宋体"/>
        </w:rPr>
        <w:t>1000m</w:t>
      </w:r>
      <w:r w:rsidRPr="00074A80">
        <w:rPr>
          <w:rFonts w:ascii="宋体" w:hAnsi="宋体"/>
          <w:vertAlign w:val="superscript"/>
        </w:rPr>
        <w:t>2</w:t>
      </w:r>
      <w:r>
        <w:rPr>
          <w:rFonts w:ascii="宋体" w:hAnsi="宋体" w:hint="eastAsia"/>
        </w:rPr>
        <w:t>或每20延米至少应有1点。</w:t>
      </w:r>
    </w:p>
    <w:p w14:paraId="3E81109A" w14:textId="77777777" w:rsidR="00932EA4" w:rsidRPr="00594F07" w:rsidRDefault="00932EA4" w:rsidP="006A6864">
      <w:pPr>
        <w:pStyle w:val="30"/>
        <w:numPr>
          <w:ilvl w:val="0"/>
          <w:numId w:val="47"/>
        </w:numPr>
        <w:spacing w:before="0" w:after="0" w:line="360" w:lineRule="auto"/>
        <w:jc w:val="left"/>
        <w:rPr>
          <w:b w:val="0"/>
          <w:bCs w:val="0"/>
          <w:sz w:val="24"/>
          <w:szCs w:val="24"/>
        </w:rPr>
      </w:pPr>
      <w:bookmarkStart w:id="975" w:name="_Toc50327454"/>
      <w:bookmarkStart w:id="976" w:name="_Toc50626060"/>
      <w:bookmarkStart w:id="977" w:name="_Toc50625834"/>
      <w:bookmarkStart w:id="978" w:name="_Toc50757198"/>
      <w:bookmarkStart w:id="979" w:name="_Toc50891531"/>
      <w:bookmarkStart w:id="980" w:name="_Toc51061815"/>
      <w:bookmarkStart w:id="981" w:name="_Toc51062002"/>
      <w:bookmarkStart w:id="982" w:name="_Toc51145675"/>
      <w:bookmarkStart w:id="983" w:name="_Toc51151027"/>
      <w:bookmarkStart w:id="984" w:name="_Toc51327559"/>
      <w:bookmarkStart w:id="985" w:name="_Toc56177102"/>
      <w:bookmarkStart w:id="986" w:name="_Toc48499200"/>
      <w:bookmarkStart w:id="987" w:name="_Toc50327456"/>
      <w:bookmarkStart w:id="988" w:name="_Toc50328606"/>
      <w:bookmarkStart w:id="989" w:name="_Toc50387690"/>
      <w:bookmarkStart w:id="990" w:name="_Toc50625833"/>
      <w:bookmarkStart w:id="991" w:name="_Toc50626059"/>
      <w:bookmarkStart w:id="992" w:name="_Toc48499199"/>
      <w:bookmarkStart w:id="993" w:name="_Toc50327455"/>
      <w:bookmarkStart w:id="994" w:name="_Toc50328605"/>
      <w:bookmarkStart w:id="995" w:name="_Toc50387688"/>
      <w:bookmarkEnd w:id="975"/>
      <w:r w:rsidRPr="00594F07">
        <w:rPr>
          <w:rFonts w:hint="eastAsia"/>
          <w:b w:val="0"/>
          <w:bCs w:val="0"/>
          <w:sz w:val="24"/>
          <w:szCs w:val="24"/>
        </w:rPr>
        <w:t>透水路面应符合下列规定：</w:t>
      </w:r>
      <w:bookmarkEnd w:id="976"/>
      <w:bookmarkEnd w:id="977"/>
      <w:bookmarkEnd w:id="978"/>
      <w:bookmarkEnd w:id="979"/>
      <w:bookmarkEnd w:id="980"/>
      <w:bookmarkEnd w:id="981"/>
      <w:bookmarkEnd w:id="982"/>
      <w:bookmarkEnd w:id="983"/>
      <w:bookmarkEnd w:id="984"/>
      <w:bookmarkEnd w:id="985"/>
    </w:p>
    <w:p w14:paraId="7866B829" w14:textId="77777777" w:rsidR="00932EA4" w:rsidRPr="00594F07" w:rsidRDefault="005B1B0B" w:rsidP="005B1B0B">
      <w:pPr>
        <w:pStyle w:val="40"/>
        <w:spacing w:before="0" w:after="0" w:line="360" w:lineRule="auto"/>
        <w:ind w:firstLineChars="130" w:firstLine="313"/>
        <w:rPr>
          <w:b w:val="0"/>
          <w:bCs w:val="0"/>
          <w:sz w:val="24"/>
          <w:szCs w:val="24"/>
        </w:rPr>
      </w:pPr>
      <w:r w:rsidRPr="005B1B0B">
        <w:rPr>
          <w:rFonts w:hint="eastAsia"/>
          <w:bCs w:val="0"/>
          <w:sz w:val="24"/>
          <w:szCs w:val="24"/>
        </w:rPr>
        <w:t>1</w:t>
      </w:r>
      <w:r>
        <w:rPr>
          <w:rFonts w:hint="eastAsia"/>
          <w:b w:val="0"/>
          <w:bCs w:val="0"/>
          <w:sz w:val="24"/>
          <w:szCs w:val="24"/>
        </w:rPr>
        <w:t xml:space="preserve"> </w:t>
      </w:r>
      <w:r w:rsidR="00932EA4" w:rsidRPr="00594F07">
        <w:rPr>
          <w:b w:val="0"/>
          <w:bCs w:val="0"/>
          <w:sz w:val="24"/>
          <w:szCs w:val="24"/>
        </w:rPr>
        <w:t>路基施工质量检验应符合以下规定：</w:t>
      </w:r>
    </w:p>
    <w:p w14:paraId="17B40365" w14:textId="77777777" w:rsidR="00932EA4" w:rsidRPr="0028173A" w:rsidRDefault="00932EA4" w:rsidP="0028173A">
      <w:pPr>
        <w:tabs>
          <w:tab w:val="left" w:pos="980"/>
        </w:tabs>
        <w:autoSpaceDE w:val="0"/>
        <w:autoSpaceDN w:val="0"/>
        <w:adjustRightInd w:val="0"/>
        <w:ind w:left="247" w:right="-23" w:firstLineChars="100" w:firstLine="240"/>
        <w:jc w:val="center"/>
        <w:rPr>
          <w:rFonts w:ascii="宋体" w:hAnsi="宋体"/>
        </w:rPr>
      </w:pPr>
      <w:r w:rsidRPr="0028173A">
        <w:rPr>
          <w:rFonts w:ascii="宋体" w:hAnsi="宋体"/>
        </w:rPr>
        <w:t>主控项目</w:t>
      </w:r>
    </w:p>
    <w:p w14:paraId="6FF2EEF6" w14:textId="77777777" w:rsidR="00932EA4" w:rsidRPr="00594F07" w:rsidRDefault="0028173A" w:rsidP="005B1B0B">
      <w:pPr>
        <w:ind w:firstLineChars="180" w:firstLine="434"/>
      </w:pPr>
      <w:r w:rsidRPr="005B1B0B">
        <w:rPr>
          <w:rFonts w:hint="eastAsia"/>
          <w:b/>
        </w:rPr>
        <w:t>1</w:t>
      </w:r>
      <w:r>
        <w:rPr>
          <w:rFonts w:hint="eastAsia"/>
        </w:rPr>
        <w:t>）</w:t>
      </w:r>
      <w:r w:rsidR="00932EA4" w:rsidRPr="00594F07">
        <w:t>路基压实度应符合设计要求</w:t>
      </w:r>
      <w:r w:rsidR="00932EA4" w:rsidRPr="00594F07">
        <w:rPr>
          <w:rFonts w:hint="eastAsia"/>
        </w:rPr>
        <w:t>，应符合表</w:t>
      </w:r>
      <w:r w:rsidR="00932EA4" w:rsidRPr="00594F07">
        <w:rPr>
          <w:rFonts w:hint="eastAsia"/>
        </w:rPr>
        <w:t>5.2.</w:t>
      </w:r>
      <w:r w:rsidR="00074A80">
        <w:rPr>
          <w:rFonts w:hint="eastAsia"/>
        </w:rPr>
        <w:t>2</w:t>
      </w:r>
      <w:r w:rsidR="00932EA4" w:rsidRPr="00594F07">
        <w:rPr>
          <w:rFonts w:hint="eastAsia"/>
        </w:rPr>
        <w:t>-1</w:t>
      </w:r>
      <w:r w:rsidR="00932EA4" w:rsidRPr="00594F07">
        <w:rPr>
          <w:rFonts w:hint="eastAsia"/>
        </w:rPr>
        <w:t>要求</w:t>
      </w:r>
      <w:r w:rsidR="0011010E">
        <w:rPr>
          <w:rFonts w:hint="eastAsia"/>
        </w:rPr>
        <w:t>；</w:t>
      </w:r>
    </w:p>
    <w:p w14:paraId="55C65930" w14:textId="77777777" w:rsidR="00932EA4" w:rsidRPr="00594F07" w:rsidRDefault="00932EA4" w:rsidP="005B1B0B">
      <w:pPr>
        <w:pStyle w:val="afff3"/>
        <w:ind w:firstLineChars="180" w:firstLine="432"/>
      </w:pPr>
      <w:r w:rsidRPr="00594F07">
        <w:t>检查数量：每</w:t>
      </w:r>
      <w:r w:rsidRPr="00594F07">
        <w:t>1000m</w:t>
      </w:r>
      <w:r w:rsidRPr="00594F07">
        <w:rPr>
          <w:vertAlign w:val="superscript"/>
        </w:rPr>
        <w:t>2</w:t>
      </w:r>
      <w:r w:rsidRPr="00594F07">
        <w:t>、每压实层抽检</w:t>
      </w:r>
      <w:r w:rsidRPr="00594F07">
        <w:t>3</w:t>
      </w:r>
      <w:r w:rsidRPr="00594F07">
        <w:t>点。</w:t>
      </w:r>
    </w:p>
    <w:p w14:paraId="3558702A" w14:textId="77777777" w:rsidR="00932EA4" w:rsidRPr="00594F07" w:rsidRDefault="00932EA4" w:rsidP="005B1B0B">
      <w:pPr>
        <w:pStyle w:val="afff3"/>
        <w:ind w:firstLineChars="180" w:firstLine="432"/>
      </w:pPr>
      <w:r w:rsidRPr="00594F07">
        <w:t>检验方法：环刀法、灌砂法或灌水法。</w:t>
      </w:r>
    </w:p>
    <w:p w14:paraId="1CD3BA0D" w14:textId="77777777" w:rsidR="00932EA4" w:rsidRPr="00FD1927" w:rsidRDefault="00932EA4" w:rsidP="00F12927">
      <w:pPr>
        <w:autoSpaceDE w:val="0"/>
        <w:autoSpaceDN w:val="0"/>
        <w:adjustRightInd w:val="0"/>
        <w:spacing w:beforeLines="50" w:before="156" w:afterLines="50" w:after="156"/>
        <w:ind w:right="-23"/>
        <w:jc w:val="center"/>
        <w:rPr>
          <w:rFonts w:ascii="黑体" w:eastAsia="黑体" w:hAnsi="黑体"/>
          <w:sz w:val="22"/>
          <w:szCs w:val="22"/>
        </w:rPr>
      </w:pPr>
      <w:r w:rsidRPr="00FD1927">
        <w:rPr>
          <w:rFonts w:ascii="黑体" w:eastAsia="黑体" w:hAnsi="黑体"/>
          <w:sz w:val="22"/>
          <w:szCs w:val="22"/>
        </w:rPr>
        <w:t>表</w:t>
      </w:r>
      <w:r w:rsidRPr="00FD1927">
        <w:rPr>
          <w:rFonts w:eastAsia="黑体"/>
          <w:sz w:val="22"/>
          <w:szCs w:val="22"/>
        </w:rPr>
        <w:t>5.2.</w:t>
      </w:r>
      <w:r w:rsidR="00074A80" w:rsidRPr="00FD1927">
        <w:rPr>
          <w:rFonts w:eastAsia="黑体"/>
          <w:sz w:val="22"/>
          <w:szCs w:val="22"/>
        </w:rPr>
        <w:t>2</w:t>
      </w:r>
      <w:r w:rsidRPr="00FD1927">
        <w:rPr>
          <w:rFonts w:eastAsia="黑体"/>
          <w:sz w:val="22"/>
          <w:szCs w:val="22"/>
        </w:rPr>
        <w:t>-1</w:t>
      </w:r>
      <w:r w:rsidR="00FD1927">
        <w:rPr>
          <w:rFonts w:ascii="黑体" w:eastAsia="黑体" w:hAnsi="黑体" w:hint="eastAsia"/>
          <w:sz w:val="22"/>
          <w:szCs w:val="22"/>
        </w:rPr>
        <w:t xml:space="preserve">  </w:t>
      </w:r>
      <w:r w:rsidRPr="00FD1927">
        <w:rPr>
          <w:rFonts w:ascii="黑体" w:eastAsia="黑体" w:hAnsi="黑体"/>
          <w:sz w:val="22"/>
          <w:szCs w:val="22"/>
        </w:rPr>
        <w:t>路基压实度</w:t>
      </w:r>
    </w:p>
    <w:tbl>
      <w:tblPr>
        <w:tblStyle w:val="13"/>
        <w:tblW w:w="5000" w:type="pct"/>
        <w:tblBorders>
          <w:insideH w:val="single" w:sz="6" w:space="0" w:color="auto"/>
          <w:insideV w:val="single" w:sz="6" w:space="0" w:color="auto"/>
        </w:tblBorders>
        <w:tblLayout w:type="fixed"/>
        <w:tblLook w:val="04A0" w:firstRow="1" w:lastRow="0" w:firstColumn="1" w:lastColumn="0" w:noHBand="0" w:noVBand="1"/>
      </w:tblPr>
      <w:tblGrid>
        <w:gridCol w:w="1632"/>
        <w:gridCol w:w="2446"/>
        <w:gridCol w:w="2267"/>
        <w:gridCol w:w="2183"/>
      </w:tblGrid>
      <w:tr w:rsidR="00932EA4" w:rsidRPr="00594F07" w14:paraId="12D2AE5E" w14:textId="77777777" w:rsidTr="00EF4C8A">
        <w:tc>
          <w:tcPr>
            <w:tcW w:w="957" w:type="pct"/>
            <w:vMerge w:val="restart"/>
            <w:vAlign w:val="center"/>
          </w:tcPr>
          <w:p w14:paraId="01954072"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填挖类型</w:t>
            </w:r>
          </w:p>
        </w:tc>
        <w:tc>
          <w:tcPr>
            <w:tcW w:w="1434" w:type="pct"/>
            <w:vMerge w:val="restart"/>
            <w:vAlign w:val="center"/>
          </w:tcPr>
          <w:p w14:paraId="55D5FFF9"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深度范围（mm）</w:t>
            </w:r>
          </w:p>
        </w:tc>
        <w:tc>
          <w:tcPr>
            <w:tcW w:w="2609" w:type="pct"/>
            <w:gridSpan w:val="2"/>
            <w:vAlign w:val="center"/>
          </w:tcPr>
          <w:p w14:paraId="0DC9D3E5"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压实度（%）（重型击实）</w:t>
            </w:r>
          </w:p>
        </w:tc>
      </w:tr>
      <w:tr w:rsidR="00932EA4" w:rsidRPr="00594F07" w14:paraId="4811DEF2" w14:textId="77777777" w:rsidTr="00EF4C8A">
        <w:tc>
          <w:tcPr>
            <w:tcW w:w="957" w:type="pct"/>
            <w:vMerge/>
            <w:vAlign w:val="center"/>
          </w:tcPr>
          <w:p w14:paraId="37780C23" w14:textId="77777777" w:rsidR="00932EA4" w:rsidRPr="00594F07" w:rsidRDefault="00932EA4" w:rsidP="00F12927">
            <w:pPr>
              <w:spacing w:beforeLines="20" w:before="62" w:afterLines="20" w:after="62" w:line="240" w:lineRule="auto"/>
              <w:jc w:val="center"/>
              <w:rPr>
                <w:rFonts w:ascii="宋体" w:hAnsi="宋体"/>
                <w:sz w:val="21"/>
                <w:szCs w:val="21"/>
              </w:rPr>
            </w:pPr>
          </w:p>
        </w:tc>
        <w:tc>
          <w:tcPr>
            <w:tcW w:w="1434" w:type="pct"/>
            <w:vMerge/>
            <w:vAlign w:val="center"/>
          </w:tcPr>
          <w:p w14:paraId="13767934" w14:textId="77777777" w:rsidR="00932EA4" w:rsidRPr="00594F07" w:rsidRDefault="00932EA4" w:rsidP="00F12927">
            <w:pPr>
              <w:spacing w:beforeLines="20" w:before="62" w:afterLines="20" w:after="62" w:line="240" w:lineRule="auto"/>
              <w:jc w:val="center"/>
              <w:rPr>
                <w:rFonts w:ascii="宋体" w:hAnsi="宋体"/>
                <w:sz w:val="21"/>
                <w:szCs w:val="21"/>
              </w:rPr>
            </w:pPr>
          </w:p>
        </w:tc>
        <w:tc>
          <w:tcPr>
            <w:tcW w:w="1329" w:type="pct"/>
            <w:vAlign w:val="center"/>
          </w:tcPr>
          <w:p w14:paraId="4314753D"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次干路</w:t>
            </w:r>
          </w:p>
        </w:tc>
        <w:tc>
          <w:tcPr>
            <w:tcW w:w="1280" w:type="pct"/>
            <w:vAlign w:val="center"/>
          </w:tcPr>
          <w:p w14:paraId="02E28B97"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支路、小区道路</w:t>
            </w:r>
          </w:p>
        </w:tc>
      </w:tr>
      <w:tr w:rsidR="00932EA4" w:rsidRPr="00594F07" w14:paraId="1E8A2156" w14:textId="77777777" w:rsidTr="00EF4C8A">
        <w:tc>
          <w:tcPr>
            <w:tcW w:w="957" w:type="pct"/>
            <w:vMerge w:val="restart"/>
            <w:vAlign w:val="center"/>
          </w:tcPr>
          <w:p w14:paraId="70A2C181"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填方</w:t>
            </w:r>
          </w:p>
        </w:tc>
        <w:tc>
          <w:tcPr>
            <w:tcW w:w="1434" w:type="pct"/>
            <w:vAlign w:val="center"/>
          </w:tcPr>
          <w:p w14:paraId="2EE66FAB"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0～800</w:t>
            </w:r>
          </w:p>
        </w:tc>
        <w:tc>
          <w:tcPr>
            <w:tcW w:w="1329" w:type="pct"/>
            <w:vAlign w:val="center"/>
          </w:tcPr>
          <w:p w14:paraId="5956CC0F"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≥93</w:t>
            </w:r>
          </w:p>
        </w:tc>
        <w:tc>
          <w:tcPr>
            <w:tcW w:w="1280" w:type="pct"/>
            <w:vAlign w:val="center"/>
          </w:tcPr>
          <w:p w14:paraId="71DF4C97"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≥90</w:t>
            </w:r>
          </w:p>
        </w:tc>
      </w:tr>
      <w:tr w:rsidR="00932EA4" w:rsidRPr="00594F07" w14:paraId="5A33A3E0" w14:textId="77777777" w:rsidTr="00EF4C8A">
        <w:tc>
          <w:tcPr>
            <w:tcW w:w="957" w:type="pct"/>
            <w:vMerge/>
            <w:vAlign w:val="center"/>
          </w:tcPr>
          <w:p w14:paraId="342DAA0C" w14:textId="77777777" w:rsidR="00932EA4" w:rsidRPr="00594F07" w:rsidRDefault="00932EA4" w:rsidP="00F12927">
            <w:pPr>
              <w:spacing w:beforeLines="20" w:before="62" w:afterLines="20" w:after="62" w:line="240" w:lineRule="auto"/>
              <w:jc w:val="center"/>
              <w:rPr>
                <w:rFonts w:ascii="宋体" w:hAnsi="宋体"/>
                <w:sz w:val="21"/>
                <w:szCs w:val="21"/>
              </w:rPr>
            </w:pPr>
          </w:p>
        </w:tc>
        <w:tc>
          <w:tcPr>
            <w:tcW w:w="1434" w:type="pct"/>
            <w:vAlign w:val="center"/>
          </w:tcPr>
          <w:p w14:paraId="56E164FA"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＞800</w:t>
            </w:r>
          </w:p>
        </w:tc>
        <w:tc>
          <w:tcPr>
            <w:tcW w:w="1329" w:type="pct"/>
            <w:vAlign w:val="center"/>
          </w:tcPr>
          <w:p w14:paraId="1FEBA3C3"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≥90</w:t>
            </w:r>
          </w:p>
        </w:tc>
        <w:tc>
          <w:tcPr>
            <w:tcW w:w="1280" w:type="pct"/>
            <w:vAlign w:val="center"/>
          </w:tcPr>
          <w:p w14:paraId="2DF63A9F"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≥87</w:t>
            </w:r>
          </w:p>
        </w:tc>
      </w:tr>
      <w:tr w:rsidR="00932EA4" w:rsidRPr="00594F07" w14:paraId="10DE7AF0" w14:textId="77777777" w:rsidTr="00EF4C8A">
        <w:tc>
          <w:tcPr>
            <w:tcW w:w="957" w:type="pct"/>
            <w:vAlign w:val="center"/>
          </w:tcPr>
          <w:p w14:paraId="0A22B879"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挖方</w:t>
            </w:r>
          </w:p>
        </w:tc>
        <w:tc>
          <w:tcPr>
            <w:tcW w:w="1434" w:type="pct"/>
            <w:vAlign w:val="center"/>
          </w:tcPr>
          <w:p w14:paraId="710BA33D"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0～300</w:t>
            </w:r>
          </w:p>
        </w:tc>
        <w:tc>
          <w:tcPr>
            <w:tcW w:w="1329" w:type="pct"/>
            <w:vAlign w:val="center"/>
          </w:tcPr>
          <w:p w14:paraId="66825E95"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≥93</w:t>
            </w:r>
          </w:p>
        </w:tc>
        <w:tc>
          <w:tcPr>
            <w:tcW w:w="1280" w:type="pct"/>
            <w:vAlign w:val="center"/>
          </w:tcPr>
          <w:p w14:paraId="32736B0C" w14:textId="77777777" w:rsidR="00932EA4" w:rsidRPr="00594F07" w:rsidRDefault="00932EA4" w:rsidP="00F12927">
            <w:pPr>
              <w:spacing w:beforeLines="20" w:before="62" w:afterLines="20" w:after="62" w:line="240" w:lineRule="auto"/>
              <w:jc w:val="center"/>
              <w:rPr>
                <w:rFonts w:ascii="宋体" w:hAnsi="宋体"/>
                <w:sz w:val="21"/>
                <w:szCs w:val="21"/>
              </w:rPr>
            </w:pPr>
            <w:r w:rsidRPr="00594F07">
              <w:rPr>
                <w:rFonts w:ascii="宋体" w:hAnsi="宋体"/>
                <w:sz w:val="21"/>
                <w:szCs w:val="21"/>
              </w:rPr>
              <w:t>≥90</w:t>
            </w:r>
          </w:p>
        </w:tc>
      </w:tr>
    </w:tbl>
    <w:p w14:paraId="421EF8EB" w14:textId="77777777" w:rsidR="00932EA4" w:rsidRPr="00594F07" w:rsidRDefault="0028173A" w:rsidP="00F12927">
      <w:pPr>
        <w:spacing w:beforeLines="100" w:before="312"/>
        <w:ind w:firstLineChars="180" w:firstLine="434"/>
      </w:pPr>
      <w:r w:rsidRPr="00D20ACD">
        <w:rPr>
          <w:b/>
        </w:rPr>
        <w:lastRenderedPageBreak/>
        <w:t>2</w:t>
      </w:r>
      <w:r>
        <w:rPr>
          <w:rFonts w:hint="eastAsia"/>
        </w:rPr>
        <w:t>）</w:t>
      </w:r>
      <w:r w:rsidR="00932EA4" w:rsidRPr="00594F07">
        <w:t>路床弯沉值，不应大于设计规定值</w:t>
      </w:r>
      <w:r w:rsidR="0011010E">
        <w:rPr>
          <w:rFonts w:hint="eastAsia"/>
        </w:rPr>
        <w:t>；</w:t>
      </w:r>
    </w:p>
    <w:p w14:paraId="39401DE6" w14:textId="77777777" w:rsidR="00932EA4" w:rsidRPr="00594F07" w:rsidRDefault="00932EA4" w:rsidP="005B1B0B">
      <w:pPr>
        <w:pStyle w:val="afff3"/>
        <w:ind w:firstLineChars="180" w:firstLine="432"/>
      </w:pPr>
      <w:r w:rsidRPr="00594F07">
        <w:t>检查数量：每车道、每</w:t>
      </w:r>
      <w:r w:rsidRPr="00594F07">
        <w:t>20m</w:t>
      </w:r>
      <w:r w:rsidRPr="00594F07">
        <w:t>测</w:t>
      </w:r>
      <w:r w:rsidRPr="00594F07">
        <w:t>1</w:t>
      </w:r>
      <w:r w:rsidRPr="00594F07">
        <w:t>点。</w:t>
      </w:r>
    </w:p>
    <w:p w14:paraId="6BC7C1D1" w14:textId="77777777" w:rsidR="00932EA4" w:rsidRPr="00594F07" w:rsidRDefault="00932EA4" w:rsidP="005B1B0B">
      <w:pPr>
        <w:pStyle w:val="afff3"/>
        <w:ind w:firstLineChars="180" w:firstLine="432"/>
      </w:pPr>
      <w:r w:rsidRPr="00594F07">
        <w:t>检验方法：弯沉仪检测。</w:t>
      </w:r>
    </w:p>
    <w:p w14:paraId="696350C8" w14:textId="77777777" w:rsidR="00932EA4" w:rsidRPr="00594F07" w:rsidRDefault="0028173A" w:rsidP="00D20ACD">
      <w:pPr>
        <w:ind w:firstLineChars="180" w:firstLine="434"/>
      </w:pPr>
      <w:r w:rsidRPr="00D20ACD">
        <w:rPr>
          <w:b/>
        </w:rPr>
        <w:t>3</w:t>
      </w:r>
      <w:r>
        <w:rPr>
          <w:rFonts w:hint="eastAsia"/>
        </w:rPr>
        <w:t>）</w:t>
      </w:r>
      <w:r w:rsidR="0030540A">
        <w:t>路基透水率，应大于</w:t>
      </w:r>
      <w:r w:rsidR="0030540A">
        <w:rPr>
          <w:rFonts w:hint="eastAsia"/>
        </w:rPr>
        <w:t>面层设计</w:t>
      </w:r>
      <w:r w:rsidR="00932EA4" w:rsidRPr="00594F07">
        <w:t>透水率</w:t>
      </w:r>
      <w:r w:rsidR="0011010E">
        <w:rPr>
          <w:rFonts w:hint="eastAsia"/>
        </w:rPr>
        <w:t>；</w:t>
      </w:r>
    </w:p>
    <w:p w14:paraId="221EEB30" w14:textId="77777777" w:rsidR="00932EA4" w:rsidRPr="00594F07" w:rsidRDefault="00932EA4" w:rsidP="005B1B0B">
      <w:pPr>
        <w:pStyle w:val="afff3"/>
        <w:ind w:firstLineChars="180" w:firstLine="432"/>
      </w:pPr>
      <w:r w:rsidRPr="00594F07">
        <w:t>检查数量：每</w:t>
      </w:r>
      <w:r w:rsidRPr="00594F07">
        <w:t>1000m</w:t>
      </w:r>
      <w:r w:rsidRPr="00594F07">
        <w:rPr>
          <w:vertAlign w:val="superscript"/>
        </w:rPr>
        <w:t>2</w:t>
      </w:r>
      <w:r w:rsidRPr="00594F07">
        <w:t>测</w:t>
      </w:r>
      <w:r w:rsidRPr="00594F07">
        <w:t>1</w:t>
      </w:r>
      <w:r w:rsidRPr="00594F07">
        <w:t>点。</w:t>
      </w:r>
    </w:p>
    <w:p w14:paraId="173164CF" w14:textId="77777777" w:rsidR="00932EA4" w:rsidRPr="00594F07" w:rsidRDefault="00932EA4" w:rsidP="005B1B0B">
      <w:pPr>
        <w:pStyle w:val="afff3"/>
        <w:ind w:firstLineChars="180" w:firstLine="432"/>
      </w:pPr>
      <w:r w:rsidRPr="00594F07">
        <w:t>检验方法：立管注水法、圆环注水法，也可采用简易的土槽注水法检测。</w:t>
      </w:r>
    </w:p>
    <w:p w14:paraId="5CF520E7" w14:textId="77777777" w:rsidR="00932EA4" w:rsidRPr="0028173A" w:rsidRDefault="00932EA4" w:rsidP="00FD1927">
      <w:pPr>
        <w:tabs>
          <w:tab w:val="left" w:pos="980"/>
        </w:tabs>
        <w:autoSpaceDE w:val="0"/>
        <w:autoSpaceDN w:val="0"/>
        <w:adjustRightInd w:val="0"/>
        <w:jc w:val="center"/>
        <w:rPr>
          <w:rFonts w:ascii="宋体" w:hAnsi="宋体"/>
        </w:rPr>
      </w:pPr>
      <w:r w:rsidRPr="0028173A">
        <w:rPr>
          <w:rFonts w:ascii="宋体" w:hAnsi="宋体"/>
        </w:rPr>
        <w:t>一般项目</w:t>
      </w:r>
    </w:p>
    <w:p w14:paraId="42FC379A" w14:textId="77777777" w:rsidR="00932EA4" w:rsidRPr="00F93D92" w:rsidRDefault="005B1B0B" w:rsidP="00D20ACD">
      <w:pPr>
        <w:ind w:firstLineChars="180" w:firstLine="434"/>
      </w:pPr>
      <w:r w:rsidRPr="00D20ACD">
        <w:rPr>
          <w:b/>
        </w:rPr>
        <w:t>4</w:t>
      </w:r>
      <w:r>
        <w:rPr>
          <w:rFonts w:hint="eastAsia"/>
        </w:rPr>
        <w:t>）</w:t>
      </w:r>
      <w:r w:rsidR="00932EA4" w:rsidRPr="00594F07">
        <w:t>路基</w:t>
      </w:r>
      <w:r w:rsidR="00932EA4" w:rsidRPr="00594F07">
        <w:rPr>
          <w:rFonts w:hint="eastAsia"/>
        </w:rPr>
        <w:t>各</w:t>
      </w:r>
      <w:r w:rsidR="00932EA4" w:rsidRPr="00594F07">
        <w:t>项指标的允许偏差应</w:t>
      </w:r>
      <w:r w:rsidR="00932EA4" w:rsidRPr="0028173A">
        <w:rPr>
          <w:rFonts w:ascii="宋体" w:hAnsi="宋体" w:hint="eastAsia"/>
        </w:rPr>
        <w:t>符合现行国家相关标准规定。</w:t>
      </w:r>
    </w:p>
    <w:p w14:paraId="60EDE82F" w14:textId="77777777" w:rsidR="00932EA4" w:rsidRPr="00594F07" w:rsidRDefault="005B1B0B" w:rsidP="00D20ACD">
      <w:pPr>
        <w:pStyle w:val="40"/>
        <w:spacing w:before="0" w:after="0" w:line="360" w:lineRule="auto"/>
        <w:ind w:firstLineChars="130" w:firstLine="313"/>
        <w:rPr>
          <w:b w:val="0"/>
          <w:bCs w:val="0"/>
          <w:sz w:val="24"/>
          <w:szCs w:val="24"/>
        </w:rPr>
      </w:pPr>
      <w:r w:rsidRPr="00D20ACD">
        <w:rPr>
          <w:rFonts w:ascii="Times New Roman" w:hAnsi="Times New Roman"/>
          <w:bCs w:val="0"/>
          <w:sz w:val="24"/>
          <w:szCs w:val="24"/>
        </w:rPr>
        <w:t>2</w:t>
      </w:r>
      <w:r>
        <w:rPr>
          <w:rFonts w:hint="eastAsia"/>
          <w:b w:val="0"/>
          <w:bCs w:val="0"/>
          <w:sz w:val="24"/>
          <w:szCs w:val="24"/>
        </w:rPr>
        <w:t xml:space="preserve"> </w:t>
      </w:r>
      <w:r w:rsidR="00932EA4" w:rsidRPr="00594F07">
        <w:rPr>
          <w:b w:val="0"/>
          <w:bCs w:val="0"/>
          <w:sz w:val="24"/>
          <w:szCs w:val="24"/>
        </w:rPr>
        <w:t>基层及垫层施工质量检验应符合以下规定：</w:t>
      </w:r>
    </w:p>
    <w:p w14:paraId="21F139BA" w14:textId="77777777" w:rsidR="00932EA4" w:rsidRPr="0028173A" w:rsidRDefault="00932EA4" w:rsidP="00FD1927">
      <w:pPr>
        <w:tabs>
          <w:tab w:val="left" w:pos="980"/>
        </w:tabs>
        <w:autoSpaceDE w:val="0"/>
        <w:autoSpaceDN w:val="0"/>
        <w:adjustRightInd w:val="0"/>
        <w:jc w:val="center"/>
        <w:rPr>
          <w:rFonts w:ascii="宋体" w:hAnsi="宋体"/>
        </w:rPr>
      </w:pPr>
      <w:r w:rsidRPr="0028173A">
        <w:rPr>
          <w:rFonts w:ascii="宋体" w:hAnsi="宋体"/>
        </w:rPr>
        <w:t>主控项目</w:t>
      </w:r>
    </w:p>
    <w:p w14:paraId="3E406891" w14:textId="77777777" w:rsidR="00932EA4" w:rsidRPr="00594F07" w:rsidRDefault="0028173A" w:rsidP="00D20ACD">
      <w:pPr>
        <w:ind w:firstLineChars="180" w:firstLine="434"/>
      </w:pPr>
      <w:r w:rsidRPr="00D20ACD">
        <w:rPr>
          <w:b/>
        </w:rPr>
        <w:t>1</w:t>
      </w:r>
      <w:r>
        <w:rPr>
          <w:rFonts w:hint="eastAsia"/>
        </w:rPr>
        <w:t>）</w:t>
      </w:r>
      <w:r w:rsidR="00932EA4" w:rsidRPr="00594F07">
        <w:t>排水式沥青稳定碎石、级配碎石、大粒径透水性沥青混合料、骨架空隙型水泥稳定碎石、透水水泥混凝土透水基层采用的原材料均应符合本规范及现行标准的规定</w:t>
      </w:r>
      <w:r w:rsidR="0011010E">
        <w:rPr>
          <w:rFonts w:hint="eastAsia"/>
        </w:rPr>
        <w:t>；</w:t>
      </w:r>
    </w:p>
    <w:p w14:paraId="47F84DE7" w14:textId="77777777" w:rsidR="00932EA4" w:rsidRPr="00594F07" w:rsidRDefault="0028173A" w:rsidP="00D20ACD">
      <w:pPr>
        <w:ind w:firstLineChars="180" w:firstLine="434"/>
      </w:pPr>
      <w:r w:rsidRPr="00D20ACD">
        <w:rPr>
          <w:b/>
        </w:rPr>
        <w:t>2</w:t>
      </w:r>
      <w:r>
        <w:rPr>
          <w:rFonts w:hint="eastAsia"/>
        </w:rPr>
        <w:t>）</w:t>
      </w:r>
      <w:r w:rsidR="00932EA4" w:rsidRPr="00594F07">
        <w:t>透水基层的结构形式及渗透系数应</w:t>
      </w:r>
      <w:r w:rsidR="0030540A">
        <w:rPr>
          <w:rFonts w:hint="eastAsia"/>
        </w:rPr>
        <w:t>大于面层</w:t>
      </w:r>
      <w:r w:rsidR="00932EA4" w:rsidRPr="00594F07">
        <w:t>设计要求</w:t>
      </w:r>
      <w:r w:rsidR="0011010E">
        <w:rPr>
          <w:rFonts w:hint="eastAsia"/>
        </w:rPr>
        <w:t>；</w:t>
      </w:r>
    </w:p>
    <w:p w14:paraId="1BD17ED9" w14:textId="77777777" w:rsidR="00932EA4" w:rsidRPr="00594F07" w:rsidRDefault="00932EA4" w:rsidP="005B1B0B">
      <w:pPr>
        <w:pStyle w:val="afff3"/>
        <w:ind w:firstLineChars="180" w:firstLine="432"/>
      </w:pPr>
      <w:r w:rsidRPr="00594F07">
        <w:t>检查数量：每</w:t>
      </w:r>
      <w:r w:rsidRPr="00594F07">
        <w:t xml:space="preserve"> 1000m</w:t>
      </w:r>
      <w:r w:rsidRPr="00594F07">
        <w:rPr>
          <w:vertAlign w:val="superscript"/>
        </w:rPr>
        <w:t>2</w:t>
      </w:r>
      <w:r w:rsidRPr="00594F07">
        <w:t>测</w:t>
      </w:r>
      <w:r w:rsidRPr="00594F07">
        <w:t>1</w:t>
      </w:r>
      <w:r w:rsidRPr="00594F07">
        <w:t>点。</w:t>
      </w:r>
    </w:p>
    <w:p w14:paraId="4EFBFBD6" w14:textId="77777777" w:rsidR="00932EA4" w:rsidRDefault="00932EA4" w:rsidP="005B1B0B">
      <w:pPr>
        <w:pStyle w:val="afff3"/>
        <w:ind w:firstLineChars="180" w:firstLine="432"/>
      </w:pPr>
      <w:r w:rsidRPr="00594F07">
        <w:t>检查方法：查试验报告。</w:t>
      </w:r>
    </w:p>
    <w:p w14:paraId="33F912A4" w14:textId="77777777" w:rsidR="0030540A" w:rsidRPr="00594F07" w:rsidRDefault="0028173A" w:rsidP="00D20ACD">
      <w:pPr>
        <w:ind w:firstLineChars="180" w:firstLine="434"/>
      </w:pPr>
      <w:r w:rsidRPr="00D20ACD">
        <w:rPr>
          <w:b/>
        </w:rPr>
        <w:t>3</w:t>
      </w:r>
      <w:r>
        <w:rPr>
          <w:rFonts w:hint="eastAsia"/>
        </w:rPr>
        <w:t>）</w:t>
      </w:r>
      <w:r w:rsidR="0030540A">
        <w:rPr>
          <w:rFonts w:hint="eastAsia"/>
        </w:rPr>
        <w:t>找平层</w:t>
      </w:r>
      <w:r w:rsidR="0030540A" w:rsidRPr="00594F07">
        <w:t>渗透系数应</w:t>
      </w:r>
      <w:r w:rsidR="0030540A">
        <w:rPr>
          <w:rFonts w:hint="eastAsia"/>
        </w:rPr>
        <w:t>不应小于面层</w:t>
      </w:r>
      <w:r w:rsidR="0030540A" w:rsidRPr="00594F07">
        <w:t>设计要求</w:t>
      </w:r>
      <w:r w:rsidR="0011010E">
        <w:rPr>
          <w:rFonts w:hint="eastAsia"/>
        </w:rPr>
        <w:t>；</w:t>
      </w:r>
    </w:p>
    <w:p w14:paraId="754CE582" w14:textId="77777777" w:rsidR="0030540A" w:rsidRPr="00594F07" w:rsidRDefault="0030540A" w:rsidP="005B1B0B">
      <w:pPr>
        <w:pStyle w:val="afff3"/>
        <w:ind w:firstLineChars="180" w:firstLine="432"/>
      </w:pPr>
      <w:r w:rsidRPr="00594F07">
        <w:t>检查数量：每</w:t>
      </w:r>
      <w:r w:rsidRPr="00594F07">
        <w:t xml:space="preserve"> 1000m</w:t>
      </w:r>
      <w:r w:rsidRPr="00594F07">
        <w:rPr>
          <w:vertAlign w:val="superscript"/>
        </w:rPr>
        <w:t>2</w:t>
      </w:r>
      <w:r w:rsidRPr="00594F07">
        <w:t>测</w:t>
      </w:r>
      <w:r w:rsidRPr="00594F07">
        <w:t>1</w:t>
      </w:r>
      <w:r w:rsidRPr="00594F07">
        <w:t>点。</w:t>
      </w:r>
    </w:p>
    <w:p w14:paraId="220D9474" w14:textId="77777777" w:rsidR="0030540A" w:rsidRPr="0030540A" w:rsidRDefault="0030540A" w:rsidP="005B1B0B">
      <w:pPr>
        <w:pStyle w:val="afff3"/>
        <w:ind w:firstLineChars="180" w:firstLine="432"/>
      </w:pPr>
      <w:r w:rsidRPr="00594F07">
        <w:t>检查方法：查试验报告。</w:t>
      </w:r>
    </w:p>
    <w:p w14:paraId="7E04F317" w14:textId="77777777" w:rsidR="00932EA4" w:rsidRPr="0028173A" w:rsidRDefault="00932EA4" w:rsidP="00FD1927">
      <w:pPr>
        <w:tabs>
          <w:tab w:val="left" w:pos="980"/>
        </w:tabs>
        <w:autoSpaceDE w:val="0"/>
        <w:autoSpaceDN w:val="0"/>
        <w:adjustRightInd w:val="0"/>
        <w:jc w:val="center"/>
        <w:rPr>
          <w:rFonts w:ascii="宋体" w:hAnsi="宋体"/>
        </w:rPr>
      </w:pPr>
      <w:r w:rsidRPr="0028173A">
        <w:rPr>
          <w:rFonts w:ascii="宋体" w:hAnsi="宋体"/>
        </w:rPr>
        <w:t>一般项目</w:t>
      </w:r>
    </w:p>
    <w:p w14:paraId="1EEEA81A" w14:textId="77777777" w:rsidR="00932EA4" w:rsidRPr="00594F07" w:rsidRDefault="0028173A" w:rsidP="00D20ACD">
      <w:pPr>
        <w:ind w:firstLineChars="180" w:firstLine="434"/>
      </w:pPr>
      <w:r w:rsidRPr="00D20ACD">
        <w:rPr>
          <w:b/>
        </w:rPr>
        <w:t>4</w:t>
      </w:r>
      <w:r>
        <w:rPr>
          <w:rFonts w:hint="eastAsia"/>
        </w:rPr>
        <w:t>）</w:t>
      </w:r>
      <w:r w:rsidR="00932EA4" w:rsidRPr="00594F07">
        <w:t>排水式沥青稳定碎石、级配碎石、骨架空隙型水泥稳定碎石允许偏差应符合现行标准的规定。大粒径透水性沥青混合料、透水水泥混凝土的允许偏差应符合本规范的相关规定。</w:t>
      </w:r>
    </w:p>
    <w:p w14:paraId="44B3B2E7" w14:textId="77777777" w:rsidR="00932EA4" w:rsidRPr="00594F07" w:rsidRDefault="005B1B0B" w:rsidP="00D20ACD">
      <w:pPr>
        <w:pStyle w:val="40"/>
        <w:spacing w:before="0" w:after="0" w:line="360" w:lineRule="auto"/>
        <w:ind w:firstLineChars="130" w:firstLine="313"/>
        <w:rPr>
          <w:b w:val="0"/>
          <w:bCs w:val="0"/>
          <w:sz w:val="24"/>
          <w:szCs w:val="24"/>
        </w:rPr>
      </w:pPr>
      <w:r w:rsidRPr="00D20ACD">
        <w:rPr>
          <w:rFonts w:ascii="Times New Roman" w:hAnsi="Times New Roman"/>
          <w:bCs w:val="0"/>
          <w:sz w:val="24"/>
          <w:szCs w:val="24"/>
        </w:rPr>
        <w:t>3</w:t>
      </w:r>
      <w:r w:rsidRPr="005B1B0B">
        <w:rPr>
          <w:rFonts w:hint="eastAsia"/>
          <w:bCs w:val="0"/>
          <w:sz w:val="24"/>
          <w:szCs w:val="24"/>
        </w:rPr>
        <w:t xml:space="preserve"> </w:t>
      </w:r>
      <w:r w:rsidR="00932EA4" w:rsidRPr="00594F07">
        <w:rPr>
          <w:b w:val="0"/>
          <w:bCs w:val="0"/>
          <w:sz w:val="24"/>
          <w:szCs w:val="24"/>
        </w:rPr>
        <w:t>透水砖施工质量验收应符合下列规定：</w:t>
      </w:r>
    </w:p>
    <w:p w14:paraId="3CE3305E" w14:textId="77777777" w:rsidR="00932EA4" w:rsidRPr="0028173A" w:rsidRDefault="00932EA4" w:rsidP="00FD1927">
      <w:pPr>
        <w:tabs>
          <w:tab w:val="left" w:pos="980"/>
        </w:tabs>
        <w:autoSpaceDE w:val="0"/>
        <w:autoSpaceDN w:val="0"/>
        <w:adjustRightInd w:val="0"/>
        <w:jc w:val="center"/>
        <w:rPr>
          <w:rFonts w:ascii="宋体" w:hAnsi="宋体"/>
        </w:rPr>
      </w:pPr>
      <w:r w:rsidRPr="0028173A">
        <w:rPr>
          <w:rFonts w:ascii="宋体" w:hAnsi="宋体"/>
        </w:rPr>
        <w:t>主控项目</w:t>
      </w:r>
    </w:p>
    <w:p w14:paraId="72C367ED" w14:textId="77777777" w:rsidR="00932EA4" w:rsidRPr="00D75892" w:rsidRDefault="00D75892" w:rsidP="00D20ACD">
      <w:pPr>
        <w:ind w:firstLineChars="180" w:firstLine="434"/>
        <w:contextualSpacing/>
        <w:jc w:val="left"/>
        <w:rPr>
          <w:rFonts w:ascii="宋体" w:hAnsi="宋体"/>
        </w:rPr>
      </w:pPr>
      <w:r w:rsidRPr="00D20ACD">
        <w:rPr>
          <w:b/>
        </w:rPr>
        <w:t>1</w:t>
      </w:r>
      <w:r>
        <w:rPr>
          <w:rFonts w:ascii="宋体" w:hAnsi="宋体" w:hint="eastAsia"/>
        </w:rPr>
        <w:t>）</w:t>
      </w:r>
      <w:r w:rsidR="00932EA4" w:rsidRPr="00D75892">
        <w:rPr>
          <w:rFonts w:ascii="宋体" w:hAnsi="宋体"/>
        </w:rPr>
        <w:t>透水砖的尺寸偏差应符合现行国家标准《透水</w:t>
      </w:r>
      <w:r w:rsidR="00932EA4" w:rsidRPr="00D75892">
        <w:rPr>
          <w:rFonts w:ascii="宋体" w:hAnsi="宋体" w:hint="eastAsia"/>
        </w:rPr>
        <w:t>路面</w:t>
      </w:r>
      <w:r w:rsidR="00932EA4" w:rsidRPr="00D75892">
        <w:rPr>
          <w:rFonts w:ascii="宋体" w:hAnsi="宋体"/>
        </w:rPr>
        <w:t>砖和透水</w:t>
      </w:r>
      <w:r w:rsidR="00932EA4" w:rsidRPr="00D75892">
        <w:rPr>
          <w:rFonts w:ascii="宋体" w:hAnsi="宋体" w:hint="eastAsia"/>
        </w:rPr>
        <w:t>路面</w:t>
      </w:r>
      <w:r w:rsidR="00932EA4" w:rsidRPr="00D75892">
        <w:rPr>
          <w:rFonts w:ascii="宋体" w:hAnsi="宋体"/>
        </w:rPr>
        <w:t>板》GB/T 25993的规定</w:t>
      </w:r>
      <w:r w:rsidR="0011010E" w:rsidRPr="00D75892">
        <w:rPr>
          <w:rFonts w:ascii="宋体" w:hAnsi="宋体" w:hint="eastAsia"/>
        </w:rPr>
        <w:t>；</w:t>
      </w:r>
    </w:p>
    <w:p w14:paraId="4D76F0DF" w14:textId="77777777" w:rsidR="00932EA4" w:rsidRPr="00594F07" w:rsidRDefault="00932EA4" w:rsidP="00DA1CF7">
      <w:pPr>
        <w:pStyle w:val="afff3"/>
        <w:ind w:firstLineChars="180" w:firstLine="432"/>
      </w:pPr>
      <w:r w:rsidRPr="00594F07">
        <w:t>检查数量：透水砖以同一厂家、同一块形、同一生产工艺以</w:t>
      </w:r>
      <w:r w:rsidRPr="00594F07">
        <w:t>5000m</w:t>
      </w:r>
      <w:r w:rsidRPr="00594F07">
        <w:rPr>
          <w:vertAlign w:val="superscript"/>
        </w:rPr>
        <w:t>2</w:t>
      </w:r>
      <w:r w:rsidRPr="00594F07">
        <w:t>为一验收批，不足</w:t>
      </w:r>
      <w:r w:rsidRPr="00594F07">
        <w:t>5000m</w:t>
      </w:r>
      <w:r w:rsidRPr="00594F07">
        <w:rPr>
          <w:vertAlign w:val="superscript"/>
        </w:rPr>
        <w:t>2</w:t>
      </w:r>
      <w:r w:rsidRPr="00594F07">
        <w:t>按一批计。每一批中应随机抽取</w:t>
      </w:r>
      <w:r w:rsidRPr="00594F07">
        <w:t>50</w:t>
      </w:r>
      <w:r w:rsidRPr="00594F07">
        <w:t>块试件。</w:t>
      </w:r>
    </w:p>
    <w:p w14:paraId="67038BED" w14:textId="77777777" w:rsidR="00932EA4" w:rsidRPr="00594F07" w:rsidRDefault="00932EA4" w:rsidP="00DA1CF7">
      <w:pPr>
        <w:pStyle w:val="afff3"/>
        <w:ind w:firstLineChars="180" w:firstLine="432"/>
      </w:pPr>
      <w:r w:rsidRPr="00594F07">
        <w:lastRenderedPageBreak/>
        <w:t>检查方法：检查合格证、出厂检验报告、进场复试报告。</w:t>
      </w:r>
    </w:p>
    <w:p w14:paraId="0E1BF90A" w14:textId="77777777" w:rsidR="00932EA4" w:rsidRPr="00D75892" w:rsidRDefault="00D75892" w:rsidP="00D20ACD">
      <w:pPr>
        <w:ind w:firstLineChars="180" w:firstLine="434"/>
        <w:contextualSpacing/>
        <w:jc w:val="left"/>
        <w:rPr>
          <w:rFonts w:ascii="宋体" w:hAnsi="宋体"/>
        </w:rPr>
      </w:pPr>
      <w:r w:rsidRPr="00D20ACD">
        <w:rPr>
          <w:b/>
        </w:rPr>
        <w:t>2</w:t>
      </w:r>
      <w:r>
        <w:rPr>
          <w:rFonts w:ascii="宋体" w:hAnsi="宋体" w:hint="eastAsia"/>
        </w:rPr>
        <w:t>）</w:t>
      </w:r>
      <w:r w:rsidR="00932EA4" w:rsidRPr="00D75892">
        <w:rPr>
          <w:rFonts w:ascii="宋体" w:hAnsi="宋体"/>
        </w:rPr>
        <w:t>透水砖的强度等级应符合设计要求</w:t>
      </w:r>
      <w:r w:rsidR="0011010E" w:rsidRPr="00D75892">
        <w:rPr>
          <w:rFonts w:ascii="宋体" w:hAnsi="宋体" w:hint="eastAsia"/>
        </w:rPr>
        <w:t>；</w:t>
      </w:r>
    </w:p>
    <w:p w14:paraId="622DA45C" w14:textId="77777777" w:rsidR="00932EA4" w:rsidRPr="00594F07" w:rsidRDefault="00932EA4" w:rsidP="00DA1CF7">
      <w:pPr>
        <w:pStyle w:val="afff3"/>
        <w:ind w:firstLineChars="180" w:firstLine="432"/>
        <w:contextualSpacing/>
        <w:rPr>
          <w:rFonts w:ascii="宋体" w:hAnsi="宋体"/>
        </w:rPr>
      </w:pPr>
      <w:r w:rsidRPr="00594F07">
        <w:rPr>
          <w:rFonts w:ascii="宋体" w:hAnsi="宋体"/>
        </w:rPr>
        <w:t>透水砖以同一厂家、同一块形、同一批原材料、同一配合比、同一生产工艺以5000m</w:t>
      </w:r>
      <w:r w:rsidRPr="00594F07">
        <w:rPr>
          <w:rFonts w:ascii="宋体" w:hAnsi="宋体"/>
          <w:vertAlign w:val="superscript"/>
        </w:rPr>
        <w:t>2</w:t>
      </w:r>
      <w:r w:rsidRPr="00594F07">
        <w:rPr>
          <w:rFonts w:ascii="宋体" w:hAnsi="宋体"/>
        </w:rPr>
        <w:t>为一验收批，不足5000m</w:t>
      </w:r>
      <w:r w:rsidRPr="00594F07">
        <w:rPr>
          <w:rFonts w:ascii="宋体" w:hAnsi="宋体"/>
          <w:vertAlign w:val="superscript"/>
        </w:rPr>
        <w:t>2</w:t>
      </w:r>
      <w:r w:rsidRPr="00594F07">
        <w:rPr>
          <w:rFonts w:ascii="宋体" w:hAnsi="宋体"/>
        </w:rPr>
        <w:t>按一批计。</w:t>
      </w:r>
    </w:p>
    <w:p w14:paraId="0C075250" w14:textId="77777777" w:rsidR="00932EA4" w:rsidRPr="00594F07" w:rsidRDefault="00932EA4" w:rsidP="00DA1CF7">
      <w:pPr>
        <w:pStyle w:val="afff3"/>
        <w:ind w:firstLineChars="180" w:firstLine="432"/>
      </w:pPr>
      <w:r w:rsidRPr="00594F07">
        <w:t>检查方法：检查合格证、出厂检验报告、进场复试报告。</w:t>
      </w:r>
    </w:p>
    <w:p w14:paraId="0FED8854" w14:textId="77777777" w:rsidR="00932EA4" w:rsidRPr="00D75892" w:rsidRDefault="00D75892" w:rsidP="00D20ACD">
      <w:pPr>
        <w:ind w:firstLineChars="180" w:firstLine="434"/>
        <w:contextualSpacing/>
        <w:jc w:val="left"/>
        <w:rPr>
          <w:rFonts w:ascii="宋体" w:hAnsi="宋体"/>
        </w:rPr>
      </w:pPr>
      <w:r w:rsidRPr="00D20ACD">
        <w:rPr>
          <w:b/>
        </w:rPr>
        <w:t>3</w:t>
      </w:r>
      <w:r>
        <w:rPr>
          <w:rFonts w:ascii="宋体" w:hAnsi="宋体" w:hint="eastAsia"/>
        </w:rPr>
        <w:t>）</w:t>
      </w:r>
      <w:r w:rsidR="00932EA4" w:rsidRPr="00D75892">
        <w:rPr>
          <w:rFonts w:ascii="宋体" w:hAnsi="宋体"/>
        </w:rPr>
        <w:t>透水砖的抗冻性应符合设计要求；设计未规定时，应符合现行国家标准《透水路面砖和透水路面板》GB/T 25993的规定</w:t>
      </w:r>
      <w:r w:rsidR="0011010E" w:rsidRPr="00D75892">
        <w:rPr>
          <w:rFonts w:ascii="宋体" w:hAnsi="宋体" w:hint="eastAsia"/>
        </w:rPr>
        <w:t>；</w:t>
      </w:r>
    </w:p>
    <w:p w14:paraId="2693BA03" w14:textId="77777777" w:rsidR="00932EA4" w:rsidRPr="00594F07" w:rsidRDefault="00932EA4" w:rsidP="00DA1CF7">
      <w:pPr>
        <w:pStyle w:val="afff3"/>
        <w:ind w:firstLineChars="180" w:firstLine="432"/>
        <w:contextualSpacing/>
        <w:rPr>
          <w:rFonts w:ascii="宋体" w:hAnsi="宋体"/>
        </w:rPr>
      </w:pPr>
      <w:r w:rsidRPr="00594F07">
        <w:rPr>
          <w:rFonts w:ascii="宋体" w:hAnsi="宋体"/>
        </w:rPr>
        <w:t xml:space="preserve">检查数量：同一厂家、同一配合比、同一生产工艺生产的透水块应至少检验1组。 </w:t>
      </w:r>
    </w:p>
    <w:p w14:paraId="0C53C11C" w14:textId="77777777" w:rsidR="00932EA4" w:rsidRPr="00594F07" w:rsidRDefault="00932EA4" w:rsidP="00DA1CF7">
      <w:pPr>
        <w:pStyle w:val="afff3"/>
        <w:ind w:firstLineChars="180" w:firstLine="432"/>
        <w:contextualSpacing/>
        <w:rPr>
          <w:rFonts w:ascii="宋体" w:hAnsi="宋体"/>
        </w:rPr>
      </w:pPr>
      <w:r w:rsidRPr="00594F07">
        <w:rPr>
          <w:rFonts w:ascii="宋体" w:hAnsi="宋体" w:hint="eastAsia"/>
        </w:rPr>
        <w:t>检查方法：检查合格证、出厂检验报告、进场复试报告</w:t>
      </w:r>
      <w:r w:rsidR="0011010E">
        <w:rPr>
          <w:rFonts w:ascii="宋体" w:hAnsi="宋体" w:hint="eastAsia"/>
        </w:rPr>
        <w:t>。</w:t>
      </w:r>
    </w:p>
    <w:p w14:paraId="0424159C" w14:textId="77777777" w:rsidR="00932EA4" w:rsidRPr="00D75892" w:rsidRDefault="00D75892" w:rsidP="00D20ACD">
      <w:pPr>
        <w:ind w:firstLineChars="180" w:firstLine="434"/>
        <w:contextualSpacing/>
        <w:jc w:val="left"/>
        <w:rPr>
          <w:rFonts w:ascii="宋体" w:hAnsi="宋体"/>
        </w:rPr>
      </w:pPr>
      <w:r w:rsidRPr="00D20ACD">
        <w:rPr>
          <w:b/>
        </w:rPr>
        <w:t>4</w:t>
      </w:r>
      <w:r>
        <w:rPr>
          <w:rFonts w:ascii="宋体" w:hAnsi="宋体" w:hint="eastAsia"/>
        </w:rPr>
        <w:t>）</w:t>
      </w:r>
      <w:r w:rsidR="00932EA4" w:rsidRPr="00D75892">
        <w:rPr>
          <w:rFonts w:ascii="宋体" w:hAnsi="宋体"/>
        </w:rPr>
        <w:t>透水砖的透水性应进行验收，其性能应符合设计要求</w:t>
      </w:r>
      <w:r w:rsidR="0011010E" w:rsidRPr="00D75892">
        <w:rPr>
          <w:rFonts w:ascii="宋体" w:hAnsi="宋体" w:hint="eastAsia"/>
        </w:rPr>
        <w:t>；</w:t>
      </w:r>
    </w:p>
    <w:p w14:paraId="775DAB41" w14:textId="77777777" w:rsidR="00932EA4" w:rsidRPr="00594F07" w:rsidRDefault="00932EA4" w:rsidP="00DA1CF7">
      <w:pPr>
        <w:pStyle w:val="afff3"/>
        <w:ind w:firstLineChars="180" w:firstLine="432"/>
      </w:pPr>
      <w:r w:rsidRPr="00594F07">
        <w:t>检查数量：每</w:t>
      </w:r>
      <w:r w:rsidRPr="00594F07">
        <w:t>500m</w:t>
      </w:r>
      <w:r w:rsidRPr="00594F07">
        <w:rPr>
          <w:vertAlign w:val="superscript"/>
        </w:rPr>
        <w:t>2</w:t>
      </w:r>
      <w:r w:rsidRPr="00594F07">
        <w:t>抽测</w:t>
      </w:r>
      <w:r w:rsidRPr="00594F07">
        <w:t>1</w:t>
      </w:r>
      <w:r w:rsidRPr="00594F07">
        <w:t>处。</w:t>
      </w:r>
    </w:p>
    <w:p w14:paraId="5F7FD58C" w14:textId="77777777" w:rsidR="00932EA4" w:rsidRPr="00594F07" w:rsidRDefault="00932EA4" w:rsidP="00DA1CF7">
      <w:pPr>
        <w:pStyle w:val="afff3"/>
        <w:ind w:firstLineChars="180" w:firstLine="432"/>
      </w:pPr>
      <w:r w:rsidRPr="00594F07">
        <w:t>检查方法：按现行</w:t>
      </w:r>
      <w:r w:rsidRPr="00594F07">
        <w:rPr>
          <w:rFonts w:hint="eastAsia"/>
        </w:rPr>
        <w:t>透水砖路面</w:t>
      </w:r>
      <w:r w:rsidRPr="00594F07">
        <w:t>标准</w:t>
      </w:r>
      <w:r w:rsidRPr="00594F07">
        <w:rPr>
          <w:rFonts w:hint="eastAsia"/>
        </w:rPr>
        <w:t>的</w:t>
      </w:r>
      <w:r w:rsidRPr="00594F07">
        <w:t>规定检测。</w:t>
      </w:r>
      <w:r w:rsidRPr="00594F07">
        <w:rPr>
          <w:rFonts w:hint="eastAsia"/>
        </w:rPr>
        <w:t>缝隙透水砖不检测砖体透水性能，仅对</w:t>
      </w:r>
      <w:r w:rsidRPr="00594F07">
        <w:t>结构层的透水性验收，</w:t>
      </w:r>
      <w:r w:rsidRPr="00594F07">
        <w:rPr>
          <w:rFonts w:hint="eastAsia"/>
        </w:rPr>
        <w:t>并</w:t>
      </w:r>
      <w:r w:rsidRPr="00594F07">
        <w:t>应符合设计要求</w:t>
      </w:r>
      <w:r w:rsidRPr="00594F07">
        <w:rPr>
          <w:rFonts w:hint="eastAsia"/>
        </w:rPr>
        <w:t>。</w:t>
      </w:r>
    </w:p>
    <w:p w14:paraId="46303C4B" w14:textId="77777777" w:rsidR="00932EA4" w:rsidRPr="00D75892" w:rsidRDefault="00D75892" w:rsidP="00D20ACD">
      <w:pPr>
        <w:ind w:firstLineChars="180" w:firstLine="434"/>
        <w:contextualSpacing/>
        <w:jc w:val="left"/>
        <w:rPr>
          <w:rFonts w:ascii="宋体" w:hAnsi="宋体"/>
        </w:rPr>
      </w:pPr>
      <w:r w:rsidRPr="00D20ACD">
        <w:rPr>
          <w:b/>
        </w:rPr>
        <w:t>5</w:t>
      </w:r>
      <w:r>
        <w:rPr>
          <w:rFonts w:ascii="宋体" w:hAnsi="宋体" w:hint="eastAsia"/>
        </w:rPr>
        <w:t>）</w:t>
      </w:r>
      <w:r w:rsidR="00932EA4" w:rsidRPr="00D75892">
        <w:rPr>
          <w:rFonts w:ascii="宋体" w:hAnsi="宋体"/>
        </w:rPr>
        <w:t>透水砖的铺筑形式应符合设计要求</w:t>
      </w:r>
      <w:r w:rsidR="0011010E" w:rsidRPr="00D75892">
        <w:rPr>
          <w:rFonts w:ascii="宋体" w:hAnsi="宋体" w:hint="eastAsia"/>
        </w:rPr>
        <w:t>；</w:t>
      </w:r>
    </w:p>
    <w:p w14:paraId="4385DA52" w14:textId="77777777" w:rsidR="00932EA4" w:rsidRPr="00594F07" w:rsidRDefault="00932EA4" w:rsidP="00DA1CF7">
      <w:pPr>
        <w:pStyle w:val="afff3"/>
        <w:ind w:firstLineChars="180" w:firstLine="432"/>
      </w:pPr>
      <w:r w:rsidRPr="00594F07">
        <w:t>检查数量全数检查。</w:t>
      </w:r>
    </w:p>
    <w:p w14:paraId="011543CD" w14:textId="77777777" w:rsidR="00932EA4" w:rsidRPr="00594F07" w:rsidRDefault="00932EA4" w:rsidP="00DA1CF7">
      <w:pPr>
        <w:pStyle w:val="afff3"/>
        <w:ind w:firstLineChars="180" w:firstLine="432"/>
      </w:pPr>
      <w:r w:rsidRPr="00594F07">
        <w:t>检验方法观察。</w:t>
      </w:r>
    </w:p>
    <w:p w14:paraId="27D6B1F1" w14:textId="77777777" w:rsidR="00932EA4" w:rsidRPr="00501780" w:rsidRDefault="00932EA4" w:rsidP="00501780">
      <w:pPr>
        <w:jc w:val="center"/>
        <w:rPr>
          <w:rFonts w:ascii="宋体" w:hAnsi="宋体"/>
        </w:rPr>
      </w:pPr>
      <w:r w:rsidRPr="00501780">
        <w:rPr>
          <w:rFonts w:ascii="宋体" w:hAnsi="宋体"/>
        </w:rPr>
        <w:t>一般项目</w:t>
      </w:r>
    </w:p>
    <w:p w14:paraId="7275334E" w14:textId="77777777" w:rsidR="00932EA4" w:rsidRPr="00774ADC" w:rsidRDefault="00774ADC" w:rsidP="00D20ACD">
      <w:pPr>
        <w:ind w:firstLineChars="180" w:firstLine="434"/>
        <w:contextualSpacing/>
        <w:rPr>
          <w:rFonts w:ascii="宋体" w:hAnsi="宋体"/>
        </w:rPr>
      </w:pPr>
      <w:r w:rsidRPr="00D20ACD">
        <w:rPr>
          <w:b/>
        </w:rPr>
        <w:t>6</w:t>
      </w:r>
      <w:r>
        <w:rPr>
          <w:rFonts w:ascii="宋体" w:hAnsi="宋体" w:hint="eastAsia"/>
        </w:rPr>
        <w:t>）</w:t>
      </w:r>
      <w:r w:rsidR="00932EA4" w:rsidRPr="00774ADC">
        <w:rPr>
          <w:rFonts w:ascii="宋体" w:hAnsi="宋体"/>
        </w:rPr>
        <w:t>透水砖的外观质量应符合现行国家标准《透水路面砖和透水路面板》GB/T 25993的规定</w:t>
      </w:r>
      <w:r w:rsidR="0011010E" w:rsidRPr="00774ADC">
        <w:rPr>
          <w:rFonts w:ascii="宋体" w:hAnsi="宋体" w:hint="eastAsia"/>
        </w:rPr>
        <w:t>；</w:t>
      </w:r>
    </w:p>
    <w:p w14:paraId="153E2AFE" w14:textId="77777777" w:rsidR="00932EA4" w:rsidRPr="00594F07" w:rsidRDefault="00932EA4" w:rsidP="00774ADC">
      <w:pPr>
        <w:pStyle w:val="afff3"/>
        <w:ind w:firstLineChars="180" w:firstLine="432"/>
      </w:pPr>
      <w:r w:rsidRPr="00594F07">
        <w:t>检查数量：透水砖以同一厂家、同一块形、同一配合比、同一生产工艺以</w:t>
      </w:r>
      <w:r w:rsidRPr="00594F07">
        <w:t>5000m</w:t>
      </w:r>
      <w:r w:rsidRPr="00594F07">
        <w:rPr>
          <w:vertAlign w:val="superscript"/>
        </w:rPr>
        <w:t>2</w:t>
      </w:r>
      <w:r w:rsidRPr="00594F07">
        <w:t>为一批，不足</w:t>
      </w:r>
      <w:r w:rsidRPr="00594F07">
        <w:t>5000m</w:t>
      </w:r>
      <w:r w:rsidRPr="00594F07">
        <w:rPr>
          <w:vertAlign w:val="superscript"/>
        </w:rPr>
        <w:t>2</w:t>
      </w:r>
      <w:r w:rsidRPr="00594F07">
        <w:t>按一批计。每一批中应随机抽取</w:t>
      </w:r>
      <w:r w:rsidRPr="00594F07">
        <w:t>50</w:t>
      </w:r>
      <w:r w:rsidRPr="00594F07">
        <w:t>块试件。</w:t>
      </w:r>
    </w:p>
    <w:p w14:paraId="0D040082" w14:textId="77777777" w:rsidR="00932EA4" w:rsidRPr="00594F07" w:rsidRDefault="00932EA4" w:rsidP="00774ADC">
      <w:pPr>
        <w:pStyle w:val="afff3"/>
        <w:ind w:firstLineChars="180" w:firstLine="432"/>
      </w:pPr>
      <w:r w:rsidRPr="00594F07">
        <w:t>检查方法：检查合格证、出厂检验报告、进场复试报告。</w:t>
      </w:r>
    </w:p>
    <w:p w14:paraId="6D943179" w14:textId="77777777" w:rsidR="00932EA4" w:rsidRPr="00774ADC" w:rsidRDefault="00774ADC" w:rsidP="00D20ACD">
      <w:pPr>
        <w:ind w:firstLineChars="180" w:firstLine="434"/>
        <w:contextualSpacing/>
        <w:rPr>
          <w:rFonts w:ascii="宋体" w:hAnsi="宋体"/>
        </w:rPr>
      </w:pPr>
      <w:r w:rsidRPr="00D20ACD">
        <w:rPr>
          <w:b/>
        </w:rPr>
        <w:t>7</w:t>
      </w:r>
      <w:r>
        <w:rPr>
          <w:rFonts w:ascii="宋体" w:hAnsi="宋体" w:hint="eastAsia"/>
        </w:rPr>
        <w:t>）</w:t>
      </w:r>
      <w:r w:rsidR="00932EA4" w:rsidRPr="00774ADC">
        <w:rPr>
          <w:rFonts w:ascii="宋体" w:hAnsi="宋体"/>
        </w:rPr>
        <w:t>透水砖铺筑应平整、稳固，不应有污染、空鼓、掉角及断裂等外观缺陷，不得有翘动现象，填缝应饱满，缝隙一致</w:t>
      </w:r>
      <w:r w:rsidR="0011010E" w:rsidRPr="00774ADC">
        <w:rPr>
          <w:rFonts w:ascii="宋体" w:hAnsi="宋体" w:hint="eastAsia"/>
        </w:rPr>
        <w:t>；</w:t>
      </w:r>
    </w:p>
    <w:p w14:paraId="693ADC46" w14:textId="77777777" w:rsidR="00932EA4" w:rsidRPr="00594F07" w:rsidRDefault="00932EA4" w:rsidP="00774ADC">
      <w:pPr>
        <w:pStyle w:val="afff3"/>
        <w:ind w:firstLineChars="180" w:firstLine="432"/>
      </w:pPr>
      <w:r w:rsidRPr="00594F07">
        <w:t>检查数量：全数检查。</w:t>
      </w:r>
    </w:p>
    <w:p w14:paraId="12216A3C" w14:textId="77777777" w:rsidR="00932EA4" w:rsidRPr="00594F07" w:rsidRDefault="00932EA4" w:rsidP="00774ADC">
      <w:pPr>
        <w:pStyle w:val="afff3"/>
        <w:ind w:firstLineChars="180" w:firstLine="432"/>
      </w:pPr>
      <w:r w:rsidRPr="00594F07">
        <w:t>检查方法：观察、尺量。</w:t>
      </w:r>
    </w:p>
    <w:p w14:paraId="26F53C7E" w14:textId="77777777" w:rsidR="00932EA4" w:rsidRPr="00774ADC" w:rsidRDefault="00774ADC" w:rsidP="00D20ACD">
      <w:pPr>
        <w:ind w:firstLineChars="180" w:firstLine="434"/>
        <w:contextualSpacing/>
        <w:rPr>
          <w:rFonts w:ascii="宋体" w:hAnsi="宋体"/>
        </w:rPr>
      </w:pPr>
      <w:r w:rsidRPr="00D20ACD">
        <w:rPr>
          <w:b/>
        </w:rPr>
        <w:t>8</w:t>
      </w:r>
      <w:r>
        <w:rPr>
          <w:rFonts w:ascii="宋体" w:hAnsi="宋体" w:hint="eastAsia"/>
        </w:rPr>
        <w:t>）</w:t>
      </w:r>
      <w:r w:rsidR="00932EA4" w:rsidRPr="00774ADC">
        <w:rPr>
          <w:rFonts w:ascii="宋体" w:hAnsi="宋体"/>
        </w:rPr>
        <w:t>透水砖砖面与路缘石及其他构筑物应衔接平顺，不得有反坡积水现象。</w:t>
      </w:r>
      <w:r w:rsidR="00932EA4" w:rsidRPr="00774ADC">
        <w:rPr>
          <w:rFonts w:ascii="宋体" w:hAnsi="宋体" w:hint="eastAsia"/>
        </w:rPr>
        <w:t>缝隙透水砖应对填缝进行检查，要求缝隙填料饱满密实，具有良好的透水性</w:t>
      </w:r>
      <w:r w:rsidR="0011010E" w:rsidRPr="00774ADC">
        <w:rPr>
          <w:rFonts w:ascii="宋体" w:hAnsi="宋体" w:hint="eastAsia"/>
        </w:rPr>
        <w:t>；</w:t>
      </w:r>
    </w:p>
    <w:p w14:paraId="291E6632" w14:textId="77777777" w:rsidR="00932EA4" w:rsidRPr="00594F07" w:rsidRDefault="00932EA4" w:rsidP="00774ADC">
      <w:pPr>
        <w:pStyle w:val="afff3"/>
        <w:ind w:firstLineChars="180" w:firstLine="432"/>
      </w:pPr>
      <w:r w:rsidRPr="00594F07">
        <w:lastRenderedPageBreak/>
        <w:t>检查数量：全数检查。</w:t>
      </w:r>
    </w:p>
    <w:p w14:paraId="0E435D64" w14:textId="77777777" w:rsidR="00932EA4" w:rsidRPr="00594F07" w:rsidRDefault="00932EA4" w:rsidP="00774ADC">
      <w:pPr>
        <w:pStyle w:val="afff3"/>
        <w:ind w:firstLineChars="180" w:firstLine="432"/>
      </w:pPr>
      <w:r w:rsidRPr="00594F07">
        <w:t>检查方法：观察、尺量。</w:t>
      </w:r>
    </w:p>
    <w:p w14:paraId="496274E8" w14:textId="77777777" w:rsidR="00932EA4" w:rsidRPr="00774ADC" w:rsidRDefault="00774ADC" w:rsidP="00D20ACD">
      <w:pPr>
        <w:ind w:firstLineChars="180" w:firstLine="434"/>
        <w:contextualSpacing/>
        <w:rPr>
          <w:rFonts w:ascii="宋体" w:hAnsi="宋体"/>
        </w:rPr>
      </w:pPr>
      <w:r w:rsidRPr="00D20ACD">
        <w:rPr>
          <w:b/>
        </w:rPr>
        <w:t>9</w:t>
      </w:r>
      <w:r>
        <w:rPr>
          <w:rFonts w:ascii="宋体" w:hAnsi="宋体" w:hint="eastAsia"/>
        </w:rPr>
        <w:t>）</w:t>
      </w:r>
      <w:r w:rsidR="00932EA4" w:rsidRPr="00774ADC">
        <w:rPr>
          <w:rFonts w:ascii="宋体" w:hAnsi="宋体"/>
        </w:rPr>
        <w:t>透水砖铺筑允许偏差应符合表</w:t>
      </w:r>
      <w:r w:rsidR="00932EA4" w:rsidRPr="00774ADC">
        <w:rPr>
          <w:rFonts w:ascii="宋体" w:hAnsi="宋体" w:hint="eastAsia"/>
        </w:rPr>
        <w:t>5.2.</w:t>
      </w:r>
      <w:r w:rsidR="00074A80" w:rsidRPr="00774ADC">
        <w:rPr>
          <w:rFonts w:ascii="宋体" w:hAnsi="宋体" w:hint="eastAsia"/>
        </w:rPr>
        <w:t>2</w:t>
      </w:r>
      <w:r w:rsidR="0078242E" w:rsidRPr="00774ADC">
        <w:rPr>
          <w:rFonts w:ascii="宋体" w:hAnsi="宋体"/>
        </w:rPr>
        <w:t>-2</w:t>
      </w:r>
      <w:r w:rsidR="00932EA4" w:rsidRPr="00774ADC">
        <w:rPr>
          <w:rFonts w:ascii="宋体" w:hAnsi="宋体"/>
        </w:rPr>
        <w:t>的规定。</w:t>
      </w:r>
    </w:p>
    <w:p w14:paraId="612BCF3B" w14:textId="77777777" w:rsidR="00932EA4" w:rsidRPr="00501780" w:rsidRDefault="00932EA4" w:rsidP="00F12927">
      <w:pPr>
        <w:spacing w:beforeLines="50" w:before="156" w:afterLines="50" w:after="156"/>
        <w:jc w:val="center"/>
        <w:rPr>
          <w:rFonts w:ascii="黑体" w:eastAsia="黑体" w:hAnsi="黑体"/>
          <w:sz w:val="22"/>
          <w:szCs w:val="22"/>
        </w:rPr>
      </w:pPr>
      <w:r w:rsidRPr="00501780">
        <w:rPr>
          <w:rFonts w:ascii="黑体" w:eastAsia="黑体" w:hAnsi="黑体"/>
          <w:sz w:val="22"/>
          <w:szCs w:val="22"/>
        </w:rPr>
        <w:t>表</w:t>
      </w:r>
      <w:r w:rsidRPr="00501780">
        <w:rPr>
          <w:rFonts w:ascii="黑体" w:eastAsia="黑体" w:hAnsi="黑体" w:hint="eastAsia"/>
          <w:sz w:val="22"/>
          <w:szCs w:val="22"/>
        </w:rPr>
        <w:t>5.2.</w:t>
      </w:r>
      <w:r w:rsidR="00074A80" w:rsidRPr="00501780">
        <w:rPr>
          <w:rFonts w:ascii="黑体" w:eastAsia="黑体" w:hAnsi="黑体" w:hint="eastAsia"/>
          <w:sz w:val="22"/>
          <w:szCs w:val="22"/>
        </w:rPr>
        <w:t>2</w:t>
      </w:r>
      <w:r w:rsidR="0078242E" w:rsidRPr="00501780">
        <w:rPr>
          <w:rFonts w:ascii="黑体" w:eastAsia="黑体" w:hAnsi="黑体"/>
          <w:sz w:val="22"/>
          <w:szCs w:val="22"/>
        </w:rPr>
        <w:t>-2</w:t>
      </w:r>
      <w:r w:rsidRPr="00501780">
        <w:rPr>
          <w:rFonts w:ascii="黑体" w:eastAsia="黑体" w:hAnsi="黑体"/>
          <w:sz w:val="22"/>
          <w:szCs w:val="22"/>
        </w:rPr>
        <w:t>透水砖铺筑允许偏差</w:t>
      </w:r>
    </w:p>
    <w:tbl>
      <w:tblPr>
        <w:tblW w:w="82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7"/>
        <w:gridCol w:w="1869"/>
        <w:gridCol w:w="1381"/>
        <w:gridCol w:w="1276"/>
        <w:gridCol w:w="704"/>
        <w:gridCol w:w="2410"/>
      </w:tblGrid>
      <w:tr w:rsidR="00932EA4" w:rsidRPr="00501780" w14:paraId="681C884D" w14:textId="77777777" w:rsidTr="005B311D">
        <w:trPr>
          <w:trHeight w:val="446"/>
          <w:jc w:val="center"/>
        </w:trPr>
        <w:tc>
          <w:tcPr>
            <w:tcW w:w="577" w:type="dxa"/>
            <w:vMerge w:val="restart"/>
            <w:vAlign w:val="center"/>
          </w:tcPr>
          <w:p w14:paraId="68B9FA4D"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序号</w:t>
            </w:r>
          </w:p>
        </w:tc>
        <w:tc>
          <w:tcPr>
            <w:tcW w:w="1869" w:type="dxa"/>
            <w:vMerge w:val="restart"/>
            <w:vAlign w:val="center"/>
          </w:tcPr>
          <w:p w14:paraId="41C43D14"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项目</w:t>
            </w:r>
          </w:p>
        </w:tc>
        <w:tc>
          <w:tcPr>
            <w:tcW w:w="1381" w:type="dxa"/>
            <w:vMerge w:val="restart"/>
            <w:vAlign w:val="center"/>
          </w:tcPr>
          <w:p w14:paraId="206811B1"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允许偏差</w:t>
            </w:r>
          </w:p>
        </w:tc>
        <w:tc>
          <w:tcPr>
            <w:tcW w:w="1980" w:type="dxa"/>
            <w:gridSpan w:val="2"/>
            <w:vAlign w:val="center"/>
          </w:tcPr>
          <w:p w14:paraId="537B7C94"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检查频率</w:t>
            </w:r>
          </w:p>
        </w:tc>
        <w:tc>
          <w:tcPr>
            <w:tcW w:w="2410" w:type="dxa"/>
            <w:vMerge w:val="restart"/>
            <w:vAlign w:val="center"/>
          </w:tcPr>
          <w:p w14:paraId="43672C55"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检验方法</w:t>
            </w:r>
          </w:p>
        </w:tc>
      </w:tr>
      <w:tr w:rsidR="00932EA4" w:rsidRPr="00501780" w14:paraId="480EFA0F" w14:textId="77777777" w:rsidTr="005B311D">
        <w:trPr>
          <w:trHeight w:val="383"/>
          <w:jc w:val="center"/>
        </w:trPr>
        <w:tc>
          <w:tcPr>
            <w:tcW w:w="577" w:type="dxa"/>
            <w:vMerge/>
            <w:vAlign w:val="center"/>
          </w:tcPr>
          <w:p w14:paraId="29A5E07E" w14:textId="77777777" w:rsidR="00932EA4" w:rsidRPr="00501780" w:rsidRDefault="00932EA4" w:rsidP="00F12927">
            <w:pPr>
              <w:spacing w:beforeLines="20" w:before="62" w:afterLines="20" w:after="62" w:line="240" w:lineRule="auto"/>
              <w:jc w:val="center"/>
              <w:rPr>
                <w:rFonts w:ascii="宋体" w:hAnsi="宋体"/>
                <w:sz w:val="21"/>
                <w:szCs w:val="21"/>
              </w:rPr>
            </w:pPr>
          </w:p>
        </w:tc>
        <w:tc>
          <w:tcPr>
            <w:tcW w:w="1869" w:type="dxa"/>
            <w:vMerge/>
            <w:vAlign w:val="center"/>
          </w:tcPr>
          <w:p w14:paraId="5BA2188A" w14:textId="77777777" w:rsidR="00932EA4" w:rsidRPr="00501780" w:rsidRDefault="00932EA4" w:rsidP="00F12927">
            <w:pPr>
              <w:spacing w:beforeLines="20" w:before="62" w:afterLines="20" w:after="62" w:line="240" w:lineRule="auto"/>
              <w:jc w:val="center"/>
              <w:rPr>
                <w:rFonts w:ascii="宋体" w:hAnsi="宋体"/>
                <w:sz w:val="21"/>
                <w:szCs w:val="21"/>
              </w:rPr>
            </w:pPr>
          </w:p>
        </w:tc>
        <w:tc>
          <w:tcPr>
            <w:tcW w:w="1381" w:type="dxa"/>
            <w:vMerge/>
            <w:vAlign w:val="center"/>
          </w:tcPr>
          <w:p w14:paraId="74944D02" w14:textId="77777777" w:rsidR="00932EA4" w:rsidRPr="00501780" w:rsidRDefault="00932EA4" w:rsidP="00F12927">
            <w:pPr>
              <w:spacing w:beforeLines="20" w:before="62" w:afterLines="20" w:after="62" w:line="240" w:lineRule="auto"/>
              <w:jc w:val="center"/>
              <w:rPr>
                <w:rFonts w:ascii="宋体" w:hAnsi="宋体"/>
                <w:sz w:val="21"/>
                <w:szCs w:val="21"/>
              </w:rPr>
            </w:pPr>
          </w:p>
        </w:tc>
        <w:tc>
          <w:tcPr>
            <w:tcW w:w="1276" w:type="dxa"/>
            <w:vAlign w:val="center"/>
          </w:tcPr>
          <w:p w14:paraId="785B2EA0"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范围（m）</w:t>
            </w:r>
          </w:p>
        </w:tc>
        <w:tc>
          <w:tcPr>
            <w:tcW w:w="704" w:type="dxa"/>
            <w:vAlign w:val="center"/>
          </w:tcPr>
          <w:p w14:paraId="5D18955A"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点数</w:t>
            </w:r>
          </w:p>
        </w:tc>
        <w:tc>
          <w:tcPr>
            <w:tcW w:w="2410" w:type="dxa"/>
            <w:vMerge/>
            <w:vAlign w:val="center"/>
          </w:tcPr>
          <w:p w14:paraId="132686D3" w14:textId="77777777" w:rsidR="00932EA4" w:rsidRPr="00501780" w:rsidRDefault="00932EA4" w:rsidP="00F12927">
            <w:pPr>
              <w:spacing w:beforeLines="20" w:before="62" w:afterLines="20" w:after="62" w:line="240" w:lineRule="auto"/>
              <w:jc w:val="center"/>
              <w:rPr>
                <w:rFonts w:ascii="宋体" w:hAnsi="宋体"/>
                <w:sz w:val="21"/>
                <w:szCs w:val="21"/>
              </w:rPr>
            </w:pPr>
          </w:p>
        </w:tc>
      </w:tr>
      <w:tr w:rsidR="00932EA4" w:rsidRPr="00501780" w14:paraId="765B975D" w14:textId="77777777" w:rsidTr="005B311D">
        <w:trPr>
          <w:trHeight w:val="331"/>
          <w:jc w:val="center"/>
        </w:trPr>
        <w:tc>
          <w:tcPr>
            <w:tcW w:w="577" w:type="dxa"/>
            <w:vAlign w:val="center"/>
          </w:tcPr>
          <w:p w14:paraId="019BEE24"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1869" w:type="dxa"/>
            <w:vAlign w:val="center"/>
          </w:tcPr>
          <w:p w14:paraId="560B82A4"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中线偏位（mm）</w:t>
            </w:r>
          </w:p>
        </w:tc>
        <w:tc>
          <w:tcPr>
            <w:tcW w:w="1381" w:type="dxa"/>
            <w:vAlign w:val="center"/>
          </w:tcPr>
          <w:p w14:paraId="129FA3D3"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≤20</w:t>
            </w:r>
          </w:p>
        </w:tc>
        <w:tc>
          <w:tcPr>
            <w:tcW w:w="1276" w:type="dxa"/>
            <w:vAlign w:val="center"/>
          </w:tcPr>
          <w:p w14:paraId="115C9738"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100</w:t>
            </w:r>
          </w:p>
        </w:tc>
        <w:tc>
          <w:tcPr>
            <w:tcW w:w="704" w:type="dxa"/>
            <w:vAlign w:val="center"/>
          </w:tcPr>
          <w:p w14:paraId="2821F059"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390E583B"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用全站仪测量</w:t>
            </w:r>
          </w:p>
        </w:tc>
      </w:tr>
      <w:tr w:rsidR="00932EA4" w:rsidRPr="00501780" w14:paraId="54BBE653" w14:textId="77777777" w:rsidTr="005B311D">
        <w:trPr>
          <w:trHeight w:val="762"/>
          <w:jc w:val="center"/>
        </w:trPr>
        <w:tc>
          <w:tcPr>
            <w:tcW w:w="577" w:type="dxa"/>
            <w:vAlign w:val="center"/>
          </w:tcPr>
          <w:p w14:paraId="32CAB303"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w:t>
            </w:r>
          </w:p>
        </w:tc>
        <w:tc>
          <w:tcPr>
            <w:tcW w:w="1869" w:type="dxa"/>
            <w:vAlign w:val="center"/>
          </w:tcPr>
          <w:p w14:paraId="2542470B"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宽度（mm）</w:t>
            </w:r>
          </w:p>
        </w:tc>
        <w:tc>
          <w:tcPr>
            <w:tcW w:w="1381" w:type="dxa"/>
            <w:vAlign w:val="center"/>
          </w:tcPr>
          <w:p w14:paraId="7AAC3960"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不小于设计要求</w:t>
            </w:r>
          </w:p>
        </w:tc>
        <w:tc>
          <w:tcPr>
            <w:tcW w:w="1276" w:type="dxa"/>
            <w:vAlign w:val="center"/>
          </w:tcPr>
          <w:p w14:paraId="3C22038C"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20</w:t>
            </w:r>
          </w:p>
        </w:tc>
        <w:tc>
          <w:tcPr>
            <w:tcW w:w="704" w:type="dxa"/>
            <w:vAlign w:val="center"/>
          </w:tcPr>
          <w:p w14:paraId="7FEEEC72"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0BF1C269"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用钢尺量</w:t>
            </w:r>
          </w:p>
        </w:tc>
      </w:tr>
      <w:tr w:rsidR="00932EA4" w:rsidRPr="00501780" w14:paraId="2A40AFD5" w14:textId="77777777" w:rsidTr="005B311D">
        <w:trPr>
          <w:trHeight w:val="331"/>
          <w:jc w:val="center"/>
        </w:trPr>
        <w:tc>
          <w:tcPr>
            <w:tcW w:w="577" w:type="dxa"/>
            <w:vAlign w:val="center"/>
          </w:tcPr>
          <w:p w14:paraId="477FD020"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3</w:t>
            </w:r>
          </w:p>
        </w:tc>
        <w:tc>
          <w:tcPr>
            <w:tcW w:w="1869" w:type="dxa"/>
            <w:vAlign w:val="center"/>
          </w:tcPr>
          <w:p w14:paraId="0D602A87"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表面平整度（mm）</w:t>
            </w:r>
          </w:p>
        </w:tc>
        <w:tc>
          <w:tcPr>
            <w:tcW w:w="1381" w:type="dxa"/>
            <w:vAlign w:val="center"/>
          </w:tcPr>
          <w:p w14:paraId="3D4C3AC9"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≤5</w:t>
            </w:r>
          </w:p>
        </w:tc>
        <w:tc>
          <w:tcPr>
            <w:tcW w:w="1276" w:type="dxa"/>
            <w:vAlign w:val="center"/>
          </w:tcPr>
          <w:p w14:paraId="3077FE46"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20</w:t>
            </w:r>
          </w:p>
        </w:tc>
        <w:tc>
          <w:tcPr>
            <w:tcW w:w="704" w:type="dxa"/>
            <w:vAlign w:val="center"/>
          </w:tcPr>
          <w:p w14:paraId="06628153"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0C0801FB"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用3m直尺和塞尺连续量取2次取最大值</w:t>
            </w:r>
          </w:p>
        </w:tc>
      </w:tr>
      <w:tr w:rsidR="00932EA4" w:rsidRPr="00501780" w14:paraId="2D1C2A0A" w14:textId="77777777" w:rsidTr="005B311D">
        <w:trPr>
          <w:trHeight w:val="331"/>
          <w:jc w:val="center"/>
        </w:trPr>
        <w:tc>
          <w:tcPr>
            <w:tcW w:w="577" w:type="dxa"/>
            <w:vAlign w:val="center"/>
          </w:tcPr>
          <w:p w14:paraId="0EA65A52"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4</w:t>
            </w:r>
          </w:p>
        </w:tc>
        <w:tc>
          <w:tcPr>
            <w:tcW w:w="1869" w:type="dxa"/>
            <w:vAlign w:val="center"/>
          </w:tcPr>
          <w:p w14:paraId="1EE3AA66"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横坡（%）</w:t>
            </w:r>
          </w:p>
        </w:tc>
        <w:tc>
          <w:tcPr>
            <w:tcW w:w="1381" w:type="dxa"/>
            <w:vAlign w:val="center"/>
          </w:tcPr>
          <w:p w14:paraId="1F0CBDC9"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±0.3</w:t>
            </w:r>
          </w:p>
        </w:tc>
        <w:tc>
          <w:tcPr>
            <w:tcW w:w="1276" w:type="dxa"/>
            <w:vAlign w:val="center"/>
          </w:tcPr>
          <w:p w14:paraId="46D97A5F"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20</w:t>
            </w:r>
          </w:p>
        </w:tc>
        <w:tc>
          <w:tcPr>
            <w:tcW w:w="704" w:type="dxa"/>
            <w:vAlign w:val="center"/>
          </w:tcPr>
          <w:p w14:paraId="20386AC0"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2F64123B"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用水准仪测量</w:t>
            </w:r>
          </w:p>
        </w:tc>
      </w:tr>
      <w:tr w:rsidR="00932EA4" w:rsidRPr="00501780" w14:paraId="1ABF9199" w14:textId="77777777" w:rsidTr="005B311D">
        <w:trPr>
          <w:trHeight w:val="341"/>
          <w:jc w:val="center"/>
        </w:trPr>
        <w:tc>
          <w:tcPr>
            <w:tcW w:w="577" w:type="dxa"/>
            <w:vAlign w:val="center"/>
          </w:tcPr>
          <w:p w14:paraId="2C859BD9"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5</w:t>
            </w:r>
          </w:p>
        </w:tc>
        <w:tc>
          <w:tcPr>
            <w:tcW w:w="1869" w:type="dxa"/>
            <w:vAlign w:val="center"/>
          </w:tcPr>
          <w:p w14:paraId="1CB8A1FC"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相邻块高差（mm）</w:t>
            </w:r>
          </w:p>
        </w:tc>
        <w:tc>
          <w:tcPr>
            <w:tcW w:w="1381" w:type="dxa"/>
            <w:vAlign w:val="center"/>
          </w:tcPr>
          <w:p w14:paraId="722B0554"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w:t>
            </w:r>
          </w:p>
        </w:tc>
        <w:tc>
          <w:tcPr>
            <w:tcW w:w="1276" w:type="dxa"/>
            <w:vAlign w:val="center"/>
          </w:tcPr>
          <w:p w14:paraId="77785DF9"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20</w:t>
            </w:r>
          </w:p>
        </w:tc>
        <w:tc>
          <w:tcPr>
            <w:tcW w:w="704" w:type="dxa"/>
            <w:vAlign w:val="center"/>
          </w:tcPr>
          <w:p w14:paraId="5FBA2067"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0279EE82"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用塞尺量最大值</w:t>
            </w:r>
          </w:p>
        </w:tc>
      </w:tr>
      <w:tr w:rsidR="00932EA4" w:rsidRPr="00501780" w14:paraId="5AC312CD" w14:textId="77777777" w:rsidTr="005B311D">
        <w:trPr>
          <w:trHeight w:val="341"/>
          <w:jc w:val="center"/>
        </w:trPr>
        <w:tc>
          <w:tcPr>
            <w:tcW w:w="577" w:type="dxa"/>
            <w:vAlign w:val="center"/>
          </w:tcPr>
          <w:p w14:paraId="4241600B"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6</w:t>
            </w:r>
          </w:p>
        </w:tc>
        <w:tc>
          <w:tcPr>
            <w:tcW w:w="1869" w:type="dxa"/>
            <w:vAlign w:val="center"/>
          </w:tcPr>
          <w:p w14:paraId="610E5F16"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纵缝直顺度（mm）</w:t>
            </w:r>
          </w:p>
        </w:tc>
        <w:tc>
          <w:tcPr>
            <w:tcW w:w="1381" w:type="dxa"/>
            <w:vAlign w:val="center"/>
          </w:tcPr>
          <w:p w14:paraId="7F62A7B4"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≤10</w:t>
            </w:r>
          </w:p>
        </w:tc>
        <w:tc>
          <w:tcPr>
            <w:tcW w:w="1276" w:type="dxa"/>
            <w:vAlign w:val="center"/>
          </w:tcPr>
          <w:p w14:paraId="06C8A6FF"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20</w:t>
            </w:r>
          </w:p>
        </w:tc>
        <w:tc>
          <w:tcPr>
            <w:tcW w:w="704" w:type="dxa"/>
            <w:vAlign w:val="center"/>
          </w:tcPr>
          <w:p w14:paraId="5ABB28D3"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591A1C97"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拉20m小线</w:t>
            </w:r>
          </w:p>
          <w:p w14:paraId="59C7A2F2"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量3点取最大值</w:t>
            </w:r>
          </w:p>
        </w:tc>
      </w:tr>
      <w:tr w:rsidR="00932EA4" w:rsidRPr="00501780" w14:paraId="4E12E3B6" w14:textId="77777777" w:rsidTr="005B311D">
        <w:trPr>
          <w:trHeight w:val="341"/>
          <w:jc w:val="center"/>
        </w:trPr>
        <w:tc>
          <w:tcPr>
            <w:tcW w:w="577" w:type="dxa"/>
            <w:vAlign w:val="center"/>
          </w:tcPr>
          <w:p w14:paraId="08B52A1A"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7</w:t>
            </w:r>
          </w:p>
        </w:tc>
        <w:tc>
          <w:tcPr>
            <w:tcW w:w="1869" w:type="dxa"/>
            <w:vAlign w:val="center"/>
          </w:tcPr>
          <w:p w14:paraId="291CE2F1"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横缝直顺度（mm）</w:t>
            </w:r>
          </w:p>
        </w:tc>
        <w:tc>
          <w:tcPr>
            <w:tcW w:w="1381" w:type="dxa"/>
            <w:vAlign w:val="center"/>
          </w:tcPr>
          <w:p w14:paraId="543AF391"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≤10</w:t>
            </w:r>
          </w:p>
        </w:tc>
        <w:tc>
          <w:tcPr>
            <w:tcW w:w="1276" w:type="dxa"/>
            <w:vAlign w:val="center"/>
          </w:tcPr>
          <w:p w14:paraId="749EEE78"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20</w:t>
            </w:r>
          </w:p>
        </w:tc>
        <w:tc>
          <w:tcPr>
            <w:tcW w:w="704" w:type="dxa"/>
            <w:vAlign w:val="center"/>
          </w:tcPr>
          <w:p w14:paraId="102F67E9"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05B201EE"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沿路宽拉小线</w:t>
            </w:r>
          </w:p>
          <w:p w14:paraId="1900C85A"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量3点取最大值</w:t>
            </w:r>
          </w:p>
        </w:tc>
      </w:tr>
      <w:tr w:rsidR="00932EA4" w:rsidRPr="00501780" w14:paraId="5B9F832C" w14:textId="77777777" w:rsidTr="005B311D">
        <w:trPr>
          <w:trHeight w:val="341"/>
          <w:jc w:val="center"/>
        </w:trPr>
        <w:tc>
          <w:tcPr>
            <w:tcW w:w="577" w:type="dxa"/>
            <w:vAlign w:val="center"/>
          </w:tcPr>
          <w:p w14:paraId="45B68DBD"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8</w:t>
            </w:r>
          </w:p>
        </w:tc>
        <w:tc>
          <w:tcPr>
            <w:tcW w:w="1869" w:type="dxa"/>
            <w:vAlign w:val="center"/>
          </w:tcPr>
          <w:p w14:paraId="07687696"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缝宽（mm）</w:t>
            </w:r>
          </w:p>
        </w:tc>
        <w:tc>
          <w:tcPr>
            <w:tcW w:w="1381" w:type="dxa"/>
            <w:vAlign w:val="center"/>
          </w:tcPr>
          <w:p w14:paraId="4D9A13AF"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w:t>
            </w:r>
          </w:p>
        </w:tc>
        <w:tc>
          <w:tcPr>
            <w:tcW w:w="1276" w:type="dxa"/>
            <w:vAlign w:val="center"/>
          </w:tcPr>
          <w:p w14:paraId="2AF20D72"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20</w:t>
            </w:r>
          </w:p>
        </w:tc>
        <w:tc>
          <w:tcPr>
            <w:tcW w:w="704" w:type="dxa"/>
            <w:vAlign w:val="center"/>
          </w:tcPr>
          <w:p w14:paraId="22FAA555"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04A57C55"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用钢尺量3点取最大值</w:t>
            </w:r>
          </w:p>
        </w:tc>
      </w:tr>
      <w:tr w:rsidR="00932EA4" w:rsidRPr="00501780" w14:paraId="0477EDE1" w14:textId="77777777" w:rsidTr="005B311D">
        <w:trPr>
          <w:trHeight w:val="341"/>
          <w:jc w:val="center"/>
        </w:trPr>
        <w:tc>
          <w:tcPr>
            <w:tcW w:w="577" w:type="dxa"/>
            <w:vAlign w:val="center"/>
          </w:tcPr>
          <w:p w14:paraId="117814F7"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9</w:t>
            </w:r>
          </w:p>
        </w:tc>
        <w:tc>
          <w:tcPr>
            <w:tcW w:w="1869" w:type="dxa"/>
            <w:vAlign w:val="center"/>
          </w:tcPr>
          <w:p w14:paraId="46C90360"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井框与砖面高差</w:t>
            </w:r>
          </w:p>
        </w:tc>
        <w:tc>
          <w:tcPr>
            <w:tcW w:w="1381" w:type="dxa"/>
            <w:vAlign w:val="center"/>
          </w:tcPr>
          <w:p w14:paraId="289343D5"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≤3</w:t>
            </w:r>
          </w:p>
        </w:tc>
        <w:tc>
          <w:tcPr>
            <w:tcW w:w="1276" w:type="dxa"/>
            <w:vAlign w:val="center"/>
          </w:tcPr>
          <w:p w14:paraId="349E0092"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每座</w:t>
            </w:r>
          </w:p>
        </w:tc>
        <w:tc>
          <w:tcPr>
            <w:tcW w:w="704" w:type="dxa"/>
            <w:vAlign w:val="center"/>
          </w:tcPr>
          <w:p w14:paraId="2C88B1BD"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1</w:t>
            </w:r>
          </w:p>
        </w:tc>
        <w:tc>
          <w:tcPr>
            <w:tcW w:w="2410" w:type="dxa"/>
            <w:vAlign w:val="center"/>
          </w:tcPr>
          <w:p w14:paraId="13176B31" w14:textId="77777777" w:rsidR="00932EA4" w:rsidRPr="00501780" w:rsidRDefault="00932EA4" w:rsidP="00F12927">
            <w:pPr>
              <w:spacing w:beforeLines="20" w:before="62" w:afterLines="20" w:after="62" w:line="240" w:lineRule="auto"/>
              <w:jc w:val="center"/>
              <w:rPr>
                <w:rFonts w:ascii="宋体" w:hAnsi="宋体"/>
                <w:sz w:val="21"/>
                <w:szCs w:val="21"/>
              </w:rPr>
            </w:pPr>
            <w:r w:rsidRPr="00501780">
              <w:rPr>
                <w:rFonts w:ascii="宋体" w:hAnsi="宋体"/>
                <w:sz w:val="21"/>
                <w:szCs w:val="21"/>
              </w:rPr>
              <w:t>用塞尺量最大值</w:t>
            </w:r>
          </w:p>
        </w:tc>
      </w:tr>
    </w:tbl>
    <w:p w14:paraId="07ED7143" w14:textId="77777777" w:rsidR="00932EA4" w:rsidRPr="00594F07" w:rsidRDefault="00932EA4" w:rsidP="00932EA4">
      <w:pPr>
        <w:pStyle w:val="ZJ"/>
        <w:ind w:firstLine="480"/>
      </w:pPr>
    </w:p>
    <w:p w14:paraId="3B1EC45F" w14:textId="77777777" w:rsidR="00932EA4" w:rsidRPr="00594F07" w:rsidRDefault="00B56163" w:rsidP="00D20ACD">
      <w:pPr>
        <w:pStyle w:val="40"/>
        <w:spacing w:before="0" w:after="0" w:line="360" w:lineRule="auto"/>
        <w:ind w:firstLineChars="130" w:firstLine="313"/>
        <w:rPr>
          <w:b w:val="0"/>
          <w:bCs w:val="0"/>
          <w:sz w:val="24"/>
          <w:szCs w:val="24"/>
        </w:rPr>
      </w:pPr>
      <w:r w:rsidRPr="00D20ACD">
        <w:rPr>
          <w:rFonts w:ascii="Times New Roman" w:hAnsi="Times New Roman"/>
          <w:bCs w:val="0"/>
          <w:sz w:val="24"/>
          <w:szCs w:val="24"/>
        </w:rPr>
        <w:t>4</w:t>
      </w:r>
      <w:r>
        <w:rPr>
          <w:rFonts w:hint="eastAsia"/>
          <w:b w:val="0"/>
          <w:bCs w:val="0"/>
          <w:sz w:val="24"/>
          <w:szCs w:val="24"/>
        </w:rPr>
        <w:t xml:space="preserve"> </w:t>
      </w:r>
      <w:r w:rsidR="00932EA4" w:rsidRPr="00594F07">
        <w:rPr>
          <w:b w:val="0"/>
          <w:bCs w:val="0"/>
          <w:sz w:val="24"/>
          <w:szCs w:val="24"/>
        </w:rPr>
        <w:t>透水水泥混凝土路面的质量检验应符合以下规定：</w:t>
      </w:r>
    </w:p>
    <w:p w14:paraId="266050B9" w14:textId="77777777" w:rsidR="00932EA4" w:rsidRPr="00501780" w:rsidRDefault="00932EA4" w:rsidP="00501780">
      <w:pPr>
        <w:tabs>
          <w:tab w:val="left" w:pos="980"/>
        </w:tabs>
        <w:autoSpaceDE w:val="0"/>
        <w:autoSpaceDN w:val="0"/>
        <w:adjustRightInd w:val="0"/>
        <w:jc w:val="center"/>
        <w:rPr>
          <w:rFonts w:ascii="宋体" w:hAnsi="宋体"/>
        </w:rPr>
      </w:pPr>
      <w:r w:rsidRPr="00501780">
        <w:rPr>
          <w:rFonts w:ascii="宋体" w:hAnsi="宋体"/>
        </w:rPr>
        <w:t>主控项目</w:t>
      </w:r>
    </w:p>
    <w:p w14:paraId="58058560" w14:textId="77777777" w:rsidR="00932EA4" w:rsidRPr="008D4833" w:rsidRDefault="008D4833" w:rsidP="00D20ACD">
      <w:pPr>
        <w:ind w:firstLineChars="180" w:firstLine="434"/>
        <w:contextualSpacing/>
        <w:rPr>
          <w:rFonts w:ascii="宋体" w:hAnsi="宋体"/>
        </w:rPr>
      </w:pPr>
      <w:r w:rsidRPr="00D20ACD">
        <w:rPr>
          <w:b/>
        </w:rPr>
        <w:t>1</w:t>
      </w:r>
      <w:r>
        <w:rPr>
          <w:rFonts w:ascii="宋体" w:hAnsi="宋体" w:hint="eastAsia"/>
        </w:rPr>
        <w:t>）</w:t>
      </w:r>
      <w:r w:rsidR="00932EA4" w:rsidRPr="008D4833">
        <w:rPr>
          <w:rFonts w:ascii="宋体" w:hAnsi="宋体"/>
        </w:rPr>
        <w:t>水泥品种、级别、质量、包装</w:t>
      </w:r>
      <w:r w:rsidR="00932EA4" w:rsidRPr="008D4833">
        <w:rPr>
          <w:rFonts w:ascii="宋体" w:hAnsi="宋体" w:hint="eastAsia"/>
        </w:rPr>
        <w:t>和</w:t>
      </w:r>
      <w:r w:rsidR="00932EA4" w:rsidRPr="008D4833">
        <w:rPr>
          <w:rFonts w:ascii="宋体" w:hAnsi="宋体"/>
        </w:rPr>
        <w:t>储存应符合国家现行有关标准的规定</w:t>
      </w:r>
      <w:r w:rsidR="0011010E" w:rsidRPr="008D4833">
        <w:rPr>
          <w:rFonts w:ascii="宋体" w:hAnsi="宋体" w:hint="eastAsia"/>
        </w:rPr>
        <w:t>；</w:t>
      </w:r>
    </w:p>
    <w:p w14:paraId="66DA883E" w14:textId="77777777" w:rsidR="00932EA4" w:rsidRPr="00594F07" w:rsidRDefault="00932EA4" w:rsidP="004E4ED5">
      <w:pPr>
        <w:pStyle w:val="afff3"/>
        <w:ind w:firstLineChars="180" w:firstLine="432"/>
      </w:pPr>
      <w:r w:rsidRPr="00594F07">
        <w:t>检查数量：按同一生产厂家、同一等级、同一品种、同一批号且连续进场的水泥，袋装水泥不超过</w:t>
      </w:r>
      <w:r w:rsidRPr="00594F07">
        <w:t>200t</w:t>
      </w:r>
      <w:r w:rsidRPr="00594F07">
        <w:t>为一批，散装水泥不超过</w:t>
      </w:r>
      <w:r w:rsidRPr="00594F07">
        <w:t>500t</w:t>
      </w:r>
      <w:r w:rsidRPr="00594F07">
        <w:t>为一批，每批抽样</w:t>
      </w:r>
      <w:r w:rsidRPr="00594F07">
        <w:t>1</w:t>
      </w:r>
      <w:r w:rsidRPr="00594F07">
        <w:t>次。水泥出厂超过</w:t>
      </w:r>
      <w:r w:rsidRPr="00594F07">
        <w:t>3</w:t>
      </w:r>
      <w:r w:rsidRPr="00594F07">
        <w:t>个月时，应进行复验，复验合格后方可使用。</w:t>
      </w:r>
    </w:p>
    <w:p w14:paraId="68A9A097" w14:textId="77777777" w:rsidR="00932EA4" w:rsidRPr="00594F07" w:rsidRDefault="00932EA4" w:rsidP="004E4ED5">
      <w:pPr>
        <w:pStyle w:val="afff3"/>
        <w:ind w:firstLineChars="180" w:firstLine="432"/>
      </w:pPr>
      <w:r w:rsidRPr="00594F07">
        <w:t>检验方法：检查产品合格证、出厂检验报告和进场复验报告。</w:t>
      </w:r>
    </w:p>
    <w:p w14:paraId="4E82BA8A" w14:textId="77777777" w:rsidR="00932EA4" w:rsidRPr="008D4833" w:rsidRDefault="008D4833" w:rsidP="00D20ACD">
      <w:pPr>
        <w:ind w:firstLineChars="180" w:firstLine="434"/>
        <w:contextualSpacing/>
        <w:rPr>
          <w:rFonts w:ascii="宋体" w:hAnsi="宋体"/>
        </w:rPr>
      </w:pPr>
      <w:r w:rsidRPr="00D20ACD">
        <w:rPr>
          <w:b/>
        </w:rPr>
        <w:t>2</w:t>
      </w:r>
      <w:r>
        <w:rPr>
          <w:rFonts w:ascii="宋体" w:hAnsi="宋体" w:hint="eastAsia"/>
        </w:rPr>
        <w:t>）</w:t>
      </w:r>
      <w:r w:rsidR="00932EA4" w:rsidRPr="008D4833">
        <w:rPr>
          <w:rFonts w:ascii="宋体" w:hAnsi="宋体"/>
        </w:rPr>
        <w:t>混凝土中掺加外加剂的质量应符合现行国家标准《混凝土外加剂》GB 8076和《混凝土外加剂应用技术规范》GB 50119的规定</w:t>
      </w:r>
      <w:r w:rsidR="0011010E" w:rsidRPr="008D4833">
        <w:rPr>
          <w:rFonts w:ascii="宋体" w:hAnsi="宋体" w:hint="eastAsia"/>
        </w:rPr>
        <w:t>；</w:t>
      </w:r>
    </w:p>
    <w:p w14:paraId="083B1960" w14:textId="77777777" w:rsidR="00932EA4" w:rsidRPr="00594F07" w:rsidRDefault="00932EA4" w:rsidP="004E4ED5">
      <w:pPr>
        <w:pStyle w:val="afff3"/>
        <w:ind w:firstLineChars="180" w:firstLine="432"/>
      </w:pPr>
      <w:r w:rsidRPr="00594F07">
        <w:t>检查数量：按进场批次和产品抽样检验方法确定。每批</w:t>
      </w:r>
      <w:r w:rsidRPr="00594F07">
        <w:rPr>
          <w:rFonts w:hint="eastAsia"/>
        </w:rPr>
        <w:t>应</w:t>
      </w:r>
      <w:r w:rsidRPr="00594F07">
        <w:t>不少于</w:t>
      </w:r>
      <w:r w:rsidRPr="00594F07">
        <w:t>1</w:t>
      </w:r>
      <w:r w:rsidRPr="00594F07">
        <w:t>次。</w:t>
      </w:r>
    </w:p>
    <w:p w14:paraId="5E493829" w14:textId="77777777" w:rsidR="00932EA4" w:rsidRPr="00594F07" w:rsidRDefault="00932EA4" w:rsidP="004E4ED5">
      <w:pPr>
        <w:pStyle w:val="afff3"/>
        <w:ind w:firstLineChars="180" w:firstLine="432"/>
      </w:pPr>
      <w:r w:rsidRPr="00594F07">
        <w:lastRenderedPageBreak/>
        <w:t>检验方法：检查产品合格证、出厂检验报告和进场复验报告。</w:t>
      </w:r>
    </w:p>
    <w:p w14:paraId="39FC7741" w14:textId="77777777" w:rsidR="00932EA4" w:rsidRPr="008D4833" w:rsidRDefault="008D4833" w:rsidP="00D20ACD">
      <w:pPr>
        <w:ind w:firstLineChars="180" w:firstLine="434"/>
        <w:contextualSpacing/>
        <w:rPr>
          <w:rFonts w:ascii="宋体" w:hAnsi="宋体"/>
        </w:rPr>
      </w:pPr>
      <w:r w:rsidRPr="00D20ACD">
        <w:rPr>
          <w:b/>
        </w:rPr>
        <w:t>3</w:t>
      </w:r>
      <w:r>
        <w:rPr>
          <w:rFonts w:ascii="宋体" w:hAnsi="宋体" w:hint="eastAsia"/>
        </w:rPr>
        <w:t>）</w:t>
      </w:r>
      <w:r w:rsidR="00932EA4" w:rsidRPr="008D4833">
        <w:rPr>
          <w:rFonts w:ascii="宋体" w:hAnsi="宋体"/>
        </w:rPr>
        <w:t>集料应采用质地坚硬、耐久、洁净的碎石和砾石，其粒径为3mm～8mm（面层）、10～20（底层）两种。集料中含泥量应小于0.5%，碎石的性能指标应符合现行国家标准《建筑用卵石、碎石》GB/T 14685</w:t>
      </w:r>
      <w:r w:rsidR="00932EA4" w:rsidRPr="008D4833">
        <w:rPr>
          <w:rFonts w:ascii="宋体" w:hAnsi="宋体" w:hint="eastAsia"/>
        </w:rPr>
        <w:t>中</w:t>
      </w:r>
      <w:r w:rsidR="00932EA4" w:rsidRPr="008D4833">
        <w:rPr>
          <w:rFonts w:ascii="宋体" w:hAnsi="宋体"/>
        </w:rPr>
        <w:t>二级要求</w:t>
      </w:r>
      <w:r w:rsidR="0011010E" w:rsidRPr="008D4833">
        <w:rPr>
          <w:rFonts w:ascii="宋体" w:hAnsi="宋体" w:hint="eastAsia"/>
        </w:rPr>
        <w:t>；</w:t>
      </w:r>
    </w:p>
    <w:p w14:paraId="2577C3D8" w14:textId="77777777" w:rsidR="00932EA4" w:rsidRPr="00594F07" w:rsidRDefault="00932EA4" w:rsidP="004E4ED5">
      <w:pPr>
        <w:pStyle w:val="afff3"/>
        <w:ind w:firstLineChars="180" w:firstLine="432"/>
      </w:pPr>
      <w:r w:rsidRPr="00594F07">
        <w:t>检查数量：同产地、同品种、同规格且连续进场的集料，每</w:t>
      </w:r>
      <w:r w:rsidRPr="00594F07">
        <w:t>400m³</w:t>
      </w:r>
      <w:r w:rsidRPr="00594F07">
        <w:t>为一批，不足</w:t>
      </w:r>
      <w:r w:rsidRPr="00594F07">
        <w:t>400m³</w:t>
      </w:r>
      <w:r w:rsidRPr="00594F07">
        <w:t>按一批计，每批抽检</w:t>
      </w:r>
      <w:r w:rsidRPr="00594F07">
        <w:t>1</w:t>
      </w:r>
      <w:r w:rsidRPr="00594F07">
        <w:t>次。</w:t>
      </w:r>
    </w:p>
    <w:p w14:paraId="7EA0F707" w14:textId="77777777" w:rsidR="00932EA4" w:rsidRPr="00594F07" w:rsidRDefault="00932EA4" w:rsidP="004E4ED5">
      <w:pPr>
        <w:pStyle w:val="afff3"/>
        <w:ind w:firstLineChars="180" w:firstLine="432"/>
      </w:pPr>
      <w:r w:rsidRPr="00594F07">
        <w:t>检验方法：检查试验报告。</w:t>
      </w:r>
    </w:p>
    <w:p w14:paraId="0031C547" w14:textId="77777777" w:rsidR="00932EA4" w:rsidRPr="008D4833" w:rsidRDefault="008D4833" w:rsidP="00D20ACD">
      <w:pPr>
        <w:ind w:firstLineChars="180" w:firstLine="434"/>
        <w:contextualSpacing/>
        <w:rPr>
          <w:rFonts w:ascii="宋体" w:hAnsi="宋体"/>
        </w:rPr>
      </w:pPr>
      <w:r w:rsidRPr="00D20ACD">
        <w:rPr>
          <w:b/>
        </w:rPr>
        <w:t>4</w:t>
      </w:r>
      <w:r>
        <w:rPr>
          <w:rFonts w:ascii="宋体" w:hAnsi="宋体" w:hint="eastAsia"/>
        </w:rPr>
        <w:t>）</w:t>
      </w:r>
      <w:r w:rsidR="00932EA4" w:rsidRPr="008D4833">
        <w:rPr>
          <w:rFonts w:ascii="宋体" w:hAnsi="宋体"/>
        </w:rPr>
        <w:t>透水水泥混凝土路面面层弯拉强度应符合设计规定</w:t>
      </w:r>
      <w:r w:rsidR="0011010E" w:rsidRPr="008D4833">
        <w:rPr>
          <w:rFonts w:ascii="宋体" w:hAnsi="宋体" w:hint="eastAsia"/>
        </w:rPr>
        <w:t>；</w:t>
      </w:r>
    </w:p>
    <w:p w14:paraId="1069E07B" w14:textId="77777777" w:rsidR="00932EA4" w:rsidRPr="00594F07" w:rsidRDefault="00932EA4" w:rsidP="004E4ED5">
      <w:pPr>
        <w:pStyle w:val="afff3"/>
        <w:ind w:firstLineChars="180" w:firstLine="432"/>
      </w:pPr>
      <w:r w:rsidRPr="00594F07">
        <w:t>检查数量：每</w:t>
      </w:r>
      <w:r w:rsidRPr="00594F07">
        <w:t>100m³</w:t>
      </w:r>
      <w:r w:rsidRPr="00594F07">
        <w:t>同配合比的透水水泥混凝土，取样</w:t>
      </w:r>
      <w:r w:rsidRPr="00594F07">
        <w:t>1</w:t>
      </w:r>
      <w:r w:rsidRPr="00594F07">
        <w:t>次；不足</w:t>
      </w:r>
      <w:r w:rsidRPr="00594F07">
        <w:t>100m³</w:t>
      </w:r>
      <w:r w:rsidRPr="00594F07">
        <w:t>时按</w:t>
      </w:r>
      <w:r w:rsidRPr="00594F07">
        <w:t>1</w:t>
      </w:r>
      <w:r w:rsidRPr="00594F07">
        <w:t>次计。每次取样应至少留置</w:t>
      </w:r>
      <w:r w:rsidRPr="00594F07">
        <w:t>1</w:t>
      </w:r>
      <w:r w:rsidRPr="00594F07">
        <w:t>组标准养护试件。同条件养护试件的留置组数应根据实际需要确定，最少</w:t>
      </w:r>
      <w:r w:rsidRPr="00594F07">
        <w:t>1</w:t>
      </w:r>
      <w:r w:rsidRPr="00594F07">
        <w:t>组。</w:t>
      </w:r>
    </w:p>
    <w:p w14:paraId="48D57E30" w14:textId="77777777" w:rsidR="00932EA4" w:rsidRPr="00594F07" w:rsidRDefault="00932EA4" w:rsidP="004E4ED5">
      <w:pPr>
        <w:pStyle w:val="afff3"/>
        <w:ind w:firstLineChars="180" w:firstLine="432"/>
      </w:pPr>
      <w:r w:rsidRPr="00594F07">
        <w:t>检验方法：检查试件弯拉强度试验报告。</w:t>
      </w:r>
    </w:p>
    <w:p w14:paraId="4156E5CA" w14:textId="77777777" w:rsidR="00932EA4" w:rsidRPr="008D4833" w:rsidRDefault="008D4833" w:rsidP="00D20ACD">
      <w:pPr>
        <w:ind w:firstLineChars="180" w:firstLine="434"/>
        <w:contextualSpacing/>
        <w:rPr>
          <w:rFonts w:ascii="宋体" w:hAnsi="宋体"/>
        </w:rPr>
      </w:pPr>
      <w:r w:rsidRPr="00D20ACD">
        <w:rPr>
          <w:b/>
        </w:rPr>
        <w:t>5</w:t>
      </w:r>
      <w:r>
        <w:rPr>
          <w:rFonts w:ascii="宋体" w:hAnsi="宋体" w:hint="eastAsia"/>
        </w:rPr>
        <w:t>）</w:t>
      </w:r>
      <w:r w:rsidR="00932EA4" w:rsidRPr="008D4833">
        <w:rPr>
          <w:rFonts w:ascii="宋体" w:hAnsi="宋体"/>
        </w:rPr>
        <w:t>透水水泥混凝土路面抗压强度应符合设计规定</w:t>
      </w:r>
      <w:r w:rsidR="0011010E" w:rsidRPr="008D4833">
        <w:rPr>
          <w:rFonts w:ascii="宋体" w:hAnsi="宋体" w:hint="eastAsia"/>
        </w:rPr>
        <w:t>；</w:t>
      </w:r>
    </w:p>
    <w:p w14:paraId="3DBA4715" w14:textId="77777777" w:rsidR="00932EA4" w:rsidRPr="00594F07" w:rsidRDefault="00932EA4" w:rsidP="004E4ED5">
      <w:pPr>
        <w:pStyle w:val="afff3"/>
        <w:ind w:firstLineChars="180" w:firstLine="432"/>
      </w:pPr>
      <w:r w:rsidRPr="00594F07">
        <w:t>检查数量：每</w:t>
      </w:r>
      <w:r w:rsidRPr="00594F07">
        <w:t>100m³</w:t>
      </w:r>
      <w:r w:rsidRPr="00594F07">
        <w:t>同配合比的透水水泥混凝土，取样</w:t>
      </w:r>
      <w:r w:rsidRPr="00594F07">
        <w:t>1</w:t>
      </w:r>
      <w:r w:rsidRPr="00594F07">
        <w:t>次；不足</w:t>
      </w:r>
      <w:r w:rsidRPr="00594F07">
        <w:t>100m³</w:t>
      </w:r>
      <w:r w:rsidRPr="00594F07">
        <w:t>时按</w:t>
      </w:r>
      <w:r w:rsidRPr="00594F07">
        <w:t>1</w:t>
      </w:r>
      <w:r w:rsidRPr="00594F07">
        <w:t>次计。每次取样应至少留置</w:t>
      </w:r>
      <w:r w:rsidRPr="00594F07">
        <w:t>1</w:t>
      </w:r>
      <w:r w:rsidRPr="00594F07">
        <w:t>组标准养护试件。同条件养护试件的留置组数应根据实际需要确定，最少</w:t>
      </w:r>
      <w:r w:rsidRPr="00594F07">
        <w:t>1</w:t>
      </w:r>
      <w:r w:rsidRPr="00594F07">
        <w:t>组。</w:t>
      </w:r>
    </w:p>
    <w:p w14:paraId="2E45BC28" w14:textId="77777777" w:rsidR="00932EA4" w:rsidRPr="00594F07" w:rsidRDefault="00932EA4" w:rsidP="004E4ED5">
      <w:pPr>
        <w:pStyle w:val="afff3"/>
        <w:ind w:firstLineChars="180" w:firstLine="432"/>
      </w:pPr>
      <w:r w:rsidRPr="00594F07">
        <w:t>检验方法：检查试件抗压强度试验报告。</w:t>
      </w:r>
    </w:p>
    <w:p w14:paraId="445027F8" w14:textId="77777777" w:rsidR="00932EA4" w:rsidRPr="008D4833" w:rsidRDefault="008D4833" w:rsidP="00D20ACD">
      <w:pPr>
        <w:ind w:firstLineChars="180" w:firstLine="434"/>
        <w:contextualSpacing/>
        <w:rPr>
          <w:rFonts w:ascii="宋体" w:hAnsi="宋体"/>
        </w:rPr>
      </w:pPr>
      <w:r w:rsidRPr="00D20ACD">
        <w:rPr>
          <w:b/>
        </w:rPr>
        <w:t>6</w:t>
      </w:r>
      <w:r>
        <w:rPr>
          <w:rFonts w:ascii="宋体" w:hAnsi="宋体" w:hint="eastAsia"/>
        </w:rPr>
        <w:t>）</w:t>
      </w:r>
      <w:r w:rsidR="00932EA4" w:rsidRPr="008D4833">
        <w:rPr>
          <w:rFonts w:ascii="宋体" w:hAnsi="宋体"/>
        </w:rPr>
        <w:t>透水水泥混凝土路面面层透水系数应达到设计要求</w:t>
      </w:r>
      <w:r w:rsidR="0011010E" w:rsidRPr="008D4833">
        <w:rPr>
          <w:rFonts w:ascii="宋体" w:hAnsi="宋体" w:hint="eastAsia"/>
        </w:rPr>
        <w:t>；</w:t>
      </w:r>
    </w:p>
    <w:p w14:paraId="521A1BFA" w14:textId="77777777" w:rsidR="00932EA4" w:rsidRPr="00594F07" w:rsidRDefault="00932EA4" w:rsidP="004E4ED5">
      <w:pPr>
        <w:pStyle w:val="afff3"/>
        <w:ind w:firstLineChars="180" w:firstLine="432"/>
      </w:pPr>
      <w:r w:rsidRPr="00594F07">
        <w:t>检查数量：每</w:t>
      </w:r>
      <w:r w:rsidRPr="00594F07">
        <w:t>500m</w:t>
      </w:r>
      <w:r w:rsidRPr="00594F07">
        <w:rPr>
          <w:vertAlign w:val="superscript"/>
        </w:rPr>
        <w:t>2</w:t>
      </w:r>
      <w:r w:rsidRPr="00594F07">
        <w:t>抽测</w:t>
      </w:r>
      <w:r w:rsidRPr="00594F07">
        <w:t>1</w:t>
      </w:r>
      <w:r w:rsidRPr="00594F07">
        <w:t>组</w:t>
      </w:r>
      <w:r w:rsidRPr="00594F07">
        <w:t>(3</w:t>
      </w:r>
      <w:r w:rsidRPr="00594F07">
        <w:t>块</w:t>
      </w:r>
      <w:r w:rsidRPr="00594F07">
        <w:t>)</w:t>
      </w:r>
      <w:r w:rsidRPr="00594F07">
        <w:t>。</w:t>
      </w:r>
    </w:p>
    <w:p w14:paraId="4EB01937" w14:textId="77777777" w:rsidR="00932EA4" w:rsidRPr="00594F07" w:rsidRDefault="00932EA4" w:rsidP="004E4ED5">
      <w:pPr>
        <w:pStyle w:val="afff3"/>
        <w:ind w:firstLineChars="180" w:firstLine="432"/>
      </w:pPr>
      <w:r w:rsidRPr="00594F07">
        <w:t>检验方法：检查试验报告。</w:t>
      </w:r>
    </w:p>
    <w:p w14:paraId="54C43330" w14:textId="77777777" w:rsidR="00932EA4" w:rsidRPr="00594F07" w:rsidRDefault="008D4833" w:rsidP="00D20ACD">
      <w:pPr>
        <w:ind w:firstLineChars="180" w:firstLine="434"/>
        <w:contextualSpacing/>
        <w:rPr>
          <w:rFonts w:ascii="宋体" w:hAnsi="宋体"/>
        </w:rPr>
      </w:pPr>
      <w:r w:rsidRPr="00D20ACD">
        <w:rPr>
          <w:b/>
        </w:rPr>
        <w:t>7</w:t>
      </w:r>
      <w:r>
        <w:rPr>
          <w:rFonts w:ascii="宋体" w:hAnsi="宋体" w:hint="eastAsia"/>
        </w:rPr>
        <w:t>）</w:t>
      </w:r>
      <w:r w:rsidR="00932EA4" w:rsidRPr="00594F07">
        <w:rPr>
          <w:rFonts w:ascii="宋体" w:hAnsi="宋体"/>
        </w:rPr>
        <w:t>透水水泥混凝土路面面层厚度应符合设计规定，允许误差为±5mm</w:t>
      </w:r>
      <w:r w:rsidR="0011010E">
        <w:rPr>
          <w:rFonts w:ascii="宋体" w:hAnsi="宋体" w:hint="eastAsia"/>
        </w:rPr>
        <w:t>；</w:t>
      </w:r>
    </w:p>
    <w:p w14:paraId="05EC9AF9" w14:textId="77777777" w:rsidR="00932EA4" w:rsidRPr="00594F07" w:rsidRDefault="00932EA4" w:rsidP="004E4ED5">
      <w:pPr>
        <w:pStyle w:val="afff3"/>
        <w:ind w:firstLineChars="180" w:firstLine="432"/>
      </w:pPr>
      <w:r w:rsidRPr="00594F07">
        <w:t>检查数量：每</w:t>
      </w:r>
      <w:r w:rsidRPr="00594F07">
        <w:t>500m</w:t>
      </w:r>
      <w:r w:rsidRPr="00594F07">
        <w:rPr>
          <w:vertAlign w:val="superscript"/>
        </w:rPr>
        <w:t>2</w:t>
      </w:r>
      <w:r w:rsidRPr="00594F07">
        <w:t>抽测</w:t>
      </w:r>
      <w:r w:rsidRPr="00594F07">
        <w:t>1</w:t>
      </w:r>
      <w:r w:rsidRPr="00594F07">
        <w:t>点。</w:t>
      </w:r>
    </w:p>
    <w:p w14:paraId="6101F076" w14:textId="77777777" w:rsidR="00932EA4" w:rsidRPr="00594F07" w:rsidRDefault="00932EA4" w:rsidP="004E4ED5">
      <w:pPr>
        <w:pStyle w:val="afff3"/>
        <w:ind w:firstLineChars="180" w:firstLine="432"/>
      </w:pPr>
      <w:r w:rsidRPr="00594F07">
        <w:t>检验方法：钻孔或刨坑，用钢尺量。</w:t>
      </w:r>
    </w:p>
    <w:p w14:paraId="2272CCF0" w14:textId="77777777" w:rsidR="00932EA4" w:rsidRPr="0015763B" w:rsidRDefault="00932EA4" w:rsidP="0015763B">
      <w:pPr>
        <w:contextualSpacing/>
        <w:jc w:val="center"/>
        <w:rPr>
          <w:rFonts w:ascii="宋体" w:hAnsi="宋体"/>
        </w:rPr>
      </w:pPr>
      <w:r w:rsidRPr="0015763B">
        <w:rPr>
          <w:rFonts w:ascii="宋体" w:hAnsi="宋体"/>
        </w:rPr>
        <w:t>一般项目</w:t>
      </w:r>
    </w:p>
    <w:p w14:paraId="292CE682" w14:textId="77777777" w:rsidR="00932EA4" w:rsidRPr="008D4833" w:rsidRDefault="008D4833" w:rsidP="00D20ACD">
      <w:pPr>
        <w:ind w:firstLineChars="180" w:firstLine="434"/>
        <w:contextualSpacing/>
        <w:rPr>
          <w:rFonts w:ascii="宋体" w:hAnsi="宋体"/>
        </w:rPr>
      </w:pPr>
      <w:r w:rsidRPr="00D20ACD">
        <w:rPr>
          <w:b/>
        </w:rPr>
        <w:t>8</w:t>
      </w:r>
      <w:r>
        <w:rPr>
          <w:rFonts w:ascii="宋体" w:hAnsi="宋体" w:hint="eastAsia"/>
        </w:rPr>
        <w:t>）</w:t>
      </w:r>
      <w:r w:rsidR="00932EA4" w:rsidRPr="008D4833">
        <w:rPr>
          <w:rFonts w:ascii="宋体" w:hAnsi="宋体"/>
        </w:rPr>
        <w:t>透水水泥混凝土路面面层应板面平整，边角应整齐，不应有石子脱落现象</w:t>
      </w:r>
      <w:r w:rsidR="0011010E" w:rsidRPr="008D4833">
        <w:rPr>
          <w:rFonts w:ascii="宋体" w:hAnsi="宋体" w:hint="eastAsia"/>
        </w:rPr>
        <w:t>；</w:t>
      </w:r>
    </w:p>
    <w:p w14:paraId="3A93E278" w14:textId="77777777" w:rsidR="00932EA4" w:rsidRPr="00594F07" w:rsidRDefault="00932EA4" w:rsidP="004E4ED5">
      <w:pPr>
        <w:pStyle w:val="afff3"/>
        <w:ind w:firstLineChars="180" w:firstLine="432"/>
      </w:pPr>
      <w:r w:rsidRPr="00594F07">
        <w:t>检查数量：全数检查。</w:t>
      </w:r>
    </w:p>
    <w:p w14:paraId="5663D5E2" w14:textId="77777777" w:rsidR="00932EA4" w:rsidRPr="00594F07" w:rsidRDefault="00932EA4" w:rsidP="004E4ED5">
      <w:pPr>
        <w:pStyle w:val="afff3"/>
        <w:ind w:firstLineChars="180" w:firstLine="432"/>
      </w:pPr>
      <w:r w:rsidRPr="00594F07">
        <w:t>检验方法：观察、量测。</w:t>
      </w:r>
    </w:p>
    <w:p w14:paraId="4F111318" w14:textId="77777777" w:rsidR="00932EA4" w:rsidRPr="008D4833" w:rsidRDefault="008D4833" w:rsidP="00D20ACD">
      <w:pPr>
        <w:ind w:firstLineChars="180" w:firstLine="434"/>
        <w:contextualSpacing/>
        <w:rPr>
          <w:rFonts w:ascii="宋体" w:hAnsi="宋体"/>
        </w:rPr>
      </w:pPr>
      <w:r w:rsidRPr="00D20ACD">
        <w:rPr>
          <w:b/>
        </w:rPr>
        <w:t>9</w:t>
      </w:r>
      <w:r>
        <w:rPr>
          <w:rFonts w:ascii="宋体" w:hAnsi="宋体" w:hint="eastAsia"/>
        </w:rPr>
        <w:t>）</w:t>
      </w:r>
      <w:r w:rsidR="00932EA4" w:rsidRPr="008D4833">
        <w:rPr>
          <w:rFonts w:ascii="宋体" w:hAnsi="宋体"/>
        </w:rPr>
        <w:t>路面接缝应垂直、直顺，缝内不应有杂物</w:t>
      </w:r>
      <w:r w:rsidR="0011010E" w:rsidRPr="008D4833">
        <w:rPr>
          <w:rFonts w:ascii="宋体" w:hAnsi="宋体" w:hint="eastAsia"/>
        </w:rPr>
        <w:t>；</w:t>
      </w:r>
    </w:p>
    <w:p w14:paraId="5D16714F" w14:textId="77777777" w:rsidR="00932EA4" w:rsidRPr="00594F07" w:rsidRDefault="00932EA4" w:rsidP="004E4ED5">
      <w:pPr>
        <w:pStyle w:val="afff3"/>
        <w:ind w:firstLineChars="180" w:firstLine="432"/>
      </w:pPr>
      <w:r w:rsidRPr="00594F07">
        <w:lastRenderedPageBreak/>
        <w:t>检查数量：全数检查。</w:t>
      </w:r>
    </w:p>
    <w:p w14:paraId="4105CBA0" w14:textId="77777777" w:rsidR="00932EA4" w:rsidRPr="00594F07" w:rsidRDefault="00932EA4" w:rsidP="004E4ED5">
      <w:pPr>
        <w:pStyle w:val="afff3"/>
        <w:ind w:firstLineChars="180" w:firstLine="432"/>
      </w:pPr>
      <w:r w:rsidRPr="00594F07">
        <w:t>检验方法：观察。</w:t>
      </w:r>
    </w:p>
    <w:p w14:paraId="1661907F" w14:textId="77777777" w:rsidR="00932EA4" w:rsidRPr="008D4833" w:rsidRDefault="008D4833" w:rsidP="00D20ACD">
      <w:pPr>
        <w:ind w:firstLineChars="180" w:firstLine="434"/>
        <w:contextualSpacing/>
        <w:rPr>
          <w:rFonts w:ascii="宋体" w:hAnsi="宋体"/>
        </w:rPr>
      </w:pPr>
      <w:r w:rsidRPr="00D20ACD">
        <w:rPr>
          <w:b/>
        </w:rPr>
        <w:t>10</w:t>
      </w:r>
      <w:r>
        <w:rPr>
          <w:rFonts w:ascii="宋体" w:hAnsi="宋体" w:hint="eastAsia"/>
        </w:rPr>
        <w:t>）</w:t>
      </w:r>
      <w:r w:rsidR="00932EA4" w:rsidRPr="008D4833">
        <w:rPr>
          <w:rFonts w:ascii="宋体" w:hAnsi="宋体"/>
        </w:rPr>
        <w:t>彩色透水水泥混凝土路面颜色应均匀一致</w:t>
      </w:r>
      <w:r w:rsidR="0011010E" w:rsidRPr="008D4833">
        <w:rPr>
          <w:rFonts w:ascii="宋体" w:hAnsi="宋体" w:hint="eastAsia"/>
        </w:rPr>
        <w:t>；</w:t>
      </w:r>
    </w:p>
    <w:p w14:paraId="37F103AC" w14:textId="77777777" w:rsidR="00932EA4" w:rsidRPr="00594F07" w:rsidRDefault="00932EA4" w:rsidP="004E4ED5">
      <w:pPr>
        <w:pStyle w:val="afff3"/>
        <w:ind w:firstLineChars="180" w:firstLine="432"/>
      </w:pPr>
      <w:r w:rsidRPr="00594F07">
        <w:t>检查数量：全数检查。</w:t>
      </w:r>
    </w:p>
    <w:p w14:paraId="3426A56B" w14:textId="77777777" w:rsidR="00932EA4" w:rsidRPr="00594F07" w:rsidRDefault="00932EA4" w:rsidP="004E4ED5">
      <w:pPr>
        <w:pStyle w:val="afff3"/>
        <w:ind w:firstLineChars="180" w:firstLine="432"/>
      </w:pPr>
      <w:r w:rsidRPr="00594F07">
        <w:t>检验方法：观察。</w:t>
      </w:r>
    </w:p>
    <w:p w14:paraId="49A4BBBC" w14:textId="77777777" w:rsidR="00932EA4" w:rsidRPr="008D4833" w:rsidRDefault="008D4833" w:rsidP="00D20ACD">
      <w:pPr>
        <w:ind w:firstLineChars="180" w:firstLine="434"/>
        <w:contextualSpacing/>
        <w:rPr>
          <w:rFonts w:ascii="宋体" w:hAnsi="宋体"/>
        </w:rPr>
      </w:pPr>
      <w:r w:rsidRPr="00D20ACD">
        <w:rPr>
          <w:b/>
        </w:rPr>
        <w:t>11</w:t>
      </w:r>
      <w:r>
        <w:rPr>
          <w:rFonts w:ascii="宋体" w:hAnsi="宋体" w:hint="eastAsia"/>
        </w:rPr>
        <w:t>）</w:t>
      </w:r>
      <w:r w:rsidR="00932EA4" w:rsidRPr="008D4833">
        <w:rPr>
          <w:rFonts w:ascii="宋体" w:hAnsi="宋体"/>
        </w:rPr>
        <w:t>露骨透水水泥混凝土路面表层石子分布应均匀一致，不得有松动现象</w:t>
      </w:r>
      <w:r w:rsidR="0011010E" w:rsidRPr="008D4833">
        <w:rPr>
          <w:rFonts w:ascii="宋体" w:hAnsi="宋体" w:hint="eastAsia"/>
        </w:rPr>
        <w:t>；</w:t>
      </w:r>
    </w:p>
    <w:p w14:paraId="4FC2E82C" w14:textId="77777777" w:rsidR="00932EA4" w:rsidRPr="00594F07" w:rsidRDefault="00932EA4" w:rsidP="004E4ED5">
      <w:pPr>
        <w:pStyle w:val="afff3"/>
        <w:ind w:firstLineChars="180" w:firstLine="432"/>
      </w:pPr>
      <w:r w:rsidRPr="00594F07">
        <w:t>检查数量：全数检查。</w:t>
      </w:r>
    </w:p>
    <w:p w14:paraId="0351C7C4" w14:textId="77777777" w:rsidR="00932EA4" w:rsidRPr="00594F07" w:rsidRDefault="00932EA4" w:rsidP="004E4ED5">
      <w:pPr>
        <w:pStyle w:val="afff3"/>
        <w:ind w:firstLineChars="180" w:firstLine="432"/>
      </w:pPr>
      <w:r w:rsidRPr="00594F07">
        <w:t>检验方法：观察。</w:t>
      </w:r>
    </w:p>
    <w:p w14:paraId="73694D44" w14:textId="77777777" w:rsidR="00932EA4" w:rsidRPr="008D4833" w:rsidRDefault="008D4833" w:rsidP="00D20ACD">
      <w:pPr>
        <w:ind w:firstLineChars="180" w:firstLine="434"/>
        <w:contextualSpacing/>
        <w:rPr>
          <w:rFonts w:ascii="宋体" w:hAnsi="宋体"/>
        </w:rPr>
      </w:pPr>
      <w:r w:rsidRPr="00D20ACD">
        <w:rPr>
          <w:b/>
        </w:rPr>
        <w:t>12</w:t>
      </w:r>
      <w:r>
        <w:rPr>
          <w:rFonts w:ascii="宋体" w:hAnsi="宋体" w:hint="eastAsia"/>
        </w:rPr>
        <w:t>）</w:t>
      </w:r>
      <w:r w:rsidR="00932EA4" w:rsidRPr="008D4833">
        <w:rPr>
          <w:rFonts w:ascii="宋体" w:hAnsi="宋体"/>
        </w:rPr>
        <w:t>透水水泥混凝土路面面层允许偏差应符合表</w:t>
      </w:r>
      <w:r w:rsidR="00932EA4" w:rsidRPr="008D4833">
        <w:rPr>
          <w:rFonts w:ascii="宋体" w:hAnsi="宋体" w:hint="eastAsia"/>
        </w:rPr>
        <w:t>5.2.</w:t>
      </w:r>
      <w:r w:rsidR="00074A80" w:rsidRPr="008D4833">
        <w:rPr>
          <w:rFonts w:ascii="宋体" w:hAnsi="宋体" w:hint="eastAsia"/>
        </w:rPr>
        <w:t>2</w:t>
      </w:r>
      <w:r w:rsidR="0078242E" w:rsidRPr="008D4833">
        <w:rPr>
          <w:rFonts w:ascii="宋体" w:hAnsi="宋体"/>
        </w:rPr>
        <w:t>-3</w:t>
      </w:r>
      <w:r w:rsidR="00932EA4" w:rsidRPr="008D4833">
        <w:rPr>
          <w:rFonts w:ascii="宋体" w:hAnsi="宋体"/>
        </w:rPr>
        <w:t xml:space="preserve">的规定。 </w:t>
      </w:r>
    </w:p>
    <w:p w14:paraId="29C62A36" w14:textId="77777777" w:rsidR="00932EA4" w:rsidRPr="007748F7" w:rsidRDefault="00932EA4" w:rsidP="00F12927">
      <w:pPr>
        <w:spacing w:beforeLines="50" w:before="156" w:afterLines="50" w:after="156"/>
        <w:contextualSpacing/>
        <w:jc w:val="center"/>
        <w:rPr>
          <w:rFonts w:ascii="黑体" w:eastAsia="黑体" w:hAnsi="黑体"/>
          <w:sz w:val="22"/>
          <w:szCs w:val="22"/>
        </w:rPr>
      </w:pPr>
      <w:r w:rsidRPr="007748F7">
        <w:rPr>
          <w:rFonts w:ascii="黑体" w:eastAsia="黑体" w:hAnsi="黑体"/>
          <w:sz w:val="22"/>
          <w:szCs w:val="22"/>
        </w:rPr>
        <w:t>表</w:t>
      </w:r>
      <w:r w:rsidRPr="007748F7">
        <w:rPr>
          <w:rFonts w:eastAsia="黑体"/>
          <w:sz w:val="22"/>
          <w:szCs w:val="22"/>
        </w:rPr>
        <w:t>5.2.</w:t>
      </w:r>
      <w:r w:rsidR="00074A80" w:rsidRPr="007748F7">
        <w:rPr>
          <w:rFonts w:eastAsia="黑体"/>
          <w:sz w:val="22"/>
          <w:szCs w:val="22"/>
        </w:rPr>
        <w:t>2</w:t>
      </w:r>
      <w:r w:rsidR="0078242E" w:rsidRPr="007748F7">
        <w:rPr>
          <w:rFonts w:eastAsia="黑体"/>
          <w:sz w:val="22"/>
          <w:szCs w:val="22"/>
        </w:rPr>
        <w:t>-3</w:t>
      </w:r>
      <w:r w:rsidR="007748F7">
        <w:rPr>
          <w:rFonts w:eastAsia="黑体" w:hint="eastAsia"/>
          <w:sz w:val="22"/>
          <w:szCs w:val="22"/>
        </w:rPr>
        <w:t xml:space="preserve">  </w:t>
      </w:r>
      <w:r w:rsidRPr="007748F7">
        <w:rPr>
          <w:rFonts w:ascii="黑体" w:eastAsia="黑体" w:hAnsi="黑体"/>
          <w:sz w:val="22"/>
          <w:szCs w:val="22"/>
        </w:rPr>
        <w:t>透水水泥混凝土路面面层允许偏差项目</w:t>
      </w:r>
    </w:p>
    <w:tbl>
      <w:tblPr>
        <w:tblW w:w="81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50"/>
        <w:gridCol w:w="1118"/>
        <w:gridCol w:w="1064"/>
        <w:gridCol w:w="863"/>
        <w:gridCol w:w="832"/>
        <w:gridCol w:w="1475"/>
        <w:gridCol w:w="567"/>
        <w:gridCol w:w="1806"/>
      </w:tblGrid>
      <w:tr w:rsidR="00932EA4" w:rsidRPr="0015763B" w14:paraId="14FD46D7" w14:textId="77777777" w:rsidTr="0015763B">
        <w:trPr>
          <w:trHeight w:val="134"/>
        </w:trPr>
        <w:tc>
          <w:tcPr>
            <w:tcW w:w="1568" w:type="dxa"/>
            <w:gridSpan w:val="2"/>
            <w:vMerge w:val="restart"/>
            <w:shd w:val="clear" w:color="auto" w:fill="auto"/>
            <w:tcMar>
              <w:top w:w="15" w:type="dxa"/>
              <w:left w:w="15" w:type="dxa"/>
              <w:right w:w="15" w:type="dxa"/>
            </w:tcMar>
            <w:vAlign w:val="center"/>
          </w:tcPr>
          <w:p w14:paraId="324E1171"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项目</w:t>
            </w:r>
          </w:p>
        </w:tc>
        <w:tc>
          <w:tcPr>
            <w:tcW w:w="1927" w:type="dxa"/>
            <w:gridSpan w:val="2"/>
            <w:shd w:val="clear" w:color="auto" w:fill="auto"/>
            <w:tcMar>
              <w:top w:w="15" w:type="dxa"/>
              <w:left w:w="15" w:type="dxa"/>
              <w:right w:w="15" w:type="dxa"/>
            </w:tcMar>
            <w:vAlign w:val="center"/>
          </w:tcPr>
          <w:p w14:paraId="77FFDBE3"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允许偏差（mm）</w:t>
            </w:r>
          </w:p>
        </w:tc>
        <w:tc>
          <w:tcPr>
            <w:tcW w:w="2307" w:type="dxa"/>
            <w:gridSpan w:val="2"/>
            <w:shd w:val="clear" w:color="auto" w:fill="auto"/>
            <w:tcMar>
              <w:top w:w="15" w:type="dxa"/>
              <w:left w:w="15" w:type="dxa"/>
              <w:right w:w="15" w:type="dxa"/>
            </w:tcMar>
            <w:vAlign w:val="center"/>
          </w:tcPr>
          <w:p w14:paraId="2DA38A61"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检验范围</w:t>
            </w:r>
          </w:p>
        </w:tc>
        <w:tc>
          <w:tcPr>
            <w:tcW w:w="567" w:type="dxa"/>
            <w:vMerge w:val="restart"/>
            <w:shd w:val="clear" w:color="auto" w:fill="auto"/>
            <w:tcMar>
              <w:top w:w="15" w:type="dxa"/>
              <w:left w:w="15" w:type="dxa"/>
              <w:right w:w="15" w:type="dxa"/>
            </w:tcMar>
            <w:vAlign w:val="center"/>
          </w:tcPr>
          <w:p w14:paraId="760068E7"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检验点数</w:t>
            </w:r>
          </w:p>
        </w:tc>
        <w:tc>
          <w:tcPr>
            <w:tcW w:w="1806" w:type="dxa"/>
            <w:vMerge w:val="restart"/>
            <w:shd w:val="clear" w:color="auto" w:fill="auto"/>
            <w:tcMar>
              <w:top w:w="15" w:type="dxa"/>
              <w:left w:w="15" w:type="dxa"/>
              <w:right w:w="15" w:type="dxa"/>
            </w:tcMar>
            <w:vAlign w:val="center"/>
          </w:tcPr>
          <w:p w14:paraId="08C55291"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检验方法</w:t>
            </w:r>
          </w:p>
        </w:tc>
      </w:tr>
      <w:tr w:rsidR="00932EA4" w:rsidRPr="0015763B" w14:paraId="0AE7C143" w14:textId="77777777" w:rsidTr="0015763B">
        <w:trPr>
          <w:trHeight w:val="101"/>
        </w:trPr>
        <w:tc>
          <w:tcPr>
            <w:tcW w:w="1568" w:type="dxa"/>
            <w:gridSpan w:val="2"/>
            <w:vMerge/>
            <w:shd w:val="clear" w:color="auto" w:fill="auto"/>
            <w:tcMar>
              <w:top w:w="15" w:type="dxa"/>
              <w:left w:w="15" w:type="dxa"/>
              <w:right w:w="15" w:type="dxa"/>
            </w:tcMar>
            <w:vAlign w:val="center"/>
          </w:tcPr>
          <w:p w14:paraId="5393687E" w14:textId="77777777" w:rsidR="00932EA4" w:rsidRPr="0015763B" w:rsidRDefault="00932EA4" w:rsidP="00F12927">
            <w:pPr>
              <w:spacing w:beforeLines="20" w:before="62" w:afterLines="20" w:after="62" w:line="240" w:lineRule="auto"/>
              <w:jc w:val="center"/>
              <w:rPr>
                <w:rFonts w:ascii="宋体" w:hAnsi="宋体"/>
                <w:sz w:val="21"/>
                <w:szCs w:val="21"/>
              </w:rPr>
            </w:pPr>
          </w:p>
        </w:tc>
        <w:tc>
          <w:tcPr>
            <w:tcW w:w="1064" w:type="dxa"/>
            <w:shd w:val="clear" w:color="auto" w:fill="auto"/>
            <w:tcMar>
              <w:top w:w="15" w:type="dxa"/>
              <w:left w:w="15" w:type="dxa"/>
              <w:right w:w="15" w:type="dxa"/>
            </w:tcMar>
            <w:vAlign w:val="center"/>
          </w:tcPr>
          <w:p w14:paraId="591C8110"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道路</w:t>
            </w:r>
          </w:p>
        </w:tc>
        <w:tc>
          <w:tcPr>
            <w:tcW w:w="863" w:type="dxa"/>
            <w:shd w:val="clear" w:color="auto" w:fill="auto"/>
            <w:tcMar>
              <w:top w:w="15" w:type="dxa"/>
              <w:left w:w="15" w:type="dxa"/>
              <w:right w:w="15" w:type="dxa"/>
            </w:tcMar>
            <w:vAlign w:val="center"/>
          </w:tcPr>
          <w:p w14:paraId="3590341B"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广场</w:t>
            </w:r>
          </w:p>
        </w:tc>
        <w:tc>
          <w:tcPr>
            <w:tcW w:w="832" w:type="dxa"/>
            <w:shd w:val="clear" w:color="auto" w:fill="auto"/>
            <w:tcMar>
              <w:top w:w="15" w:type="dxa"/>
              <w:left w:w="15" w:type="dxa"/>
              <w:right w:w="15" w:type="dxa"/>
            </w:tcMar>
            <w:vAlign w:val="center"/>
          </w:tcPr>
          <w:p w14:paraId="782BBBDC"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道路</w:t>
            </w:r>
          </w:p>
        </w:tc>
        <w:tc>
          <w:tcPr>
            <w:tcW w:w="1475" w:type="dxa"/>
            <w:shd w:val="clear" w:color="auto" w:fill="auto"/>
            <w:tcMar>
              <w:top w:w="15" w:type="dxa"/>
              <w:left w:w="15" w:type="dxa"/>
              <w:right w:w="15" w:type="dxa"/>
            </w:tcMar>
            <w:vAlign w:val="center"/>
          </w:tcPr>
          <w:p w14:paraId="40D2CEC6"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广场</w:t>
            </w:r>
          </w:p>
        </w:tc>
        <w:tc>
          <w:tcPr>
            <w:tcW w:w="567" w:type="dxa"/>
            <w:vMerge/>
            <w:shd w:val="clear" w:color="auto" w:fill="auto"/>
            <w:tcMar>
              <w:top w:w="15" w:type="dxa"/>
              <w:left w:w="15" w:type="dxa"/>
              <w:right w:w="15" w:type="dxa"/>
            </w:tcMar>
            <w:vAlign w:val="center"/>
          </w:tcPr>
          <w:p w14:paraId="7253527A" w14:textId="77777777" w:rsidR="00932EA4" w:rsidRPr="0015763B" w:rsidRDefault="00932EA4" w:rsidP="00F12927">
            <w:pPr>
              <w:spacing w:beforeLines="20" w:before="62" w:afterLines="20" w:after="62" w:line="240" w:lineRule="auto"/>
              <w:jc w:val="center"/>
              <w:rPr>
                <w:rFonts w:ascii="宋体" w:hAnsi="宋体"/>
                <w:sz w:val="21"/>
                <w:szCs w:val="21"/>
              </w:rPr>
            </w:pPr>
          </w:p>
        </w:tc>
        <w:tc>
          <w:tcPr>
            <w:tcW w:w="1806" w:type="dxa"/>
            <w:vMerge/>
            <w:shd w:val="clear" w:color="auto" w:fill="auto"/>
            <w:tcMar>
              <w:top w:w="15" w:type="dxa"/>
              <w:left w:w="15" w:type="dxa"/>
              <w:right w:w="15" w:type="dxa"/>
            </w:tcMar>
            <w:vAlign w:val="center"/>
          </w:tcPr>
          <w:p w14:paraId="018FF647" w14:textId="77777777" w:rsidR="00932EA4" w:rsidRPr="0015763B" w:rsidRDefault="00932EA4" w:rsidP="00F12927">
            <w:pPr>
              <w:spacing w:beforeLines="20" w:before="62" w:afterLines="20" w:after="62" w:line="240" w:lineRule="auto"/>
              <w:jc w:val="center"/>
              <w:rPr>
                <w:rFonts w:ascii="宋体" w:hAnsi="宋体"/>
                <w:sz w:val="21"/>
                <w:szCs w:val="21"/>
              </w:rPr>
            </w:pPr>
          </w:p>
        </w:tc>
      </w:tr>
      <w:tr w:rsidR="00932EA4" w:rsidRPr="0015763B" w14:paraId="24F0EFC8" w14:textId="77777777" w:rsidTr="0015763B">
        <w:trPr>
          <w:trHeight w:val="243"/>
        </w:trPr>
        <w:tc>
          <w:tcPr>
            <w:tcW w:w="1568" w:type="dxa"/>
            <w:gridSpan w:val="2"/>
            <w:shd w:val="clear" w:color="auto" w:fill="auto"/>
            <w:tcMar>
              <w:top w:w="15" w:type="dxa"/>
              <w:left w:w="15" w:type="dxa"/>
              <w:right w:w="15" w:type="dxa"/>
            </w:tcMar>
            <w:vAlign w:val="center"/>
          </w:tcPr>
          <w:p w14:paraId="77EDD50B"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高程（mm）</w:t>
            </w:r>
          </w:p>
        </w:tc>
        <w:tc>
          <w:tcPr>
            <w:tcW w:w="1064" w:type="dxa"/>
            <w:shd w:val="clear" w:color="auto" w:fill="auto"/>
            <w:tcMar>
              <w:top w:w="15" w:type="dxa"/>
              <w:left w:w="15" w:type="dxa"/>
              <w:right w:w="15" w:type="dxa"/>
            </w:tcMar>
            <w:vAlign w:val="center"/>
          </w:tcPr>
          <w:p w14:paraId="7A130B0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±15</w:t>
            </w:r>
          </w:p>
        </w:tc>
        <w:tc>
          <w:tcPr>
            <w:tcW w:w="863" w:type="dxa"/>
            <w:shd w:val="clear" w:color="auto" w:fill="auto"/>
            <w:tcMar>
              <w:top w:w="15" w:type="dxa"/>
              <w:left w:w="15" w:type="dxa"/>
              <w:right w:w="15" w:type="dxa"/>
            </w:tcMar>
            <w:vAlign w:val="center"/>
          </w:tcPr>
          <w:p w14:paraId="479C0AA7"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±10</w:t>
            </w:r>
          </w:p>
        </w:tc>
        <w:tc>
          <w:tcPr>
            <w:tcW w:w="832" w:type="dxa"/>
            <w:shd w:val="clear" w:color="auto" w:fill="auto"/>
            <w:tcMar>
              <w:top w:w="15" w:type="dxa"/>
              <w:left w:w="15" w:type="dxa"/>
              <w:right w:w="15" w:type="dxa"/>
            </w:tcMar>
            <w:vAlign w:val="center"/>
          </w:tcPr>
          <w:p w14:paraId="4851782B"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20m</w:t>
            </w:r>
          </w:p>
        </w:tc>
        <w:tc>
          <w:tcPr>
            <w:tcW w:w="1475" w:type="dxa"/>
            <w:shd w:val="clear" w:color="auto" w:fill="auto"/>
            <w:tcMar>
              <w:top w:w="15" w:type="dxa"/>
              <w:left w:w="15" w:type="dxa"/>
              <w:right w:w="15" w:type="dxa"/>
            </w:tcMar>
            <w:vAlign w:val="center"/>
          </w:tcPr>
          <w:p w14:paraId="787BD8B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施工单元</w:t>
            </w:r>
            <w:r w:rsidRPr="0015763B">
              <w:rPr>
                <w:rFonts w:ascii="宋体" w:hAnsi="宋体" w:cs="宋体" w:hint="eastAsia"/>
                <w:sz w:val="21"/>
                <w:szCs w:val="21"/>
                <w:vertAlign w:val="superscript"/>
              </w:rPr>
              <w:t>①</w:t>
            </w:r>
          </w:p>
        </w:tc>
        <w:tc>
          <w:tcPr>
            <w:tcW w:w="567" w:type="dxa"/>
            <w:shd w:val="clear" w:color="auto" w:fill="auto"/>
            <w:tcMar>
              <w:top w:w="15" w:type="dxa"/>
              <w:left w:w="15" w:type="dxa"/>
              <w:right w:w="15" w:type="dxa"/>
            </w:tcMar>
            <w:vAlign w:val="center"/>
          </w:tcPr>
          <w:p w14:paraId="4236EA08"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shd w:val="clear" w:color="auto" w:fill="auto"/>
            <w:tcMar>
              <w:top w:w="15" w:type="dxa"/>
              <w:left w:w="15" w:type="dxa"/>
              <w:right w:w="15" w:type="dxa"/>
            </w:tcMar>
            <w:vAlign w:val="center"/>
          </w:tcPr>
          <w:p w14:paraId="4FBD1C3B"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用水准仪测量</w:t>
            </w:r>
          </w:p>
        </w:tc>
      </w:tr>
      <w:tr w:rsidR="00932EA4" w:rsidRPr="0015763B" w14:paraId="3B79FF59" w14:textId="77777777" w:rsidTr="0015763B">
        <w:trPr>
          <w:trHeight w:val="243"/>
        </w:trPr>
        <w:tc>
          <w:tcPr>
            <w:tcW w:w="1568" w:type="dxa"/>
            <w:gridSpan w:val="2"/>
            <w:shd w:val="clear" w:color="auto" w:fill="auto"/>
            <w:tcMar>
              <w:top w:w="15" w:type="dxa"/>
              <w:left w:w="15" w:type="dxa"/>
              <w:right w:w="15" w:type="dxa"/>
            </w:tcMar>
            <w:vAlign w:val="center"/>
          </w:tcPr>
          <w:p w14:paraId="4A2B9828"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中线偏位（mm）</w:t>
            </w:r>
          </w:p>
        </w:tc>
        <w:tc>
          <w:tcPr>
            <w:tcW w:w="1064" w:type="dxa"/>
            <w:shd w:val="clear" w:color="auto" w:fill="auto"/>
            <w:tcMar>
              <w:top w:w="15" w:type="dxa"/>
              <w:left w:w="15" w:type="dxa"/>
              <w:right w:w="15" w:type="dxa"/>
            </w:tcMar>
            <w:vAlign w:val="center"/>
          </w:tcPr>
          <w:p w14:paraId="057921D5"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≤20</w:t>
            </w:r>
          </w:p>
        </w:tc>
        <w:tc>
          <w:tcPr>
            <w:tcW w:w="863" w:type="dxa"/>
            <w:shd w:val="clear" w:color="auto" w:fill="auto"/>
            <w:tcMar>
              <w:top w:w="15" w:type="dxa"/>
              <w:left w:w="15" w:type="dxa"/>
              <w:right w:w="15" w:type="dxa"/>
            </w:tcMar>
            <w:vAlign w:val="center"/>
          </w:tcPr>
          <w:p w14:paraId="1313A00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w:t>
            </w:r>
          </w:p>
        </w:tc>
        <w:tc>
          <w:tcPr>
            <w:tcW w:w="832" w:type="dxa"/>
            <w:shd w:val="clear" w:color="auto" w:fill="auto"/>
            <w:tcMar>
              <w:top w:w="15" w:type="dxa"/>
              <w:left w:w="15" w:type="dxa"/>
              <w:right w:w="15" w:type="dxa"/>
            </w:tcMar>
            <w:vAlign w:val="center"/>
          </w:tcPr>
          <w:p w14:paraId="72EFEAFC"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100m</w:t>
            </w:r>
          </w:p>
        </w:tc>
        <w:tc>
          <w:tcPr>
            <w:tcW w:w="1475" w:type="dxa"/>
            <w:shd w:val="clear" w:color="auto" w:fill="auto"/>
            <w:tcMar>
              <w:top w:w="15" w:type="dxa"/>
              <w:left w:w="15" w:type="dxa"/>
              <w:right w:w="15" w:type="dxa"/>
            </w:tcMar>
            <w:vAlign w:val="center"/>
          </w:tcPr>
          <w:p w14:paraId="7916C4B2"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w:t>
            </w:r>
          </w:p>
        </w:tc>
        <w:tc>
          <w:tcPr>
            <w:tcW w:w="567" w:type="dxa"/>
            <w:shd w:val="clear" w:color="auto" w:fill="auto"/>
            <w:tcMar>
              <w:top w:w="15" w:type="dxa"/>
              <w:left w:w="15" w:type="dxa"/>
              <w:right w:w="15" w:type="dxa"/>
            </w:tcMar>
            <w:vAlign w:val="center"/>
          </w:tcPr>
          <w:p w14:paraId="7984EA4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shd w:val="clear" w:color="auto" w:fill="auto"/>
            <w:tcMar>
              <w:top w:w="15" w:type="dxa"/>
              <w:left w:w="15" w:type="dxa"/>
              <w:right w:w="15" w:type="dxa"/>
            </w:tcMar>
            <w:vAlign w:val="center"/>
          </w:tcPr>
          <w:p w14:paraId="7B1DA619"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用经纬仪测量</w:t>
            </w:r>
          </w:p>
        </w:tc>
      </w:tr>
      <w:tr w:rsidR="00932EA4" w:rsidRPr="0015763B" w14:paraId="05277EB2" w14:textId="77777777" w:rsidTr="0015763B">
        <w:trPr>
          <w:trHeight w:val="323"/>
        </w:trPr>
        <w:tc>
          <w:tcPr>
            <w:tcW w:w="450" w:type="dxa"/>
            <w:shd w:val="clear" w:color="auto" w:fill="auto"/>
            <w:tcMar>
              <w:top w:w="15" w:type="dxa"/>
              <w:left w:w="15" w:type="dxa"/>
              <w:right w:w="15" w:type="dxa"/>
            </w:tcMar>
            <w:textDirection w:val="tbRlV"/>
            <w:vAlign w:val="center"/>
          </w:tcPr>
          <w:p w14:paraId="5245D352"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平整度</w:t>
            </w:r>
          </w:p>
        </w:tc>
        <w:tc>
          <w:tcPr>
            <w:tcW w:w="1118" w:type="dxa"/>
            <w:shd w:val="clear" w:color="auto" w:fill="auto"/>
            <w:tcMar>
              <w:top w:w="15" w:type="dxa"/>
              <w:left w:w="15" w:type="dxa"/>
              <w:right w:w="15" w:type="dxa"/>
            </w:tcMar>
            <w:vAlign w:val="center"/>
          </w:tcPr>
          <w:p w14:paraId="5BC8D065"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最大间隙</w:t>
            </w:r>
          </w:p>
          <w:p w14:paraId="41EFAA34"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（mm）</w:t>
            </w:r>
          </w:p>
        </w:tc>
        <w:tc>
          <w:tcPr>
            <w:tcW w:w="1927" w:type="dxa"/>
            <w:gridSpan w:val="2"/>
            <w:shd w:val="clear" w:color="auto" w:fill="auto"/>
            <w:tcMar>
              <w:top w:w="15" w:type="dxa"/>
              <w:left w:w="15" w:type="dxa"/>
              <w:right w:w="15" w:type="dxa"/>
            </w:tcMar>
            <w:vAlign w:val="center"/>
          </w:tcPr>
          <w:p w14:paraId="22615BD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≤5</w:t>
            </w:r>
          </w:p>
        </w:tc>
        <w:tc>
          <w:tcPr>
            <w:tcW w:w="832" w:type="dxa"/>
            <w:shd w:val="clear" w:color="auto" w:fill="auto"/>
            <w:tcMar>
              <w:top w:w="15" w:type="dxa"/>
              <w:left w:w="15" w:type="dxa"/>
              <w:right w:w="15" w:type="dxa"/>
            </w:tcMar>
            <w:vAlign w:val="center"/>
          </w:tcPr>
          <w:p w14:paraId="0C0E185C"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20m</w:t>
            </w:r>
          </w:p>
        </w:tc>
        <w:tc>
          <w:tcPr>
            <w:tcW w:w="1475" w:type="dxa"/>
            <w:shd w:val="clear" w:color="auto" w:fill="auto"/>
            <w:tcMar>
              <w:top w:w="15" w:type="dxa"/>
              <w:left w:w="15" w:type="dxa"/>
              <w:right w:w="15" w:type="dxa"/>
            </w:tcMar>
            <w:vAlign w:val="center"/>
          </w:tcPr>
          <w:p w14:paraId="13C94A8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10m×10m</w:t>
            </w:r>
          </w:p>
        </w:tc>
        <w:tc>
          <w:tcPr>
            <w:tcW w:w="567" w:type="dxa"/>
            <w:shd w:val="clear" w:color="auto" w:fill="auto"/>
            <w:tcMar>
              <w:top w:w="15" w:type="dxa"/>
              <w:left w:w="15" w:type="dxa"/>
              <w:right w:w="15" w:type="dxa"/>
            </w:tcMar>
            <w:vAlign w:val="center"/>
          </w:tcPr>
          <w:p w14:paraId="2C3DE7DA"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shd w:val="clear" w:color="auto" w:fill="auto"/>
            <w:tcMar>
              <w:top w:w="15" w:type="dxa"/>
              <w:left w:w="15" w:type="dxa"/>
              <w:right w:w="15" w:type="dxa"/>
            </w:tcMar>
            <w:vAlign w:val="center"/>
          </w:tcPr>
          <w:p w14:paraId="5DF46DDC"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用3m直尺和塞尺连续量两处，取较大值</w:t>
            </w:r>
          </w:p>
        </w:tc>
      </w:tr>
      <w:tr w:rsidR="00932EA4" w:rsidRPr="0015763B" w14:paraId="0AE7C9F3" w14:textId="77777777" w:rsidTr="0015763B">
        <w:trPr>
          <w:trHeight w:val="243"/>
        </w:trPr>
        <w:tc>
          <w:tcPr>
            <w:tcW w:w="1568" w:type="dxa"/>
            <w:gridSpan w:val="2"/>
            <w:shd w:val="clear" w:color="auto" w:fill="auto"/>
            <w:tcMar>
              <w:top w:w="15" w:type="dxa"/>
              <w:left w:w="15" w:type="dxa"/>
              <w:right w:w="15" w:type="dxa"/>
            </w:tcMar>
            <w:vAlign w:val="center"/>
          </w:tcPr>
          <w:p w14:paraId="57342A1C"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宽度（mm）</w:t>
            </w:r>
          </w:p>
        </w:tc>
        <w:tc>
          <w:tcPr>
            <w:tcW w:w="1927" w:type="dxa"/>
            <w:gridSpan w:val="2"/>
            <w:shd w:val="clear" w:color="auto" w:fill="auto"/>
            <w:tcMar>
              <w:top w:w="15" w:type="dxa"/>
              <w:left w:w="15" w:type="dxa"/>
              <w:right w:w="15" w:type="dxa"/>
            </w:tcMar>
            <w:vAlign w:val="center"/>
          </w:tcPr>
          <w:p w14:paraId="07405DE6"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0～20</w:t>
            </w:r>
          </w:p>
        </w:tc>
        <w:tc>
          <w:tcPr>
            <w:tcW w:w="832" w:type="dxa"/>
            <w:shd w:val="clear" w:color="auto" w:fill="auto"/>
            <w:tcMar>
              <w:top w:w="15" w:type="dxa"/>
              <w:left w:w="15" w:type="dxa"/>
              <w:right w:w="15" w:type="dxa"/>
            </w:tcMar>
            <w:vAlign w:val="center"/>
          </w:tcPr>
          <w:p w14:paraId="4B5EFF58"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40m</w:t>
            </w:r>
          </w:p>
        </w:tc>
        <w:tc>
          <w:tcPr>
            <w:tcW w:w="1475" w:type="dxa"/>
            <w:shd w:val="clear" w:color="auto" w:fill="auto"/>
            <w:tcMar>
              <w:top w:w="15" w:type="dxa"/>
              <w:left w:w="15" w:type="dxa"/>
              <w:right w:w="15" w:type="dxa"/>
            </w:tcMar>
            <w:vAlign w:val="center"/>
          </w:tcPr>
          <w:p w14:paraId="1676B50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40m</w:t>
            </w:r>
            <w:r w:rsidRPr="0015763B">
              <w:rPr>
                <w:rFonts w:ascii="宋体" w:hAnsi="宋体" w:cs="宋体" w:hint="eastAsia"/>
                <w:sz w:val="21"/>
                <w:szCs w:val="21"/>
                <w:vertAlign w:val="superscript"/>
              </w:rPr>
              <w:t>②</w:t>
            </w:r>
          </w:p>
        </w:tc>
        <w:tc>
          <w:tcPr>
            <w:tcW w:w="567" w:type="dxa"/>
            <w:shd w:val="clear" w:color="auto" w:fill="auto"/>
            <w:tcMar>
              <w:top w:w="15" w:type="dxa"/>
              <w:left w:w="15" w:type="dxa"/>
              <w:right w:w="15" w:type="dxa"/>
            </w:tcMar>
            <w:vAlign w:val="center"/>
          </w:tcPr>
          <w:p w14:paraId="630C84A5"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shd w:val="clear" w:color="auto" w:fill="auto"/>
            <w:tcMar>
              <w:top w:w="15" w:type="dxa"/>
              <w:left w:w="15" w:type="dxa"/>
              <w:right w:w="15" w:type="dxa"/>
            </w:tcMar>
            <w:vAlign w:val="center"/>
          </w:tcPr>
          <w:p w14:paraId="72498E5F"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用钢尺量</w:t>
            </w:r>
          </w:p>
        </w:tc>
      </w:tr>
      <w:tr w:rsidR="00932EA4" w:rsidRPr="0015763B" w14:paraId="29EE0A28" w14:textId="77777777" w:rsidTr="0015763B">
        <w:trPr>
          <w:trHeight w:val="260"/>
        </w:trPr>
        <w:tc>
          <w:tcPr>
            <w:tcW w:w="1568" w:type="dxa"/>
            <w:gridSpan w:val="2"/>
            <w:shd w:val="clear" w:color="auto" w:fill="auto"/>
            <w:tcMar>
              <w:top w:w="15" w:type="dxa"/>
              <w:left w:w="15" w:type="dxa"/>
              <w:right w:w="15" w:type="dxa"/>
            </w:tcMar>
            <w:vAlign w:val="center"/>
          </w:tcPr>
          <w:p w14:paraId="793B376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横坡（%）</w:t>
            </w:r>
          </w:p>
        </w:tc>
        <w:tc>
          <w:tcPr>
            <w:tcW w:w="1927" w:type="dxa"/>
            <w:gridSpan w:val="2"/>
            <w:shd w:val="clear" w:color="auto" w:fill="auto"/>
            <w:tcMar>
              <w:top w:w="15" w:type="dxa"/>
              <w:left w:w="15" w:type="dxa"/>
              <w:right w:w="15" w:type="dxa"/>
            </w:tcMar>
            <w:vAlign w:val="center"/>
          </w:tcPr>
          <w:p w14:paraId="6FCA7417"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±0.30%</w:t>
            </w:r>
            <w:r w:rsidRPr="0015763B">
              <w:rPr>
                <w:rFonts w:ascii="宋体" w:hAnsi="宋体"/>
                <w:sz w:val="21"/>
                <w:szCs w:val="21"/>
              </w:rPr>
              <w:br/>
              <w:t>且不反坡</w:t>
            </w:r>
          </w:p>
        </w:tc>
        <w:tc>
          <w:tcPr>
            <w:tcW w:w="2307" w:type="dxa"/>
            <w:gridSpan w:val="2"/>
            <w:shd w:val="clear" w:color="auto" w:fill="auto"/>
            <w:tcMar>
              <w:top w:w="15" w:type="dxa"/>
              <w:left w:w="15" w:type="dxa"/>
              <w:right w:w="15" w:type="dxa"/>
            </w:tcMar>
            <w:vAlign w:val="center"/>
          </w:tcPr>
          <w:p w14:paraId="44D47D62"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20m</w:t>
            </w:r>
          </w:p>
        </w:tc>
        <w:tc>
          <w:tcPr>
            <w:tcW w:w="567" w:type="dxa"/>
            <w:shd w:val="clear" w:color="auto" w:fill="auto"/>
            <w:tcMar>
              <w:top w:w="15" w:type="dxa"/>
              <w:left w:w="15" w:type="dxa"/>
              <w:right w:w="15" w:type="dxa"/>
            </w:tcMar>
            <w:vAlign w:val="center"/>
          </w:tcPr>
          <w:p w14:paraId="26DAE927"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shd w:val="clear" w:color="auto" w:fill="auto"/>
            <w:tcMar>
              <w:top w:w="15" w:type="dxa"/>
              <w:left w:w="15" w:type="dxa"/>
              <w:right w:w="15" w:type="dxa"/>
            </w:tcMar>
            <w:vAlign w:val="center"/>
          </w:tcPr>
          <w:p w14:paraId="372F3AC3"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用水准仪测量</w:t>
            </w:r>
          </w:p>
        </w:tc>
      </w:tr>
      <w:tr w:rsidR="00932EA4" w:rsidRPr="0015763B" w14:paraId="311DC2E7" w14:textId="77777777" w:rsidTr="0015763B">
        <w:trPr>
          <w:trHeight w:val="260"/>
        </w:trPr>
        <w:tc>
          <w:tcPr>
            <w:tcW w:w="1568" w:type="dxa"/>
            <w:gridSpan w:val="2"/>
            <w:shd w:val="clear" w:color="auto" w:fill="auto"/>
            <w:tcMar>
              <w:top w:w="15" w:type="dxa"/>
              <w:left w:w="15" w:type="dxa"/>
              <w:right w:w="15" w:type="dxa"/>
            </w:tcMar>
            <w:vAlign w:val="center"/>
          </w:tcPr>
          <w:p w14:paraId="2C0866AA"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井框与路面高差（mm）</w:t>
            </w:r>
          </w:p>
        </w:tc>
        <w:tc>
          <w:tcPr>
            <w:tcW w:w="1064" w:type="dxa"/>
            <w:shd w:val="clear" w:color="auto" w:fill="auto"/>
            <w:tcMar>
              <w:top w:w="15" w:type="dxa"/>
              <w:left w:w="15" w:type="dxa"/>
              <w:right w:w="15" w:type="dxa"/>
            </w:tcMar>
            <w:vAlign w:val="center"/>
          </w:tcPr>
          <w:p w14:paraId="59576232"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≤3</w:t>
            </w:r>
          </w:p>
        </w:tc>
        <w:tc>
          <w:tcPr>
            <w:tcW w:w="863" w:type="dxa"/>
            <w:shd w:val="clear" w:color="auto" w:fill="auto"/>
            <w:tcMar>
              <w:top w:w="15" w:type="dxa"/>
              <w:left w:w="15" w:type="dxa"/>
              <w:right w:w="15" w:type="dxa"/>
            </w:tcMar>
            <w:vAlign w:val="center"/>
          </w:tcPr>
          <w:p w14:paraId="085EFB39"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≤5</w:t>
            </w:r>
          </w:p>
        </w:tc>
        <w:tc>
          <w:tcPr>
            <w:tcW w:w="2307" w:type="dxa"/>
            <w:gridSpan w:val="2"/>
            <w:shd w:val="clear" w:color="auto" w:fill="auto"/>
            <w:tcMar>
              <w:top w:w="15" w:type="dxa"/>
              <w:left w:w="15" w:type="dxa"/>
              <w:right w:w="15" w:type="dxa"/>
            </w:tcMar>
            <w:vAlign w:val="center"/>
          </w:tcPr>
          <w:p w14:paraId="3ED87221"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每座井</w:t>
            </w:r>
          </w:p>
        </w:tc>
        <w:tc>
          <w:tcPr>
            <w:tcW w:w="567" w:type="dxa"/>
            <w:shd w:val="clear" w:color="auto" w:fill="auto"/>
            <w:tcMar>
              <w:top w:w="15" w:type="dxa"/>
              <w:left w:w="15" w:type="dxa"/>
              <w:right w:w="15" w:type="dxa"/>
            </w:tcMar>
            <w:vAlign w:val="center"/>
          </w:tcPr>
          <w:p w14:paraId="109F2D37"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shd w:val="clear" w:color="auto" w:fill="auto"/>
            <w:tcMar>
              <w:top w:w="15" w:type="dxa"/>
              <w:left w:w="15" w:type="dxa"/>
              <w:right w:w="15" w:type="dxa"/>
            </w:tcMar>
            <w:vAlign w:val="center"/>
          </w:tcPr>
          <w:p w14:paraId="4596468F"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十字法，用直尺和塞尺量，去最大值</w:t>
            </w:r>
          </w:p>
        </w:tc>
      </w:tr>
      <w:tr w:rsidR="00932EA4" w:rsidRPr="0015763B" w14:paraId="1B30A286" w14:textId="77777777" w:rsidTr="0015763B">
        <w:trPr>
          <w:trHeight w:val="243"/>
        </w:trPr>
        <w:tc>
          <w:tcPr>
            <w:tcW w:w="1568" w:type="dxa"/>
            <w:gridSpan w:val="2"/>
            <w:shd w:val="clear" w:color="auto" w:fill="auto"/>
            <w:tcMar>
              <w:top w:w="15" w:type="dxa"/>
              <w:left w:w="15" w:type="dxa"/>
              <w:right w:w="15" w:type="dxa"/>
            </w:tcMar>
            <w:vAlign w:val="center"/>
          </w:tcPr>
          <w:p w14:paraId="5DCAE16C"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相邻板高差（mm）</w:t>
            </w:r>
          </w:p>
        </w:tc>
        <w:tc>
          <w:tcPr>
            <w:tcW w:w="1927" w:type="dxa"/>
            <w:gridSpan w:val="2"/>
            <w:shd w:val="clear" w:color="auto" w:fill="auto"/>
            <w:tcMar>
              <w:top w:w="15" w:type="dxa"/>
              <w:left w:w="15" w:type="dxa"/>
              <w:right w:w="15" w:type="dxa"/>
            </w:tcMar>
            <w:vAlign w:val="center"/>
          </w:tcPr>
          <w:p w14:paraId="4B36CD57"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≤3</w:t>
            </w:r>
          </w:p>
        </w:tc>
        <w:tc>
          <w:tcPr>
            <w:tcW w:w="832" w:type="dxa"/>
            <w:shd w:val="clear" w:color="auto" w:fill="auto"/>
            <w:tcMar>
              <w:top w:w="15" w:type="dxa"/>
              <w:left w:w="15" w:type="dxa"/>
              <w:right w:w="15" w:type="dxa"/>
            </w:tcMar>
            <w:vAlign w:val="center"/>
          </w:tcPr>
          <w:p w14:paraId="10706C08"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20m</w:t>
            </w:r>
          </w:p>
        </w:tc>
        <w:tc>
          <w:tcPr>
            <w:tcW w:w="1475" w:type="dxa"/>
            <w:shd w:val="clear" w:color="auto" w:fill="auto"/>
            <w:tcMar>
              <w:top w:w="15" w:type="dxa"/>
              <w:left w:w="15" w:type="dxa"/>
              <w:right w:w="15" w:type="dxa"/>
            </w:tcMar>
            <w:vAlign w:val="center"/>
          </w:tcPr>
          <w:p w14:paraId="43ED3830"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10m×10m</w:t>
            </w:r>
          </w:p>
        </w:tc>
        <w:tc>
          <w:tcPr>
            <w:tcW w:w="567" w:type="dxa"/>
            <w:shd w:val="clear" w:color="auto" w:fill="auto"/>
            <w:tcMar>
              <w:top w:w="15" w:type="dxa"/>
              <w:left w:w="15" w:type="dxa"/>
              <w:right w:w="15" w:type="dxa"/>
            </w:tcMar>
            <w:vAlign w:val="center"/>
          </w:tcPr>
          <w:p w14:paraId="7E9155A3"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shd w:val="clear" w:color="auto" w:fill="auto"/>
            <w:tcMar>
              <w:top w:w="15" w:type="dxa"/>
              <w:left w:w="15" w:type="dxa"/>
              <w:right w:w="15" w:type="dxa"/>
            </w:tcMar>
            <w:vAlign w:val="center"/>
          </w:tcPr>
          <w:p w14:paraId="288F4401"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用钢板尺和塞尺量</w:t>
            </w:r>
          </w:p>
        </w:tc>
      </w:tr>
      <w:tr w:rsidR="00932EA4" w:rsidRPr="0015763B" w14:paraId="1C2820D8" w14:textId="77777777" w:rsidTr="0015763B">
        <w:trPr>
          <w:trHeight w:val="243"/>
        </w:trPr>
        <w:tc>
          <w:tcPr>
            <w:tcW w:w="1568" w:type="dxa"/>
            <w:gridSpan w:val="2"/>
            <w:shd w:val="clear" w:color="auto" w:fill="auto"/>
            <w:tcMar>
              <w:top w:w="15" w:type="dxa"/>
              <w:left w:w="15" w:type="dxa"/>
              <w:right w:w="15" w:type="dxa"/>
            </w:tcMar>
            <w:vAlign w:val="center"/>
          </w:tcPr>
          <w:p w14:paraId="33D79F16"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纵缝直顺度（mm）</w:t>
            </w:r>
          </w:p>
        </w:tc>
        <w:tc>
          <w:tcPr>
            <w:tcW w:w="1927" w:type="dxa"/>
            <w:gridSpan w:val="2"/>
            <w:shd w:val="clear" w:color="auto" w:fill="auto"/>
            <w:tcMar>
              <w:top w:w="15" w:type="dxa"/>
              <w:left w:w="15" w:type="dxa"/>
              <w:right w:w="15" w:type="dxa"/>
            </w:tcMar>
            <w:vAlign w:val="center"/>
          </w:tcPr>
          <w:p w14:paraId="71FECF81"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≤10</w:t>
            </w:r>
          </w:p>
        </w:tc>
        <w:tc>
          <w:tcPr>
            <w:tcW w:w="832" w:type="dxa"/>
            <w:shd w:val="clear" w:color="auto" w:fill="auto"/>
            <w:tcMar>
              <w:top w:w="15" w:type="dxa"/>
              <w:left w:w="15" w:type="dxa"/>
              <w:right w:w="15" w:type="dxa"/>
            </w:tcMar>
            <w:vAlign w:val="center"/>
          </w:tcPr>
          <w:p w14:paraId="576B70C3"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100m</w:t>
            </w:r>
          </w:p>
        </w:tc>
        <w:tc>
          <w:tcPr>
            <w:tcW w:w="1475" w:type="dxa"/>
            <w:shd w:val="clear" w:color="auto" w:fill="auto"/>
            <w:tcMar>
              <w:top w:w="15" w:type="dxa"/>
              <w:left w:w="15" w:type="dxa"/>
              <w:right w:w="15" w:type="dxa"/>
            </w:tcMar>
            <w:vAlign w:val="center"/>
          </w:tcPr>
          <w:p w14:paraId="4FD1CE11"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40m×40m</w:t>
            </w:r>
          </w:p>
        </w:tc>
        <w:tc>
          <w:tcPr>
            <w:tcW w:w="567" w:type="dxa"/>
            <w:shd w:val="clear" w:color="auto" w:fill="auto"/>
            <w:tcMar>
              <w:top w:w="15" w:type="dxa"/>
              <w:left w:w="15" w:type="dxa"/>
              <w:right w:w="15" w:type="dxa"/>
            </w:tcMar>
            <w:vAlign w:val="center"/>
          </w:tcPr>
          <w:p w14:paraId="3EDB4B3A"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vMerge w:val="restart"/>
            <w:shd w:val="clear" w:color="auto" w:fill="auto"/>
            <w:tcMar>
              <w:top w:w="15" w:type="dxa"/>
              <w:left w:w="15" w:type="dxa"/>
              <w:right w:w="15" w:type="dxa"/>
            </w:tcMar>
            <w:vAlign w:val="center"/>
          </w:tcPr>
          <w:p w14:paraId="7DE1BCDE"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用20m线和</w:t>
            </w:r>
          </w:p>
          <w:p w14:paraId="581797D1"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钢尺量</w:t>
            </w:r>
          </w:p>
        </w:tc>
      </w:tr>
      <w:tr w:rsidR="00932EA4" w:rsidRPr="0015763B" w14:paraId="529E48B9" w14:textId="77777777" w:rsidTr="0015763B">
        <w:trPr>
          <w:trHeight w:val="250"/>
        </w:trPr>
        <w:tc>
          <w:tcPr>
            <w:tcW w:w="1568" w:type="dxa"/>
            <w:gridSpan w:val="2"/>
            <w:shd w:val="clear" w:color="auto" w:fill="auto"/>
            <w:tcMar>
              <w:top w:w="15" w:type="dxa"/>
              <w:left w:w="15" w:type="dxa"/>
              <w:right w:w="15" w:type="dxa"/>
            </w:tcMar>
            <w:vAlign w:val="center"/>
          </w:tcPr>
          <w:p w14:paraId="4A80B1DF"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横缝直顺度（mm）</w:t>
            </w:r>
          </w:p>
        </w:tc>
        <w:tc>
          <w:tcPr>
            <w:tcW w:w="1927" w:type="dxa"/>
            <w:gridSpan w:val="2"/>
            <w:shd w:val="clear" w:color="auto" w:fill="auto"/>
            <w:tcMar>
              <w:top w:w="15" w:type="dxa"/>
              <w:left w:w="15" w:type="dxa"/>
              <w:right w:w="15" w:type="dxa"/>
            </w:tcMar>
            <w:vAlign w:val="center"/>
          </w:tcPr>
          <w:p w14:paraId="463482B7"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≤10</w:t>
            </w:r>
          </w:p>
        </w:tc>
        <w:tc>
          <w:tcPr>
            <w:tcW w:w="832" w:type="dxa"/>
            <w:shd w:val="clear" w:color="auto" w:fill="auto"/>
            <w:tcMar>
              <w:top w:w="15" w:type="dxa"/>
              <w:left w:w="15" w:type="dxa"/>
              <w:right w:w="15" w:type="dxa"/>
            </w:tcMar>
            <w:vAlign w:val="center"/>
          </w:tcPr>
          <w:p w14:paraId="678783FD"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40m</w:t>
            </w:r>
          </w:p>
        </w:tc>
        <w:tc>
          <w:tcPr>
            <w:tcW w:w="1475" w:type="dxa"/>
            <w:shd w:val="clear" w:color="auto" w:fill="auto"/>
            <w:tcMar>
              <w:top w:w="15" w:type="dxa"/>
              <w:left w:w="15" w:type="dxa"/>
              <w:right w:w="15" w:type="dxa"/>
            </w:tcMar>
            <w:vAlign w:val="center"/>
          </w:tcPr>
          <w:p w14:paraId="54DF751F"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40m×40m</w:t>
            </w:r>
          </w:p>
        </w:tc>
        <w:tc>
          <w:tcPr>
            <w:tcW w:w="567" w:type="dxa"/>
            <w:shd w:val="clear" w:color="auto" w:fill="auto"/>
            <w:tcMar>
              <w:top w:w="15" w:type="dxa"/>
              <w:left w:w="15" w:type="dxa"/>
              <w:right w:w="15" w:type="dxa"/>
            </w:tcMar>
            <w:vAlign w:val="center"/>
          </w:tcPr>
          <w:p w14:paraId="1B9D1BE7"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r w:rsidRPr="0015763B">
              <w:rPr>
                <w:rFonts w:ascii="宋体" w:hAnsi="宋体"/>
                <w:sz w:val="21"/>
                <w:szCs w:val="21"/>
              </w:rPr>
              <w:t>1</w:t>
            </w:r>
          </w:p>
        </w:tc>
        <w:tc>
          <w:tcPr>
            <w:tcW w:w="1806" w:type="dxa"/>
            <w:vMerge/>
            <w:shd w:val="clear" w:color="auto" w:fill="auto"/>
            <w:tcMar>
              <w:top w:w="15" w:type="dxa"/>
              <w:left w:w="15" w:type="dxa"/>
              <w:right w:w="15" w:type="dxa"/>
            </w:tcMar>
            <w:vAlign w:val="center"/>
          </w:tcPr>
          <w:p w14:paraId="75442722" w14:textId="77777777" w:rsidR="00932EA4" w:rsidRPr="0015763B" w:rsidRDefault="00932EA4" w:rsidP="00F12927">
            <w:pPr>
              <w:widowControl/>
              <w:spacing w:beforeLines="20" w:before="62" w:afterLines="20" w:after="62" w:line="240" w:lineRule="auto"/>
              <w:jc w:val="center"/>
              <w:textAlignment w:val="center"/>
              <w:rPr>
                <w:rFonts w:ascii="宋体" w:hAnsi="宋体"/>
                <w:sz w:val="21"/>
                <w:szCs w:val="21"/>
              </w:rPr>
            </w:pPr>
          </w:p>
        </w:tc>
      </w:tr>
      <w:tr w:rsidR="002F412F" w:rsidRPr="0015763B" w14:paraId="51A71B5D" w14:textId="77777777" w:rsidTr="00DF22D1">
        <w:trPr>
          <w:trHeight w:val="250"/>
        </w:trPr>
        <w:tc>
          <w:tcPr>
            <w:tcW w:w="8175" w:type="dxa"/>
            <w:gridSpan w:val="8"/>
            <w:shd w:val="clear" w:color="auto" w:fill="auto"/>
            <w:tcMar>
              <w:top w:w="15" w:type="dxa"/>
              <w:left w:w="15" w:type="dxa"/>
              <w:right w:w="15" w:type="dxa"/>
            </w:tcMar>
            <w:vAlign w:val="center"/>
          </w:tcPr>
          <w:p w14:paraId="1D58C756" w14:textId="77777777" w:rsidR="002F412F" w:rsidRPr="00594F07" w:rsidRDefault="002F412F" w:rsidP="00F12927">
            <w:pPr>
              <w:spacing w:beforeLines="100" w:before="312" w:line="240" w:lineRule="auto"/>
              <w:contextualSpacing/>
              <w:rPr>
                <w:rFonts w:ascii="宋体" w:hAnsi="宋体"/>
                <w:sz w:val="18"/>
              </w:rPr>
            </w:pPr>
            <w:r w:rsidRPr="00594F07">
              <w:rPr>
                <w:rFonts w:ascii="宋体" w:hAnsi="宋体"/>
                <w:sz w:val="18"/>
              </w:rPr>
              <w:t>注：</w:t>
            </w:r>
            <w:r w:rsidRPr="00594F07">
              <w:rPr>
                <w:rFonts w:ascii="宋体" w:hAnsi="宋体" w:cs="宋体" w:hint="eastAsia"/>
                <w:color w:val="000000"/>
                <w:kern w:val="0"/>
                <w:sz w:val="18"/>
                <w:szCs w:val="21"/>
              </w:rPr>
              <w:t xml:space="preserve">1 </w:t>
            </w:r>
            <w:r w:rsidRPr="00594F07">
              <w:rPr>
                <w:rFonts w:ascii="宋体" w:hAnsi="宋体"/>
                <w:sz w:val="18"/>
              </w:rPr>
              <w:t>在每一单位工程中，以40m×40m定方格网，进行编号，作为量测检查的基本施工单元，不足40m×40m的部分以一个单元计。在基本施工单元中再以10m×10m或20m×20m为子单元，每基本施工单元范围内只抽一个子单元检查；检查方法为随机取样，即基本施工单元在室内确定，子单元在现场确定，量取3点取最大值计为检查频率中的1个点。</w:t>
            </w:r>
          </w:p>
          <w:p w14:paraId="71E3F7D2" w14:textId="77777777" w:rsidR="002F412F" w:rsidRPr="002F412F" w:rsidRDefault="002F412F" w:rsidP="002F412F">
            <w:pPr>
              <w:spacing w:line="240" w:lineRule="auto"/>
              <w:contextualSpacing/>
              <w:rPr>
                <w:rFonts w:ascii="宋体" w:hAnsi="宋体"/>
                <w:sz w:val="18"/>
              </w:rPr>
            </w:pPr>
            <w:r>
              <w:rPr>
                <w:rFonts w:ascii="宋体" w:hAnsi="宋体" w:cs="宋体" w:hint="eastAsia"/>
                <w:color w:val="000000"/>
                <w:kern w:val="0"/>
                <w:sz w:val="18"/>
                <w:szCs w:val="21"/>
              </w:rPr>
              <w:t xml:space="preserve">   </w:t>
            </w:r>
            <w:r w:rsidRPr="00594F07">
              <w:rPr>
                <w:rFonts w:ascii="宋体" w:hAnsi="宋体" w:cs="宋体" w:hint="eastAsia"/>
                <w:color w:val="000000"/>
                <w:kern w:val="0"/>
                <w:sz w:val="18"/>
                <w:szCs w:val="21"/>
              </w:rPr>
              <w:t xml:space="preserve">2 </w:t>
            </w:r>
            <w:r w:rsidRPr="00594F07">
              <w:rPr>
                <w:rFonts w:ascii="宋体" w:hAnsi="宋体"/>
                <w:sz w:val="18"/>
              </w:rPr>
              <w:t>适用于矩形广场与停车场。</w:t>
            </w:r>
          </w:p>
        </w:tc>
      </w:tr>
    </w:tbl>
    <w:p w14:paraId="12D1A42B" w14:textId="77777777" w:rsidR="00932EA4" w:rsidRPr="00594F07" w:rsidRDefault="00F52E8B" w:rsidP="00F52E8B">
      <w:pPr>
        <w:pStyle w:val="40"/>
        <w:spacing w:before="0" w:after="0" w:line="360" w:lineRule="auto"/>
        <w:ind w:firstLineChars="130" w:firstLine="313"/>
        <w:rPr>
          <w:b w:val="0"/>
          <w:bCs w:val="0"/>
          <w:sz w:val="24"/>
          <w:szCs w:val="24"/>
        </w:rPr>
      </w:pPr>
      <w:r w:rsidRPr="004C441E">
        <w:rPr>
          <w:rFonts w:ascii="Times New Roman" w:hAnsi="Times New Roman"/>
          <w:bCs w:val="0"/>
          <w:sz w:val="24"/>
          <w:szCs w:val="24"/>
        </w:rPr>
        <w:t>5</w:t>
      </w:r>
      <w:r>
        <w:rPr>
          <w:rFonts w:hint="eastAsia"/>
          <w:b w:val="0"/>
          <w:bCs w:val="0"/>
          <w:sz w:val="24"/>
          <w:szCs w:val="24"/>
        </w:rPr>
        <w:t xml:space="preserve"> </w:t>
      </w:r>
      <w:r w:rsidR="00932EA4" w:rsidRPr="00594F07">
        <w:rPr>
          <w:b w:val="0"/>
          <w:bCs w:val="0"/>
          <w:sz w:val="24"/>
          <w:szCs w:val="24"/>
        </w:rPr>
        <w:t>透水沥青路面的质量检验应符合以下规定：</w:t>
      </w:r>
    </w:p>
    <w:p w14:paraId="0F93AFE2" w14:textId="77777777" w:rsidR="00932EA4" w:rsidRPr="0015763B" w:rsidRDefault="00932EA4" w:rsidP="0015763B">
      <w:pPr>
        <w:tabs>
          <w:tab w:val="left" w:pos="980"/>
        </w:tabs>
        <w:autoSpaceDE w:val="0"/>
        <w:autoSpaceDN w:val="0"/>
        <w:adjustRightInd w:val="0"/>
        <w:ind w:left="247" w:right="-23" w:firstLineChars="100" w:firstLine="240"/>
        <w:jc w:val="center"/>
        <w:rPr>
          <w:rFonts w:ascii="宋体" w:hAnsi="宋体"/>
        </w:rPr>
      </w:pPr>
      <w:r w:rsidRPr="0015763B">
        <w:rPr>
          <w:rFonts w:ascii="宋体" w:hAnsi="宋体"/>
        </w:rPr>
        <w:t>主控项目</w:t>
      </w:r>
    </w:p>
    <w:p w14:paraId="2FCF35AA" w14:textId="77777777" w:rsidR="00932EA4" w:rsidRPr="00594F07" w:rsidRDefault="000B3EE3" w:rsidP="00D20ACD">
      <w:pPr>
        <w:ind w:firstLineChars="180" w:firstLine="434"/>
      </w:pPr>
      <w:r w:rsidRPr="00D20ACD">
        <w:rPr>
          <w:b/>
        </w:rPr>
        <w:lastRenderedPageBreak/>
        <w:t>1</w:t>
      </w:r>
      <w:r>
        <w:rPr>
          <w:rFonts w:hint="eastAsia"/>
        </w:rPr>
        <w:t>）</w:t>
      </w:r>
      <w:r w:rsidR="00932EA4" w:rsidRPr="00594F07">
        <w:t>沥青品种、标号应符合国家现行有关标准的规定</w:t>
      </w:r>
      <w:r w:rsidR="0011010E">
        <w:rPr>
          <w:rFonts w:hint="eastAsia"/>
        </w:rPr>
        <w:t>；</w:t>
      </w:r>
    </w:p>
    <w:p w14:paraId="3B4A75F4" w14:textId="77777777" w:rsidR="00932EA4" w:rsidRPr="00594F07" w:rsidRDefault="00932EA4" w:rsidP="00406698">
      <w:pPr>
        <w:pStyle w:val="afff3"/>
        <w:ind w:firstLineChars="180" w:firstLine="432"/>
      </w:pPr>
      <w:r w:rsidRPr="00594F07">
        <w:t>检查数量：按同一生产厂家、同一品种、同一标号、同一批号连续进场的沥青（石油沥青每</w:t>
      </w:r>
      <w:r w:rsidRPr="00594F07">
        <w:t>100t</w:t>
      </w:r>
      <w:r w:rsidRPr="00594F07">
        <w:t>为</w:t>
      </w:r>
      <w:r w:rsidRPr="00594F07">
        <w:t>1</w:t>
      </w:r>
      <w:r w:rsidRPr="00594F07">
        <w:t>批，改性沥青每</w:t>
      </w:r>
      <w:r w:rsidRPr="00594F07">
        <w:t>50t</w:t>
      </w:r>
      <w:r w:rsidRPr="00594F07">
        <w:t>为</w:t>
      </w:r>
      <w:r w:rsidRPr="00594F07">
        <w:t>1</w:t>
      </w:r>
      <w:r w:rsidRPr="00594F07">
        <w:t>批）每批次抽检</w:t>
      </w:r>
      <w:r w:rsidRPr="00594F07">
        <w:t>1</w:t>
      </w:r>
      <w:r w:rsidRPr="00594F07">
        <w:t>次。</w:t>
      </w:r>
    </w:p>
    <w:p w14:paraId="329BD826" w14:textId="77777777" w:rsidR="00932EA4" w:rsidRPr="00582FDF" w:rsidRDefault="00932EA4" w:rsidP="00406698">
      <w:pPr>
        <w:pStyle w:val="afff3"/>
        <w:ind w:firstLineChars="180" w:firstLine="432"/>
      </w:pPr>
      <w:r w:rsidRPr="00582FDF">
        <w:t>检验方法：查出厂合格证，检验报告并进场复检。</w:t>
      </w:r>
    </w:p>
    <w:p w14:paraId="1FC000B9" w14:textId="77777777" w:rsidR="00932EA4" w:rsidRPr="00594F07" w:rsidRDefault="000B3EE3" w:rsidP="00D20ACD">
      <w:pPr>
        <w:ind w:firstLineChars="180" w:firstLine="434"/>
      </w:pPr>
      <w:r w:rsidRPr="00D20ACD">
        <w:rPr>
          <w:b/>
        </w:rPr>
        <w:t>2</w:t>
      </w:r>
      <w:r>
        <w:rPr>
          <w:rFonts w:hint="eastAsia"/>
        </w:rPr>
        <w:t>）</w:t>
      </w:r>
      <w:r w:rsidR="00932EA4" w:rsidRPr="00594F07">
        <w:t>沥青混合料所选用的粗集料、细集料、矿粉、纤维稳定剂等的质量及规格应符合国家现行有关标准的规定</w:t>
      </w:r>
      <w:r w:rsidR="0011010E">
        <w:rPr>
          <w:rFonts w:hint="eastAsia"/>
        </w:rPr>
        <w:t>；</w:t>
      </w:r>
    </w:p>
    <w:p w14:paraId="23E887A9" w14:textId="77777777" w:rsidR="00932EA4" w:rsidRPr="00594F07" w:rsidRDefault="00932EA4" w:rsidP="00406698">
      <w:pPr>
        <w:pStyle w:val="afff3"/>
        <w:ind w:firstLineChars="180" w:firstLine="432"/>
      </w:pPr>
      <w:r w:rsidRPr="00594F07">
        <w:t>检查数量：按不同品种产品进场批次和产品抽样检验方案确定。</w:t>
      </w:r>
    </w:p>
    <w:p w14:paraId="2AA918B1" w14:textId="77777777" w:rsidR="00932EA4" w:rsidRPr="00594F07" w:rsidRDefault="00932EA4" w:rsidP="00406698">
      <w:pPr>
        <w:pStyle w:val="afff3"/>
        <w:ind w:firstLineChars="180" w:firstLine="432"/>
      </w:pPr>
      <w:r w:rsidRPr="00594F07">
        <w:t>检验方法：观查、检查进场检验报告。</w:t>
      </w:r>
    </w:p>
    <w:p w14:paraId="3424FDEA" w14:textId="77777777" w:rsidR="00932EA4" w:rsidRPr="00594F07" w:rsidRDefault="000B3EE3" w:rsidP="00D20ACD">
      <w:pPr>
        <w:ind w:firstLineChars="180" w:firstLine="434"/>
      </w:pPr>
      <w:r w:rsidRPr="00D20ACD">
        <w:rPr>
          <w:b/>
        </w:rPr>
        <w:t>3</w:t>
      </w:r>
      <w:r>
        <w:rPr>
          <w:rFonts w:hint="eastAsia"/>
        </w:rPr>
        <w:t>）</w:t>
      </w:r>
      <w:r w:rsidR="00932EA4" w:rsidRPr="00594F07">
        <w:t>透水沥青混合料面层主控项目允许偏差应符合表</w:t>
      </w:r>
      <w:r w:rsidR="00932EA4" w:rsidRPr="00594F07">
        <w:rPr>
          <w:rFonts w:hint="eastAsia"/>
        </w:rPr>
        <w:t>5.2.</w:t>
      </w:r>
      <w:r w:rsidR="00074A80">
        <w:rPr>
          <w:rFonts w:hint="eastAsia"/>
        </w:rPr>
        <w:t>2</w:t>
      </w:r>
      <w:r w:rsidR="0078242E">
        <w:t>-4</w:t>
      </w:r>
      <w:r w:rsidR="00932EA4" w:rsidRPr="00594F07">
        <w:t>的规定</w:t>
      </w:r>
      <w:r w:rsidR="0011010E">
        <w:rPr>
          <w:rFonts w:hint="eastAsia"/>
        </w:rPr>
        <w:t>；</w:t>
      </w:r>
    </w:p>
    <w:p w14:paraId="0A2DDC05" w14:textId="77777777" w:rsidR="00932EA4" w:rsidRPr="00DF6BAB" w:rsidRDefault="00932EA4" w:rsidP="00F12927">
      <w:pPr>
        <w:autoSpaceDE w:val="0"/>
        <w:autoSpaceDN w:val="0"/>
        <w:adjustRightInd w:val="0"/>
        <w:spacing w:beforeLines="50" w:before="156" w:afterLines="50" w:after="156"/>
        <w:jc w:val="center"/>
        <w:rPr>
          <w:rFonts w:ascii="黑体" w:eastAsia="黑体" w:hAnsi="黑体"/>
          <w:sz w:val="22"/>
          <w:szCs w:val="22"/>
        </w:rPr>
      </w:pPr>
      <w:r w:rsidRPr="00DF6BAB">
        <w:rPr>
          <w:rFonts w:ascii="黑体" w:eastAsia="黑体" w:hAnsi="黑体"/>
          <w:sz w:val="22"/>
          <w:szCs w:val="22"/>
        </w:rPr>
        <w:t>表</w:t>
      </w:r>
      <w:r w:rsidRPr="00DF6BAB">
        <w:rPr>
          <w:rFonts w:eastAsia="黑体"/>
          <w:sz w:val="22"/>
          <w:szCs w:val="22"/>
        </w:rPr>
        <w:t>5.2.</w:t>
      </w:r>
      <w:r w:rsidR="00074A80" w:rsidRPr="00DF6BAB">
        <w:rPr>
          <w:rFonts w:eastAsia="黑体"/>
          <w:sz w:val="22"/>
          <w:szCs w:val="22"/>
        </w:rPr>
        <w:t>2</w:t>
      </w:r>
      <w:r w:rsidR="0078242E" w:rsidRPr="00DF6BAB">
        <w:rPr>
          <w:rFonts w:eastAsia="黑体"/>
          <w:sz w:val="22"/>
          <w:szCs w:val="22"/>
        </w:rPr>
        <w:t>-4</w:t>
      </w:r>
      <w:r w:rsidR="00DF6BAB">
        <w:rPr>
          <w:rFonts w:ascii="黑体" w:eastAsia="黑体" w:hAnsi="黑体" w:hint="eastAsia"/>
          <w:sz w:val="22"/>
          <w:szCs w:val="22"/>
        </w:rPr>
        <w:t xml:space="preserve">  </w:t>
      </w:r>
      <w:r w:rsidRPr="00DF6BAB">
        <w:rPr>
          <w:rFonts w:ascii="黑体" w:eastAsia="黑体" w:hAnsi="黑体"/>
          <w:sz w:val="22"/>
          <w:szCs w:val="22"/>
        </w:rPr>
        <w:t>透水沥青混合料面层主控项目允许偏差表</w:t>
      </w:r>
    </w:p>
    <w:tbl>
      <w:tblPr>
        <w:tblW w:w="82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54"/>
        <w:gridCol w:w="1111"/>
        <w:gridCol w:w="1842"/>
        <w:gridCol w:w="874"/>
        <w:gridCol w:w="969"/>
        <w:gridCol w:w="851"/>
        <w:gridCol w:w="2121"/>
      </w:tblGrid>
      <w:tr w:rsidR="00932EA4" w:rsidRPr="00594F07" w14:paraId="49FFD959" w14:textId="77777777" w:rsidTr="005B311D">
        <w:trPr>
          <w:jc w:val="center"/>
        </w:trPr>
        <w:tc>
          <w:tcPr>
            <w:tcW w:w="454" w:type="dxa"/>
            <w:vMerge w:val="restart"/>
            <w:vAlign w:val="center"/>
          </w:tcPr>
          <w:p w14:paraId="1C5E4F69"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序号</w:t>
            </w:r>
          </w:p>
        </w:tc>
        <w:tc>
          <w:tcPr>
            <w:tcW w:w="1111" w:type="dxa"/>
            <w:vMerge w:val="restart"/>
            <w:vAlign w:val="center"/>
          </w:tcPr>
          <w:p w14:paraId="69192D55"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项  目</w:t>
            </w:r>
          </w:p>
        </w:tc>
        <w:tc>
          <w:tcPr>
            <w:tcW w:w="2716" w:type="dxa"/>
            <w:gridSpan w:val="2"/>
            <w:vMerge w:val="restart"/>
            <w:vAlign w:val="center"/>
          </w:tcPr>
          <w:p w14:paraId="05ED0CF2"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规定值或允许偏差</w:t>
            </w:r>
          </w:p>
        </w:tc>
        <w:tc>
          <w:tcPr>
            <w:tcW w:w="1820" w:type="dxa"/>
            <w:gridSpan w:val="2"/>
            <w:vAlign w:val="center"/>
          </w:tcPr>
          <w:p w14:paraId="72164513"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检验频率</w:t>
            </w:r>
          </w:p>
        </w:tc>
        <w:tc>
          <w:tcPr>
            <w:tcW w:w="2121" w:type="dxa"/>
            <w:vMerge w:val="restart"/>
            <w:vAlign w:val="center"/>
          </w:tcPr>
          <w:p w14:paraId="5B64EDB3"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检验方法</w:t>
            </w:r>
          </w:p>
        </w:tc>
      </w:tr>
      <w:tr w:rsidR="00932EA4" w:rsidRPr="00594F07" w14:paraId="198761FF" w14:textId="77777777" w:rsidTr="005B311D">
        <w:trPr>
          <w:trHeight w:val="50"/>
          <w:jc w:val="center"/>
        </w:trPr>
        <w:tc>
          <w:tcPr>
            <w:tcW w:w="454" w:type="dxa"/>
            <w:vMerge/>
            <w:vAlign w:val="center"/>
          </w:tcPr>
          <w:p w14:paraId="774205B1"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1111" w:type="dxa"/>
            <w:vMerge/>
            <w:vAlign w:val="center"/>
          </w:tcPr>
          <w:p w14:paraId="3AE159C0"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2716" w:type="dxa"/>
            <w:gridSpan w:val="2"/>
            <w:vMerge/>
            <w:vAlign w:val="center"/>
          </w:tcPr>
          <w:p w14:paraId="723CFDBA"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969" w:type="dxa"/>
            <w:vAlign w:val="center"/>
          </w:tcPr>
          <w:p w14:paraId="28DEC6C0"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范围</w:t>
            </w:r>
          </w:p>
        </w:tc>
        <w:tc>
          <w:tcPr>
            <w:tcW w:w="851" w:type="dxa"/>
            <w:vAlign w:val="center"/>
          </w:tcPr>
          <w:p w14:paraId="057B8919"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点数</w:t>
            </w:r>
          </w:p>
        </w:tc>
        <w:tc>
          <w:tcPr>
            <w:tcW w:w="2121" w:type="dxa"/>
            <w:vMerge/>
            <w:vAlign w:val="center"/>
          </w:tcPr>
          <w:p w14:paraId="6F473349"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r>
      <w:tr w:rsidR="00932EA4" w:rsidRPr="00594F07" w14:paraId="01658354" w14:textId="77777777" w:rsidTr="005B311D">
        <w:trPr>
          <w:trHeight w:val="50"/>
          <w:jc w:val="center"/>
        </w:trPr>
        <w:tc>
          <w:tcPr>
            <w:tcW w:w="454" w:type="dxa"/>
            <w:vMerge w:val="restart"/>
            <w:vAlign w:val="center"/>
          </w:tcPr>
          <w:p w14:paraId="79C72B75"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1</w:t>
            </w:r>
          </w:p>
        </w:tc>
        <w:tc>
          <w:tcPr>
            <w:tcW w:w="1111" w:type="dxa"/>
            <w:vMerge w:val="restart"/>
            <w:vAlign w:val="center"/>
          </w:tcPr>
          <w:p w14:paraId="68DB0DB4"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压实度</w:t>
            </w:r>
          </w:p>
        </w:tc>
        <w:tc>
          <w:tcPr>
            <w:tcW w:w="1842" w:type="dxa"/>
            <w:vAlign w:val="center"/>
          </w:tcPr>
          <w:p w14:paraId="36A9A94D"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快速路、主干路</w:t>
            </w:r>
          </w:p>
        </w:tc>
        <w:tc>
          <w:tcPr>
            <w:tcW w:w="874" w:type="dxa"/>
            <w:vAlign w:val="center"/>
          </w:tcPr>
          <w:p w14:paraId="25D0D2EE"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≥96 %</w:t>
            </w:r>
          </w:p>
        </w:tc>
        <w:tc>
          <w:tcPr>
            <w:tcW w:w="969" w:type="dxa"/>
            <w:vMerge w:val="restart"/>
            <w:vAlign w:val="center"/>
          </w:tcPr>
          <w:p w14:paraId="5738B3C6"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1000m</w:t>
            </w:r>
            <w:r w:rsidRPr="00594F07">
              <w:rPr>
                <w:rFonts w:hAnsi="宋体"/>
                <w:sz w:val="21"/>
                <w:szCs w:val="21"/>
                <w:vertAlign w:val="superscript"/>
                <w:lang w:val="en-GB"/>
              </w:rPr>
              <w:t>2</w:t>
            </w:r>
          </w:p>
        </w:tc>
        <w:tc>
          <w:tcPr>
            <w:tcW w:w="851" w:type="dxa"/>
            <w:vMerge w:val="restart"/>
            <w:vAlign w:val="center"/>
          </w:tcPr>
          <w:p w14:paraId="35559F6D"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1</w:t>
            </w:r>
          </w:p>
        </w:tc>
        <w:tc>
          <w:tcPr>
            <w:tcW w:w="2121" w:type="dxa"/>
            <w:vMerge w:val="restart"/>
            <w:vAlign w:val="center"/>
          </w:tcPr>
          <w:p w14:paraId="30D1F30A"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T0924</w:t>
            </w:r>
          </w:p>
        </w:tc>
      </w:tr>
      <w:tr w:rsidR="00932EA4" w:rsidRPr="00594F07" w14:paraId="6D84FA5B" w14:textId="77777777" w:rsidTr="005B311D">
        <w:trPr>
          <w:trHeight w:val="50"/>
          <w:jc w:val="center"/>
        </w:trPr>
        <w:tc>
          <w:tcPr>
            <w:tcW w:w="454" w:type="dxa"/>
            <w:vMerge/>
            <w:vAlign w:val="center"/>
          </w:tcPr>
          <w:p w14:paraId="2E6BE5F0"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1111" w:type="dxa"/>
            <w:vMerge/>
            <w:vAlign w:val="center"/>
          </w:tcPr>
          <w:p w14:paraId="7C60F968"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1842" w:type="dxa"/>
            <w:vAlign w:val="center"/>
          </w:tcPr>
          <w:p w14:paraId="2F4D1297"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次干路、支路</w:t>
            </w:r>
          </w:p>
        </w:tc>
        <w:tc>
          <w:tcPr>
            <w:tcW w:w="874" w:type="dxa"/>
            <w:vAlign w:val="center"/>
          </w:tcPr>
          <w:p w14:paraId="3ACEFA35"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≥95 %</w:t>
            </w:r>
          </w:p>
        </w:tc>
        <w:tc>
          <w:tcPr>
            <w:tcW w:w="969" w:type="dxa"/>
            <w:vMerge/>
            <w:vAlign w:val="center"/>
          </w:tcPr>
          <w:p w14:paraId="31618471"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851" w:type="dxa"/>
            <w:vMerge/>
            <w:vAlign w:val="center"/>
          </w:tcPr>
          <w:p w14:paraId="0522BDF1"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2121" w:type="dxa"/>
            <w:vMerge/>
            <w:vAlign w:val="center"/>
          </w:tcPr>
          <w:p w14:paraId="20DD86B1"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r>
      <w:tr w:rsidR="00932EA4" w:rsidRPr="00594F07" w14:paraId="63D9A478" w14:textId="77777777" w:rsidTr="005B311D">
        <w:trPr>
          <w:trHeight w:val="50"/>
          <w:jc w:val="center"/>
        </w:trPr>
        <w:tc>
          <w:tcPr>
            <w:tcW w:w="454" w:type="dxa"/>
            <w:vAlign w:val="center"/>
          </w:tcPr>
          <w:p w14:paraId="21856EE5"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2</w:t>
            </w:r>
          </w:p>
        </w:tc>
        <w:tc>
          <w:tcPr>
            <w:tcW w:w="1111" w:type="dxa"/>
            <w:vAlign w:val="center"/>
          </w:tcPr>
          <w:p w14:paraId="16FC0828"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厚度</w:t>
            </w:r>
          </w:p>
        </w:tc>
        <w:tc>
          <w:tcPr>
            <w:tcW w:w="2716" w:type="dxa"/>
            <w:gridSpan w:val="2"/>
            <w:vAlign w:val="center"/>
          </w:tcPr>
          <w:p w14:paraId="5DD1AC83"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–5mm～+10mm</w:t>
            </w:r>
          </w:p>
        </w:tc>
        <w:tc>
          <w:tcPr>
            <w:tcW w:w="969" w:type="dxa"/>
            <w:vMerge/>
            <w:vAlign w:val="center"/>
          </w:tcPr>
          <w:p w14:paraId="4FD41074"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851" w:type="dxa"/>
            <w:vMerge/>
            <w:vAlign w:val="center"/>
          </w:tcPr>
          <w:p w14:paraId="15881D71"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2121" w:type="dxa"/>
            <w:vAlign w:val="center"/>
          </w:tcPr>
          <w:p w14:paraId="21DE2FBA"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T0912</w:t>
            </w:r>
          </w:p>
        </w:tc>
      </w:tr>
      <w:tr w:rsidR="00932EA4" w:rsidRPr="00594F07" w14:paraId="70520B19" w14:textId="77777777" w:rsidTr="005B311D">
        <w:trPr>
          <w:trHeight w:val="148"/>
          <w:jc w:val="center"/>
        </w:trPr>
        <w:tc>
          <w:tcPr>
            <w:tcW w:w="454" w:type="dxa"/>
            <w:vAlign w:val="center"/>
          </w:tcPr>
          <w:p w14:paraId="2F878EC0"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3</w:t>
            </w:r>
          </w:p>
        </w:tc>
        <w:tc>
          <w:tcPr>
            <w:tcW w:w="1111" w:type="dxa"/>
            <w:vAlign w:val="center"/>
          </w:tcPr>
          <w:p w14:paraId="7E7C1897"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渗水系数</w:t>
            </w:r>
          </w:p>
        </w:tc>
        <w:tc>
          <w:tcPr>
            <w:tcW w:w="2716" w:type="dxa"/>
            <w:gridSpan w:val="2"/>
            <w:vAlign w:val="center"/>
          </w:tcPr>
          <w:p w14:paraId="79C84593"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符合设计要求</w:t>
            </w:r>
          </w:p>
        </w:tc>
        <w:tc>
          <w:tcPr>
            <w:tcW w:w="969" w:type="dxa"/>
            <w:vMerge/>
            <w:vAlign w:val="center"/>
          </w:tcPr>
          <w:p w14:paraId="132207D3"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851" w:type="dxa"/>
            <w:vMerge/>
            <w:vAlign w:val="center"/>
          </w:tcPr>
          <w:p w14:paraId="1B92E107" w14:textId="77777777" w:rsidR="00932EA4" w:rsidRPr="00594F07" w:rsidRDefault="00932EA4" w:rsidP="00F12927">
            <w:pPr>
              <w:pStyle w:val="ae"/>
              <w:spacing w:beforeLines="20" w:before="62" w:afterLines="20" w:after="62" w:line="240" w:lineRule="auto"/>
              <w:jc w:val="center"/>
              <w:rPr>
                <w:rFonts w:hAnsi="宋体"/>
                <w:sz w:val="21"/>
                <w:szCs w:val="21"/>
                <w:lang w:val="en-GB"/>
              </w:rPr>
            </w:pPr>
          </w:p>
        </w:tc>
        <w:tc>
          <w:tcPr>
            <w:tcW w:w="2121" w:type="dxa"/>
            <w:vAlign w:val="center"/>
          </w:tcPr>
          <w:p w14:paraId="6CCF85EF"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T0971</w:t>
            </w:r>
          </w:p>
        </w:tc>
      </w:tr>
      <w:tr w:rsidR="00932EA4" w:rsidRPr="00594F07" w14:paraId="515A75F1" w14:textId="77777777" w:rsidTr="005B311D">
        <w:trPr>
          <w:trHeight w:val="598"/>
          <w:jc w:val="center"/>
        </w:trPr>
        <w:tc>
          <w:tcPr>
            <w:tcW w:w="454" w:type="dxa"/>
            <w:vAlign w:val="center"/>
          </w:tcPr>
          <w:p w14:paraId="16809FDE"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4</w:t>
            </w:r>
          </w:p>
        </w:tc>
        <w:tc>
          <w:tcPr>
            <w:tcW w:w="1111" w:type="dxa"/>
            <w:vAlign w:val="center"/>
          </w:tcPr>
          <w:p w14:paraId="5F81BCC5"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弯沉</w:t>
            </w:r>
          </w:p>
        </w:tc>
        <w:tc>
          <w:tcPr>
            <w:tcW w:w="2716" w:type="dxa"/>
            <w:gridSpan w:val="2"/>
            <w:vAlign w:val="center"/>
          </w:tcPr>
          <w:p w14:paraId="0F33C974"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符合设计要求</w:t>
            </w:r>
          </w:p>
        </w:tc>
        <w:tc>
          <w:tcPr>
            <w:tcW w:w="1820" w:type="dxa"/>
            <w:gridSpan w:val="2"/>
            <w:vAlign w:val="center"/>
          </w:tcPr>
          <w:p w14:paraId="50C43298"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每车道、每20m测1点</w:t>
            </w:r>
          </w:p>
        </w:tc>
        <w:tc>
          <w:tcPr>
            <w:tcW w:w="2121" w:type="dxa"/>
            <w:vAlign w:val="center"/>
          </w:tcPr>
          <w:p w14:paraId="11D5C7B0" w14:textId="77777777" w:rsidR="00932EA4" w:rsidRPr="00594F07" w:rsidRDefault="00932EA4" w:rsidP="00F12927">
            <w:pPr>
              <w:pStyle w:val="ae"/>
              <w:spacing w:beforeLines="20" w:before="62" w:afterLines="20" w:after="62" w:line="240" w:lineRule="auto"/>
              <w:jc w:val="center"/>
              <w:rPr>
                <w:rFonts w:hAnsi="宋体"/>
                <w:sz w:val="21"/>
                <w:szCs w:val="21"/>
                <w:lang w:val="en-GB"/>
              </w:rPr>
            </w:pPr>
            <w:r w:rsidRPr="00594F07">
              <w:rPr>
                <w:rFonts w:hAnsi="宋体"/>
                <w:sz w:val="21"/>
                <w:szCs w:val="21"/>
                <w:lang w:val="en-GB"/>
              </w:rPr>
              <w:t>T0951/T0952/T0953</w:t>
            </w:r>
          </w:p>
        </w:tc>
      </w:tr>
      <w:tr w:rsidR="00DF6BAB" w:rsidRPr="00594F07" w14:paraId="32F0D1C5" w14:textId="77777777" w:rsidTr="00DF6BAB">
        <w:trPr>
          <w:trHeight w:val="337"/>
          <w:jc w:val="center"/>
        </w:trPr>
        <w:tc>
          <w:tcPr>
            <w:tcW w:w="8222" w:type="dxa"/>
            <w:gridSpan w:val="7"/>
            <w:vAlign w:val="center"/>
          </w:tcPr>
          <w:p w14:paraId="166B7193" w14:textId="77777777" w:rsidR="00DF6BAB" w:rsidRPr="00DF6BAB" w:rsidRDefault="00DF6BAB" w:rsidP="00DF6BAB">
            <w:pPr>
              <w:pStyle w:val="ae"/>
              <w:rPr>
                <w:rFonts w:hAnsi="宋体"/>
                <w:sz w:val="18"/>
                <w:lang w:val="en-GB"/>
              </w:rPr>
            </w:pPr>
            <w:r w:rsidRPr="00594F07">
              <w:rPr>
                <w:rFonts w:hAnsi="宋体"/>
                <w:sz w:val="18"/>
                <w:lang w:val="en-GB"/>
              </w:rPr>
              <w:t>注： 标准密度采用当天试验室实测的马歇尔击实试件密度。</w:t>
            </w:r>
          </w:p>
        </w:tc>
      </w:tr>
    </w:tbl>
    <w:p w14:paraId="5BAC4356" w14:textId="77777777" w:rsidR="00932EA4" w:rsidRPr="002F412F" w:rsidRDefault="00932EA4" w:rsidP="00F12927">
      <w:pPr>
        <w:tabs>
          <w:tab w:val="left" w:pos="980"/>
        </w:tabs>
        <w:autoSpaceDE w:val="0"/>
        <w:autoSpaceDN w:val="0"/>
        <w:adjustRightInd w:val="0"/>
        <w:spacing w:beforeLines="100" w:before="312"/>
        <w:jc w:val="center"/>
        <w:rPr>
          <w:rFonts w:ascii="宋体" w:hAnsi="宋体"/>
        </w:rPr>
      </w:pPr>
      <w:r w:rsidRPr="002F412F">
        <w:rPr>
          <w:rFonts w:ascii="宋体" w:hAnsi="宋体"/>
        </w:rPr>
        <w:t>一般项目</w:t>
      </w:r>
    </w:p>
    <w:p w14:paraId="7AA03319" w14:textId="77777777" w:rsidR="00932EA4" w:rsidRPr="00594F07" w:rsidRDefault="000B3EE3" w:rsidP="00D20ACD">
      <w:pPr>
        <w:ind w:firstLineChars="180" w:firstLine="434"/>
      </w:pPr>
      <w:r w:rsidRPr="00D20ACD">
        <w:rPr>
          <w:b/>
        </w:rPr>
        <w:t>4</w:t>
      </w:r>
      <w:r>
        <w:rPr>
          <w:rFonts w:hint="eastAsia"/>
        </w:rPr>
        <w:t>）</w:t>
      </w:r>
      <w:r w:rsidR="00932EA4" w:rsidRPr="00594F07">
        <w:t>表面应平整、坚实、接缝紧密，无枯焦；不得有明显轮迹、推挤裂缝、脱落、烂边、油斑、掉渣等现象，不得污染其它构筑物。面层与路缘石、平石及其它构筑物应接顺，不得有积水现象</w:t>
      </w:r>
      <w:r w:rsidR="0011010E">
        <w:rPr>
          <w:rFonts w:hint="eastAsia"/>
        </w:rPr>
        <w:t>；</w:t>
      </w:r>
    </w:p>
    <w:p w14:paraId="6ED545C2" w14:textId="77777777" w:rsidR="00932EA4" w:rsidRPr="00594F07" w:rsidRDefault="00932EA4" w:rsidP="00406698">
      <w:pPr>
        <w:pStyle w:val="afff3"/>
        <w:ind w:firstLineChars="180" w:firstLine="432"/>
      </w:pPr>
      <w:r w:rsidRPr="00594F07">
        <w:t>检查数量：全数检查。</w:t>
      </w:r>
    </w:p>
    <w:p w14:paraId="06E2111A" w14:textId="77777777" w:rsidR="00932EA4" w:rsidRPr="00594F07" w:rsidRDefault="00932EA4" w:rsidP="00406698">
      <w:pPr>
        <w:pStyle w:val="afff3"/>
        <w:ind w:firstLineChars="180" w:firstLine="432"/>
      </w:pPr>
      <w:r w:rsidRPr="00594F07">
        <w:t>检验方法：观察。</w:t>
      </w:r>
    </w:p>
    <w:p w14:paraId="29B6BC08" w14:textId="77777777" w:rsidR="00932EA4" w:rsidRPr="00594F07" w:rsidRDefault="000B3EE3" w:rsidP="00D20ACD">
      <w:pPr>
        <w:ind w:firstLineChars="180" w:firstLine="434"/>
      </w:pPr>
      <w:r w:rsidRPr="00D20ACD">
        <w:rPr>
          <w:b/>
        </w:rPr>
        <w:t>5</w:t>
      </w:r>
      <w:r>
        <w:rPr>
          <w:rFonts w:hint="eastAsia"/>
        </w:rPr>
        <w:t>）</w:t>
      </w:r>
      <w:r w:rsidR="00932EA4" w:rsidRPr="00594F07">
        <w:t>透水沥青混合料面层一般项目允许偏差应符合表</w:t>
      </w:r>
      <w:r w:rsidR="00932EA4" w:rsidRPr="00594F07">
        <w:rPr>
          <w:rFonts w:hint="eastAsia"/>
        </w:rPr>
        <w:t>5.2.</w:t>
      </w:r>
      <w:r w:rsidR="00074A80">
        <w:rPr>
          <w:rFonts w:hint="eastAsia"/>
        </w:rPr>
        <w:t>2</w:t>
      </w:r>
      <w:r w:rsidR="0078242E">
        <w:t>-5</w:t>
      </w:r>
      <w:r w:rsidR="00932EA4" w:rsidRPr="00594F07">
        <w:t>的规定。</w:t>
      </w:r>
    </w:p>
    <w:p w14:paraId="6258517A" w14:textId="77777777" w:rsidR="00932EA4" w:rsidRPr="00406698" w:rsidRDefault="00932EA4" w:rsidP="00F12927">
      <w:pPr>
        <w:autoSpaceDE w:val="0"/>
        <w:autoSpaceDN w:val="0"/>
        <w:adjustRightInd w:val="0"/>
        <w:spacing w:beforeLines="50" w:before="156" w:afterLines="50" w:after="156"/>
        <w:jc w:val="center"/>
        <w:rPr>
          <w:rFonts w:ascii="黑体" w:eastAsia="黑体" w:hAnsi="黑体"/>
          <w:sz w:val="22"/>
          <w:szCs w:val="22"/>
        </w:rPr>
      </w:pPr>
      <w:r w:rsidRPr="00406698">
        <w:rPr>
          <w:rFonts w:ascii="黑体" w:eastAsia="黑体" w:hAnsi="黑体"/>
          <w:sz w:val="22"/>
          <w:szCs w:val="22"/>
        </w:rPr>
        <w:t>表</w:t>
      </w:r>
      <w:r w:rsidRPr="00406698">
        <w:rPr>
          <w:rFonts w:eastAsia="黑体"/>
          <w:sz w:val="22"/>
          <w:szCs w:val="22"/>
        </w:rPr>
        <w:t>5.2.</w:t>
      </w:r>
      <w:r w:rsidR="00074A80" w:rsidRPr="00406698">
        <w:rPr>
          <w:rFonts w:eastAsia="黑体"/>
          <w:sz w:val="22"/>
          <w:szCs w:val="22"/>
        </w:rPr>
        <w:t>2</w:t>
      </w:r>
      <w:r w:rsidR="0078242E" w:rsidRPr="00406698">
        <w:rPr>
          <w:rFonts w:eastAsia="黑体"/>
          <w:sz w:val="22"/>
          <w:szCs w:val="22"/>
        </w:rPr>
        <w:t>-5</w:t>
      </w:r>
      <w:r w:rsidR="00406698">
        <w:rPr>
          <w:rFonts w:eastAsia="黑体" w:hint="eastAsia"/>
          <w:sz w:val="22"/>
          <w:szCs w:val="22"/>
        </w:rPr>
        <w:t xml:space="preserve">  </w:t>
      </w:r>
      <w:r w:rsidRPr="00406698">
        <w:rPr>
          <w:rFonts w:ascii="黑体" w:eastAsia="黑体" w:hAnsi="黑体"/>
          <w:sz w:val="22"/>
          <w:szCs w:val="22"/>
        </w:rPr>
        <w:t>透水沥青混合料面层一般项目允许偏差</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24"/>
        <w:gridCol w:w="426"/>
        <w:gridCol w:w="1130"/>
        <w:gridCol w:w="1134"/>
        <w:gridCol w:w="765"/>
        <w:gridCol w:w="720"/>
        <w:gridCol w:w="641"/>
        <w:gridCol w:w="851"/>
        <w:gridCol w:w="425"/>
        <w:gridCol w:w="1705"/>
      </w:tblGrid>
      <w:tr w:rsidR="00932EA4" w:rsidRPr="003A7BFD" w14:paraId="29337DCF" w14:textId="77777777" w:rsidTr="005B311D">
        <w:trPr>
          <w:jc w:val="center"/>
        </w:trPr>
        <w:tc>
          <w:tcPr>
            <w:tcW w:w="424" w:type="dxa"/>
            <w:vMerge w:val="restart"/>
            <w:vAlign w:val="center"/>
          </w:tcPr>
          <w:p w14:paraId="713A959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序</w:t>
            </w:r>
            <w:r w:rsidRPr="003A7BFD">
              <w:rPr>
                <w:rFonts w:hAnsi="宋体"/>
                <w:sz w:val="21"/>
                <w:szCs w:val="21"/>
                <w:lang w:val="en-GB"/>
              </w:rPr>
              <w:lastRenderedPageBreak/>
              <w:t>号</w:t>
            </w:r>
          </w:p>
        </w:tc>
        <w:tc>
          <w:tcPr>
            <w:tcW w:w="1556" w:type="dxa"/>
            <w:gridSpan w:val="2"/>
            <w:vMerge w:val="restart"/>
            <w:vAlign w:val="center"/>
          </w:tcPr>
          <w:p w14:paraId="6F8A1E7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lastRenderedPageBreak/>
              <w:t>项  目</w:t>
            </w:r>
          </w:p>
        </w:tc>
        <w:tc>
          <w:tcPr>
            <w:tcW w:w="1899" w:type="dxa"/>
            <w:gridSpan w:val="2"/>
            <w:vMerge w:val="restart"/>
            <w:vAlign w:val="center"/>
          </w:tcPr>
          <w:p w14:paraId="20BECBA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规定值或允许偏差</w:t>
            </w:r>
            <w:r w:rsidRPr="003A7BFD">
              <w:rPr>
                <w:rFonts w:hAnsi="宋体"/>
                <w:sz w:val="21"/>
                <w:szCs w:val="21"/>
                <w:lang w:val="en-GB"/>
              </w:rPr>
              <w:lastRenderedPageBreak/>
              <w:t>（mm）</w:t>
            </w:r>
          </w:p>
        </w:tc>
        <w:tc>
          <w:tcPr>
            <w:tcW w:w="2637" w:type="dxa"/>
            <w:gridSpan w:val="4"/>
            <w:vAlign w:val="center"/>
          </w:tcPr>
          <w:p w14:paraId="529800E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lastRenderedPageBreak/>
              <w:t>检验频率</w:t>
            </w:r>
          </w:p>
        </w:tc>
        <w:tc>
          <w:tcPr>
            <w:tcW w:w="1705" w:type="dxa"/>
            <w:vMerge w:val="restart"/>
            <w:vAlign w:val="center"/>
          </w:tcPr>
          <w:p w14:paraId="2C67E7C7"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检验方法</w:t>
            </w:r>
          </w:p>
        </w:tc>
      </w:tr>
      <w:tr w:rsidR="00932EA4" w:rsidRPr="003A7BFD" w14:paraId="0F1CC130" w14:textId="77777777" w:rsidTr="005B311D">
        <w:trPr>
          <w:jc w:val="center"/>
        </w:trPr>
        <w:tc>
          <w:tcPr>
            <w:tcW w:w="424" w:type="dxa"/>
            <w:vMerge/>
            <w:vAlign w:val="center"/>
          </w:tcPr>
          <w:p w14:paraId="376E30B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556" w:type="dxa"/>
            <w:gridSpan w:val="2"/>
            <w:vMerge/>
            <w:vAlign w:val="center"/>
          </w:tcPr>
          <w:p w14:paraId="19508187"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899" w:type="dxa"/>
            <w:gridSpan w:val="2"/>
            <w:vMerge/>
            <w:vAlign w:val="center"/>
          </w:tcPr>
          <w:p w14:paraId="4085DABB"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720" w:type="dxa"/>
            <w:vAlign w:val="center"/>
          </w:tcPr>
          <w:p w14:paraId="6A2504B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范围</w:t>
            </w:r>
          </w:p>
        </w:tc>
        <w:tc>
          <w:tcPr>
            <w:tcW w:w="1917" w:type="dxa"/>
            <w:gridSpan w:val="3"/>
            <w:vAlign w:val="center"/>
          </w:tcPr>
          <w:p w14:paraId="2933811B"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点数</w:t>
            </w:r>
          </w:p>
        </w:tc>
        <w:tc>
          <w:tcPr>
            <w:tcW w:w="1705" w:type="dxa"/>
            <w:vMerge/>
            <w:vAlign w:val="center"/>
          </w:tcPr>
          <w:p w14:paraId="37ECB65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r>
      <w:tr w:rsidR="00932EA4" w:rsidRPr="003A7BFD" w14:paraId="6DBFC921" w14:textId="77777777" w:rsidTr="005B311D">
        <w:trPr>
          <w:trHeight w:val="232"/>
          <w:jc w:val="center"/>
        </w:trPr>
        <w:tc>
          <w:tcPr>
            <w:tcW w:w="424" w:type="dxa"/>
            <w:vAlign w:val="center"/>
          </w:tcPr>
          <w:p w14:paraId="5D2C1924"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 xml:space="preserve">1 </w:t>
            </w:r>
          </w:p>
        </w:tc>
        <w:tc>
          <w:tcPr>
            <w:tcW w:w="426" w:type="dxa"/>
            <w:vMerge w:val="restart"/>
            <w:vAlign w:val="center"/>
          </w:tcPr>
          <w:p w14:paraId="7FCD579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几何尺寸</w:t>
            </w:r>
          </w:p>
        </w:tc>
        <w:tc>
          <w:tcPr>
            <w:tcW w:w="1130" w:type="dxa"/>
            <w:vAlign w:val="center"/>
          </w:tcPr>
          <w:p w14:paraId="03A609B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纵断高程</w:t>
            </w:r>
          </w:p>
        </w:tc>
        <w:tc>
          <w:tcPr>
            <w:tcW w:w="1899" w:type="dxa"/>
            <w:gridSpan w:val="2"/>
            <w:vAlign w:val="center"/>
          </w:tcPr>
          <w:p w14:paraId="13CF341B"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±15</w:t>
            </w:r>
          </w:p>
        </w:tc>
        <w:tc>
          <w:tcPr>
            <w:tcW w:w="720" w:type="dxa"/>
            <w:vAlign w:val="center"/>
          </w:tcPr>
          <w:p w14:paraId="0F0EB100"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20m</w:t>
            </w:r>
          </w:p>
        </w:tc>
        <w:tc>
          <w:tcPr>
            <w:tcW w:w="1917" w:type="dxa"/>
            <w:gridSpan w:val="3"/>
            <w:vAlign w:val="center"/>
          </w:tcPr>
          <w:p w14:paraId="41A9018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w:t>
            </w:r>
          </w:p>
        </w:tc>
        <w:tc>
          <w:tcPr>
            <w:tcW w:w="1705" w:type="dxa"/>
            <w:vMerge w:val="restart"/>
            <w:vAlign w:val="center"/>
          </w:tcPr>
          <w:p w14:paraId="0BAC582F"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T0911</w:t>
            </w:r>
          </w:p>
        </w:tc>
      </w:tr>
      <w:tr w:rsidR="00932EA4" w:rsidRPr="003A7BFD" w14:paraId="067D5612" w14:textId="77777777" w:rsidTr="005B311D">
        <w:trPr>
          <w:trHeight w:val="108"/>
          <w:jc w:val="center"/>
        </w:trPr>
        <w:tc>
          <w:tcPr>
            <w:tcW w:w="424" w:type="dxa"/>
            <w:vAlign w:val="center"/>
          </w:tcPr>
          <w:p w14:paraId="7193F0D2"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w:t>
            </w:r>
          </w:p>
        </w:tc>
        <w:tc>
          <w:tcPr>
            <w:tcW w:w="426" w:type="dxa"/>
            <w:vMerge/>
            <w:vAlign w:val="center"/>
          </w:tcPr>
          <w:p w14:paraId="538A8F9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Align w:val="center"/>
          </w:tcPr>
          <w:p w14:paraId="05B4667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中线偏位</w:t>
            </w:r>
          </w:p>
        </w:tc>
        <w:tc>
          <w:tcPr>
            <w:tcW w:w="1899" w:type="dxa"/>
            <w:gridSpan w:val="2"/>
            <w:vAlign w:val="center"/>
          </w:tcPr>
          <w:p w14:paraId="74CB69F9"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≤20</w:t>
            </w:r>
          </w:p>
        </w:tc>
        <w:tc>
          <w:tcPr>
            <w:tcW w:w="720" w:type="dxa"/>
            <w:vAlign w:val="center"/>
          </w:tcPr>
          <w:p w14:paraId="3AAD5CA2"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100m</w:t>
            </w:r>
          </w:p>
        </w:tc>
        <w:tc>
          <w:tcPr>
            <w:tcW w:w="1917" w:type="dxa"/>
            <w:gridSpan w:val="3"/>
            <w:vAlign w:val="center"/>
          </w:tcPr>
          <w:p w14:paraId="27C79157"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w:t>
            </w:r>
          </w:p>
        </w:tc>
        <w:tc>
          <w:tcPr>
            <w:tcW w:w="1705" w:type="dxa"/>
            <w:vMerge/>
            <w:vAlign w:val="center"/>
          </w:tcPr>
          <w:p w14:paraId="2E1F6BF5"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r>
      <w:tr w:rsidR="00932EA4" w:rsidRPr="003A7BFD" w14:paraId="268F90D1" w14:textId="77777777" w:rsidTr="005B311D">
        <w:trPr>
          <w:trHeight w:val="108"/>
          <w:jc w:val="center"/>
        </w:trPr>
        <w:tc>
          <w:tcPr>
            <w:tcW w:w="424" w:type="dxa"/>
            <w:vAlign w:val="center"/>
          </w:tcPr>
          <w:p w14:paraId="115BAFA2"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3</w:t>
            </w:r>
          </w:p>
        </w:tc>
        <w:tc>
          <w:tcPr>
            <w:tcW w:w="426" w:type="dxa"/>
            <w:vMerge/>
            <w:vAlign w:val="center"/>
          </w:tcPr>
          <w:p w14:paraId="056D8B15"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Align w:val="center"/>
          </w:tcPr>
          <w:p w14:paraId="567D651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宽度</w:t>
            </w:r>
          </w:p>
        </w:tc>
        <w:tc>
          <w:tcPr>
            <w:tcW w:w="1899" w:type="dxa"/>
            <w:gridSpan w:val="2"/>
            <w:vAlign w:val="center"/>
          </w:tcPr>
          <w:p w14:paraId="239B1F1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不小于设计值</w:t>
            </w:r>
          </w:p>
        </w:tc>
        <w:tc>
          <w:tcPr>
            <w:tcW w:w="720" w:type="dxa"/>
            <w:vAlign w:val="center"/>
          </w:tcPr>
          <w:p w14:paraId="11053829"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40m</w:t>
            </w:r>
          </w:p>
        </w:tc>
        <w:tc>
          <w:tcPr>
            <w:tcW w:w="1917" w:type="dxa"/>
            <w:gridSpan w:val="3"/>
            <w:vAlign w:val="center"/>
          </w:tcPr>
          <w:p w14:paraId="10483F3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w:t>
            </w:r>
          </w:p>
        </w:tc>
        <w:tc>
          <w:tcPr>
            <w:tcW w:w="1705" w:type="dxa"/>
            <w:vMerge/>
            <w:vAlign w:val="center"/>
          </w:tcPr>
          <w:p w14:paraId="3EADA494"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r>
      <w:tr w:rsidR="00932EA4" w:rsidRPr="003A7BFD" w14:paraId="58F68CC5" w14:textId="77777777" w:rsidTr="005B311D">
        <w:trPr>
          <w:trHeight w:val="58"/>
          <w:jc w:val="center"/>
        </w:trPr>
        <w:tc>
          <w:tcPr>
            <w:tcW w:w="424" w:type="dxa"/>
            <w:vMerge w:val="restart"/>
            <w:vAlign w:val="center"/>
          </w:tcPr>
          <w:p w14:paraId="6CB36D9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4</w:t>
            </w:r>
          </w:p>
        </w:tc>
        <w:tc>
          <w:tcPr>
            <w:tcW w:w="426" w:type="dxa"/>
            <w:vMerge/>
            <w:vAlign w:val="center"/>
          </w:tcPr>
          <w:p w14:paraId="3A80985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Merge w:val="restart"/>
            <w:vAlign w:val="center"/>
          </w:tcPr>
          <w:p w14:paraId="72604080"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横坡</w:t>
            </w:r>
          </w:p>
        </w:tc>
        <w:tc>
          <w:tcPr>
            <w:tcW w:w="1899" w:type="dxa"/>
            <w:gridSpan w:val="2"/>
            <w:vMerge w:val="restart"/>
            <w:vAlign w:val="center"/>
          </w:tcPr>
          <w:p w14:paraId="71976FF9"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±0.3%且不反坡</w:t>
            </w:r>
          </w:p>
        </w:tc>
        <w:tc>
          <w:tcPr>
            <w:tcW w:w="720" w:type="dxa"/>
            <w:vMerge w:val="restart"/>
            <w:vAlign w:val="center"/>
          </w:tcPr>
          <w:p w14:paraId="59AF9ED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20m</w:t>
            </w:r>
          </w:p>
        </w:tc>
        <w:tc>
          <w:tcPr>
            <w:tcW w:w="641" w:type="dxa"/>
            <w:vMerge w:val="restart"/>
            <w:vAlign w:val="center"/>
          </w:tcPr>
          <w:p w14:paraId="416E646B"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路宽</w:t>
            </w:r>
          </w:p>
          <w:p w14:paraId="430F386F"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 m)</w:t>
            </w:r>
          </w:p>
        </w:tc>
        <w:tc>
          <w:tcPr>
            <w:tcW w:w="851" w:type="dxa"/>
            <w:vAlign w:val="center"/>
          </w:tcPr>
          <w:p w14:paraId="39F4D2D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﹤9</w:t>
            </w:r>
          </w:p>
        </w:tc>
        <w:tc>
          <w:tcPr>
            <w:tcW w:w="425" w:type="dxa"/>
            <w:vAlign w:val="center"/>
          </w:tcPr>
          <w:p w14:paraId="0048634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w:t>
            </w:r>
          </w:p>
        </w:tc>
        <w:tc>
          <w:tcPr>
            <w:tcW w:w="1705" w:type="dxa"/>
            <w:vMerge/>
            <w:vAlign w:val="center"/>
          </w:tcPr>
          <w:p w14:paraId="7414B1D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r>
      <w:tr w:rsidR="00932EA4" w:rsidRPr="003A7BFD" w14:paraId="5EC59611" w14:textId="77777777" w:rsidTr="005B311D">
        <w:trPr>
          <w:trHeight w:val="390"/>
          <w:jc w:val="center"/>
        </w:trPr>
        <w:tc>
          <w:tcPr>
            <w:tcW w:w="424" w:type="dxa"/>
            <w:vMerge/>
            <w:vAlign w:val="center"/>
          </w:tcPr>
          <w:p w14:paraId="058354B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426" w:type="dxa"/>
            <w:vMerge/>
            <w:vAlign w:val="center"/>
          </w:tcPr>
          <w:p w14:paraId="1A566ABE"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Merge/>
            <w:vAlign w:val="center"/>
          </w:tcPr>
          <w:p w14:paraId="0049C894"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899" w:type="dxa"/>
            <w:gridSpan w:val="2"/>
            <w:vMerge/>
            <w:vAlign w:val="center"/>
          </w:tcPr>
          <w:p w14:paraId="29A0892B"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720" w:type="dxa"/>
            <w:vMerge/>
            <w:vAlign w:val="center"/>
          </w:tcPr>
          <w:p w14:paraId="0EBB0154"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641" w:type="dxa"/>
            <w:vMerge/>
            <w:vAlign w:val="center"/>
          </w:tcPr>
          <w:p w14:paraId="372EB90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851" w:type="dxa"/>
            <w:vAlign w:val="center"/>
          </w:tcPr>
          <w:p w14:paraId="167DF0C8"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9～15</w:t>
            </w:r>
          </w:p>
        </w:tc>
        <w:tc>
          <w:tcPr>
            <w:tcW w:w="425" w:type="dxa"/>
            <w:vAlign w:val="center"/>
          </w:tcPr>
          <w:p w14:paraId="788ADFF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4</w:t>
            </w:r>
          </w:p>
        </w:tc>
        <w:tc>
          <w:tcPr>
            <w:tcW w:w="1705" w:type="dxa"/>
            <w:vMerge/>
            <w:vAlign w:val="center"/>
          </w:tcPr>
          <w:p w14:paraId="02BE6F6F"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r>
      <w:tr w:rsidR="00932EA4" w:rsidRPr="003A7BFD" w14:paraId="09FF867A" w14:textId="77777777" w:rsidTr="005B311D">
        <w:trPr>
          <w:trHeight w:val="58"/>
          <w:jc w:val="center"/>
        </w:trPr>
        <w:tc>
          <w:tcPr>
            <w:tcW w:w="424" w:type="dxa"/>
            <w:vMerge/>
            <w:vAlign w:val="center"/>
          </w:tcPr>
          <w:p w14:paraId="5D1AF27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426" w:type="dxa"/>
            <w:vMerge/>
            <w:vAlign w:val="center"/>
          </w:tcPr>
          <w:p w14:paraId="6DD51D2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Merge/>
            <w:vAlign w:val="center"/>
          </w:tcPr>
          <w:p w14:paraId="23CCD53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899" w:type="dxa"/>
            <w:gridSpan w:val="2"/>
            <w:vMerge/>
            <w:vAlign w:val="center"/>
          </w:tcPr>
          <w:p w14:paraId="041C435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720" w:type="dxa"/>
            <w:vMerge/>
            <w:vAlign w:val="center"/>
          </w:tcPr>
          <w:p w14:paraId="4B4F7E4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641" w:type="dxa"/>
            <w:vMerge/>
            <w:vAlign w:val="center"/>
          </w:tcPr>
          <w:p w14:paraId="43AD1DD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851" w:type="dxa"/>
            <w:vAlign w:val="center"/>
          </w:tcPr>
          <w:p w14:paraId="635DF6E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﹥15</w:t>
            </w:r>
          </w:p>
        </w:tc>
        <w:tc>
          <w:tcPr>
            <w:tcW w:w="425" w:type="dxa"/>
            <w:vAlign w:val="center"/>
          </w:tcPr>
          <w:p w14:paraId="26D6C2AF"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6</w:t>
            </w:r>
          </w:p>
        </w:tc>
        <w:tc>
          <w:tcPr>
            <w:tcW w:w="1705" w:type="dxa"/>
            <w:vMerge/>
            <w:vAlign w:val="center"/>
          </w:tcPr>
          <w:p w14:paraId="17F76C39"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r>
      <w:tr w:rsidR="00932EA4" w:rsidRPr="003A7BFD" w14:paraId="048A6A73" w14:textId="77777777" w:rsidTr="005B311D">
        <w:trPr>
          <w:trHeight w:val="409"/>
          <w:jc w:val="center"/>
        </w:trPr>
        <w:tc>
          <w:tcPr>
            <w:tcW w:w="424" w:type="dxa"/>
            <w:vMerge w:val="restart"/>
            <w:vAlign w:val="center"/>
          </w:tcPr>
          <w:p w14:paraId="2AD6998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5</w:t>
            </w:r>
          </w:p>
        </w:tc>
        <w:tc>
          <w:tcPr>
            <w:tcW w:w="426" w:type="dxa"/>
            <w:vMerge w:val="restart"/>
            <w:vAlign w:val="center"/>
          </w:tcPr>
          <w:p w14:paraId="05CD04D9"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平整度</w:t>
            </w:r>
          </w:p>
        </w:tc>
        <w:tc>
          <w:tcPr>
            <w:tcW w:w="1130" w:type="dxa"/>
            <w:vMerge w:val="restart"/>
            <w:vAlign w:val="center"/>
          </w:tcPr>
          <w:p w14:paraId="253FB7C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σ值</w:t>
            </w:r>
          </w:p>
        </w:tc>
        <w:tc>
          <w:tcPr>
            <w:tcW w:w="1134" w:type="dxa"/>
            <w:vAlign w:val="center"/>
          </w:tcPr>
          <w:p w14:paraId="1879F09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快速路、主干路</w:t>
            </w:r>
          </w:p>
        </w:tc>
        <w:tc>
          <w:tcPr>
            <w:tcW w:w="765" w:type="dxa"/>
            <w:vAlign w:val="center"/>
          </w:tcPr>
          <w:p w14:paraId="190F732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1.5</w:t>
            </w:r>
          </w:p>
        </w:tc>
        <w:tc>
          <w:tcPr>
            <w:tcW w:w="720" w:type="dxa"/>
            <w:vMerge w:val="restart"/>
            <w:vAlign w:val="center"/>
          </w:tcPr>
          <w:p w14:paraId="00C2402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100m</w:t>
            </w:r>
          </w:p>
        </w:tc>
        <w:tc>
          <w:tcPr>
            <w:tcW w:w="641" w:type="dxa"/>
            <w:vMerge w:val="restart"/>
            <w:vAlign w:val="center"/>
          </w:tcPr>
          <w:p w14:paraId="37247BA7"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路宽( m)</w:t>
            </w:r>
          </w:p>
        </w:tc>
        <w:tc>
          <w:tcPr>
            <w:tcW w:w="851" w:type="dxa"/>
            <w:vAlign w:val="center"/>
          </w:tcPr>
          <w:p w14:paraId="0DA87AD5"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﹤9</w:t>
            </w:r>
          </w:p>
        </w:tc>
        <w:tc>
          <w:tcPr>
            <w:tcW w:w="425" w:type="dxa"/>
            <w:vAlign w:val="center"/>
          </w:tcPr>
          <w:p w14:paraId="137CEF0F"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w:t>
            </w:r>
          </w:p>
        </w:tc>
        <w:tc>
          <w:tcPr>
            <w:tcW w:w="1705" w:type="dxa"/>
            <w:vMerge w:val="restart"/>
            <w:vAlign w:val="center"/>
          </w:tcPr>
          <w:p w14:paraId="3AEBD65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T0932/T0931/T0933/T0934</w:t>
            </w:r>
          </w:p>
        </w:tc>
      </w:tr>
      <w:tr w:rsidR="00932EA4" w:rsidRPr="003A7BFD" w14:paraId="3806AF52" w14:textId="77777777" w:rsidTr="005B311D">
        <w:trPr>
          <w:trHeight w:val="70"/>
          <w:jc w:val="center"/>
        </w:trPr>
        <w:tc>
          <w:tcPr>
            <w:tcW w:w="424" w:type="dxa"/>
            <w:vMerge/>
            <w:vAlign w:val="center"/>
          </w:tcPr>
          <w:p w14:paraId="4D22830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426" w:type="dxa"/>
            <w:vMerge/>
            <w:vAlign w:val="center"/>
          </w:tcPr>
          <w:p w14:paraId="4008DDA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Merge/>
            <w:vAlign w:val="center"/>
          </w:tcPr>
          <w:p w14:paraId="2F2B7DFF"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4" w:type="dxa"/>
            <w:vAlign w:val="center"/>
          </w:tcPr>
          <w:p w14:paraId="328D79E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次干路、支路</w:t>
            </w:r>
          </w:p>
        </w:tc>
        <w:tc>
          <w:tcPr>
            <w:tcW w:w="765" w:type="dxa"/>
            <w:vAlign w:val="center"/>
          </w:tcPr>
          <w:p w14:paraId="788B4E37"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2.4</w:t>
            </w:r>
          </w:p>
        </w:tc>
        <w:tc>
          <w:tcPr>
            <w:tcW w:w="720" w:type="dxa"/>
            <w:vMerge/>
            <w:vAlign w:val="center"/>
          </w:tcPr>
          <w:p w14:paraId="13447B0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641" w:type="dxa"/>
            <w:vMerge/>
            <w:vAlign w:val="center"/>
          </w:tcPr>
          <w:p w14:paraId="452FCC46"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851" w:type="dxa"/>
            <w:vAlign w:val="center"/>
          </w:tcPr>
          <w:p w14:paraId="55BC7D62"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9～15</w:t>
            </w:r>
          </w:p>
        </w:tc>
        <w:tc>
          <w:tcPr>
            <w:tcW w:w="425" w:type="dxa"/>
            <w:vAlign w:val="center"/>
          </w:tcPr>
          <w:p w14:paraId="3B22FE48"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w:t>
            </w:r>
          </w:p>
        </w:tc>
        <w:tc>
          <w:tcPr>
            <w:tcW w:w="1705" w:type="dxa"/>
            <w:vMerge/>
            <w:vAlign w:val="center"/>
          </w:tcPr>
          <w:p w14:paraId="4881D64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r>
      <w:tr w:rsidR="00932EA4" w:rsidRPr="003A7BFD" w14:paraId="5E6C8F4B" w14:textId="77777777" w:rsidTr="005B311D">
        <w:trPr>
          <w:trHeight w:val="568"/>
          <w:jc w:val="center"/>
        </w:trPr>
        <w:tc>
          <w:tcPr>
            <w:tcW w:w="424" w:type="dxa"/>
            <w:vMerge/>
            <w:vAlign w:val="center"/>
          </w:tcPr>
          <w:p w14:paraId="7380BFD7"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426" w:type="dxa"/>
            <w:vMerge/>
            <w:vAlign w:val="center"/>
          </w:tcPr>
          <w:p w14:paraId="2D4CA04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Align w:val="center"/>
          </w:tcPr>
          <w:p w14:paraId="6FACAEE8"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最大间隙</w:t>
            </w:r>
          </w:p>
        </w:tc>
        <w:tc>
          <w:tcPr>
            <w:tcW w:w="1134" w:type="dxa"/>
            <w:vAlign w:val="center"/>
          </w:tcPr>
          <w:p w14:paraId="4EBEFD8E"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次干路、支路</w:t>
            </w:r>
          </w:p>
        </w:tc>
        <w:tc>
          <w:tcPr>
            <w:tcW w:w="765" w:type="dxa"/>
            <w:vAlign w:val="center"/>
          </w:tcPr>
          <w:p w14:paraId="1012136B"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5</w:t>
            </w:r>
          </w:p>
        </w:tc>
        <w:tc>
          <w:tcPr>
            <w:tcW w:w="720" w:type="dxa"/>
            <w:vAlign w:val="center"/>
          </w:tcPr>
          <w:p w14:paraId="207FB9C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20m</w:t>
            </w:r>
          </w:p>
        </w:tc>
        <w:tc>
          <w:tcPr>
            <w:tcW w:w="641" w:type="dxa"/>
            <w:vMerge/>
            <w:vAlign w:val="center"/>
          </w:tcPr>
          <w:p w14:paraId="5F05D855"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851" w:type="dxa"/>
            <w:vAlign w:val="center"/>
          </w:tcPr>
          <w:p w14:paraId="7E49300F"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﹥15</w:t>
            </w:r>
          </w:p>
        </w:tc>
        <w:tc>
          <w:tcPr>
            <w:tcW w:w="425" w:type="dxa"/>
            <w:vAlign w:val="center"/>
          </w:tcPr>
          <w:p w14:paraId="58C5A0F7"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3</w:t>
            </w:r>
          </w:p>
        </w:tc>
        <w:tc>
          <w:tcPr>
            <w:tcW w:w="1705" w:type="dxa"/>
            <w:vAlign w:val="center"/>
          </w:tcPr>
          <w:p w14:paraId="30BD04C4"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用3m直尺和塞尺连续量取两尺，取最大值</w:t>
            </w:r>
          </w:p>
        </w:tc>
      </w:tr>
      <w:tr w:rsidR="00932EA4" w:rsidRPr="003A7BFD" w14:paraId="037199D7" w14:textId="77777777" w:rsidTr="005B311D">
        <w:trPr>
          <w:trHeight w:val="340"/>
          <w:jc w:val="center"/>
        </w:trPr>
        <w:tc>
          <w:tcPr>
            <w:tcW w:w="424" w:type="dxa"/>
            <w:vAlign w:val="center"/>
          </w:tcPr>
          <w:p w14:paraId="05C22404"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6</w:t>
            </w:r>
          </w:p>
        </w:tc>
        <w:tc>
          <w:tcPr>
            <w:tcW w:w="1556" w:type="dxa"/>
            <w:gridSpan w:val="2"/>
            <w:vAlign w:val="center"/>
          </w:tcPr>
          <w:p w14:paraId="03EC52E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井框与路面高差</w:t>
            </w:r>
          </w:p>
        </w:tc>
        <w:tc>
          <w:tcPr>
            <w:tcW w:w="1899" w:type="dxa"/>
            <w:gridSpan w:val="2"/>
            <w:vAlign w:val="center"/>
          </w:tcPr>
          <w:p w14:paraId="1C35D452"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≤5</w:t>
            </w:r>
          </w:p>
        </w:tc>
        <w:tc>
          <w:tcPr>
            <w:tcW w:w="720" w:type="dxa"/>
            <w:vAlign w:val="center"/>
          </w:tcPr>
          <w:p w14:paraId="581F0430"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每座</w:t>
            </w:r>
          </w:p>
        </w:tc>
        <w:tc>
          <w:tcPr>
            <w:tcW w:w="1917" w:type="dxa"/>
            <w:gridSpan w:val="3"/>
            <w:vAlign w:val="center"/>
          </w:tcPr>
          <w:p w14:paraId="38F07A55"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w:t>
            </w:r>
          </w:p>
        </w:tc>
        <w:tc>
          <w:tcPr>
            <w:tcW w:w="1705" w:type="dxa"/>
            <w:vAlign w:val="center"/>
          </w:tcPr>
          <w:p w14:paraId="7C91E0FF"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十字法，用直尺、塞尺量，取最大值</w:t>
            </w:r>
          </w:p>
        </w:tc>
      </w:tr>
      <w:tr w:rsidR="00932EA4" w:rsidRPr="003A7BFD" w14:paraId="03185E39" w14:textId="77777777" w:rsidTr="005B311D">
        <w:trPr>
          <w:trHeight w:val="50"/>
          <w:jc w:val="center"/>
        </w:trPr>
        <w:tc>
          <w:tcPr>
            <w:tcW w:w="424" w:type="dxa"/>
            <w:vMerge w:val="restart"/>
            <w:vAlign w:val="center"/>
          </w:tcPr>
          <w:p w14:paraId="382782AE"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7</w:t>
            </w:r>
          </w:p>
        </w:tc>
        <w:tc>
          <w:tcPr>
            <w:tcW w:w="426" w:type="dxa"/>
            <w:vMerge w:val="restart"/>
            <w:vAlign w:val="center"/>
          </w:tcPr>
          <w:p w14:paraId="5ECD222E"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抗滑</w:t>
            </w:r>
          </w:p>
        </w:tc>
        <w:tc>
          <w:tcPr>
            <w:tcW w:w="1130" w:type="dxa"/>
            <w:vMerge w:val="restart"/>
            <w:vAlign w:val="center"/>
          </w:tcPr>
          <w:p w14:paraId="7EA517C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摩擦系数</w:t>
            </w:r>
          </w:p>
        </w:tc>
        <w:tc>
          <w:tcPr>
            <w:tcW w:w="1899" w:type="dxa"/>
            <w:gridSpan w:val="2"/>
            <w:vMerge w:val="restart"/>
            <w:vAlign w:val="center"/>
          </w:tcPr>
          <w:p w14:paraId="1E8EEC3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符合设计要求</w:t>
            </w:r>
          </w:p>
        </w:tc>
        <w:tc>
          <w:tcPr>
            <w:tcW w:w="720" w:type="dxa"/>
            <w:vMerge w:val="restart"/>
            <w:vAlign w:val="center"/>
          </w:tcPr>
          <w:p w14:paraId="6C07C9A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200m</w:t>
            </w:r>
          </w:p>
        </w:tc>
        <w:tc>
          <w:tcPr>
            <w:tcW w:w="1917" w:type="dxa"/>
            <w:gridSpan w:val="3"/>
            <w:vAlign w:val="center"/>
          </w:tcPr>
          <w:p w14:paraId="01D0BC55"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w:t>
            </w:r>
          </w:p>
        </w:tc>
        <w:tc>
          <w:tcPr>
            <w:tcW w:w="1705" w:type="dxa"/>
            <w:vAlign w:val="center"/>
          </w:tcPr>
          <w:p w14:paraId="3FD5AB45"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T0964</w:t>
            </w:r>
          </w:p>
        </w:tc>
      </w:tr>
      <w:tr w:rsidR="00932EA4" w:rsidRPr="003A7BFD" w14:paraId="4726EB64" w14:textId="77777777" w:rsidTr="005B311D">
        <w:trPr>
          <w:trHeight w:val="218"/>
          <w:jc w:val="center"/>
        </w:trPr>
        <w:tc>
          <w:tcPr>
            <w:tcW w:w="424" w:type="dxa"/>
            <w:vMerge/>
            <w:vAlign w:val="center"/>
          </w:tcPr>
          <w:p w14:paraId="58E36741"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426" w:type="dxa"/>
            <w:vMerge/>
            <w:vAlign w:val="center"/>
          </w:tcPr>
          <w:p w14:paraId="26FD0B7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Merge/>
            <w:vAlign w:val="center"/>
          </w:tcPr>
          <w:p w14:paraId="54ACF54C"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899" w:type="dxa"/>
            <w:gridSpan w:val="2"/>
            <w:vMerge/>
            <w:vAlign w:val="center"/>
          </w:tcPr>
          <w:p w14:paraId="0A4B3922"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720" w:type="dxa"/>
            <w:vMerge/>
            <w:vAlign w:val="center"/>
          </w:tcPr>
          <w:p w14:paraId="02DB7CA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917" w:type="dxa"/>
            <w:gridSpan w:val="3"/>
            <w:vAlign w:val="center"/>
          </w:tcPr>
          <w:p w14:paraId="39491DEE"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全线连续</w:t>
            </w:r>
          </w:p>
        </w:tc>
        <w:tc>
          <w:tcPr>
            <w:tcW w:w="1705" w:type="dxa"/>
            <w:vAlign w:val="center"/>
          </w:tcPr>
          <w:p w14:paraId="450E0D74"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T0965/T0967/T0968</w:t>
            </w:r>
          </w:p>
        </w:tc>
      </w:tr>
      <w:tr w:rsidR="00932EA4" w:rsidRPr="003A7BFD" w14:paraId="712D9A56" w14:textId="77777777" w:rsidTr="005B311D">
        <w:trPr>
          <w:trHeight w:val="127"/>
          <w:jc w:val="center"/>
        </w:trPr>
        <w:tc>
          <w:tcPr>
            <w:tcW w:w="424" w:type="dxa"/>
            <w:vMerge/>
            <w:vAlign w:val="center"/>
          </w:tcPr>
          <w:p w14:paraId="3B212369"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426" w:type="dxa"/>
            <w:vMerge/>
            <w:vAlign w:val="center"/>
          </w:tcPr>
          <w:p w14:paraId="015842F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p>
        </w:tc>
        <w:tc>
          <w:tcPr>
            <w:tcW w:w="1130" w:type="dxa"/>
            <w:vAlign w:val="center"/>
          </w:tcPr>
          <w:p w14:paraId="320D028D"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构造深度</w:t>
            </w:r>
          </w:p>
        </w:tc>
        <w:tc>
          <w:tcPr>
            <w:tcW w:w="1899" w:type="dxa"/>
            <w:gridSpan w:val="2"/>
            <w:vAlign w:val="center"/>
          </w:tcPr>
          <w:p w14:paraId="38279D63"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符合设计要求</w:t>
            </w:r>
          </w:p>
        </w:tc>
        <w:tc>
          <w:tcPr>
            <w:tcW w:w="720" w:type="dxa"/>
            <w:vAlign w:val="center"/>
          </w:tcPr>
          <w:p w14:paraId="62CDACD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200m</w:t>
            </w:r>
          </w:p>
        </w:tc>
        <w:tc>
          <w:tcPr>
            <w:tcW w:w="1917" w:type="dxa"/>
            <w:gridSpan w:val="3"/>
            <w:vAlign w:val="center"/>
          </w:tcPr>
          <w:p w14:paraId="076D0D1A"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1</w:t>
            </w:r>
          </w:p>
        </w:tc>
        <w:tc>
          <w:tcPr>
            <w:tcW w:w="1705" w:type="dxa"/>
            <w:vAlign w:val="center"/>
          </w:tcPr>
          <w:p w14:paraId="7D9C531E" w14:textId="77777777" w:rsidR="00932EA4" w:rsidRPr="003A7BFD" w:rsidRDefault="00932EA4" w:rsidP="00F12927">
            <w:pPr>
              <w:pStyle w:val="ae"/>
              <w:spacing w:beforeLines="20" w:before="62" w:afterLines="20" w:after="62" w:line="240" w:lineRule="auto"/>
              <w:jc w:val="center"/>
              <w:rPr>
                <w:rFonts w:hAnsi="宋体"/>
                <w:sz w:val="21"/>
                <w:szCs w:val="21"/>
                <w:lang w:val="en-GB"/>
              </w:rPr>
            </w:pPr>
            <w:r w:rsidRPr="003A7BFD">
              <w:rPr>
                <w:rFonts w:hAnsi="宋体"/>
                <w:sz w:val="21"/>
                <w:szCs w:val="21"/>
                <w:lang w:val="en-GB"/>
              </w:rPr>
              <w:t>T0961/T0962/T0966</w:t>
            </w:r>
          </w:p>
        </w:tc>
      </w:tr>
      <w:tr w:rsidR="002F412F" w:rsidRPr="003A7BFD" w14:paraId="08EB352A" w14:textId="77777777" w:rsidTr="00DF22D1">
        <w:trPr>
          <w:trHeight w:val="127"/>
          <w:jc w:val="center"/>
        </w:trPr>
        <w:tc>
          <w:tcPr>
            <w:tcW w:w="8221" w:type="dxa"/>
            <w:gridSpan w:val="10"/>
            <w:vAlign w:val="center"/>
          </w:tcPr>
          <w:p w14:paraId="7D86B991" w14:textId="77777777" w:rsidR="002F412F" w:rsidRPr="00594F07" w:rsidRDefault="002F412F" w:rsidP="002F412F">
            <w:pPr>
              <w:spacing w:line="240" w:lineRule="auto"/>
              <w:rPr>
                <w:rFonts w:ascii="宋体" w:hAnsi="宋体"/>
                <w:color w:val="000000"/>
                <w:sz w:val="18"/>
                <w:szCs w:val="15"/>
              </w:rPr>
            </w:pPr>
            <w:r w:rsidRPr="00594F07">
              <w:rPr>
                <w:rFonts w:ascii="宋体" w:hAnsi="宋体"/>
                <w:color w:val="000000"/>
                <w:sz w:val="18"/>
                <w:szCs w:val="15"/>
              </w:rPr>
              <w:t>注：1.第5项检验频率点数为测线数；</w:t>
            </w:r>
          </w:p>
          <w:p w14:paraId="3489F845" w14:textId="77777777" w:rsidR="002F412F" w:rsidRPr="00594F07" w:rsidRDefault="002F412F" w:rsidP="002F412F">
            <w:pPr>
              <w:spacing w:line="240" w:lineRule="auto"/>
              <w:ind w:firstLineChars="200" w:firstLine="360"/>
              <w:rPr>
                <w:rFonts w:ascii="宋体" w:hAnsi="宋体"/>
                <w:color w:val="000000"/>
                <w:sz w:val="18"/>
                <w:szCs w:val="15"/>
              </w:rPr>
            </w:pPr>
            <w:r w:rsidRPr="00594F07">
              <w:rPr>
                <w:rFonts w:ascii="宋体" w:hAnsi="宋体"/>
                <w:color w:val="000000"/>
                <w:sz w:val="18"/>
                <w:szCs w:val="15"/>
              </w:rPr>
              <w:t>2.</w:t>
            </w:r>
            <w:r w:rsidRPr="00594F07">
              <w:rPr>
                <w:rFonts w:ascii="宋体" w:hAnsi="宋体"/>
                <w:color w:val="000000"/>
                <w:sz w:val="18"/>
                <w:szCs w:val="13"/>
              </w:rPr>
              <w:t>中面层仅进行第2、3、4、5项的检测；</w:t>
            </w:r>
          </w:p>
          <w:p w14:paraId="2C064E01" w14:textId="77777777" w:rsidR="002F412F" w:rsidRPr="002F412F" w:rsidRDefault="002F412F" w:rsidP="002F412F">
            <w:pPr>
              <w:spacing w:line="240" w:lineRule="auto"/>
              <w:ind w:firstLineChars="200" w:firstLine="360"/>
              <w:rPr>
                <w:rFonts w:ascii="宋体" w:hAnsi="宋体"/>
                <w:sz w:val="18"/>
                <w:szCs w:val="28"/>
              </w:rPr>
            </w:pPr>
            <w:r w:rsidRPr="00594F07">
              <w:rPr>
                <w:rFonts w:ascii="宋体" w:hAnsi="宋体"/>
                <w:color w:val="000000"/>
                <w:sz w:val="18"/>
                <w:szCs w:val="15"/>
              </w:rPr>
              <w:t>3</w:t>
            </w:r>
            <w:r w:rsidRPr="00594F07">
              <w:rPr>
                <w:rFonts w:ascii="宋体" w:hAnsi="宋体"/>
                <w:sz w:val="18"/>
                <w:szCs w:val="28"/>
              </w:rPr>
              <w:t>十字法检查井框与路面高差，每座检查井均应检查。十字法检查中，以平行于道路中线，过检查井盖中心的直线做基线，另一条线与基线垂直，构成检查用十字线。</w:t>
            </w:r>
          </w:p>
        </w:tc>
      </w:tr>
    </w:tbl>
    <w:p w14:paraId="42633398" w14:textId="77777777" w:rsidR="001F1F7A" w:rsidRPr="00594F07" w:rsidRDefault="002F412F" w:rsidP="00D20ACD">
      <w:pPr>
        <w:pStyle w:val="40"/>
        <w:spacing w:before="100" w:beforeAutospacing="1" w:line="360" w:lineRule="auto"/>
        <w:ind w:firstLineChars="130" w:firstLine="313"/>
        <w:rPr>
          <w:b w:val="0"/>
          <w:bCs w:val="0"/>
          <w:sz w:val="24"/>
          <w:szCs w:val="24"/>
        </w:rPr>
      </w:pPr>
      <w:r w:rsidRPr="00D20ACD">
        <w:rPr>
          <w:rFonts w:ascii="Times New Roman" w:hAnsi="Times New Roman"/>
          <w:bCs w:val="0"/>
          <w:sz w:val="24"/>
          <w:szCs w:val="24"/>
        </w:rPr>
        <w:t xml:space="preserve">6 </w:t>
      </w:r>
      <w:r w:rsidR="001F1F7A" w:rsidRPr="00594F07">
        <w:rPr>
          <w:rFonts w:hint="eastAsia"/>
          <w:b w:val="0"/>
          <w:bCs w:val="0"/>
          <w:sz w:val="24"/>
          <w:szCs w:val="24"/>
        </w:rPr>
        <w:t>嵌草砖</w:t>
      </w:r>
      <w:r w:rsidR="001F1F7A" w:rsidRPr="00594F07">
        <w:rPr>
          <w:b w:val="0"/>
          <w:bCs w:val="0"/>
          <w:sz w:val="24"/>
          <w:szCs w:val="24"/>
        </w:rPr>
        <w:t>的质量检验应符合以下规定：</w:t>
      </w:r>
    </w:p>
    <w:p w14:paraId="72BF35EB" w14:textId="77777777" w:rsidR="00585ABB" w:rsidRPr="002F412F" w:rsidRDefault="00585ABB" w:rsidP="00F12927">
      <w:pPr>
        <w:tabs>
          <w:tab w:val="left" w:pos="980"/>
        </w:tabs>
        <w:autoSpaceDE w:val="0"/>
        <w:autoSpaceDN w:val="0"/>
        <w:adjustRightInd w:val="0"/>
        <w:spacing w:beforeLines="100" w:before="312"/>
        <w:jc w:val="center"/>
        <w:rPr>
          <w:rFonts w:ascii="宋体" w:hAnsi="宋体"/>
        </w:rPr>
      </w:pPr>
      <w:r w:rsidRPr="002F412F">
        <w:rPr>
          <w:rFonts w:ascii="宋体" w:hAnsi="宋体" w:hint="eastAsia"/>
        </w:rPr>
        <w:t>主控项目</w:t>
      </w:r>
    </w:p>
    <w:p w14:paraId="2C846133" w14:textId="77777777" w:rsidR="00585ABB" w:rsidRPr="0093763A" w:rsidRDefault="0093763A" w:rsidP="00D20ACD">
      <w:pPr>
        <w:ind w:firstLineChars="180" w:firstLine="434"/>
        <w:contextualSpacing/>
        <w:rPr>
          <w:rFonts w:ascii="宋体" w:hAnsi="宋体"/>
        </w:rPr>
      </w:pPr>
      <w:r w:rsidRPr="00D20ACD">
        <w:rPr>
          <w:b/>
        </w:rPr>
        <w:t>1</w:t>
      </w:r>
      <w:r>
        <w:rPr>
          <w:rFonts w:ascii="宋体" w:hAnsi="宋体" w:hint="eastAsia"/>
        </w:rPr>
        <w:t>）</w:t>
      </w:r>
      <w:r w:rsidR="00141A5B" w:rsidRPr="0093763A">
        <w:rPr>
          <w:rFonts w:ascii="宋体" w:hAnsi="宋体" w:hint="eastAsia"/>
        </w:rPr>
        <w:t>嵌草砖</w:t>
      </w:r>
      <w:r w:rsidR="00585ABB" w:rsidRPr="0093763A">
        <w:rPr>
          <w:rFonts w:ascii="宋体" w:hAnsi="宋体"/>
        </w:rPr>
        <w:t>与基层应结合牢固、</w:t>
      </w:r>
      <w:r w:rsidR="00585ABB" w:rsidRPr="0093763A">
        <w:rPr>
          <w:rFonts w:ascii="宋体" w:hAnsi="宋体" w:hint="eastAsia"/>
        </w:rPr>
        <w:t>无空鼓</w:t>
      </w:r>
      <w:r w:rsidR="0011010E" w:rsidRPr="0093763A">
        <w:rPr>
          <w:rFonts w:ascii="宋体" w:hAnsi="宋体" w:hint="eastAsia"/>
        </w:rPr>
        <w:t>；</w:t>
      </w:r>
    </w:p>
    <w:p w14:paraId="6D91997F" w14:textId="77777777" w:rsidR="00141A5B" w:rsidRPr="00141A5B" w:rsidRDefault="00141A5B" w:rsidP="00C125D5">
      <w:pPr>
        <w:pStyle w:val="afff3"/>
        <w:ind w:firstLineChars="180" w:firstLine="432"/>
        <w:contextualSpacing/>
        <w:rPr>
          <w:rFonts w:ascii="宋体" w:hAnsi="宋体"/>
        </w:rPr>
      </w:pPr>
      <w:r w:rsidRPr="00141A5B">
        <w:rPr>
          <w:rFonts w:ascii="宋体" w:hAnsi="宋体" w:hint="eastAsia"/>
        </w:rPr>
        <w:t>检查数量：全数检查。</w:t>
      </w:r>
    </w:p>
    <w:p w14:paraId="05BA9148" w14:textId="77777777" w:rsidR="00141A5B" w:rsidRDefault="00141A5B" w:rsidP="00C125D5">
      <w:pPr>
        <w:pStyle w:val="afff3"/>
        <w:ind w:firstLineChars="180" w:firstLine="432"/>
        <w:contextualSpacing/>
        <w:rPr>
          <w:rFonts w:ascii="宋体" w:hAnsi="宋体"/>
        </w:rPr>
      </w:pPr>
      <w:r w:rsidRPr="00141A5B">
        <w:rPr>
          <w:rFonts w:ascii="宋体" w:hAnsi="宋体" w:hint="eastAsia"/>
        </w:rPr>
        <w:t>检验方法：观察。</w:t>
      </w:r>
    </w:p>
    <w:p w14:paraId="6164193F" w14:textId="77777777" w:rsidR="00141A5B" w:rsidRPr="0093763A" w:rsidRDefault="0093763A" w:rsidP="00D20ACD">
      <w:pPr>
        <w:ind w:firstLineChars="180" w:firstLine="434"/>
        <w:contextualSpacing/>
        <w:rPr>
          <w:rFonts w:ascii="宋体" w:hAnsi="宋体"/>
        </w:rPr>
      </w:pPr>
      <w:r w:rsidRPr="00D20ACD">
        <w:rPr>
          <w:b/>
        </w:rPr>
        <w:t>2</w:t>
      </w:r>
      <w:r>
        <w:rPr>
          <w:rFonts w:ascii="宋体" w:hAnsi="宋体" w:hint="eastAsia"/>
        </w:rPr>
        <w:t>）</w:t>
      </w:r>
      <w:r w:rsidR="00141A5B" w:rsidRPr="0093763A">
        <w:rPr>
          <w:rFonts w:ascii="宋体" w:hAnsi="宋体" w:hint="eastAsia"/>
        </w:rPr>
        <w:t>基层的渗透性应符合设计要求；</w:t>
      </w:r>
    </w:p>
    <w:p w14:paraId="58297887" w14:textId="77777777" w:rsidR="00141A5B" w:rsidRPr="00141A5B" w:rsidRDefault="00141A5B" w:rsidP="00C125D5">
      <w:pPr>
        <w:pStyle w:val="afff3"/>
        <w:ind w:firstLineChars="180" w:firstLine="432"/>
        <w:contextualSpacing/>
        <w:rPr>
          <w:rFonts w:ascii="宋体" w:hAnsi="宋体"/>
        </w:rPr>
      </w:pPr>
      <w:bookmarkStart w:id="996" w:name="_Hlk51532690"/>
      <w:r w:rsidRPr="00141A5B">
        <w:rPr>
          <w:rFonts w:ascii="宋体" w:hAnsi="宋体" w:hint="eastAsia"/>
        </w:rPr>
        <w:t>检查数量：200m</w:t>
      </w:r>
      <w:r w:rsidRPr="00141A5B">
        <w:rPr>
          <w:rFonts w:ascii="宋体" w:hAnsi="宋体" w:hint="eastAsia"/>
          <w:vertAlign w:val="superscript"/>
        </w:rPr>
        <w:t>2</w:t>
      </w:r>
      <w:r w:rsidRPr="00141A5B">
        <w:rPr>
          <w:rFonts w:ascii="宋体" w:hAnsi="宋体" w:hint="eastAsia"/>
        </w:rPr>
        <w:t>检查一处。</w:t>
      </w:r>
    </w:p>
    <w:p w14:paraId="4A01A96F" w14:textId="77777777" w:rsidR="00141A5B" w:rsidRDefault="00141A5B" w:rsidP="00C125D5">
      <w:pPr>
        <w:pStyle w:val="afff3"/>
        <w:ind w:firstLineChars="180" w:firstLine="432"/>
        <w:contextualSpacing/>
        <w:rPr>
          <w:rFonts w:ascii="宋体" w:hAnsi="宋体"/>
        </w:rPr>
      </w:pPr>
      <w:r w:rsidRPr="00141A5B">
        <w:rPr>
          <w:rFonts w:ascii="宋体" w:hAnsi="宋体" w:hint="eastAsia"/>
        </w:rPr>
        <w:lastRenderedPageBreak/>
        <w:t>检查方法：查看试验报告。</w:t>
      </w:r>
    </w:p>
    <w:bookmarkEnd w:id="996"/>
    <w:p w14:paraId="3CCDF1B9" w14:textId="77777777" w:rsidR="00141A5B" w:rsidRPr="0093763A" w:rsidRDefault="0093763A" w:rsidP="00D20ACD">
      <w:pPr>
        <w:ind w:firstLineChars="180" w:firstLine="434"/>
        <w:contextualSpacing/>
        <w:rPr>
          <w:rFonts w:ascii="宋体" w:hAnsi="宋体"/>
        </w:rPr>
      </w:pPr>
      <w:r w:rsidRPr="00D20ACD">
        <w:rPr>
          <w:b/>
        </w:rPr>
        <w:t>3</w:t>
      </w:r>
      <w:r>
        <w:rPr>
          <w:rFonts w:ascii="宋体" w:hAnsi="宋体" w:hint="eastAsia"/>
        </w:rPr>
        <w:t>）</w:t>
      </w:r>
      <w:r w:rsidR="00141A5B" w:rsidRPr="0093763A">
        <w:rPr>
          <w:rFonts w:ascii="宋体" w:hAnsi="宋体" w:hint="eastAsia"/>
        </w:rPr>
        <w:t>种植土的渗透性应符合设计要求；</w:t>
      </w:r>
    </w:p>
    <w:p w14:paraId="43BF1D59" w14:textId="77777777" w:rsidR="00141A5B" w:rsidRPr="00141A5B" w:rsidRDefault="00141A5B" w:rsidP="00C125D5">
      <w:pPr>
        <w:pStyle w:val="afff3"/>
        <w:ind w:firstLineChars="180" w:firstLine="432"/>
        <w:contextualSpacing/>
        <w:rPr>
          <w:rFonts w:ascii="宋体" w:hAnsi="宋体"/>
        </w:rPr>
      </w:pPr>
      <w:r w:rsidRPr="00141A5B">
        <w:rPr>
          <w:rFonts w:ascii="宋体" w:hAnsi="宋体" w:hint="eastAsia"/>
        </w:rPr>
        <w:t>检查数量：200m</w:t>
      </w:r>
      <w:r w:rsidRPr="00141A5B">
        <w:rPr>
          <w:rFonts w:ascii="宋体" w:hAnsi="宋体" w:hint="eastAsia"/>
          <w:vertAlign w:val="superscript"/>
        </w:rPr>
        <w:t>2</w:t>
      </w:r>
      <w:r w:rsidRPr="00141A5B">
        <w:rPr>
          <w:rFonts w:ascii="宋体" w:hAnsi="宋体" w:hint="eastAsia"/>
        </w:rPr>
        <w:t>检查一处。</w:t>
      </w:r>
    </w:p>
    <w:p w14:paraId="15D5C2B1" w14:textId="77777777" w:rsidR="00141A5B" w:rsidRPr="00141A5B" w:rsidRDefault="00141A5B" w:rsidP="00C125D5">
      <w:pPr>
        <w:pStyle w:val="afff3"/>
        <w:ind w:firstLineChars="180" w:firstLine="432"/>
        <w:contextualSpacing/>
        <w:rPr>
          <w:rFonts w:ascii="宋体" w:hAnsi="宋体"/>
        </w:rPr>
      </w:pPr>
      <w:r w:rsidRPr="00141A5B">
        <w:rPr>
          <w:rFonts w:ascii="宋体" w:hAnsi="宋体" w:hint="eastAsia"/>
        </w:rPr>
        <w:t>检查方法：</w:t>
      </w:r>
      <w:r>
        <w:rPr>
          <w:rFonts w:ascii="宋体" w:hAnsi="宋体" w:hint="eastAsia"/>
        </w:rPr>
        <w:t>检查试验报告</w:t>
      </w:r>
      <w:r w:rsidRPr="00141A5B">
        <w:rPr>
          <w:rFonts w:ascii="宋体" w:hAnsi="宋体" w:hint="eastAsia"/>
        </w:rPr>
        <w:t>。</w:t>
      </w:r>
    </w:p>
    <w:p w14:paraId="449AAE3B" w14:textId="77777777" w:rsidR="00476C62" w:rsidRPr="0093763A" w:rsidRDefault="0093763A" w:rsidP="00D20ACD">
      <w:pPr>
        <w:ind w:firstLineChars="180" w:firstLine="434"/>
        <w:contextualSpacing/>
        <w:rPr>
          <w:rFonts w:ascii="宋体" w:hAnsi="宋体"/>
        </w:rPr>
      </w:pPr>
      <w:r w:rsidRPr="00D20ACD">
        <w:rPr>
          <w:b/>
        </w:rPr>
        <w:t>4</w:t>
      </w:r>
      <w:r>
        <w:rPr>
          <w:rFonts w:ascii="宋体" w:hAnsi="宋体" w:hint="eastAsia"/>
        </w:rPr>
        <w:t>）</w:t>
      </w:r>
      <w:r w:rsidR="00476C62" w:rsidRPr="0093763A">
        <w:rPr>
          <w:rFonts w:ascii="宋体" w:hAnsi="宋体" w:hint="eastAsia"/>
        </w:rPr>
        <w:t>嵌草砖</w:t>
      </w:r>
      <w:r w:rsidR="00476C62" w:rsidRPr="0093763A">
        <w:rPr>
          <w:rFonts w:ascii="宋体" w:hAnsi="宋体"/>
        </w:rPr>
        <w:t>的强度等级应符合设计要求</w:t>
      </w:r>
      <w:r w:rsidR="0011010E" w:rsidRPr="0093763A">
        <w:rPr>
          <w:rFonts w:ascii="宋体" w:hAnsi="宋体" w:hint="eastAsia"/>
        </w:rPr>
        <w:t>；</w:t>
      </w:r>
    </w:p>
    <w:p w14:paraId="7D1AF488" w14:textId="77777777" w:rsidR="00476C62" w:rsidRPr="00594F07" w:rsidRDefault="00972D01" w:rsidP="00C125D5">
      <w:pPr>
        <w:ind w:firstLineChars="180" w:firstLine="432"/>
        <w:contextualSpacing/>
        <w:rPr>
          <w:rFonts w:ascii="宋体" w:hAnsi="宋体"/>
        </w:rPr>
      </w:pPr>
      <w:r w:rsidRPr="00594F07">
        <w:rPr>
          <w:rFonts w:ascii="宋体" w:hAnsi="宋体" w:hint="eastAsia"/>
        </w:rPr>
        <w:tab/>
        <w:t>嵌</w:t>
      </w:r>
      <w:r w:rsidR="00D07509" w:rsidRPr="00594F07">
        <w:rPr>
          <w:rFonts w:ascii="宋体" w:hAnsi="宋体" w:hint="eastAsia"/>
        </w:rPr>
        <w:t>草</w:t>
      </w:r>
      <w:r w:rsidR="00476C62" w:rsidRPr="00594F07">
        <w:rPr>
          <w:rFonts w:ascii="宋体" w:hAnsi="宋体"/>
        </w:rPr>
        <w:t>砖以同一厂家、同一块形、同一批原材料、同一配合比、同一生产工艺以</w:t>
      </w:r>
      <w:r w:rsidR="00FE3352" w:rsidRPr="00594F07">
        <w:rPr>
          <w:rFonts w:ascii="宋体" w:hAnsi="宋体"/>
        </w:rPr>
        <w:t>5000</w:t>
      </w:r>
      <w:r w:rsidR="00FE3352" w:rsidRPr="00594F07">
        <w:rPr>
          <w:rFonts w:ascii="宋体" w:hAnsi="宋体" w:hint="eastAsia"/>
        </w:rPr>
        <w:t>块</w:t>
      </w:r>
      <w:r w:rsidR="00476C62" w:rsidRPr="00594F07">
        <w:rPr>
          <w:rFonts w:ascii="宋体" w:hAnsi="宋体"/>
        </w:rPr>
        <w:t>为一验收批，不足</w:t>
      </w:r>
      <w:r w:rsidR="00FE3352" w:rsidRPr="00594F07">
        <w:rPr>
          <w:rFonts w:ascii="宋体" w:hAnsi="宋体"/>
        </w:rPr>
        <w:t>5000</w:t>
      </w:r>
      <w:r w:rsidR="00FE3352" w:rsidRPr="00594F07">
        <w:rPr>
          <w:rFonts w:ascii="宋体" w:hAnsi="宋体" w:hint="eastAsia"/>
        </w:rPr>
        <w:t>块</w:t>
      </w:r>
      <w:r w:rsidR="00476C62" w:rsidRPr="00594F07">
        <w:rPr>
          <w:rFonts w:ascii="宋体" w:hAnsi="宋体"/>
        </w:rPr>
        <w:t>按一批计。</w:t>
      </w:r>
    </w:p>
    <w:p w14:paraId="0E240337" w14:textId="77777777" w:rsidR="00E54BBC" w:rsidRPr="00594F07" w:rsidRDefault="00476C62" w:rsidP="00C125D5">
      <w:pPr>
        <w:pStyle w:val="afff3"/>
        <w:ind w:firstLineChars="180" w:firstLine="432"/>
      </w:pPr>
      <w:r w:rsidRPr="00594F07">
        <w:t>检查方法：检查合格证、出厂检验报告、进场复试报告。</w:t>
      </w:r>
    </w:p>
    <w:p w14:paraId="169C078F" w14:textId="77777777" w:rsidR="00585ABB" w:rsidRPr="00594F07" w:rsidRDefault="00585ABB" w:rsidP="00476C62">
      <w:pPr>
        <w:jc w:val="center"/>
        <w:rPr>
          <w:b/>
        </w:rPr>
      </w:pPr>
      <w:r w:rsidRPr="00594F07">
        <w:rPr>
          <w:rFonts w:hint="eastAsia"/>
          <w:b/>
        </w:rPr>
        <w:t>一般项目</w:t>
      </w:r>
    </w:p>
    <w:p w14:paraId="7ADAC3B9" w14:textId="77777777" w:rsidR="00476C62" w:rsidRPr="0093763A" w:rsidRDefault="0093763A" w:rsidP="00D20ACD">
      <w:pPr>
        <w:ind w:firstLineChars="180" w:firstLine="434"/>
        <w:contextualSpacing/>
        <w:rPr>
          <w:rFonts w:ascii="宋体" w:hAnsi="宋体"/>
        </w:rPr>
      </w:pPr>
      <w:r w:rsidRPr="00D20ACD">
        <w:rPr>
          <w:b/>
        </w:rPr>
        <w:t>5</w:t>
      </w:r>
      <w:r>
        <w:rPr>
          <w:rFonts w:ascii="宋体" w:hAnsi="宋体" w:hint="eastAsia"/>
        </w:rPr>
        <w:t>）</w:t>
      </w:r>
      <w:r w:rsidR="0095482C" w:rsidRPr="0093763A">
        <w:rPr>
          <w:rFonts w:ascii="宋体" w:hAnsi="宋体" w:hint="eastAsia"/>
        </w:rPr>
        <w:t>嵌草</w:t>
      </w:r>
      <w:r w:rsidR="00476C62" w:rsidRPr="0093763A">
        <w:rPr>
          <w:rFonts w:ascii="宋体" w:hAnsi="宋体"/>
        </w:rPr>
        <w:t>砖的抗冻性应符合设计要求</w:t>
      </w:r>
      <w:r w:rsidR="0096603C" w:rsidRPr="0093763A">
        <w:rPr>
          <w:rFonts w:ascii="宋体" w:hAnsi="宋体" w:hint="eastAsia"/>
        </w:rPr>
        <w:t>和</w:t>
      </w:r>
      <w:r w:rsidR="00476C62" w:rsidRPr="0093763A">
        <w:rPr>
          <w:rFonts w:ascii="宋体" w:hAnsi="宋体"/>
        </w:rPr>
        <w:t>现行国家标准的规定</w:t>
      </w:r>
      <w:r w:rsidR="0011010E" w:rsidRPr="0093763A">
        <w:rPr>
          <w:rFonts w:ascii="宋体" w:hAnsi="宋体" w:hint="eastAsia"/>
        </w:rPr>
        <w:t>；</w:t>
      </w:r>
    </w:p>
    <w:p w14:paraId="35939B0D" w14:textId="77777777" w:rsidR="00476C62" w:rsidRPr="00594F07" w:rsidRDefault="00476C62" w:rsidP="00C125D5">
      <w:pPr>
        <w:pStyle w:val="afff3"/>
        <w:ind w:firstLineChars="180" w:firstLine="432"/>
        <w:contextualSpacing/>
        <w:rPr>
          <w:rFonts w:ascii="宋体" w:hAnsi="宋体"/>
        </w:rPr>
      </w:pPr>
      <w:r w:rsidRPr="00594F07">
        <w:rPr>
          <w:rFonts w:ascii="宋体" w:hAnsi="宋体"/>
        </w:rPr>
        <w:t>检查数量：同一厂家、同一配合比、同一生产工艺生产的</w:t>
      </w:r>
      <w:r w:rsidR="0096603C" w:rsidRPr="00594F07">
        <w:rPr>
          <w:rFonts w:ascii="宋体" w:hAnsi="宋体" w:hint="eastAsia"/>
        </w:rPr>
        <w:t>嵌草砖</w:t>
      </w:r>
      <w:r w:rsidRPr="00594F07">
        <w:rPr>
          <w:rFonts w:ascii="宋体" w:hAnsi="宋体"/>
        </w:rPr>
        <w:t xml:space="preserve">应至少检验1组。 </w:t>
      </w:r>
    </w:p>
    <w:p w14:paraId="7AB00B86" w14:textId="77777777" w:rsidR="00476C62" w:rsidRPr="00594F07" w:rsidRDefault="00476C62" w:rsidP="00C125D5">
      <w:pPr>
        <w:pStyle w:val="afff3"/>
        <w:ind w:firstLineChars="180" w:firstLine="432"/>
        <w:contextualSpacing/>
        <w:rPr>
          <w:rFonts w:ascii="宋体" w:hAnsi="宋体"/>
        </w:rPr>
      </w:pPr>
      <w:r w:rsidRPr="00594F07">
        <w:rPr>
          <w:rFonts w:ascii="宋体" w:hAnsi="宋体" w:hint="eastAsia"/>
        </w:rPr>
        <w:t>检查方法：检查合格证、出厂检验报告、进场复试报告。</w:t>
      </w:r>
    </w:p>
    <w:p w14:paraId="4EB710A9" w14:textId="77777777" w:rsidR="00476C62" w:rsidRPr="0093763A" w:rsidRDefault="0093763A" w:rsidP="00D20ACD">
      <w:pPr>
        <w:ind w:firstLineChars="180" w:firstLine="434"/>
        <w:contextualSpacing/>
        <w:rPr>
          <w:rFonts w:ascii="宋体" w:hAnsi="宋体"/>
        </w:rPr>
      </w:pPr>
      <w:r w:rsidRPr="00D20ACD">
        <w:rPr>
          <w:b/>
        </w:rPr>
        <w:t>6</w:t>
      </w:r>
      <w:r>
        <w:rPr>
          <w:rFonts w:ascii="宋体" w:hAnsi="宋体" w:hint="eastAsia"/>
        </w:rPr>
        <w:t>）</w:t>
      </w:r>
      <w:r w:rsidR="0095482C" w:rsidRPr="0093763A">
        <w:rPr>
          <w:rFonts w:ascii="宋体" w:hAnsi="宋体" w:hint="eastAsia"/>
        </w:rPr>
        <w:t>嵌草</w:t>
      </w:r>
      <w:r w:rsidR="00476C62" w:rsidRPr="0093763A">
        <w:rPr>
          <w:rFonts w:ascii="宋体" w:hAnsi="宋体"/>
        </w:rPr>
        <w:t>砖的铺筑形式应符合设计要求</w:t>
      </w:r>
      <w:r w:rsidR="0011010E" w:rsidRPr="0093763A">
        <w:rPr>
          <w:rFonts w:ascii="宋体" w:hAnsi="宋体" w:hint="eastAsia"/>
        </w:rPr>
        <w:t>；</w:t>
      </w:r>
    </w:p>
    <w:p w14:paraId="6006FC55" w14:textId="77777777" w:rsidR="00476C62" w:rsidRPr="00594F07" w:rsidRDefault="00476C62" w:rsidP="00C125D5">
      <w:pPr>
        <w:pStyle w:val="afff3"/>
        <w:ind w:firstLineChars="180" w:firstLine="432"/>
      </w:pPr>
      <w:r w:rsidRPr="00594F07">
        <w:t>检查数量</w:t>
      </w:r>
      <w:r w:rsidR="00141A5B">
        <w:rPr>
          <w:rFonts w:hint="eastAsia"/>
        </w:rPr>
        <w:t>：</w:t>
      </w:r>
      <w:r w:rsidRPr="00594F07">
        <w:t>全数检查。</w:t>
      </w:r>
    </w:p>
    <w:p w14:paraId="070B3A06" w14:textId="77777777" w:rsidR="00476C62" w:rsidRPr="00594F07" w:rsidRDefault="00476C62" w:rsidP="00C125D5">
      <w:pPr>
        <w:pStyle w:val="afff3"/>
        <w:ind w:firstLineChars="180" w:firstLine="432"/>
      </w:pPr>
      <w:r w:rsidRPr="00594F07">
        <w:t>检验方法</w:t>
      </w:r>
      <w:r w:rsidR="00141A5B">
        <w:rPr>
          <w:rFonts w:hint="eastAsia"/>
        </w:rPr>
        <w:t>：</w:t>
      </w:r>
      <w:r w:rsidRPr="00594F07">
        <w:t>观察。</w:t>
      </w:r>
    </w:p>
    <w:p w14:paraId="54BDB64B" w14:textId="77777777" w:rsidR="00476C62" w:rsidRPr="0093763A" w:rsidRDefault="0093763A" w:rsidP="00D20ACD">
      <w:pPr>
        <w:ind w:firstLineChars="180" w:firstLine="434"/>
        <w:contextualSpacing/>
        <w:rPr>
          <w:rFonts w:ascii="宋体" w:hAnsi="宋体"/>
        </w:rPr>
      </w:pPr>
      <w:r w:rsidRPr="00D20ACD">
        <w:rPr>
          <w:b/>
        </w:rPr>
        <w:t>7</w:t>
      </w:r>
      <w:r>
        <w:rPr>
          <w:rFonts w:ascii="宋体" w:hAnsi="宋体" w:hint="eastAsia"/>
        </w:rPr>
        <w:t>）</w:t>
      </w:r>
      <w:r w:rsidR="0095482C" w:rsidRPr="0093763A">
        <w:rPr>
          <w:rFonts w:ascii="宋体" w:hAnsi="宋体" w:hint="eastAsia"/>
        </w:rPr>
        <w:t>嵌</w:t>
      </w:r>
      <w:r w:rsidR="0095482C" w:rsidRPr="0093763A">
        <w:rPr>
          <w:rFonts w:ascii="宋体" w:hAnsi="宋体"/>
        </w:rPr>
        <w:t>草砖砖面与路缘石及其他构筑物应衔接平顺</w:t>
      </w:r>
      <w:r w:rsidR="0011010E" w:rsidRPr="0093763A">
        <w:rPr>
          <w:rFonts w:ascii="宋体" w:hAnsi="宋体" w:hint="eastAsia"/>
        </w:rPr>
        <w:t>；</w:t>
      </w:r>
    </w:p>
    <w:p w14:paraId="0D074B58" w14:textId="77777777" w:rsidR="00476C62" w:rsidRPr="00594F07" w:rsidRDefault="00476C62" w:rsidP="00C125D5">
      <w:pPr>
        <w:pStyle w:val="afff3"/>
        <w:ind w:firstLineChars="180" w:firstLine="432"/>
      </w:pPr>
      <w:r w:rsidRPr="00594F07">
        <w:t>检查数量：全数检查。</w:t>
      </w:r>
    </w:p>
    <w:p w14:paraId="6BE21840" w14:textId="77777777" w:rsidR="00476C62" w:rsidRPr="00594F07" w:rsidRDefault="00476C62" w:rsidP="00C125D5">
      <w:pPr>
        <w:pStyle w:val="afff3"/>
        <w:ind w:firstLineChars="180" w:firstLine="432"/>
      </w:pPr>
      <w:r w:rsidRPr="00594F07">
        <w:t>检查方法：观察、尺量。</w:t>
      </w:r>
    </w:p>
    <w:p w14:paraId="5BC952AC" w14:textId="77777777" w:rsidR="00476C62" w:rsidRPr="0093763A" w:rsidRDefault="0093763A" w:rsidP="00D20ACD">
      <w:pPr>
        <w:ind w:firstLineChars="180" w:firstLine="434"/>
        <w:contextualSpacing/>
        <w:rPr>
          <w:rFonts w:ascii="宋体" w:hAnsi="宋体"/>
        </w:rPr>
      </w:pPr>
      <w:r w:rsidRPr="00D20ACD">
        <w:rPr>
          <w:b/>
        </w:rPr>
        <w:t>8</w:t>
      </w:r>
      <w:r>
        <w:rPr>
          <w:rFonts w:ascii="宋体" w:hAnsi="宋体" w:hint="eastAsia"/>
        </w:rPr>
        <w:t>）</w:t>
      </w:r>
      <w:r w:rsidR="00FE3352" w:rsidRPr="0093763A">
        <w:rPr>
          <w:rFonts w:ascii="宋体" w:hAnsi="宋体" w:hint="eastAsia"/>
        </w:rPr>
        <w:t>嵌草</w:t>
      </w:r>
      <w:r w:rsidR="00476C62" w:rsidRPr="0093763A">
        <w:rPr>
          <w:rFonts w:ascii="宋体" w:hAnsi="宋体"/>
        </w:rPr>
        <w:t>砖铺筑允许偏差应符合表</w:t>
      </w:r>
      <w:r w:rsidR="00476C62" w:rsidRPr="0093763A">
        <w:rPr>
          <w:rFonts w:ascii="宋体" w:hAnsi="宋体" w:hint="eastAsia"/>
        </w:rPr>
        <w:t>5.2.</w:t>
      </w:r>
      <w:r w:rsidR="00074A80" w:rsidRPr="0093763A">
        <w:rPr>
          <w:rFonts w:ascii="宋体" w:hAnsi="宋体" w:hint="eastAsia"/>
        </w:rPr>
        <w:t>2</w:t>
      </w:r>
      <w:r w:rsidR="0078242E" w:rsidRPr="0093763A">
        <w:rPr>
          <w:rFonts w:ascii="宋体" w:hAnsi="宋体"/>
        </w:rPr>
        <w:t>-6</w:t>
      </w:r>
      <w:r w:rsidR="00476C62" w:rsidRPr="0093763A">
        <w:rPr>
          <w:rFonts w:ascii="宋体" w:hAnsi="宋体"/>
        </w:rPr>
        <w:t>的规定</w:t>
      </w:r>
      <w:r w:rsidR="0011010E" w:rsidRPr="0093763A">
        <w:rPr>
          <w:rFonts w:ascii="宋体" w:hAnsi="宋体" w:hint="eastAsia"/>
        </w:rPr>
        <w:t>；</w:t>
      </w:r>
    </w:p>
    <w:p w14:paraId="55758166" w14:textId="77777777" w:rsidR="00FE3352" w:rsidRPr="00C125D5" w:rsidRDefault="00476C62" w:rsidP="00F12927">
      <w:pPr>
        <w:spacing w:beforeLines="50" w:before="156" w:afterLines="50" w:after="156"/>
        <w:ind w:firstLine="420"/>
        <w:jc w:val="center"/>
        <w:rPr>
          <w:rFonts w:ascii="黑体" w:eastAsia="黑体" w:hAnsi="黑体"/>
          <w:sz w:val="22"/>
          <w:szCs w:val="22"/>
        </w:rPr>
      </w:pPr>
      <w:r w:rsidRPr="00C125D5">
        <w:rPr>
          <w:rFonts w:ascii="黑体" w:eastAsia="黑体" w:hAnsi="黑体"/>
          <w:sz w:val="22"/>
          <w:szCs w:val="22"/>
        </w:rPr>
        <w:t>表</w:t>
      </w:r>
      <w:r w:rsidRPr="00C125D5">
        <w:rPr>
          <w:rFonts w:eastAsia="黑体"/>
          <w:sz w:val="22"/>
          <w:szCs w:val="22"/>
        </w:rPr>
        <w:t>5.2.</w:t>
      </w:r>
      <w:r w:rsidR="00074A80" w:rsidRPr="00C125D5">
        <w:rPr>
          <w:rFonts w:eastAsia="黑体"/>
          <w:sz w:val="22"/>
          <w:szCs w:val="22"/>
        </w:rPr>
        <w:t>2</w:t>
      </w:r>
      <w:r w:rsidR="0078242E" w:rsidRPr="00C125D5">
        <w:rPr>
          <w:rFonts w:eastAsia="黑体"/>
          <w:sz w:val="22"/>
          <w:szCs w:val="22"/>
        </w:rPr>
        <w:t>-6</w:t>
      </w:r>
      <w:r w:rsidR="00C125D5">
        <w:rPr>
          <w:rFonts w:ascii="黑体" w:eastAsia="黑体" w:hAnsi="黑体" w:hint="eastAsia"/>
          <w:sz w:val="22"/>
          <w:szCs w:val="22"/>
        </w:rPr>
        <w:t xml:space="preserve">  </w:t>
      </w:r>
      <w:r w:rsidR="00FE3352" w:rsidRPr="00C125D5">
        <w:rPr>
          <w:rFonts w:ascii="黑体" w:eastAsia="黑体" w:hAnsi="黑体" w:hint="eastAsia"/>
          <w:sz w:val="22"/>
          <w:szCs w:val="22"/>
        </w:rPr>
        <w:t>嵌草</w:t>
      </w:r>
      <w:r w:rsidRPr="00C125D5">
        <w:rPr>
          <w:rFonts w:ascii="黑体" w:eastAsia="黑体" w:hAnsi="黑体"/>
          <w:sz w:val="22"/>
          <w:szCs w:val="22"/>
        </w:rPr>
        <w:t>砖</w:t>
      </w:r>
      <w:r w:rsidR="00FE3352" w:rsidRPr="00C125D5">
        <w:rPr>
          <w:rFonts w:ascii="黑体" w:eastAsia="黑体" w:hAnsi="黑体" w:hint="eastAsia"/>
          <w:sz w:val="22"/>
          <w:szCs w:val="22"/>
        </w:rPr>
        <w:t>砖面</w:t>
      </w:r>
      <w:r w:rsidRPr="00C125D5">
        <w:rPr>
          <w:rFonts w:ascii="黑体" w:eastAsia="黑体" w:hAnsi="黑体"/>
          <w:sz w:val="22"/>
          <w:szCs w:val="22"/>
        </w:rPr>
        <w:t>允许偏差</w:t>
      </w:r>
    </w:p>
    <w:tbl>
      <w:tblPr>
        <w:tblStyle w:val="af6"/>
        <w:tblW w:w="0" w:type="auto"/>
        <w:tblLook w:val="04A0" w:firstRow="1" w:lastRow="0" w:firstColumn="1" w:lastColumn="0" w:noHBand="0" w:noVBand="1"/>
      </w:tblPr>
      <w:tblGrid>
        <w:gridCol w:w="2840"/>
        <w:gridCol w:w="2841"/>
        <w:gridCol w:w="2841"/>
      </w:tblGrid>
      <w:tr w:rsidR="00C741F6" w14:paraId="585A9F1C" w14:textId="77777777" w:rsidTr="005C2E6B">
        <w:tc>
          <w:tcPr>
            <w:tcW w:w="2840" w:type="dxa"/>
            <w:vMerge w:val="restart"/>
            <w:vAlign w:val="center"/>
          </w:tcPr>
          <w:p w14:paraId="17F21BFF" w14:textId="77777777" w:rsidR="00C741F6" w:rsidRDefault="00C741F6" w:rsidP="00F12927">
            <w:pPr>
              <w:spacing w:beforeLines="20" w:before="62" w:afterLines="20" w:after="62" w:line="240" w:lineRule="auto"/>
              <w:jc w:val="center"/>
              <w:rPr>
                <w:rFonts w:ascii="黑体" w:eastAsia="黑体" w:hAnsi="黑体"/>
                <w:sz w:val="21"/>
                <w:szCs w:val="21"/>
              </w:rPr>
            </w:pPr>
            <w:r w:rsidRPr="00594F07">
              <w:rPr>
                <w:rFonts w:ascii="宋体" w:hAnsi="宋体" w:cs="宋体" w:hint="eastAsia"/>
                <w:kern w:val="0"/>
              </w:rPr>
              <w:t>项目</w:t>
            </w:r>
          </w:p>
        </w:tc>
        <w:tc>
          <w:tcPr>
            <w:tcW w:w="2841" w:type="dxa"/>
            <w:vAlign w:val="center"/>
          </w:tcPr>
          <w:p w14:paraId="3E28B55E"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允许偏差（mm）</w:t>
            </w:r>
          </w:p>
        </w:tc>
        <w:tc>
          <w:tcPr>
            <w:tcW w:w="2841" w:type="dxa"/>
            <w:vAlign w:val="center"/>
          </w:tcPr>
          <w:p w14:paraId="3AC2A5AD"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检验方法</w:t>
            </w:r>
          </w:p>
        </w:tc>
      </w:tr>
      <w:tr w:rsidR="00C741F6" w14:paraId="1238245C" w14:textId="77777777" w:rsidTr="005C2E6B">
        <w:tc>
          <w:tcPr>
            <w:tcW w:w="2840" w:type="dxa"/>
            <w:vMerge/>
            <w:vAlign w:val="center"/>
          </w:tcPr>
          <w:p w14:paraId="2796D708" w14:textId="77777777" w:rsidR="00C741F6" w:rsidRDefault="00C741F6" w:rsidP="00F12927">
            <w:pPr>
              <w:spacing w:beforeLines="20" w:before="62" w:afterLines="20" w:after="62" w:line="240" w:lineRule="auto"/>
              <w:jc w:val="center"/>
              <w:rPr>
                <w:rFonts w:ascii="黑体" w:eastAsia="黑体" w:hAnsi="黑体"/>
                <w:sz w:val="21"/>
                <w:szCs w:val="21"/>
              </w:rPr>
            </w:pPr>
          </w:p>
        </w:tc>
        <w:tc>
          <w:tcPr>
            <w:tcW w:w="2841" w:type="dxa"/>
            <w:vAlign w:val="center"/>
          </w:tcPr>
          <w:p w14:paraId="60C409EC"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嵌草砖</w:t>
            </w:r>
          </w:p>
        </w:tc>
        <w:tc>
          <w:tcPr>
            <w:tcW w:w="2841" w:type="dxa"/>
            <w:vAlign w:val="center"/>
          </w:tcPr>
          <w:p w14:paraId="5BBD8F87"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用2m靠尺和楔形塞尺检查</w:t>
            </w:r>
          </w:p>
        </w:tc>
      </w:tr>
      <w:tr w:rsidR="00C741F6" w14:paraId="7F3E5C6C" w14:textId="77777777" w:rsidTr="005C2E6B">
        <w:tc>
          <w:tcPr>
            <w:tcW w:w="2840" w:type="dxa"/>
            <w:vAlign w:val="center"/>
          </w:tcPr>
          <w:p w14:paraId="0ED789A2"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表面平整度</w:t>
            </w:r>
          </w:p>
        </w:tc>
        <w:tc>
          <w:tcPr>
            <w:tcW w:w="2841" w:type="dxa"/>
            <w:vAlign w:val="center"/>
          </w:tcPr>
          <w:p w14:paraId="7DC7C5C5"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3</w:t>
            </w:r>
          </w:p>
        </w:tc>
        <w:tc>
          <w:tcPr>
            <w:tcW w:w="2841" w:type="dxa"/>
            <w:vAlign w:val="center"/>
          </w:tcPr>
          <w:p w14:paraId="73FB0010"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拉5m线盒钢尺检查</w:t>
            </w:r>
          </w:p>
        </w:tc>
      </w:tr>
      <w:tr w:rsidR="00C741F6" w14:paraId="60F83ED3" w14:textId="77777777" w:rsidTr="005C2E6B">
        <w:tc>
          <w:tcPr>
            <w:tcW w:w="2840" w:type="dxa"/>
            <w:vAlign w:val="center"/>
          </w:tcPr>
          <w:p w14:paraId="166C89C2"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缝格平直</w:t>
            </w:r>
          </w:p>
        </w:tc>
        <w:tc>
          <w:tcPr>
            <w:tcW w:w="2841" w:type="dxa"/>
            <w:vAlign w:val="center"/>
          </w:tcPr>
          <w:p w14:paraId="5CED87F4"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3</w:t>
            </w:r>
          </w:p>
        </w:tc>
        <w:tc>
          <w:tcPr>
            <w:tcW w:w="2841" w:type="dxa"/>
            <w:vAlign w:val="center"/>
          </w:tcPr>
          <w:p w14:paraId="1F85897D"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用钢尺和楔形塞尺检查</w:t>
            </w:r>
          </w:p>
        </w:tc>
      </w:tr>
      <w:tr w:rsidR="00C741F6" w14:paraId="2571D3E6" w14:textId="77777777" w:rsidTr="005C2E6B">
        <w:tc>
          <w:tcPr>
            <w:tcW w:w="2840" w:type="dxa"/>
            <w:vAlign w:val="center"/>
          </w:tcPr>
          <w:p w14:paraId="2E8F0A42"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接槎高低差</w:t>
            </w:r>
          </w:p>
        </w:tc>
        <w:tc>
          <w:tcPr>
            <w:tcW w:w="2841" w:type="dxa"/>
            <w:vAlign w:val="center"/>
          </w:tcPr>
          <w:p w14:paraId="40894524"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3</w:t>
            </w:r>
          </w:p>
        </w:tc>
        <w:tc>
          <w:tcPr>
            <w:tcW w:w="2841" w:type="dxa"/>
            <w:vAlign w:val="center"/>
          </w:tcPr>
          <w:p w14:paraId="6D2E54A3"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用钢尺检查</w:t>
            </w:r>
          </w:p>
        </w:tc>
      </w:tr>
      <w:tr w:rsidR="00C741F6" w14:paraId="451D4CDF" w14:textId="77777777" w:rsidTr="005C2E6B">
        <w:tc>
          <w:tcPr>
            <w:tcW w:w="2840" w:type="dxa"/>
            <w:vAlign w:val="center"/>
          </w:tcPr>
          <w:p w14:paraId="1ADADA93"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板块间隙宽度</w:t>
            </w:r>
          </w:p>
        </w:tc>
        <w:tc>
          <w:tcPr>
            <w:tcW w:w="2841" w:type="dxa"/>
            <w:vAlign w:val="center"/>
          </w:tcPr>
          <w:p w14:paraId="58FFFFD5" w14:textId="77777777" w:rsidR="00C741F6" w:rsidRPr="00594F07" w:rsidRDefault="00C741F6" w:rsidP="00F12927">
            <w:pPr>
              <w:widowControl/>
              <w:spacing w:beforeLines="20" w:before="62" w:afterLines="20" w:after="62" w:line="240" w:lineRule="auto"/>
              <w:jc w:val="center"/>
              <w:rPr>
                <w:rFonts w:ascii="宋体" w:hAnsi="宋体" w:cs="宋体"/>
                <w:kern w:val="0"/>
              </w:rPr>
            </w:pPr>
            <w:r w:rsidRPr="00594F07">
              <w:rPr>
                <w:rFonts w:ascii="宋体" w:hAnsi="宋体" w:cs="宋体" w:hint="eastAsia"/>
                <w:kern w:val="0"/>
              </w:rPr>
              <w:t>3</w:t>
            </w:r>
          </w:p>
        </w:tc>
        <w:tc>
          <w:tcPr>
            <w:tcW w:w="2841" w:type="dxa"/>
            <w:vAlign w:val="center"/>
          </w:tcPr>
          <w:p w14:paraId="700684B0" w14:textId="77777777" w:rsidR="00C741F6" w:rsidRPr="00594F07" w:rsidRDefault="00C741F6" w:rsidP="00F12927">
            <w:pPr>
              <w:spacing w:beforeLines="20" w:before="62" w:afterLines="20" w:after="62" w:line="240" w:lineRule="auto"/>
              <w:jc w:val="center"/>
              <w:rPr>
                <w:rFonts w:ascii="宋体" w:hAnsi="宋体" w:cs="宋体"/>
                <w:kern w:val="0"/>
              </w:rPr>
            </w:pPr>
            <w:r>
              <w:rPr>
                <w:rFonts w:ascii="宋体" w:hAnsi="宋体" w:cs="宋体" w:hint="eastAsia"/>
                <w:kern w:val="0"/>
              </w:rPr>
              <w:t>-</w:t>
            </w:r>
          </w:p>
        </w:tc>
      </w:tr>
      <w:tr w:rsidR="00C741F6" w14:paraId="732DD17C" w14:textId="77777777" w:rsidTr="005C2E6B">
        <w:tc>
          <w:tcPr>
            <w:tcW w:w="8522" w:type="dxa"/>
            <w:gridSpan w:val="3"/>
            <w:vAlign w:val="center"/>
          </w:tcPr>
          <w:p w14:paraId="101AE773" w14:textId="77777777" w:rsidR="00C741F6" w:rsidRDefault="00C741F6" w:rsidP="00F12927">
            <w:pPr>
              <w:spacing w:beforeLines="20" w:before="62" w:afterLines="20" w:after="62" w:line="240" w:lineRule="auto"/>
              <w:jc w:val="center"/>
              <w:rPr>
                <w:rFonts w:ascii="黑体" w:eastAsia="黑体" w:hAnsi="黑体"/>
                <w:sz w:val="21"/>
                <w:szCs w:val="21"/>
              </w:rPr>
            </w:pPr>
            <w:r w:rsidRPr="00594F07">
              <w:rPr>
                <w:rFonts w:ascii="宋体" w:hAnsi="宋体" w:cs="宋体" w:hint="eastAsia"/>
                <w:kern w:val="0"/>
              </w:rPr>
              <w:t>检查数量：每200㎡检查3处。不足200㎡的，不少于1处</w:t>
            </w:r>
          </w:p>
        </w:tc>
      </w:tr>
    </w:tbl>
    <w:p w14:paraId="3FCA706B" w14:textId="77777777" w:rsidR="00C741F6" w:rsidRPr="00594F07" w:rsidRDefault="00C741F6" w:rsidP="00FE3352">
      <w:pPr>
        <w:ind w:firstLine="420"/>
        <w:jc w:val="center"/>
        <w:rPr>
          <w:rFonts w:ascii="黑体" w:eastAsia="黑体" w:hAnsi="黑体"/>
          <w:sz w:val="21"/>
          <w:szCs w:val="21"/>
        </w:rPr>
      </w:pPr>
    </w:p>
    <w:p w14:paraId="544781C7" w14:textId="77777777" w:rsidR="0066269A" w:rsidRPr="0093763A" w:rsidRDefault="0093763A" w:rsidP="00D20ACD">
      <w:pPr>
        <w:ind w:firstLineChars="180" w:firstLine="434"/>
        <w:contextualSpacing/>
        <w:rPr>
          <w:rFonts w:ascii="宋体" w:hAnsi="宋体"/>
        </w:rPr>
      </w:pPr>
      <w:r w:rsidRPr="00D20ACD">
        <w:rPr>
          <w:b/>
        </w:rPr>
        <w:lastRenderedPageBreak/>
        <w:t>9</w:t>
      </w:r>
      <w:r>
        <w:rPr>
          <w:rFonts w:ascii="宋体" w:hAnsi="宋体" w:hint="eastAsia"/>
        </w:rPr>
        <w:t>）</w:t>
      </w:r>
      <w:r w:rsidR="0066269A" w:rsidRPr="0093763A">
        <w:rPr>
          <w:rFonts w:ascii="宋体" w:hAnsi="宋体" w:hint="eastAsia"/>
        </w:rPr>
        <w:t>种植土</w:t>
      </w:r>
      <w:r w:rsidR="0066269A" w:rsidRPr="0093763A">
        <w:rPr>
          <w:rFonts w:ascii="宋体" w:hAnsi="宋体"/>
        </w:rPr>
        <w:t>填充</w:t>
      </w:r>
      <w:r w:rsidR="0066269A" w:rsidRPr="0093763A">
        <w:rPr>
          <w:rFonts w:ascii="宋体" w:hAnsi="宋体" w:hint="eastAsia"/>
        </w:rPr>
        <w:t>面</w:t>
      </w:r>
      <w:r w:rsidR="0066269A" w:rsidRPr="0093763A">
        <w:rPr>
          <w:rFonts w:ascii="宋体" w:hAnsi="宋体"/>
        </w:rPr>
        <w:t>应低于</w:t>
      </w:r>
      <w:r w:rsidR="0066269A" w:rsidRPr="0093763A">
        <w:rPr>
          <w:rFonts w:ascii="宋体" w:hAnsi="宋体" w:hint="eastAsia"/>
        </w:rPr>
        <w:t>块</w:t>
      </w:r>
      <w:r w:rsidR="0066269A" w:rsidRPr="0093763A">
        <w:rPr>
          <w:rFonts w:ascii="宋体" w:hAnsi="宋体"/>
        </w:rPr>
        <w:t>料上表面</w:t>
      </w:r>
      <w:r w:rsidR="0066269A" w:rsidRPr="0093763A">
        <w:rPr>
          <w:rFonts w:ascii="宋体" w:hAnsi="宋体" w:hint="eastAsia"/>
        </w:rPr>
        <w:t>1</w:t>
      </w:r>
      <w:r w:rsidR="0066269A" w:rsidRPr="0093763A">
        <w:rPr>
          <w:rFonts w:ascii="宋体" w:hAnsi="宋体"/>
        </w:rPr>
        <w:t>0mm</w:t>
      </w:r>
      <w:r w:rsidR="0011010E" w:rsidRPr="0093763A">
        <w:rPr>
          <w:rFonts w:ascii="宋体" w:hAnsi="宋体" w:hint="eastAsia"/>
        </w:rPr>
        <w:t>～</w:t>
      </w:r>
      <w:r w:rsidR="0066269A" w:rsidRPr="0093763A">
        <w:rPr>
          <w:rFonts w:ascii="宋体" w:hAnsi="宋体"/>
        </w:rPr>
        <w:t>20mm</w:t>
      </w:r>
      <w:r w:rsidR="0066269A" w:rsidRPr="0093763A">
        <w:rPr>
          <w:rFonts w:ascii="宋体" w:hAnsi="宋体" w:hint="eastAsia"/>
        </w:rPr>
        <w:t>。</w:t>
      </w:r>
    </w:p>
    <w:p w14:paraId="564A7F04" w14:textId="77777777" w:rsidR="00141A5B" w:rsidRPr="00141A5B" w:rsidRDefault="00141A5B" w:rsidP="00C125D5">
      <w:pPr>
        <w:pStyle w:val="afff3"/>
        <w:ind w:firstLineChars="180" w:firstLine="432"/>
        <w:contextualSpacing/>
        <w:rPr>
          <w:rFonts w:ascii="宋体" w:hAnsi="宋体"/>
        </w:rPr>
      </w:pPr>
      <w:r w:rsidRPr="00141A5B">
        <w:rPr>
          <w:rFonts w:ascii="宋体" w:hAnsi="宋体" w:hint="eastAsia"/>
        </w:rPr>
        <w:t>检查数量：全数检查。</w:t>
      </w:r>
    </w:p>
    <w:p w14:paraId="02F7A07D" w14:textId="77777777" w:rsidR="00141A5B" w:rsidRPr="00594F07" w:rsidRDefault="00141A5B" w:rsidP="00C125D5">
      <w:pPr>
        <w:pStyle w:val="afff3"/>
        <w:ind w:firstLineChars="180" w:firstLine="432"/>
        <w:contextualSpacing/>
        <w:rPr>
          <w:rFonts w:ascii="宋体" w:hAnsi="宋体"/>
        </w:rPr>
      </w:pPr>
      <w:r w:rsidRPr="00141A5B">
        <w:rPr>
          <w:rFonts w:ascii="宋体" w:hAnsi="宋体" w:hint="eastAsia"/>
        </w:rPr>
        <w:t>检查方法：观察、尺量。</w:t>
      </w:r>
    </w:p>
    <w:p w14:paraId="70D47B54" w14:textId="77777777" w:rsidR="0066269A" w:rsidRPr="0093763A" w:rsidRDefault="0093763A" w:rsidP="00D20ACD">
      <w:pPr>
        <w:ind w:firstLineChars="180" w:firstLine="434"/>
        <w:contextualSpacing/>
        <w:rPr>
          <w:rFonts w:ascii="宋体" w:hAnsi="宋体"/>
        </w:rPr>
      </w:pPr>
      <w:r w:rsidRPr="00D20ACD">
        <w:rPr>
          <w:b/>
        </w:rPr>
        <w:t>10</w:t>
      </w:r>
      <w:r>
        <w:rPr>
          <w:rFonts w:ascii="宋体" w:hAnsi="宋体" w:hint="eastAsia"/>
        </w:rPr>
        <w:t>）</w:t>
      </w:r>
      <w:r w:rsidR="0066269A" w:rsidRPr="0093763A">
        <w:rPr>
          <w:rFonts w:ascii="宋体" w:hAnsi="宋体" w:hint="eastAsia"/>
        </w:rPr>
        <w:t>种植成活率和覆盖率应符合设计和国家相关现行标准的规定。</w:t>
      </w:r>
    </w:p>
    <w:p w14:paraId="228C2DE5" w14:textId="77777777" w:rsidR="00FE3352" w:rsidRPr="00594F07" w:rsidRDefault="005C2E6B" w:rsidP="00D20ACD">
      <w:pPr>
        <w:pStyle w:val="40"/>
        <w:spacing w:before="0" w:after="0" w:line="360" w:lineRule="auto"/>
        <w:ind w:firstLineChars="130" w:firstLine="313"/>
        <w:rPr>
          <w:b w:val="0"/>
          <w:bCs w:val="0"/>
          <w:sz w:val="24"/>
          <w:szCs w:val="24"/>
        </w:rPr>
      </w:pPr>
      <w:r w:rsidRPr="00D20ACD">
        <w:rPr>
          <w:rFonts w:ascii="Times New Roman" w:hAnsi="Times New Roman"/>
          <w:bCs w:val="0"/>
          <w:sz w:val="24"/>
          <w:szCs w:val="24"/>
        </w:rPr>
        <w:t>7</w:t>
      </w:r>
      <w:r>
        <w:rPr>
          <w:rFonts w:hint="eastAsia"/>
          <w:b w:val="0"/>
          <w:bCs w:val="0"/>
          <w:sz w:val="24"/>
          <w:szCs w:val="24"/>
        </w:rPr>
        <w:t xml:space="preserve"> </w:t>
      </w:r>
      <w:r w:rsidR="00FE3352" w:rsidRPr="00594F07">
        <w:rPr>
          <w:rFonts w:hint="eastAsia"/>
          <w:b w:val="0"/>
          <w:bCs w:val="0"/>
          <w:sz w:val="24"/>
          <w:szCs w:val="24"/>
        </w:rPr>
        <w:t>嵌草混凝土</w:t>
      </w:r>
      <w:r w:rsidR="0009392A" w:rsidRPr="00594F07">
        <w:rPr>
          <w:rFonts w:hint="eastAsia"/>
          <w:b w:val="0"/>
          <w:bCs w:val="0"/>
          <w:sz w:val="24"/>
          <w:szCs w:val="24"/>
        </w:rPr>
        <w:t>路面</w:t>
      </w:r>
      <w:r w:rsidR="00FE3352" w:rsidRPr="00594F07">
        <w:rPr>
          <w:b w:val="0"/>
          <w:bCs w:val="0"/>
          <w:sz w:val="24"/>
          <w:szCs w:val="24"/>
        </w:rPr>
        <w:t>的质量检验应符合以下规定：</w:t>
      </w:r>
    </w:p>
    <w:p w14:paraId="76C975A4" w14:textId="77777777" w:rsidR="00033B3D" w:rsidRPr="00594F07" w:rsidRDefault="00033B3D" w:rsidP="00033B3D">
      <w:pPr>
        <w:jc w:val="center"/>
        <w:rPr>
          <w:b/>
        </w:rPr>
      </w:pPr>
      <w:r w:rsidRPr="00594F07">
        <w:rPr>
          <w:rFonts w:hint="eastAsia"/>
          <w:b/>
        </w:rPr>
        <w:t>主控项目</w:t>
      </w:r>
    </w:p>
    <w:p w14:paraId="29B31169" w14:textId="77777777" w:rsidR="00033B3D" w:rsidRPr="0093763A" w:rsidRDefault="0093763A" w:rsidP="00D20ACD">
      <w:pPr>
        <w:ind w:firstLineChars="180" w:firstLine="434"/>
        <w:contextualSpacing/>
        <w:rPr>
          <w:rFonts w:ascii="宋体" w:hAnsi="宋体"/>
        </w:rPr>
      </w:pPr>
      <w:r w:rsidRPr="00D20ACD">
        <w:rPr>
          <w:b/>
        </w:rPr>
        <w:t>1</w:t>
      </w:r>
      <w:r>
        <w:rPr>
          <w:rFonts w:ascii="宋体" w:hAnsi="宋体" w:hint="eastAsia"/>
        </w:rPr>
        <w:t>）</w:t>
      </w:r>
      <w:r w:rsidR="0009392A" w:rsidRPr="0093763A">
        <w:rPr>
          <w:rFonts w:ascii="宋体" w:hAnsi="宋体" w:hint="eastAsia"/>
        </w:rPr>
        <w:t>嵌草混凝土路面</w:t>
      </w:r>
      <w:r w:rsidR="00033B3D" w:rsidRPr="0093763A">
        <w:rPr>
          <w:rFonts w:ascii="宋体" w:hAnsi="宋体"/>
        </w:rPr>
        <w:t>所用</w:t>
      </w:r>
      <w:r w:rsidR="0009392A" w:rsidRPr="0093763A">
        <w:rPr>
          <w:rFonts w:ascii="宋体" w:hAnsi="宋体" w:hint="eastAsia"/>
        </w:rPr>
        <w:t>原材料</w:t>
      </w:r>
      <w:r w:rsidR="00033B3D" w:rsidRPr="0093763A">
        <w:rPr>
          <w:rFonts w:ascii="宋体" w:hAnsi="宋体"/>
        </w:rPr>
        <w:t>符合设计</w:t>
      </w:r>
      <w:r w:rsidR="0009392A" w:rsidRPr="0093763A">
        <w:rPr>
          <w:rFonts w:ascii="宋体" w:hAnsi="宋体" w:hint="eastAsia"/>
        </w:rPr>
        <w:t>和</w:t>
      </w:r>
      <w:r w:rsidR="0009392A" w:rsidRPr="0093763A">
        <w:rPr>
          <w:rFonts w:ascii="宋体" w:hAnsi="宋体"/>
        </w:rPr>
        <w:t>国家相关现行标准的</w:t>
      </w:r>
      <w:r w:rsidR="00033B3D" w:rsidRPr="0093763A">
        <w:rPr>
          <w:rFonts w:ascii="宋体" w:hAnsi="宋体"/>
        </w:rPr>
        <w:t>要求</w:t>
      </w:r>
      <w:r w:rsidR="0011010E" w:rsidRPr="0093763A">
        <w:rPr>
          <w:rFonts w:ascii="宋体" w:hAnsi="宋体" w:hint="eastAsia"/>
        </w:rPr>
        <w:t>；</w:t>
      </w:r>
    </w:p>
    <w:p w14:paraId="55AFB44C" w14:textId="77777777" w:rsidR="00141A5B" w:rsidRPr="0093763A" w:rsidRDefault="0093763A" w:rsidP="00D20ACD">
      <w:pPr>
        <w:ind w:firstLineChars="180" w:firstLine="434"/>
        <w:contextualSpacing/>
        <w:rPr>
          <w:rFonts w:ascii="宋体" w:hAnsi="宋体"/>
        </w:rPr>
      </w:pPr>
      <w:r w:rsidRPr="00D20ACD">
        <w:rPr>
          <w:b/>
        </w:rPr>
        <w:t>2</w:t>
      </w:r>
      <w:r>
        <w:rPr>
          <w:rFonts w:ascii="宋体" w:hAnsi="宋体" w:hint="eastAsia"/>
        </w:rPr>
        <w:t>）</w:t>
      </w:r>
      <w:r w:rsidR="00141A5B" w:rsidRPr="0093763A">
        <w:rPr>
          <w:rFonts w:ascii="宋体" w:hAnsi="宋体" w:hint="eastAsia"/>
        </w:rPr>
        <w:t>基层的渗透性应符合设计要求；</w:t>
      </w:r>
    </w:p>
    <w:p w14:paraId="50A4A891" w14:textId="77777777" w:rsidR="00141A5B" w:rsidRPr="00141A5B" w:rsidRDefault="00141A5B" w:rsidP="00C125D5">
      <w:pPr>
        <w:pStyle w:val="afff3"/>
        <w:ind w:firstLineChars="180" w:firstLine="432"/>
        <w:contextualSpacing/>
        <w:rPr>
          <w:rFonts w:ascii="宋体" w:hAnsi="宋体"/>
        </w:rPr>
      </w:pPr>
      <w:r w:rsidRPr="00141A5B">
        <w:rPr>
          <w:rFonts w:ascii="宋体" w:hAnsi="宋体" w:hint="eastAsia"/>
        </w:rPr>
        <w:t>检查数量：200m</w:t>
      </w:r>
      <w:r w:rsidRPr="00141A5B">
        <w:rPr>
          <w:rFonts w:ascii="宋体" w:hAnsi="宋体" w:hint="eastAsia"/>
          <w:vertAlign w:val="superscript"/>
        </w:rPr>
        <w:t>2</w:t>
      </w:r>
      <w:r w:rsidRPr="00141A5B">
        <w:rPr>
          <w:rFonts w:ascii="宋体" w:hAnsi="宋体" w:hint="eastAsia"/>
        </w:rPr>
        <w:t>检查一处。</w:t>
      </w:r>
    </w:p>
    <w:p w14:paraId="57E39E29" w14:textId="77777777" w:rsidR="00141A5B" w:rsidRDefault="00141A5B" w:rsidP="00C125D5">
      <w:pPr>
        <w:pStyle w:val="afff3"/>
        <w:ind w:firstLineChars="180" w:firstLine="432"/>
        <w:contextualSpacing/>
        <w:rPr>
          <w:rFonts w:ascii="宋体" w:hAnsi="宋体"/>
        </w:rPr>
      </w:pPr>
      <w:r w:rsidRPr="00141A5B">
        <w:rPr>
          <w:rFonts w:ascii="宋体" w:hAnsi="宋体" w:hint="eastAsia"/>
        </w:rPr>
        <w:t>检查方法：查看试验报告。</w:t>
      </w:r>
    </w:p>
    <w:p w14:paraId="523782C7" w14:textId="77777777" w:rsidR="00141A5B" w:rsidRPr="0093763A" w:rsidRDefault="0093763A" w:rsidP="00D20ACD">
      <w:pPr>
        <w:ind w:firstLineChars="180" w:firstLine="434"/>
        <w:contextualSpacing/>
        <w:rPr>
          <w:rFonts w:ascii="宋体" w:hAnsi="宋体"/>
        </w:rPr>
      </w:pPr>
      <w:r w:rsidRPr="00D20ACD">
        <w:rPr>
          <w:b/>
        </w:rPr>
        <w:t>3</w:t>
      </w:r>
      <w:r>
        <w:rPr>
          <w:rFonts w:ascii="宋体" w:hAnsi="宋体" w:hint="eastAsia"/>
        </w:rPr>
        <w:t>）</w:t>
      </w:r>
      <w:r w:rsidR="00141A5B" w:rsidRPr="0093763A">
        <w:rPr>
          <w:rFonts w:ascii="宋体" w:hAnsi="宋体" w:hint="eastAsia"/>
        </w:rPr>
        <w:t>种植土的渗透性应符合设计要求；</w:t>
      </w:r>
    </w:p>
    <w:p w14:paraId="36A0FE1C" w14:textId="77777777" w:rsidR="00141A5B" w:rsidRPr="00141A5B" w:rsidRDefault="00141A5B" w:rsidP="00C125D5">
      <w:pPr>
        <w:pStyle w:val="afff3"/>
        <w:ind w:firstLineChars="180" w:firstLine="432"/>
        <w:contextualSpacing/>
        <w:rPr>
          <w:rFonts w:ascii="宋体" w:hAnsi="宋体"/>
        </w:rPr>
      </w:pPr>
      <w:r w:rsidRPr="00141A5B">
        <w:rPr>
          <w:rFonts w:ascii="宋体" w:hAnsi="宋体" w:hint="eastAsia"/>
        </w:rPr>
        <w:t>检查数量：200m</w:t>
      </w:r>
      <w:r w:rsidRPr="00141A5B">
        <w:rPr>
          <w:rFonts w:ascii="宋体" w:hAnsi="宋体" w:hint="eastAsia"/>
          <w:vertAlign w:val="superscript"/>
        </w:rPr>
        <w:t>2</w:t>
      </w:r>
      <w:r w:rsidRPr="00141A5B">
        <w:rPr>
          <w:rFonts w:ascii="宋体" w:hAnsi="宋体" w:hint="eastAsia"/>
        </w:rPr>
        <w:t>检查一处。</w:t>
      </w:r>
    </w:p>
    <w:p w14:paraId="59414EA3" w14:textId="77777777" w:rsidR="00141A5B" w:rsidRPr="00141A5B" w:rsidRDefault="00141A5B" w:rsidP="00C125D5">
      <w:pPr>
        <w:pStyle w:val="afff3"/>
        <w:ind w:firstLineChars="180" w:firstLine="432"/>
        <w:contextualSpacing/>
        <w:rPr>
          <w:rFonts w:ascii="宋体" w:hAnsi="宋体"/>
        </w:rPr>
      </w:pPr>
      <w:r w:rsidRPr="00141A5B">
        <w:rPr>
          <w:rFonts w:ascii="宋体" w:hAnsi="宋体" w:hint="eastAsia"/>
        </w:rPr>
        <w:t>检查方法：检查试验报告。</w:t>
      </w:r>
    </w:p>
    <w:p w14:paraId="3972B495" w14:textId="77777777" w:rsidR="00033B3D" w:rsidRPr="0093763A" w:rsidRDefault="0093763A" w:rsidP="00D20ACD">
      <w:pPr>
        <w:ind w:firstLineChars="180" w:firstLine="434"/>
        <w:contextualSpacing/>
        <w:rPr>
          <w:rFonts w:ascii="宋体" w:hAnsi="宋体"/>
        </w:rPr>
      </w:pPr>
      <w:r w:rsidRPr="00D20ACD">
        <w:rPr>
          <w:b/>
        </w:rPr>
        <w:t>4</w:t>
      </w:r>
      <w:r>
        <w:rPr>
          <w:rFonts w:ascii="宋体" w:hAnsi="宋体" w:hint="eastAsia"/>
        </w:rPr>
        <w:t>）</w:t>
      </w:r>
      <w:r w:rsidR="0009392A" w:rsidRPr="0093763A">
        <w:rPr>
          <w:rFonts w:ascii="宋体" w:hAnsi="宋体" w:hint="eastAsia"/>
        </w:rPr>
        <w:t>嵌草混凝土路面</w:t>
      </w:r>
      <w:r w:rsidR="00033B3D" w:rsidRPr="0093763A">
        <w:rPr>
          <w:rFonts w:ascii="宋体" w:hAnsi="宋体"/>
        </w:rPr>
        <w:t>的强度应符合设计要求</w:t>
      </w:r>
      <w:r w:rsidR="0011010E" w:rsidRPr="0093763A">
        <w:rPr>
          <w:rFonts w:ascii="宋体" w:hAnsi="宋体" w:hint="eastAsia"/>
        </w:rPr>
        <w:t>；</w:t>
      </w:r>
    </w:p>
    <w:p w14:paraId="00868B27" w14:textId="77777777" w:rsidR="0009392A" w:rsidRPr="00594F07" w:rsidRDefault="0009392A" w:rsidP="00C125D5">
      <w:pPr>
        <w:pStyle w:val="afff3"/>
        <w:ind w:firstLineChars="180" w:firstLine="432"/>
      </w:pPr>
      <w:r w:rsidRPr="00594F07">
        <w:t>检查数量：</w:t>
      </w:r>
      <w:r w:rsidRPr="00594F07">
        <w:rPr>
          <w:rFonts w:hint="eastAsia"/>
        </w:rPr>
        <w:t>2</w:t>
      </w:r>
      <w:r w:rsidRPr="00594F07">
        <w:t>00</w:t>
      </w:r>
      <w:r w:rsidRPr="00594F07">
        <w:rPr>
          <w:rFonts w:hint="eastAsia"/>
        </w:rPr>
        <w:t>m</w:t>
      </w:r>
      <w:r w:rsidRPr="00594F07">
        <w:rPr>
          <w:vertAlign w:val="superscript"/>
        </w:rPr>
        <w:t>2</w:t>
      </w:r>
      <w:r w:rsidRPr="00594F07">
        <w:rPr>
          <w:rFonts w:hint="eastAsia"/>
        </w:rPr>
        <w:t>检查</w:t>
      </w:r>
      <w:r w:rsidRPr="00594F07">
        <w:t>一处。</w:t>
      </w:r>
    </w:p>
    <w:p w14:paraId="44951489" w14:textId="77777777" w:rsidR="0009392A" w:rsidRPr="00594F07" w:rsidRDefault="0009392A" w:rsidP="00C125D5">
      <w:pPr>
        <w:pStyle w:val="afff3"/>
        <w:ind w:firstLineChars="180" w:firstLine="432"/>
      </w:pPr>
      <w:r w:rsidRPr="00594F07">
        <w:t>检查方法：</w:t>
      </w:r>
      <w:r w:rsidRPr="00594F07">
        <w:rPr>
          <w:rFonts w:hint="eastAsia"/>
        </w:rPr>
        <w:t>查看混凝土</w:t>
      </w:r>
      <w:r w:rsidRPr="00594F07">
        <w:t>试块强度</w:t>
      </w:r>
      <w:r w:rsidRPr="00594F07">
        <w:rPr>
          <w:rFonts w:hint="eastAsia"/>
        </w:rPr>
        <w:t>试验</w:t>
      </w:r>
      <w:r w:rsidRPr="00594F07">
        <w:t>报告。</w:t>
      </w:r>
    </w:p>
    <w:p w14:paraId="26419C8C" w14:textId="77777777" w:rsidR="0009392A" w:rsidRPr="00594F07" w:rsidRDefault="0009392A" w:rsidP="0009392A">
      <w:pPr>
        <w:jc w:val="center"/>
        <w:rPr>
          <w:b/>
        </w:rPr>
      </w:pPr>
      <w:r w:rsidRPr="00594F07">
        <w:rPr>
          <w:rFonts w:hint="eastAsia"/>
          <w:b/>
        </w:rPr>
        <w:t>一般项目</w:t>
      </w:r>
    </w:p>
    <w:p w14:paraId="3E1F5E75" w14:textId="77777777" w:rsidR="0009392A" w:rsidRPr="0093763A" w:rsidRDefault="0093763A" w:rsidP="00D20ACD">
      <w:pPr>
        <w:ind w:firstLineChars="180" w:firstLine="434"/>
        <w:contextualSpacing/>
        <w:rPr>
          <w:rFonts w:ascii="宋体" w:hAnsi="宋体"/>
        </w:rPr>
      </w:pPr>
      <w:r w:rsidRPr="00D20ACD">
        <w:rPr>
          <w:b/>
        </w:rPr>
        <w:t>5</w:t>
      </w:r>
      <w:r>
        <w:rPr>
          <w:rFonts w:ascii="宋体" w:hAnsi="宋体" w:hint="eastAsia"/>
        </w:rPr>
        <w:t>）</w:t>
      </w:r>
      <w:r w:rsidR="0009392A" w:rsidRPr="0093763A">
        <w:rPr>
          <w:rFonts w:ascii="宋体" w:hAnsi="宋体" w:hint="eastAsia"/>
        </w:rPr>
        <w:t>嵌草混凝土路面</w:t>
      </w:r>
      <w:r w:rsidR="0009392A" w:rsidRPr="0093763A">
        <w:rPr>
          <w:rFonts w:ascii="宋体" w:hAnsi="宋体"/>
        </w:rPr>
        <w:t>的铺筑形式应符合设计要求</w:t>
      </w:r>
      <w:r w:rsidR="0011010E" w:rsidRPr="0093763A">
        <w:rPr>
          <w:rFonts w:ascii="宋体" w:hAnsi="宋体" w:hint="eastAsia"/>
        </w:rPr>
        <w:t>；</w:t>
      </w:r>
    </w:p>
    <w:p w14:paraId="54777FCD" w14:textId="77777777" w:rsidR="0009392A" w:rsidRPr="00594F07" w:rsidRDefault="0009392A" w:rsidP="00C125D5">
      <w:pPr>
        <w:pStyle w:val="afff3"/>
        <w:ind w:firstLineChars="180" w:firstLine="432"/>
      </w:pPr>
      <w:r w:rsidRPr="00594F07">
        <w:t>检查数量全数检查。</w:t>
      </w:r>
    </w:p>
    <w:p w14:paraId="076EB863" w14:textId="77777777" w:rsidR="0009392A" w:rsidRPr="00594F07" w:rsidRDefault="0009392A" w:rsidP="00C125D5">
      <w:pPr>
        <w:pStyle w:val="afff3"/>
        <w:ind w:firstLineChars="180" w:firstLine="432"/>
      </w:pPr>
      <w:r w:rsidRPr="00594F07">
        <w:t>检验方法观察。</w:t>
      </w:r>
    </w:p>
    <w:p w14:paraId="3DA46A6F" w14:textId="77777777" w:rsidR="0009392A" w:rsidRPr="0093763A" w:rsidRDefault="0093763A" w:rsidP="00D20ACD">
      <w:pPr>
        <w:ind w:firstLineChars="180" w:firstLine="434"/>
        <w:contextualSpacing/>
        <w:rPr>
          <w:rFonts w:ascii="宋体" w:hAnsi="宋体"/>
        </w:rPr>
      </w:pPr>
      <w:r w:rsidRPr="00D20ACD">
        <w:rPr>
          <w:b/>
        </w:rPr>
        <w:t>6</w:t>
      </w:r>
      <w:r>
        <w:rPr>
          <w:rFonts w:ascii="宋体" w:hAnsi="宋体" w:hint="eastAsia"/>
        </w:rPr>
        <w:t>）</w:t>
      </w:r>
      <w:r w:rsidR="0009392A" w:rsidRPr="0093763A">
        <w:rPr>
          <w:rFonts w:ascii="宋体" w:hAnsi="宋体" w:hint="eastAsia"/>
        </w:rPr>
        <w:t>嵌草混凝土路</w:t>
      </w:r>
      <w:r w:rsidR="0009392A" w:rsidRPr="0093763A">
        <w:rPr>
          <w:rFonts w:ascii="宋体" w:hAnsi="宋体"/>
        </w:rPr>
        <w:t>面与路缘石及其他构筑物应衔接平顺</w:t>
      </w:r>
      <w:r w:rsidR="0011010E" w:rsidRPr="0093763A">
        <w:rPr>
          <w:rFonts w:ascii="宋体" w:hAnsi="宋体" w:hint="eastAsia"/>
        </w:rPr>
        <w:t>；</w:t>
      </w:r>
    </w:p>
    <w:p w14:paraId="6793EE34" w14:textId="77777777" w:rsidR="0009392A" w:rsidRPr="00594F07" w:rsidRDefault="0009392A" w:rsidP="00C125D5">
      <w:pPr>
        <w:pStyle w:val="afff3"/>
        <w:ind w:firstLineChars="180" w:firstLine="432"/>
      </w:pPr>
      <w:r w:rsidRPr="00594F07">
        <w:t>检查数量：全数检查。</w:t>
      </w:r>
    </w:p>
    <w:p w14:paraId="31261E7A" w14:textId="77777777" w:rsidR="0009392A" w:rsidRPr="00594F07" w:rsidRDefault="0009392A" w:rsidP="00C125D5">
      <w:pPr>
        <w:pStyle w:val="afff3"/>
        <w:ind w:firstLineChars="180" w:firstLine="432"/>
      </w:pPr>
      <w:r w:rsidRPr="00594F07">
        <w:t>检查方法：观察、尺量。</w:t>
      </w:r>
    </w:p>
    <w:p w14:paraId="1E6C0324" w14:textId="77777777" w:rsidR="00B80B73" w:rsidRPr="0093763A" w:rsidRDefault="0093763A" w:rsidP="00D20ACD">
      <w:pPr>
        <w:ind w:firstLineChars="180" w:firstLine="434"/>
        <w:contextualSpacing/>
        <w:rPr>
          <w:rFonts w:ascii="宋体" w:hAnsi="宋体"/>
        </w:rPr>
      </w:pPr>
      <w:r w:rsidRPr="00D20ACD">
        <w:rPr>
          <w:b/>
        </w:rPr>
        <w:t>7</w:t>
      </w:r>
      <w:r>
        <w:rPr>
          <w:rFonts w:ascii="宋体" w:hAnsi="宋体" w:hint="eastAsia"/>
        </w:rPr>
        <w:t>）</w:t>
      </w:r>
      <w:r w:rsidR="00B80B73" w:rsidRPr="0093763A">
        <w:rPr>
          <w:rFonts w:ascii="宋体" w:hAnsi="宋体" w:hint="eastAsia"/>
        </w:rPr>
        <w:t>不应有</w:t>
      </w:r>
      <w:r w:rsidR="00B80B73" w:rsidRPr="0093763A">
        <w:rPr>
          <w:rFonts w:ascii="宋体" w:hAnsi="宋体"/>
        </w:rPr>
        <w:t>裂缝、缺陷，表面</w:t>
      </w:r>
      <w:r w:rsidR="0066269A" w:rsidRPr="0093763A">
        <w:rPr>
          <w:rFonts w:ascii="宋体" w:hAnsi="宋体" w:hint="eastAsia"/>
        </w:rPr>
        <w:t>应</w:t>
      </w:r>
      <w:r w:rsidR="00B80B73" w:rsidRPr="0093763A">
        <w:rPr>
          <w:rFonts w:ascii="宋体" w:hAnsi="宋体"/>
        </w:rPr>
        <w:t>平整、清洁</w:t>
      </w:r>
      <w:r w:rsidR="0011010E" w:rsidRPr="0093763A">
        <w:rPr>
          <w:rFonts w:ascii="宋体" w:hAnsi="宋体" w:hint="eastAsia"/>
        </w:rPr>
        <w:t>；</w:t>
      </w:r>
    </w:p>
    <w:p w14:paraId="30C1473C" w14:textId="77777777" w:rsidR="003621BE" w:rsidRPr="00594F07" w:rsidRDefault="003621BE" w:rsidP="00C125D5">
      <w:pPr>
        <w:pStyle w:val="afff3"/>
        <w:ind w:firstLineChars="180" w:firstLine="432"/>
      </w:pPr>
      <w:r w:rsidRPr="00594F07">
        <w:t>检查数量：</w:t>
      </w:r>
      <w:r>
        <w:rPr>
          <w:rFonts w:hint="eastAsia"/>
        </w:rPr>
        <w:t>全数检查</w:t>
      </w:r>
      <w:r w:rsidRPr="00594F07">
        <w:t>。</w:t>
      </w:r>
    </w:p>
    <w:p w14:paraId="01D68365" w14:textId="77777777" w:rsidR="003621BE" w:rsidRPr="003621BE" w:rsidRDefault="003621BE" w:rsidP="00C125D5">
      <w:pPr>
        <w:pStyle w:val="afff3"/>
        <w:ind w:firstLineChars="180" w:firstLine="432"/>
      </w:pPr>
      <w:r w:rsidRPr="00594F07">
        <w:t>检查方法：观察。</w:t>
      </w:r>
    </w:p>
    <w:p w14:paraId="1D7B6ED1" w14:textId="77777777" w:rsidR="00B80B73" w:rsidRPr="0093763A" w:rsidRDefault="0093763A" w:rsidP="00D20ACD">
      <w:pPr>
        <w:ind w:firstLineChars="180" w:firstLine="434"/>
        <w:contextualSpacing/>
        <w:rPr>
          <w:rFonts w:ascii="宋体" w:hAnsi="宋体"/>
        </w:rPr>
      </w:pPr>
      <w:r w:rsidRPr="00D20ACD">
        <w:rPr>
          <w:b/>
        </w:rPr>
        <w:t>8</w:t>
      </w:r>
      <w:r>
        <w:rPr>
          <w:rFonts w:ascii="宋体" w:hAnsi="宋体" w:hint="eastAsia"/>
        </w:rPr>
        <w:t>）</w:t>
      </w:r>
      <w:r w:rsidR="00B80B73" w:rsidRPr="0093763A">
        <w:rPr>
          <w:rFonts w:ascii="宋体" w:hAnsi="宋体" w:hint="eastAsia"/>
        </w:rPr>
        <w:t>种植土</w:t>
      </w:r>
      <w:r w:rsidR="00B80B73" w:rsidRPr="0093763A">
        <w:rPr>
          <w:rFonts w:ascii="宋体" w:hAnsi="宋体"/>
        </w:rPr>
        <w:t>填充</w:t>
      </w:r>
      <w:r w:rsidR="00B80B73" w:rsidRPr="0093763A">
        <w:rPr>
          <w:rFonts w:ascii="宋体" w:hAnsi="宋体" w:hint="eastAsia"/>
        </w:rPr>
        <w:t>面</w:t>
      </w:r>
      <w:r w:rsidR="00B80B73" w:rsidRPr="0093763A">
        <w:rPr>
          <w:rFonts w:ascii="宋体" w:hAnsi="宋体"/>
        </w:rPr>
        <w:t>应低于</w:t>
      </w:r>
      <w:r w:rsidR="00B80B73" w:rsidRPr="0093763A">
        <w:rPr>
          <w:rFonts w:ascii="宋体" w:hAnsi="宋体" w:hint="eastAsia"/>
        </w:rPr>
        <w:t>块</w:t>
      </w:r>
      <w:r w:rsidR="00B80B73" w:rsidRPr="0093763A">
        <w:rPr>
          <w:rFonts w:ascii="宋体" w:hAnsi="宋体"/>
        </w:rPr>
        <w:t>料上表面</w:t>
      </w:r>
      <w:r w:rsidR="00B80B73" w:rsidRPr="0093763A">
        <w:rPr>
          <w:rFonts w:ascii="宋体" w:hAnsi="宋体" w:hint="eastAsia"/>
        </w:rPr>
        <w:t>1</w:t>
      </w:r>
      <w:r w:rsidR="00B80B73" w:rsidRPr="0093763A">
        <w:rPr>
          <w:rFonts w:ascii="宋体" w:hAnsi="宋体"/>
        </w:rPr>
        <w:t>0mm</w:t>
      </w:r>
      <w:r w:rsidR="00B80B73" w:rsidRPr="00594F07">
        <w:t>~</w:t>
      </w:r>
      <w:r w:rsidR="00B80B73" w:rsidRPr="0093763A">
        <w:rPr>
          <w:rFonts w:ascii="宋体" w:hAnsi="宋体"/>
        </w:rPr>
        <w:t>20mm</w:t>
      </w:r>
      <w:r w:rsidR="0011010E" w:rsidRPr="0093763A">
        <w:rPr>
          <w:rFonts w:ascii="宋体" w:hAnsi="宋体" w:hint="eastAsia"/>
        </w:rPr>
        <w:t>；</w:t>
      </w:r>
    </w:p>
    <w:p w14:paraId="23571974" w14:textId="77777777" w:rsidR="003621BE" w:rsidRPr="00594F07" w:rsidRDefault="003621BE" w:rsidP="004C441E">
      <w:pPr>
        <w:pStyle w:val="afff3"/>
        <w:ind w:firstLineChars="180" w:firstLine="432"/>
      </w:pPr>
      <w:r w:rsidRPr="00594F07">
        <w:t>检查数量：</w:t>
      </w:r>
      <w:r>
        <w:rPr>
          <w:rFonts w:hint="eastAsia"/>
        </w:rPr>
        <w:t>全数检查</w:t>
      </w:r>
      <w:r w:rsidRPr="00594F07">
        <w:t>。</w:t>
      </w:r>
    </w:p>
    <w:p w14:paraId="5F78333B" w14:textId="77777777" w:rsidR="003621BE" w:rsidRPr="003621BE" w:rsidRDefault="003621BE" w:rsidP="004C441E">
      <w:pPr>
        <w:pStyle w:val="afff3"/>
        <w:ind w:firstLineChars="180" w:firstLine="432"/>
      </w:pPr>
      <w:r w:rsidRPr="00594F07">
        <w:t>检查方法：观察、尺量。</w:t>
      </w:r>
    </w:p>
    <w:p w14:paraId="21525233" w14:textId="77777777" w:rsidR="0066269A" w:rsidRPr="004C441E" w:rsidRDefault="004C441E" w:rsidP="00D20ACD">
      <w:pPr>
        <w:ind w:firstLineChars="180" w:firstLine="434"/>
        <w:contextualSpacing/>
        <w:rPr>
          <w:rFonts w:ascii="宋体" w:hAnsi="宋体"/>
        </w:rPr>
      </w:pPr>
      <w:r w:rsidRPr="00D20ACD">
        <w:rPr>
          <w:b/>
        </w:rPr>
        <w:lastRenderedPageBreak/>
        <w:t>9</w:t>
      </w:r>
      <w:r>
        <w:rPr>
          <w:rFonts w:ascii="宋体" w:hAnsi="宋体" w:hint="eastAsia"/>
        </w:rPr>
        <w:t>）</w:t>
      </w:r>
      <w:r w:rsidR="0066269A" w:rsidRPr="004C441E">
        <w:rPr>
          <w:rFonts w:ascii="宋体" w:hAnsi="宋体" w:hint="eastAsia"/>
        </w:rPr>
        <w:t>种植成活率和覆盖率应符合设计和国家相关现行标准的规定。</w:t>
      </w:r>
    </w:p>
    <w:p w14:paraId="6E283A5A" w14:textId="77777777" w:rsidR="003621BE" w:rsidRPr="00594F07" w:rsidRDefault="003621BE" w:rsidP="004C441E">
      <w:pPr>
        <w:pStyle w:val="afff3"/>
        <w:ind w:firstLineChars="180" w:firstLine="432"/>
      </w:pPr>
      <w:r w:rsidRPr="00594F07">
        <w:t>检查数量：</w:t>
      </w:r>
      <w:r>
        <w:rPr>
          <w:rFonts w:hint="eastAsia"/>
        </w:rPr>
        <w:t>全数检查</w:t>
      </w:r>
      <w:r w:rsidRPr="00594F07">
        <w:t>。</w:t>
      </w:r>
    </w:p>
    <w:p w14:paraId="18538802" w14:textId="77777777" w:rsidR="001F1F7A" w:rsidRPr="003621BE" w:rsidRDefault="003621BE" w:rsidP="004C441E">
      <w:pPr>
        <w:pStyle w:val="afff3"/>
        <w:ind w:firstLineChars="180" w:firstLine="432"/>
      </w:pPr>
      <w:r w:rsidRPr="00594F07">
        <w:t>检查方法：观察、尺量。</w:t>
      </w:r>
    </w:p>
    <w:p w14:paraId="57956B33" w14:textId="77777777" w:rsidR="00DC2A81" w:rsidRDefault="00DC2A81" w:rsidP="006A6864">
      <w:pPr>
        <w:pStyle w:val="30"/>
        <w:numPr>
          <w:ilvl w:val="0"/>
          <w:numId w:val="50"/>
        </w:numPr>
        <w:spacing w:before="0" w:after="0" w:line="360" w:lineRule="auto"/>
        <w:jc w:val="left"/>
        <w:rPr>
          <w:b w:val="0"/>
          <w:bCs w:val="0"/>
          <w:sz w:val="24"/>
          <w:szCs w:val="24"/>
        </w:rPr>
      </w:pPr>
      <w:bookmarkStart w:id="997" w:name="_Toc50757218"/>
      <w:bookmarkStart w:id="998" w:name="_Toc50891546"/>
      <w:bookmarkStart w:id="999" w:name="_Toc51061830"/>
      <w:bookmarkStart w:id="1000" w:name="_Toc51062017"/>
      <w:bookmarkStart w:id="1001" w:name="_Toc51145676"/>
      <w:bookmarkStart w:id="1002" w:name="_Toc51151028"/>
      <w:bookmarkStart w:id="1003" w:name="_Toc51327560"/>
      <w:bookmarkStart w:id="1004" w:name="_Toc56177103"/>
      <w:bookmarkStart w:id="1005" w:name="_Toc50625836"/>
      <w:bookmarkStart w:id="1006" w:name="_Toc50626062"/>
      <w:bookmarkStart w:id="1007" w:name="_Toc50757199"/>
      <w:bookmarkStart w:id="1008" w:name="_Toc50891532"/>
      <w:bookmarkStart w:id="1009" w:name="_Toc51061816"/>
      <w:bookmarkStart w:id="1010" w:name="_Toc51062003"/>
      <w:r>
        <w:rPr>
          <w:rFonts w:hint="eastAsia"/>
          <w:b w:val="0"/>
          <w:bCs w:val="0"/>
          <w:sz w:val="24"/>
          <w:szCs w:val="24"/>
        </w:rPr>
        <w:t>渗管</w:t>
      </w:r>
      <w:r>
        <w:rPr>
          <w:rFonts w:hint="eastAsia"/>
          <w:b w:val="0"/>
          <w:bCs w:val="0"/>
          <w:sz w:val="24"/>
          <w:szCs w:val="24"/>
        </w:rPr>
        <w:t>/</w:t>
      </w:r>
      <w:r>
        <w:rPr>
          <w:rFonts w:hint="eastAsia"/>
          <w:b w:val="0"/>
          <w:bCs w:val="0"/>
          <w:sz w:val="24"/>
          <w:szCs w:val="24"/>
        </w:rPr>
        <w:t>渠质量检验应符合下列规定：</w:t>
      </w:r>
      <w:bookmarkEnd w:id="997"/>
      <w:bookmarkEnd w:id="998"/>
      <w:bookmarkEnd w:id="999"/>
      <w:bookmarkEnd w:id="1000"/>
      <w:bookmarkEnd w:id="1001"/>
      <w:bookmarkEnd w:id="1002"/>
      <w:bookmarkEnd w:id="1003"/>
      <w:bookmarkEnd w:id="1004"/>
    </w:p>
    <w:p w14:paraId="1A3E5F64" w14:textId="77777777" w:rsidR="00DC2A81" w:rsidRPr="00046328" w:rsidRDefault="00DC2A81" w:rsidP="00046328">
      <w:pPr>
        <w:jc w:val="center"/>
      </w:pPr>
      <w:r w:rsidRPr="00046328">
        <w:rPr>
          <w:rFonts w:hint="eastAsia"/>
        </w:rPr>
        <w:t>主控项目</w:t>
      </w:r>
    </w:p>
    <w:p w14:paraId="65DE4D54" w14:textId="77777777" w:rsidR="00DC2A81" w:rsidRPr="00046328" w:rsidRDefault="00046328" w:rsidP="00D20ACD">
      <w:pPr>
        <w:ind w:firstLineChars="130" w:firstLine="313"/>
        <w:rPr>
          <w:color w:val="000000" w:themeColor="text1"/>
        </w:rPr>
      </w:pPr>
      <w:r w:rsidRPr="00D20ACD">
        <w:rPr>
          <w:b/>
          <w:color w:val="000000" w:themeColor="text1"/>
        </w:rPr>
        <w:t xml:space="preserve">1 </w:t>
      </w:r>
      <w:r w:rsidR="00DC2A81" w:rsidRPr="00046328">
        <w:rPr>
          <w:rFonts w:hint="eastAsia"/>
          <w:color w:val="000000" w:themeColor="text1"/>
        </w:rPr>
        <w:t>管材、管件及接口材料质量应符合设计要求和</w:t>
      </w:r>
      <w:r w:rsidR="00DC2A81" w:rsidRPr="00046328">
        <w:rPr>
          <w:color w:val="000000" w:themeColor="text1"/>
        </w:rPr>
        <w:t>国家相关标准</w:t>
      </w:r>
      <w:r w:rsidR="00DC2A81" w:rsidRPr="00046328">
        <w:rPr>
          <w:rFonts w:hint="eastAsia"/>
          <w:color w:val="000000" w:themeColor="text1"/>
        </w:rPr>
        <w:t>要求。</w:t>
      </w:r>
    </w:p>
    <w:p w14:paraId="1C496CBB" w14:textId="77777777" w:rsidR="00DC2A81" w:rsidRDefault="00DC2A81" w:rsidP="00046328">
      <w:pPr>
        <w:pStyle w:val="afff3"/>
        <w:ind w:firstLineChars="130" w:firstLine="312"/>
        <w:rPr>
          <w:rFonts w:ascii="宋体" w:hAnsi="宋体"/>
        </w:rPr>
      </w:pPr>
      <w:r>
        <w:rPr>
          <w:rFonts w:ascii="宋体" w:hAnsi="宋体" w:hint="eastAsia"/>
        </w:rPr>
        <w:t>检查方法</w:t>
      </w:r>
      <w:r>
        <w:rPr>
          <w:rFonts w:ascii="宋体" w:hAnsi="宋体"/>
        </w:rPr>
        <w:t>：</w:t>
      </w:r>
      <w:r>
        <w:rPr>
          <w:rFonts w:ascii="宋体" w:hAnsi="宋体" w:hint="eastAsia"/>
        </w:rPr>
        <w:t>检查产品质量合格证明书、各项性能检验报告、进场验收记录</w:t>
      </w:r>
      <w:r w:rsidR="0011010E">
        <w:rPr>
          <w:rFonts w:ascii="宋体" w:hAnsi="宋体" w:hint="eastAsia"/>
        </w:rPr>
        <w:t>；</w:t>
      </w:r>
    </w:p>
    <w:p w14:paraId="47DCF3E9" w14:textId="77777777" w:rsidR="00DC2A81" w:rsidRDefault="00DC2A81" w:rsidP="00046328">
      <w:pPr>
        <w:pStyle w:val="afff3"/>
        <w:ind w:firstLineChars="130" w:firstLine="312"/>
        <w:rPr>
          <w:rFonts w:ascii="宋体" w:hAnsi="宋体"/>
        </w:rPr>
      </w:pPr>
      <w:r>
        <w:rPr>
          <w:rFonts w:ascii="宋体" w:hAnsi="宋体" w:hint="eastAsia"/>
        </w:rPr>
        <w:t>检查数量</w:t>
      </w:r>
      <w:r>
        <w:rPr>
          <w:rFonts w:ascii="宋体" w:hAnsi="宋体"/>
        </w:rPr>
        <w:t>：</w:t>
      </w:r>
      <w:r>
        <w:rPr>
          <w:rFonts w:ascii="宋体" w:hAnsi="宋体" w:hint="eastAsia"/>
        </w:rPr>
        <w:t>全数</w:t>
      </w:r>
      <w:r>
        <w:rPr>
          <w:rFonts w:ascii="宋体" w:hAnsi="宋体"/>
        </w:rPr>
        <w:t>检查</w:t>
      </w:r>
      <w:r>
        <w:rPr>
          <w:rFonts w:ascii="宋体" w:hAnsi="宋体" w:hint="eastAsia"/>
        </w:rPr>
        <w:t>。</w:t>
      </w:r>
    </w:p>
    <w:p w14:paraId="02861168" w14:textId="77777777" w:rsidR="00DC2A81" w:rsidRPr="00046328" w:rsidRDefault="00046328" w:rsidP="00D20ACD">
      <w:pPr>
        <w:ind w:firstLineChars="130" w:firstLine="313"/>
        <w:rPr>
          <w:color w:val="000000" w:themeColor="text1"/>
        </w:rPr>
      </w:pPr>
      <w:r w:rsidRPr="00D20ACD">
        <w:rPr>
          <w:b/>
          <w:color w:val="000000" w:themeColor="text1"/>
        </w:rPr>
        <w:t>2</w:t>
      </w:r>
      <w:r w:rsidRPr="00046328">
        <w:rPr>
          <w:rFonts w:hint="eastAsia"/>
          <w:b/>
          <w:color w:val="000000" w:themeColor="text1"/>
        </w:rPr>
        <w:t xml:space="preserve"> </w:t>
      </w:r>
      <w:r w:rsidR="00DC2A81" w:rsidRPr="00046328">
        <w:rPr>
          <w:rFonts w:hint="eastAsia"/>
          <w:color w:val="000000" w:themeColor="text1"/>
        </w:rPr>
        <w:t>渗管的开孔率、渗渠的渗透系数应符合设计要求</w:t>
      </w:r>
      <w:r w:rsidR="0011010E" w:rsidRPr="00046328">
        <w:rPr>
          <w:rFonts w:hint="eastAsia"/>
          <w:color w:val="000000" w:themeColor="text1"/>
        </w:rPr>
        <w:t>；</w:t>
      </w:r>
    </w:p>
    <w:p w14:paraId="6C567B80" w14:textId="77777777" w:rsidR="00DC2A81" w:rsidRDefault="00DC2A81" w:rsidP="00046328">
      <w:pPr>
        <w:pStyle w:val="afff3"/>
        <w:ind w:firstLineChars="130" w:firstLine="312"/>
        <w:rPr>
          <w:rFonts w:ascii="宋体" w:hAnsi="宋体"/>
        </w:rPr>
      </w:pPr>
      <w:r>
        <w:rPr>
          <w:rFonts w:ascii="宋体" w:hAnsi="宋体" w:hint="eastAsia"/>
        </w:rPr>
        <w:t>检查数量：全数检查。</w:t>
      </w:r>
    </w:p>
    <w:p w14:paraId="4CCCCA99" w14:textId="77777777" w:rsidR="00DC2A81" w:rsidRPr="00046328" w:rsidRDefault="00046328" w:rsidP="00D20ACD">
      <w:pPr>
        <w:ind w:firstLineChars="130" w:firstLine="313"/>
        <w:rPr>
          <w:color w:val="000000" w:themeColor="text1"/>
        </w:rPr>
      </w:pPr>
      <w:r w:rsidRPr="00D20ACD">
        <w:rPr>
          <w:b/>
          <w:color w:val="000000" w:themeColor="text1"/>
        </w:rPr>
        <w:t>3</w:t>
      </w:r>
      <w:r>
        <w:rPr>
          <w:rFonts w:hint="eastAsia"/>
          <w:color w:val="000000" w:themeColor="text1"/>
        </w:rPr>
        <w:t xml:space="preserve"> </w:t>
      </w:r>
      <w:r w:rsidR="00DC2A81" w:rsidRPr="00046328">
        <w:rPr>
          <w:rFonts w:hint="eastAsia"/>
          <w:color w:val="000000" w:themeColor="text1"/>
        </w:rPr>
        <w:t>渗管安装的进水孔方向正确，且无堵塞；渗透管（渠）的坡度应符合设计要求</w:t>
      </w:r>
      <w:r w:rsidR="0011010E" w:rsidRPr="00046328">
        <w:rPr>
          <w:rFonts w:hint="eastAsia"/>
          <w:color w:val="000000" w:themeColor="text1"/>
        </w:rPr>
        <w:t>；</w:t>
      </w:r>
    </w:p>
    <w:p w14:paraId="67852C1E" w14:textId="77777777" w:rsidR="00DC2A81" w:rsidRDefault="00DC2A81" w:rsidP="00046328">
      <w:pPr>
        <w:pStyle w:val="afff3"/>
        <w:ind w:firstLineChars="130" w:firstLine="312"/>
        <w:rPr>
          <w:rFonts w:ascii="宋体" w:hAnsi="宋体"/>
        </w:rPr>
      </w:pPr>
      <w:r>
        <w:rPr>
          <w:rFonts w:ascii="宋体" w:hAnsi="宋体" w:hint="eastAsia"/>
        </w:rPr>
        <w:t>检查方法：观察；检查施工记录、测量记录。</w:t>
      </w:r>
    </w:p>
    <w:p w14:paraId="7AFA613F" w14:textId="77777777" w:rsidR="00DC2A81" w:rsidRDefault="00DC2A81" w:rsidP="00046328">
      <w:pPr>
        <w:pStyle w:val="afff3"/>
        <w:ind w:firstLineChars="130" w:firstLine="312"/>
        <w:rPr>
          <w:rFonts w:ascii="宋体" w:hAnsi="宋体"/>
        </w:rPr>
      </w:pPr>
      <w:r>
        <w:rPr>
          <w:rFonts w:ascii="宋体" w:hAnsi="宋体" w:hint="eastAsia"/>
        </w:rPr>
        <w:t>检查</w:t>
      </w:r>
      <w:r>
        <w:rPr>
          <w:rFonts w:ascii="宋体" w:hAnsi="宋体"/>
        </w:rPr>
        <w:t>数量：</w:t>
      </w:r>
      <w:r>
        <w:rPr>
          <w:rFonts w:ascii="宋体" w:hAnsi="宋体" w:hint="eastAsia"/>
        </w:rPr>
        <w:t>抽查</w:t>
      </w:r>
    </w:p>
    <w:p w14:paraId="7271B2BB" w14:textId="77777777" w:rsidR="00DC2A81" w:rsidRPr="00046328" w:rsidRDefault="00046328" w:rsidP="00D20ACD">
      <w:pPr>
        <w:ind w:firstLineChars="130" w:firstLine="313"/>
        <w:rPr>
          <w:color w:val="000000" w:themeColor="text1"/>
        </w:rPr>
      </w:pPr>
      <w:r w:rsidRPr="00D20ACD">
        <w:rPr>
          <w:b/>
          <w:color w:val="000000" w:themeColor="text1"/>
        </w:rPr>
        <w:t xml:space="preserve">4 </w:t>
      </w:r>
      <w:r w:rsidR="00DC2A81" w:rsidRPr="00046328">
        <w:rPr>
          <w:rFonts w:hint="eastAsia"/>
          <w:color w:val="000000" w:themeColor="text1"/>
        </w:rPr>
        <w:t>渗管</w:t>
      </w:r>
      <w:r w:rsidR="00DC2A81" w:rsidRPr="00046328">
        <w:rPr>
          <w:color w:val="000000" w:themeColor="text1"/>
        </w:rPr>
        <w:t>外包</w:t>
      </w:r>
      <w:r w:rsidR="00DC2A81" w:rsidRPr="00046328">
        <w:rPr>
          <w:rFonts w:hint="eastAsia"/>
          <w:color w:val="000000" w:themeColor="text1"/>
        </w:rPr>
        <w:t>渗透碎石层</w:t>
      </w:r>
      <w:r w:rsidR="00464B7F" w:rsidRPr="00046328">
        <w:rPr>
          <w:rFonts w:hint="eastAsia"/>
          <w:color w:val="000000" w:themeColor="text1"/>
        </w:rPr>
        <w:t>、沙垫层</w:t>
      </w:r>
      <w:r w:rsidR="00464B7F" w:rsidRPr="00046328">
        <w:rPr>
          <w:color w:val="000000" w:themeColor="text1"/>
        </w:rPr>
        <w:t>层厚度满足设计要求</w:t>
      </w:r>
      <w:r w:rsidR="00464B7F" w:rsidRPr="00046328">
        <w:rPr>
          <w:rFonts w:hint="eastAsia"/>
          <w:color w:val="000000" w:themeColor="text1"/>
        </w:rPr>
        <w:t>，</w:t>
      </w:r>
      <w:r w:rsidR="00F240F1" w:rsidRPr="00046328">
        <w:rPr>
          <w:rFonts w:hint="eastAsia"/>
          <w:color w:val="000000" w:themeColor="text1"/>
        </w:rPr>
        <w:t>碎石粒径应大于渗管开孔孔径，</w:t>
      </w:r>
      <w:r w:rsidR="00F1583D" w:rsidRPr="00046328">
        <w:rPr>
          <w:rFonts w:hint="eastAsia"/>
          <w:color w:val="000000" w:themeColor="text1"/>
        </w:rPr>
        <w:t>设计未明确时，应为</w:t>
      </w:r>
      <w:r w:rsidR="00F1583D" w:rsidRPr="00046328">
        <w:rPr>
          <w:color w:val="000000" w:themeColor="text1"/>
        </w:rPr>
        <w:t>25</w:t>
      </w:r>
      <w:r w:rsidR="00F1583D" w:rsidRPr="00046328">
        <w:rPr>
          <w:rFonts w:ascii="微软雅黑" w:eastAsia="微软雅黑" w:hAnsi="微软雅黑" w:cs="微软雅黑" w:hint="eastAsia"/>
          <w:color w:val="000000" w:themeColor="text1"/>
        </w:rPr>
        <w:t>〜</w:t>
      </w:r>
      <w:r w:rsidR="00F1583D" w:rsidRPr="00046328">
        <w:rPr>
          <w:color w:val="000000" w:themeColor="text1"/>
        </w:rPr>
        <w:t>40mm</w:t>
      </w:r>
      <w:r w:rsidR="0011010E" w:rsidRPr="00046328">
        <w:rPr>
          <w:rFonts w:hint="eastAsia"/>
          <w:color w:val="000000" w:themeColor="text1"/>
        </w:rPr>
        <w:t>；</w:t>
      </w:r>
    </w:p>
    <w:p w14:paraId="0EE2B216" w14:textId="77777777" w:rsidR="00DC2A81" w:rsidRDefault="00DC2A81" w:rsidP="00046328">
      <w:pPr>
        <w:pStyle w:val="afff3"/>
        <w:ind w:firstLineChars="130" w:firstLine="312"/>
        <w:rPr>
          <w:rFonts w:ascii="宋体" w:hAnsi="宋体"/>
        </w:rPr>
      </w:pPr>
      <w:r>
        <w:rPr>
          <w:rFonts w:ascii="宋体" w:hAnsi="宋体" w:hint="eastAsia"/>
        </w:rPr>
        <w:t>检查方法</w:t>
      </w:r>
      <w:r>
        <w:rPr>
          <w:rFonts w:ascii="宋体" w:hAnsi="宋体"/>
        </w:rPr>
        <w:t>：</w:t>
      </w:r>
      <w:r>
        <w:rPr>
          <w:rFonts w:ascii="宋体" w:hAnsi="宋体" w:hint="eastAsia"/>
        </w:rPr>
        <w:t>钢尺</w:t>
      </w:r>
      <w:r>
        <w:rPr>
          <w:rFonts w:ascii="宋体" w:hAnsi="宋体"/>
        </w:rPr>
        <w:t>测量。</w:t>
      </w:r>
    </w:p>
    <w:p w14:paraId="29D6BD1A" w14:textId="77777777" w:rsidR="00DC2A81" w:rsidRDefault="00DC2A81" w:rsidP="00046328">
      <w:pPr>
        <w:pStyle w:val="afff3"/>
        <w:ind w:firstLineChars="130" w:firstLine="312"/>
        <w:rPr>
          <w:rFonts w:ascii="宋体" w:hAnsi="宋体"/>
        </w:rPr>
      </w:pPr>
      <w:r>
        <w:rPr>
          <w:rFonts w:ascii="宋体" w:hAnsi="宋体" w:hint="eastAsia"/>
        </w:rPr>
        <w:t>检查</w:t>
      </w:r>
      <w:r>
        <w:rPr>
          <w:rFonts w:ascii="宋体" w:hAnsi="宋体"/>
        </w:rPr>
        <w:t>数量：</w:t>
      </w:r>
      <w:r>
        <w:rPr>
          <w:rFonts w:ascii="宋体" w:hAnsi="宋体" w:hint="eastAsia"/>
        </w:rPr>
        <w:t>抽查。</w:t>
      </w:r>
    </w:p>
    <w:p w14:paraId="2E215062" w14:textId="77777777" w:rsidR="00DC2A81" w:rsidRPr="00046328" w:rsidRDefault="00046328" w:rsidP="00D20ACD">
      <w:pPr>
        <w:ind w:firstLineChars="130" w:firstLine="313"/>
        <w:rPr>
          <w:color w:val="000000" w:themeColor="text1"/>
        </w:rPr>
      </w:pPr>
      <w:r w:rsidRPr="00D20ACD">
        <w:rPr>
          <w:b/>
          <w:color w:val="000000" w:themeColor="text1"/>
        </w:rPr>
        <w:t>5</w:t>
      </w:r>
      <w:r>
        <w:rPr>
          <w:rFonts w:hint="eastAsia"/>
          <w:color w:val="000000" w:themeColor="text1"/>
        </w:rPr>
        <w:t xml:space="preserve"> </w:t>
      </w:r>
      <w:r w:rsidR="00DC2A81" w:rsidRPr="00046328">
        <w:rPr>
          <w:rFonts w:hint="eastAsia"/>
          <w:color w:val="000000" w:themeColor="text1"/>
        </w:rPr>
        <w:t>渗管外包土工布</w:t>
      </w:r>
      <w:r w:rsidR="00DC2A81" w:rsidRPr="00046328">
        <w:rPr>
          <w:color w:val="000000" w:themeColor="text1"/>
        </w:rPr>
        <w:t>搭接宽度满足设计要求</w:t>
      </w:r>
      <w:r w:rsidR="0011010E" w:rsidRPr="00046328">
        <w:rPr>
          <w:rFonts w:hint="eastAsia"/>
          <w:color w:val="000000" w:themeColor="text1"/>
        </w:rPr>
        <w:t>；</w:t>
      </w:r>
    </w:p>
    <w:p w14:paraId="4F159372" w14:textId="77777777" w:rsidR="00DC2A81" w:rsidRDefault="00DC2A81" w:rsidP="00046328">
      <w:pPr>
        <w:pStyle w:val="afff3"/>
        <w:ind w:firstLineChars="130" w:firstLine="312"/>
        <w:rPr>
          <w:rFonts w:ascii="宋体" w:hAnsi="宋体"/>
        </w:rPr>
      </w:pPr>
      <w:r>
        <w:rPr>
          <w:rFonts w:ascii="宋体" w:hAnsi="宋体" w:hint="eastAsia"/>
        </w:rPr>
        <w:t>检查方法</w:t>
      </w:r>
      <w:r>
        <w:rPr>
          <w:rFonts w:ascii="宋体" w:hAnsi="宋体"/>
        </w:rPr>
        <w:t>：</w:t>
      </w:r>
      <w:r>
        <w:rPr>
          <w:rFonts w:ascii="宋体" w:hAnsi="宋体" w:hint="eastAsia"/>
        </w:rPr>
        <w:t>钢尺</w:t>
      </w:r>
      <w:r>
        <w:rPr>
          <w:rFonts w:ascii="宋体" w:hAnsi="宋体"/>
        </w:rPr>
        <w:t>测量。</w:t>
      </w:r>
    </w:p>
    <w:p w14:paraId="09C66013" w14:textId="77777777" w:rsidR="00DC2A81" w:rsidRDefault="00DC2A81" w:rsidP="00046328">
      <w:pPr>
        <w:pStyle w:val="afff3"/>
        <w:ind w:firstLineChars="130" w:firstLine="312"/>
        <w:rPr>
          <w:rFonts w:ascii="宋体" w:hAnsi="宋体"/>
        </w:rPr>
      </w:pPr>
      <w:r>
        <w:rPr>
          <w:rFonts w:ascii="宋体" w:hAnsi="宋体" w:hint="eastAsia"/>
        </w:rPr>
        <w:t>检查</w:t>
      </w:r>
      <w:r>
        <w:rPr>
          <w:rFonts w:ascii="宋体" w:hAnsi="宋体"/>
        </w:rPr>
        <w:t>数量：</w:t>
      </w:r>
      <w:r>
        <w:rPr>
          <w:rFonts w:ascii="宋体" w:hAnsi="宋体" w:hint="eastAsia"/>
        </w:rPr>
        <w:t>抽查。</w:t>
      </w:r>
    </w:p>
    <w:p w14:paraId="1A605C59" w14:textId="77777777" w:rsidR="00DC2A81" w:rsidRPr="00046328" w:rsidRDefault="00046328" w:rsidP="00D20ACD">
      <w:pPr>
        <w:ind w:firstLineChars="130" w:firstLine="313"/>
        <w:rPr>
          <w:color w:val="000000" w:themeColor="text1"/>
        </w:rPr>
      </w:pPr>
      <w:r w:rsidRPr="00D20ACD">
        <w:rPr>
          <w:b/>
          <w:color w:val="000000" w:themeColor="text1"/>
        </w:rPr>
        <w:t>6</w:t>
      </w:r>
      <w:r w:rsidRPr="00D20ACD">
        <w:rPr>
          <w:color w:val="000000" w:themeColor="text1"/>
        </w:rPr>
        <w:t xml:space="preserve"> </w:t>
      </w:r>
      <w:r w:rsidR="00DC2A81" w:rsidRPr="00046328">
        <w:rPr>
          <w:rFonts w:hint="eastAsia"/>
          <w:color w:val="000000" w:themeColor="text1"/>
        </w:rPr>
        <w:t>渗</w:t>
      </w:r>
      <w:r w:rsidR="00DC2A81" w:rsidRPr="00046328">
        <w:rPr>
          <w:color w:val="000000" w:themeColor="text1"/>
        </w:rPr>
        <w:t>管回填土的</w:t>
      </w:r>
      <w:r w:rsidR="00DC2A81" w:rsidRPr="00046328">
        <w:rPr>
          <w:rFonts w:hint="eastAsia"/>
          <w:color w:val="000000" w:themeColor="text1"/>
        </w:rPr>
        <w:t>密实度</w:t>
      </w:r>
      <w:r w:rsidR="00DC2A81" w:rsidRPr="00046328">
        <w:rPr>
          <w:color w:val="000000" w:themeColor="text1"/>
        </w:rPr>
        <w:t>应符合设计要求</w:t>
      </w:r>
      <w:r w:rsidR="0011010E" w:rsidRPr="00046328">
        <w:rPr>
          <w:rFonts w:hint="eastAsia"/>
          <w:color w:val="000000" w:themeColor="text1"/>
        </w:rPr>
        <w:t>；</w:t>
      </w:r>
    </w:p>
    <w:p w14:paraId="7DC37295" w14:textId="77777777" w:rsidR="00DC2A81" w:rsidRDefault="00DC2A81" w:rsidP="00046328">
      <w:pPr>
        <w:pStyle w:val="afff3"/>
        <w:ind w:firstLineChars="130" w:firstLine="312"/>
        <w:rPr>
          <w:rFonts w:ascii="宋体" w:hAnsi="宋体"/>
        </w:rPr>
      </w:pPr>
      <w:r>
        <w:rPr>
          <w:rFonts w:ascii="宋体" w:hAnsi="宋体" w:hint="eastAsia"/>
        </w:rPr>
        <w:t>检查方法</w:t>
      </w:r>
      <w:r>
        <w:rPr>
          <w:rFonts w:ascii="宋体" w:hAnsi="宋体"/>
        </w:rPr>
        <w:t>：</w:t>
      </w:r>
      <w:r>
        <w:rPr>
          <w:rFonts w:ascii="宋体" w:hAnsi="宋体" w:hint="eastAsia"/>
        </w:rPr>
        <w:t>环刀法检查。</w:t>
      </w:r>
    </w:p>
    <w:p w14:paraId="4E0FBD6E" w14:textId="77777777" w:rsidR="00DC2A81" w:rsidRDefault="00DC2A81" w:rsidP="00046328">
      <w:pPr>
        <w:pStyle w:val="afff3"/>
        <w:ind w:firstLineChars="130" w:firstLine="312"/>
        <w:rPr>
          <w:color w:val="000000" w:themeColor="text1"/>
        </w:rPr>
      </w:pPr>
      <w:r>
        <w:rPr>
          <w:rFonts w:ascii="宋体" w:hAnsi="宋体" w:hint="eastAsia"/>
        </w:rPr>
        <w:t>检查数量</w:t>
      </w:r>
      <w:r>
        <w:rPr>
          <w:rFonts w:ascii="宋体" w:hAnsi="宋体"/>
        </w:rPr>
        <w:t>：</w:t>
      </w:r>
      <w:r>
        <w:rPr>
          <w:rFonts w:ascii="宋体" w:hAnsi="宋体" w:hint="eastAsia"/>
        </w:rPr>
        <w:t>抽</w:t>
      </w:r>
      <w:r>
        <w:rPr>
          <w:rFonts w:hint="eastAsia"/>
          <w:color w:val="000000" w:themeColor="text1"/>
        </w:rPr>
        <w:t>查。</w:t>
      </w:r>
    </w:p>
    <w:p w14:paraId="4CE3162D" w14:textId="77777777" w:rsidR="00DC2A81" w:rsidRPr="00046328" w:rsidRDefault="00046328" w:rsidP="00D20ACD">
      <w:pPr>
        <w:ind w:firstLineChars="130" w:firstLine="313"/>
        <w:rPr>
          <w:color w:val="000000" w:themeColor="text1"/>
        </w:rPr>
      </w:pPr>
      <w:r w:rsidRPr="00D20ACD">
        <w:rPr>
          <w:b/>
          <w:color w:val="000000" w:themeColor="text1"/>
        </w:rPr>
        <w:t>7</w:t>
      </w:r>
      <w:r>
        <w:rPr>
          <w:rFonts w:hint="eastAsia"/>
          <w:color w:val="000000" w:themeColor="text1"/>
        </w:rPr>
        <w:t xml:space="preserve"> </w:t>
      </w:r>
      <w:r w:rsidR="00DC2A81" w:rsidRPr="00046328">
        <w:rPr>
          <w:rFonts w:hint="eastAsia"/>
          <w:color w:val="000000" w:themeColor="text1"/>
        </w:rPr>
        <w:t>粗砂保护层、</w:t>
      </w:r>
      <w:r w:rsidR="00DC2A81" w:rsidRPr="00046328">
        <w:rPr>
          <w:color w:val="000000" w:themeColor="text1"/>
        </w:rPr>
        <w:t>碎石</w:t>
      </w:r>
      <w:r w:rsidR="00DC2A81" w:rsidRPr="00046328">
        <w:rPr>
          <w:rFonts w:hint="eastAsia"/>
          <w:color w:val="000000" w:themeColor="text1"/>
        </w:rPr>
        <w:t>层铺设应平整密实，允许偏差</w:t>
      </w:r>
      <w:r w:rsidR="00DC2A81" w:rsidRPr="00046328">
        <w:rPr>
          <w:rFonts w:hint="eastAsia"/>
          <w:color w:val="000000" w:themeColor="text1"/>
        </w:rPr>
        <w:t>-10</w:t>
      </w:r>
      <w:r w:rsidR="00DC2A81" w:rsidRPr="00046328">
        <w:rPr>
          <w:color w:val="000000" w:themeColor="text1"/>
        </w:rPr>
        <w:t>mm</w:t>
      </w:r>
      <w:r w:rsidR="00DC2A81" w:rsidRPr="00046328">
        <w:rPr>
          <w:color w:val="000000" w:themeColor="text1"/>
        </w:rPr>
        <w:t>为合格</w:t>
      </w:r>
      <w:r w:rsidR="0011010E" w:rsidRPr="00046328">
        <w:rPr>
          <w:rFonts w:hint="eastAsia"/>
          <w:color w:val="000000" w:themeColor="text1"/>
        </w:rPr>
        <w:t>；</w:t>
      </w:r>
    </w:p>
    <w:p w14:paraId="3ED6A7CC" w14:textId="77777777" w:rsidR="00DC2A81" w:rsidRDefault="00DC2A81" w:rsidP="00046328">
      <w:pPr>
        <w:pStyle w:val="afff3"/>
        <w:ind w:firstLineChars="130" w:firstLine="312"/>
        <w:rPr>
          <w:rFonts w:ascii="宋体" w:hAnsi="宋体"/>
        </w:rPr>
      </w:pPr>
      <w:r>
        <w:rPr>
          <w:rFonts w:ascii="宋体" w:hAnsi="宋体" w:hint="eastAsia"/>
        </w:rPr>
        <w:t>检查方法</w:t>
      </w:r>
      <w:r>
        <w:rPr>
          <w:rFonts w:ascii="宋体" w:hAnsi="宋体"/>
        </w:rPr>
        <w:t>：</w:t>
      </w:r>
      <w:r>
        <w:rPr>
          <w:rFonts w:ascii="宋体" w:hAnsi="宋体" w:hint="eastAsia"/>
        </w:rPr>
        <w:t>钢尺测量</w:t>
      </w:r>
      <w:r>
        <w:rPr>
          <w:rFonts w:ascii="宋体" w:hAnsi="宋体"/>
        </w:rPr>
        <w:t>。</w:t>
      </w:r>
    </w:p>
    <w:p w14:paraId="4BF002B8" w14:textId="77777777" w:rsidR="00DC2A81" w:rsidRDefault="00DC2A81" w:rsidP="00046328">
      <w:pPr>
        <w:pStyle w:val="afff3"/>
        <w:ind w:firstLineChars="130" w:firstLine="312"/>
        <w:rPr>
          <w:rFonts w:ascii="宋体" w:hAnsi="宋体"/>
        </w:rPr>
      </w:pPr>
      <w:r>
        <w:rPr>
          <w:rFonts w:ascii="宋体" w:hAnsi="宋体" w:hint="eastAsia"/>
        </w:rPr>
        <w:t>检查数量</w:t>
      </w:r>
      <w:r>
        <w:rPr>
          <w:rFonts w:ascii="宋体" w:hAnsi="宋体"/>
        </w:rPr>
        <w:t>：</w:t>
      </w:r>
      <w:r>
        <w:rPr>
          <w:rFonts w:ascii="宋体" w:hAnsi="宋体" w:hint="eastAsia"/>
        </w:rPr>
        <w:t>两井之间</w:t>
      </w:r>
      <w:r>
        <w:rPr>
          <w:rFonts w:ascii="宋体" w:hAnsi="宋体"/>
        </w:rPr>
        <w:t>3</w:t>
      </w:r>
      <w:r>
        <w:rPr>
          <w:rFonts w:ascii="宋体" w:hAnsi="宋体" w:hint="eastAsia"/>
        </w:rPr>
        <w:t>点</w:t>
      </w:r>
      <w:r>
        <w:rPr>
          <w:rFonts w:ascii="宋体" w:hAnsi="宋体"/>
        </w:rPr>
        <w:t>。</w:t>
      </w:r>
    </w:p>
    <w:p w14:paraId="51A51CDE" w14:textId="77777777" w:rsidR="00DC2A81" w:rsidRPr="00046328" w:rsidRDefault="00046328" w:rsidP="00D20ACD">
      <w:pPr>
        <w:ind w:firstLineChars="130" w:firstLine="313"/>
        <w:rPr>
          <w:color w:val="000000" w:themeColor="text1"/>
        </w:rPr>
      </w:pPr>
      <w:r w:rsidRPr="00D20ACD">
        <w:rPr>
          <w:b/>
          <w:color w:val="000000" w:themeColor="text1"/>
        </w:rPr>
        <w:t>8</w:t>
      </w:r>
      <w:r w:rsidRPr="00D20ACD">
        <w:rPr>
          <w:color w:val="000000" w:themeColor="text1"/>
        </w:rPr>
        <w:t xml:space="preserve"> </w:t>
      </w:r>
      <w:r w:rsidR="00DC2A81" w:rsidRPr="00046328">
        <w:rPr>
          <w:rFonts w:hint="eastAsia"/>
          <w:color w:val="000000" w:themeColor="text1"/>
        </w:rPr>
        <w:t>外包土工布完整性良好，无破损</w:t>
      </w:r>
      <w:r w:rsidR="0011010E" w:rsidRPr="00046328">
        <w:rPr>
          <w:rFonts w:hint="eastAsia"/>
          <w:color w:val="000000" w:themeColor="text1"/>
        </w:rPr>
        <w:t>；</w:t>
      </w:r>
    </w:p>
    <w:p w14:paraId="46514A30" w14:textId="77777777" w:rsidR="00DC2A81" w:rsidRDefault="00DC2A81" w:rsidP="00046328">
      <w:pPr>
        <w:pStyle w:val="afff3"/>
        <w:ind w:firstLineChars="130" w:firstLine="312"/>
        <w:rPr>
          <w:rFonts w:ascii="宋体" w:hAnsi="宋体"/>
        </w:rPr>
      </w:pPr>
      <w:r>
        <w:rPr>
          <w:rFonts w:ascii="宋体" w:hAnsi="宋体" w:hint="eastAsia"/>
        </w:rPr>
        <w:t>检查方法：观察检查。</w:t>
      </w:r>
    </w:p>
    <w:p w14:paraId="3797EF9A" w14:textId="77777777" w:rsidR="00DC2A81" w:rsidRDefault="00DC2A81" w:rsidP="00046328">
      <w:pPr>
        <w:pStyle w:val="afff3"/>
        <w:ind w:firstLineChars="130" w:firstLine="312"/>
        <w:rPr>
          <w:rFonts w:ascii="宋体" w:hAnsi="宋体"/>
        </w:rPr>
      </w:pPr>
      <w:r>
        <w:rPr>
          <w:rFonts w:ascii="宋体" w:hAnsi="宋体" w:hint="eastAsia"/>
        </w:rPr>
        <w:lastRenderedPageBreak/>
        <w:t>检查数量：全数检查。</w:t>
      </w:r>
    </w:p>
    <w:p w14:paraId="5ACFAA74" w14:textId="77777777" w:rsidR="00DC2A81" w:rsidRPr="00046328" w:rsidRDefault="00DC2A81" w:rsidP="00046328">
      <w:pPr>
        <w:jc w:val="center"/>
      </w:pPr>
      <w:r w:rsidRPr="00046328">
        <w:rPr>
          <w:rFonts w:hint="eastAsia"/>
        </w:rPr>
        <w:t>一般项目</w:t>
      </w:r>
    </w:p>
    <w:p w14:paraId="6BCB173A" w14:textId="77777777" w:rsidR="00DC2A81" w:rsidRPr="00046328" w:rsidRDefault="00046328" w:rsidP="00D20ACD">
      <w:pPr>
        <w:ind w:firstLineChars="130" w:firstLine="313"/>
        <w:rPr>
          <w:color w:val="000000" w:themeColor="text1"/>
        </w:rPr>
      </w:pPr>
      <w:r w:rsidRPr="00D20ACD">
        <w:rPr>
          <w:b/>
          <w:color w:val="000000" w:themeColor="text1"/>
        </w:rPr>
        <w:t>9</w:t>
      </w:r>
      <w:r>
        <w:rPr>
          <w:rFonts w:hint="eastAsia"/>
          <w:color w:val="000000" w:themeColor="text1"/>
        </w:rPr>
        <w:t xml:space="preserve"> </w:t>
      </w:r>
      <w:r w:rsidR="00DC2A81" w:rsidRPr="00046328">
        <w:rPr>
          <w:rFonts w:hint="eastAsia"/>
          <w:color w:val="000000" w:themeColor="text1"/>
        </w:rPr>
        <w:t>渗管</w:t>
      </w:r>
      <w:r w:rsidR="00F240F1" w:rsidRPr="00046328">
        <w:rPr>
          <w:rFonts w:hint="eastAsia"/>
          <w:color w:val="000000" w:themeColor="text1"/>
        </w:rPr>
        <w:t>/</w:t>
      </w:r>
      <w:r w:rsidR="00DC2A81" w:rsidRPr="00046328">
        <w:rPr>
          <w:rFonts w:hint="eastAsia"/>
          <w:color w:val="000000" w:themeColor="text1"/>
        </w:rPr>
        <w:t>渠安装允许偏差应符合表</w:t>
      </w:r>
      <w:r w:rsidR="00DC2A81" w:rsidRPr="00046328">
        <w:rPr>
          <w:rFonts w:hint="eastAsia"/>
          <w:color w:val="000000" w:themeColor="text1"/>
        </w:rPr>
        <w:t>5.2.</w:t>
      </w:r>
      <w:r w:rsidR="00DC2A81" w:rsidRPr="00046328">
        <w:rPr>
          <w:color w:val="000000" w:themeColor="text1"/>
        </w:rPr>
        <w:t>3-1</w:t>
      </w:r>
      <w:r w:rsidR="00DC2A81" w:rsidRPr="00046328">
        <w:rPr>
          <w:rFonts w:hint="eastAsia"/>
          <w:color w:val="000000" w:themeColor="text1"/>
        </w:rPr>
        <w:t>的规定</w:t>
      </w:r>
      <w:r w:rsidR="0011010E" w:rsidRPr="00046328">
        <w:rPr>
          <w:rFonts w:hint="eastAsia"/>
          <w:color w:val="000000" w:themeColor="text1"/>
        </w:rPr>
        <w:t>；</w:t>
      </w:r>
    </w:p>
    <w:p w14:paraId="69470C45" w14:textId="77777777" w:rsidR="00DC2A81" w:rsidRPr="00046328" w:rsidRDefault="00DC2A81" w:rsidP="00F12927">
      <w:pPr>
        <w:spacing w:beforeLines="50" w:before="156" w:afterLines="50" w:after="156"/>
        <w:jc w:val="center"/>
        <w:rPr>
          <w:rFonts w:ascii="黑体" w:eastAsia="黑体" w:hAnsi="黑体"/>
          <w:bCs/>
          <w:sz w:val="22"/>
          <w:szCs w:val="22"/>
        </w:rPr>
      </w:pPr>
      <w:r w:rsidRPr="00046328">
        <w:rPr>
          <w:rFonts w:ascii="黑体" w:eastAsia="黑体" w:hAnsi="黑体" w:hint="eastAsia"/>
          <w:bCs/>
          <w:sz w:val="22"/>
          <w:szCs w:val="22"/>
        </w:rPr>
        <w:t>表</w:t>
      </w:r>
      <w:r w:rsidRPr="00046328">
        <w:rPr>
          <w:rFonts w:eastAsia="黑体"/>
          <w:bCs/>
          <w:sz w:val="22"/>
          <w:szCs w:val="22"/>
        </w:rPr>
        <w:t>5.2.</w:t>
      </w:r>
      <w:r w:rsidR="00074A80" w:rsidRPr="00046328">
        <w:rPr>
          <w:rFonts w:eastAsia="黑体"/>
          <w:bCs/>
          <w:sz w:val="22"/>
          <w:szCs w:val="22"/>
        </w:rPr>
        <w:t>3</w:t>
      </w:r>
      <w:r w:rsidRPr="00046328">
        <w:rPr>
          <w:rFonts w:eastAsia="黑体"/>
          <w:bCs/>
          <w:sz w:val="22"/>
          <w:szCs w:val="22"/>
        </w:rPr>
        <w:t>-1</w:t>
      </w:r>
      <w:r w:rsidR="00046328">
        <w:rPr>
          <w:rFonts w:ascii="黑体" w:eastAsia="黑体" w:hAnsi="黑体" w:hint="eastAsia"/>
          <w:bCs/>
          <w:sz w:val="22"/>
          <w:szCs w:val="22"/>
        </w:rPr>
        <w:t xml:space="preserve">  </w:t>
      </w:r>
      <w:r w:rsidRPr="00046328">
        <w:rPr>
          <w:rFonts w:ascii="黑体" w:eastAsia="黑体" w:hAnsi="黑体" w:hint="eastAsia"/>
          <w:bCs/>
          <w:sz w:val="22"/>
          <w:szCs w:val="22"/>
        </w:rPr>
        <w:t>渗管</w:t>
      </w:r>
      <w:r w:rsidR="00F240F1" w:rsidRPr="00046328">
        <w:rPr>
          <w:rFonts w:ascii="黑体" w:eastAsia="黑体" w:hAnsi="黑体" w:hint="eastAsia"/>
          <w:bCs/>
          <w:sz w:val="22"/>
          <w:szCs w:val="22"/>
        </w:rPr>
        <w:t>/渠</w:t>
      </w:r>
      <w:r w:rsidRPr="00046328">
        <w:rPr>
          <w:rFonts w:ascii="黑体" w:eastAsia="黑体" w:hAnsi="黑体" w:hint="eastAsia"/>
          <w:bCs/>
          <w:sz w:val="22"/>
          <w:szCs w:val="22"/>
        </w:rPr>
        <w:t>安装允许偏差表</w:t>
      </w:r>
    </w:p>
    <w:tbl>
      <w:tblPr>
        <w:tblW w:w="85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38"/>
        <w:gridCol w:w="1672"/>
        <w:gridCol w:w="1313"/>
        <w:gridCol w:w="1120"/>
        <w:gridCol w:w="1127"/>
        <w:gridCol w:w="2765"/>
      </w:tblGrid>
      <w:tr w:rsidR="00DC2A81" w14:paraId="0CC6C7E2" w14:textId="77777777" w:rsidTr="000A2D7E">
        <w:trPr>
          <w:trHeight w:val="360"/>
          <w:jc w:val="center"/>
        </w:trPr>
        <w:tc>
          <w:tcPr>
            <w:tcW w:w="538" w:type="dxa"/>
            <w:vMerge w:val="restart"/>
            <w:vAlign w:val="center"/>
          </w:tcPr>
          <w:p w14:paraId="65AEAB2D" w14:textId="77777777" w:rsidR="00DC2A81" w:rsidRDefault="00DC2A81" w:rsidP="000A2D7E">
            <w:pPr>
              <w:spacing w:line="288" w:lineRule="auto"/>
              <w:rPr>
                <w:sz w:val="21"/>
                <w:szCs w:val="21"/>
              </w:rPr>
            </w:pPr>
            <w:r>
              <w:rPr>
                <w:rFonts w:hint="eastAsia"/>
                <w:sz w:val="21"/>
                <w:szCs w:val="21"/>
              </w:rPr>
              <w:t>序号</w:t>
            </w:r>
          </w:p>
        </w:tc>
        <w:tc>
          <w:tcPr>
            <w:tcW w:w="1672" w:type="dxa"/>
            <w:vMerge w:val="restart"/>
            <w:vAlign w:val="center"/>
          </w:tcPr>
          <w:p w14:paraId="78E9BDB4" w14:textId="77777777" w:rsidR="00DC2A81" w:rsidRDefault="00DC2A81" w:rsidP="000A2D7E">
            <w:pPr>
              <w:spacing w:line="288" w:lineRule="auto"/>
              <w:rPr>
                <w:sz w:val="21"/>
                <w:szCs w:val="21"/>
              </w:rPr>
            </w:pPr>
            <w:r>
              <w:rPr>
                <w:rFonts w:hint="eastAsia"/>
                <w:sz w:val="21"/>
                <w:szCs w:val="21"/>
              </w:rPr>
              <w:t>项目</w:t>
            </w:r>
          </w:p>
        </w:tc>
        <w:tc>
          <w:tcPr>
            <w:tcW w:w="1313" w:type="dxa"/>
            <w:vMerge w:val="restart"/>
            <w:vAlign w:val="center"/>
          </w:tcPr>
          <w:p w14:paraId="3A1F92DC" w14:textId="77777777" w:rsidR="00DC2A81" w:rsidRDefault="00DC2A81" w:rsidP="000A2D7E">
            <w:pPr>
              <w:spacing w:line="288" w:lineRule="auto"/>
              <w:rPr>
                <w:sz w:val="21"/>
                <w:szCs w:val="21"/>
              </w:rPr>
            </w:pPr>
            <w:r>
              <w:rPr>
                <w:rFonts w:hint="eastAsia"/>
                <w:sz w:val="21"/>
                <w:szCs w:val="21"/>
              </w:rPr>
              <w:t>允许偏差</w:t>
            </w:r>
          </w:p>
        </w:tc>
        <w:tc>
          <w:tcPr>
            <w:tcW w:w="2247" w:type="dxa"/>
            <w:gridSpan w:val="2"/>
            <w:vAlign w:val="center"/>
          </w:tcPr>
          <w:p w14:paraId="6851CE1F" w14:textId="77777777" w:rsidR="00DC2A81" w:rsidRDefault="00DC2A81" w:rsidP="000A2D7E">
            <w:pPr>
              <w:spacing w:line="288" w:lineRule="auto"/>
              <w:rPr>
                <w:sz w:val="21"/>
                <w:szCs w:val="21"/>
              </w:rPr>
            </w:pPr>
            <w:r>
              <w:rPr>
                <w:rFonts w:hint="eastAsia"/>
                <w:bCs/>
                <w:sz w:val="21"/>
                <w:szCs w:val="21"/>
              </w:rPr>
              <w:t>检验频率</w:t>
            </w:r>
          </w:p>
        </w:tc>
        <w:tc>
          <w:tcPr>
            <w:tcW w:w="2765" w:type="dxa"/>
            <w:vMerge w:val="restart"/>
            <w:vAlign w:val="center"/>
          </w:tcPr>
          <w:p w14:paraId="255D710D" w14:textId="77777777" w:rsidR="00DC2A81" w:rsidRDefault="00DC2A81" w:rsidP="000A2D7E">
            <w:pPr>
              <w:spacing w:line="288" w:lineRule="auto"/>
              <w:rPr>
                <w:sz w:val="21"/>
                <w:szCs w:val="21"/>
              </w:rPr>
            </w:pPr>
            <w:r>
              <w:rPr>
                <w:rFonts w:hint="eastAsia"/>
                <w:bCs/>
                <w:sz w:val="21"/>
                <w:szCs w:val="21"/>
              </w:rPr>
              <w:t>检查方法</w:t>
            </w:r>
          </w:p>
        </w:tc>
      </w:tr>
      <w:tr w:rsidR="00DC2A81" w14:paraId="57395633" w14:textId="77777777" w:rsidTr="000A2D7E">
        <w:trPr>
          <w:trHeight w:val="105"/>
          <w:jc w:val="center"/>
        </w:trPr>
        <w:tc>
          <w:tcPr>
            <w:tcW w:w="538" w:type="dxa"/>
            <w:vMerge/>
            <w:vAlign w:val="center"/>
          </w:tcPr>
          <w:p w14:paraId="40EED981" w14:textId="77777777" w:rsidR="00DC2A81" w:rsidRDefault="00DC2A81" w:rsidP="000A2D7E">
            <w:pPr>
              <w:spacing w:line="288" w:lineRule="auto"/>
              <w:rPr>
                <w:sz w:val="21"/>
                <w:szCs w:val="21"/>
              </w:rPr>
            </w:pPr>
          </w:p>
        </w:tc>
        <w:tc>
          <w:tcPr>
            <w:tcW w:w="1672" w:type="dxa"/>
            <w:vMerge/>
            <w:vAlign w:val="center"/>
          </w:tcPr>
          <w:p w14:paraId="261B10BE" w14:textId="77777777" w:rsidR="00DC2A81" w:rsidRDefault="00DC2A81" w:rsidP="000A2D7E">
            <w:pPr>
              <w:spacing w:line="288" w:lineRule="auto"/>
              <w:rPr>
                <w:sz w:val="21"/>
                <w:szCs w:val="21"/>
              </w:rPr>
            </w:pPr>
          </w:p>
        </w:tc>
        <w:tc>
          <w:tcPr>
            <w:tcW w:w="1313" w:type="dxa"/>
            <w:vMerge/>
            <w:vAlign w:val="center"/>
          </w:tcPr>
          <w:p w14:paraId="775E0B8F" w14:textId="77777777" w:rsidR="00DC2A81" w:rsidRDefault="00DC2A81" w:rsidP="000A2D7E">
            <w:pPr>
              <w:spacing w:line="288" w:lineRule="auto"/>
              <w:rPr>
                <w:sz w:val="21"/>
                <w:szCs w:val="21"/>
              </w:rPr>
            </w:pPr>
          </w:p>
        </w:tc>
        <w:tc>
          <w:tcPr>
            <w:tcW w:w="1120" w:type="dxa"/>
            <w:vAlign w:val="center"/>
          </w:tcPr>
          <w:p w14:paraId="6DEE522D" w14:textId="77777777" w:rsidR="00DC2A81" w:rsidRDefault="00DC2A81" w:rsidP="000A2D7E">
            <w:pPr>
              <w:spacing w:line="288" w:lineRule="auto"/>
              <w:rPr>
                <w:bCs/>
                <w:sz w:val="21"/>
                <w:szCs w:val="21"/>
              </w:rPr>
            </w:pPr>
            <w:r>
              <w:rPr>
                <w:rFonts w:hint="eastAsia"/>
                <w:bCs/>
                <w:sz w:val="21"/>
                <w:szCs w:val="21"/>
              </w:rPr>
              <w:t>范围</w:t>
            </w:r>
          </w:p>
        </w:tc>
        <w:tc>
          <w:tcPr>
            <w:tcW w:w="1127" w:type="dxa"/>
            <w:vAlign w:val="center"/>
          </w:tcPr>
          <w:p w14:paraId="6AD37178" w14:textId="77777777" w:rsidR="00DC2A81" w:rsidRDefault="00DC2A81" w:rsidP="000A2D7E">
            <w:pPr>
              <w:spacing w:line="288" w:lineRule="auto"/>
              <w:rPr>
                <w:bCs/>
                <w:sz w:val="21"/>
                <w:szCs w:val="21"/>
              </w:rPr>
            </w:pPr>
            <w:r>
              <w:rPr>
                <w:rFonts w:hint="eastAsia"/>
                <w:bCs/>
                <w:sz w:val="21"/>
                <w:szCs w:val="21"/>
              </w:rPr>
              <w:t>点数</w:t>
            </w:r>
          </w:p>
        </w:tc>
        <w:tc>
          <w:tcPr>
            <w:tcW w:w="2765" w:type="dxa"/>
            <w:vMerge/>
            <w:vAlign w:val="center"/>
          </w:tcPr>
          <w:p w14:paraId="4CB502CD" w14:textId="77777777" w:rsidR="00DC2A81" w:rsidRDefault="00DC2A81" w:rsidP="000A2D7E">
            <w:pPr>
              <w:spacing w:line="288" w:lineRule="auto"/>
              <w:rPr>
                <w:sz w:val="21"/>
                <w:szCs w:val="21"/>
              </w:rPr>
            </w:pPr>
          </w:p>
        </w:tc>
      </w:tr>
      <w:tr w:rsidR="00DC2A81" w14:paraId="5C455551" w14:textId="77777777" w:rsidTr="000A2D7E">
        <w:trPr>
          <w:jc w:val="center"/>
        </w:trPr>
        <w:tc>
          <w:tcPr>
            <w:tcW w:w="538" w:type="dxa"/>
            <w:vAlign w:val="center"/>
          </w:tcPr>
          <w:p w14:paraId="4DACD9AA" w14:textId="77777777" w:rsidR="00DC2A81" w:rsidRDefault="00DC2A81" w:rsidP="000A2D7E">
            <w:pPr>
              <w:spacing w:line="288" w:lineRule="auto"/>
              <w:rPr>
                <w:sz w:val="21"/>
                <w:szCs w:val="21"/>
              </w:rPr>
            </w:pPr>
            <w:r>
              <w:rPr>
                <w:sz w:val="21"/>
                <w:szCs w:val="21"/>
              </w:rPr>
              <w:t>1</w:t>
            </w:r>
          </w:p>
        </w:tc>
        <w:tc>
          <w:tcPr>
            <w:tcW w:w="1672" w:type="dxa"/>
            <w:vAlign w:val="center"/>
          </w:tcPr>
          <w:p w14:paraId="7B272140" w14:textId="77777777" w:rsidR="00DC2A81" w:rsidRDefault="00DC2A81" w:rsidP="000A2D7E">
            <w:pPr>
              <w:spacing w:line="288" w:lineRule="auto"/>
              <w:rPr>
                <w:sz w:val="21"/>
                <w:szCs w:val="21"/>
              </w:rPr>
            </w:pPr>
            <w:r>
              <w:rPr>
                <w:rFonts w:hint="eastAsia"/>
                <w:sz w:val="21"/>
                <w:szCs w:val="21"/>
              </w:rPr>
              <w:t>轴线</w:t>
            </w:r>
          </w:p>
        </w:tc>
        <w:tc>
          <w:tcPr>
            <w:tcW w:w="1313" w:type="dxa"/>
            <w:vAlign w:val="center"/>
          </w:tcPr>
          <w:p w14:paraId="273393EE" w14:textId="77777777" w:rsidR="00DC2A81" w:rsidRDefault="00DC2A81" w:rsidP="000A2D7E">
            <w:pPr>
              <w:spacing w:line="288" w:lineRule="auto"/>
              <w:rPr>
                <w:sz w:val="21"/>
                <w:szCs w:val="21"/>
              </w:rPr>
            </w:pPr>
            <w:r>
              <w:rPr>
                <w:rFonts w:hint="eastAsia"/>
                <w:sz w:val="21"/>
                <w:szCs w:val="21"/>
              </w:rPr>
              <w:t>≤</w:t>
            </w:r>
            <w:r>
              <w:rPr>
                <w:rFonts w:hint="eastAsia"/>
                <w:sz w:val="21"/>
                <w:szCs w:val="21"/>
              </w:rPr>
              <w:t>15mm</w:t>
            </w:r>
          </w:p>
        </w:tc>
        <w:tc>
          <w:tcPr>
            <w:tcW w:w="1120" w:type="dxa"/>
            <w:vAlign w:val="center"/>
          </w:tcPr>
          <w:p w14:paraId="00BED8B9" w14:textId="77777777" w:rsidR="00DC2A81" w:rsidRDefault="00DC2A81" w:rsidP="000A2D7E">
            <w:pPr>
              <w:spacing w:line="288" w:lineRule="auto"/>
              <w:rPr>
                <w:sz w:val="21"/>
                <w:szCs w:val="21"/>
              </w:rPr>
            </w:pPr>
            <w:r>
              <w:rPr>
                <w:rFonts w:hint="eastAsia"/>
                <w:sz w:val="21"/>
                <w:szCs w:val="21"/>
              </w:rPr>
              <w:t>每节管或每</w:t>
            </w:r>
            <w:r>
              <w:rPr>
                <w:rFonts w:hint="eastAsia"/>
                <w:sz w:val="21"/>
                <w:szCs w:val="21"/>
              </w:rPr>
              <w:t>5m</w:t>
            </w:r>
          </w:p>
        </w:tc>
        <w:tc>
          <w:tcPr>
            <w:tcW w:w="1127" w:type="dxa"/>
            <w:vAlign w:val="center"/>
          </w:tcPr>
          <w:p w14:paraId="348CDAB8" w14:textId="77777777" w:rsidR="00DC2A81" w:rsidRDefault="00DC2A81" w:rsidP="000A2D7E">
            <w:pPr>
              <w:spacing w:line="288" w:lineRule="auto"/>
              <w:rPr>
                <w:sz w:val="21"/>
                <w:szCs w:val="21"/>
              </w:rPr>
            </w:pPr>
            <w:r>
              <w:rPr>
                <w:sz w:val="21"/>
                <w:szCs w:val="21"/>
              </w:rPr>
              <w:t>1</w:t>
            </w:r>
          </w:p>
        </w:tc>
        <w:tc>
          <w:tcPr>
            <w:tcW w:w="2765" w:type="dxa"/>
            <w:vAlign w:val="center"/>
          </w:tcPr>
          <w:p w14:paraId="1AAF9073" w14:textId="77777777" w:rsidR="00DC2A81" w:rsidRDefault="00DC2A81" w:rsidP="000A2D7E">
            <w:pPr>
              <w:spacing w:line="288" w:lineRule="auto"/>
              <w:rPr>
                <w:sz w:val="21"/>
                <w:szCs w:val="21"/>
              </w:rPr>
            </w:pPr>
            <w:r>
              <w:rPr>
                <w:rFonts w:hint="eastAsia"/>
                <w:sz w:val="21"/>
                <w:szCs w:val="21"/>
              </w:rPr>
              <w:t>挂中心线用尺量</w:t>
            </w:r>
          </w:p>
        </w:tc>
      </w:tr>
      <w:tr w:rsidR="00DC2A81" w14:paraId="6DEBCFD3" w14:textId="77777777" w:rsidTr="000A2D7E">
        <w:trPr>
          <w:jc w:val="center"/>
        </w:trPr>
        <w:tc>
          <w:tcPr>
            <w:tcW w:w="538" w:type="dxa"/>
            <w:vAlign w:val="center"/>
          </w:tcPr>
          <w:p w14:paraId="6AE6FC32" w14:textId="77777777" w:rsidR="00DC2A81" w:rsidRDefault="00DC2A81" w:rsidP="000A2D7E">
            <w:pPr>
              <w:spacing w:line="288" w:lineRule="auto"/>
              <w:rPr>
                <w:sz w:val="21"/>
                <w:szCs w:val="21"/>
              </w:rPr>
            </w:pPr>
            <w:r>
              <w:rPr>
                <w:sz w:val="21"/>
                <w:szCs w:val="21"/>
              </w:rPr>
              <w:t>2</w:t>
            </w:r>
          </w:p>
        </w:tc>
        <w:tc>
          <w:tcPr>
            <w:tcW w:w="1672" w:type="dxa"/>
            <w:vAlign w:val="center"/>
          </w:tcPr>
          <w:p w14:paraId="3A6604BF" w14:textId="77777777" w:rsidR="00DC2A81" w:rsidRDefault="00DC2A81" w:rsidP="000A2D7E">
            <w:pPr>
              <w:spacing w:line="288" w:lineRule="auto"/>
              <w:rPr>
                <w:sz w:val="21"/>
                <w:szCs w:val="21"/>
              </w:rPr>
            </w:pPr>
            <w:r>
              <w:rPr>
                <w:rFonts w:hint="eastAsia"/>
                <w:sz w:val="21"/>
                <w:szCs w:val="21"/>
              </w:rPr>
              <w:t>高程</w:t>
            </w:r>
          </w:p>
        </w:tc>
        <w:tc>
          <w:tcPr>
            <w:tcW w:w="1313" w:type="dxa"/>
            <w:vAlign w:val="center"/>
          </w:tcPr>
          <w:p w14:paraId="76D0F384" w14:textId="77777777" w:rsidR="00DC2A81" w:rsidRDefault="00DC2A81" w:rsidP="000A2D7E">
            <w:pPr>
              <w:spacing w:line="288" w:lineRule="auto"/>
              <w:rPr>
                <w:sz w:val="21"/>
                <w:szCs w:val="21"/>
              </w:rPr>
            </w:pPr>
            <w:r>
              <w:rPr>
                <w:sz w:val="21"/>
                <w:szCs w:val="21"/>
              </w:rPr>
              <w:t>±</w:t>
            </w:r>
            <w:r>
              <w:rPr>
                <w:rFonts w:hint="eastAsia"/>
                <w:sz w:val="21"/>
                <w:szCs w:val="21"/>
              </w:rPr>
              <w:t>1</w:t>
            </w:r>
            <w:r>
              <w:rPr>
                <w:sz w:val="21"/>
                <w:szCs w:val="21"/>
              </w:rPr>
              <w:t>0mm</w:t>
            </w:r>
          </w:p>
        </w:tc>
        <w:tc>
          <w:tcPr>
            <w:tcW w:w="1120" w:type="dxa"/>
            <w:vAlign w:val="center"/>
          </w:tcPr>
          <w:p w14:paraId="491B10E1" w14:textId="77777777" w:rsidR="00DC2A81" w:rsidRDefault="00DC2A81" w:rsidP="000A2D7E">
            <w:pPr>
              <w:spacing w:line="288" w:lineRule="auto"/>
              <w:rPr>
                <w:sz w:val="21"/>
                <w:szCs w:val="21"/>
              </w:rPr>
            </w:pPr>
            <w:r>
              <w:rPr>
                <w:rFonts w:hint="eastAsia"/>
                <w:sz w:val="21"/>
                <w:szCs w:val="21"/>
              </w:rPr>
              <w:t>每节管或每</w:t>
            </w:r>
            <w:r>
              <w:rPr>
                <w:rFonts w:hint="eastAsia"/>
                <w:sz w:val="21"/>
                <w:szCs w:val="21"/>
              </w:rPr>
              <w:t>5</w:t>
            </w:r>
            <w:r>
              <w:rPr>
                <w:sz w:val="21"/>
                <w:szCs w:val="21"/>
              </w:rPr>
              <w:t>m</w:t>
            </w:r>
          </w:p>
        </w:tc>
        <w:tc>
          <w:tcPr>
            <w:tcW w:w="1127" w:type="dxa"/>
            <w:vAlign w:val="center"/>
          </w:tcPr>
          <w:p w14:paraId="2E636061" w14:textId="77777777" w:rsidR="00DC2A81" w:rsidRDefault="00DC2A81" w:rsidP="000A2D7E">
            <w:pPr>
              <w:spacing w:line="288" w:lineRule="auto"/>
              <w:rPr>
                <w:sz w:val="21"/>
                <w:szCs w:val="21"/>
              </w:rPr>
            </w:pPr>
            <w:r>
              <w:rPr>
                <w:sz w:val="21"/>
                <w:szCs w:val="21"/>
              </w:rPr>
              <w:t>1</w:t>
            </w:r>
          </w:p>
        </w:tc>
        <w:tc>
          <w:tcPr>
            <w:tcW w:w="2765" w:type="dxa"/>
            <w:vAlign w:val="center"/>
          </w:tcPr>
          <w:p w14:paraId="35753E82" w14:textId="77777777" w:rsidR="00DC2A81" w:rsidRDefault="00DC2A81" w:rsidP="000A2D7E">
            <w:pPr>
              <w:spacing w:line="288" w:lineRule="auto"/>
              <w:rPr>
                <w:sz w:val="21"/>
                <w:szCs w:val="21"/>
              </w:rPr>
            </w:pPr>
            <w:r>
              <w:rPr>
                <w:rFonts w:hint="eastAsia"/>
                <w:sz w:val="21"/>
                <w:szCs w:val="21"/>
              </w:rPr>
              <w:t>水准仪测量</w:t>
            </w:r>
          </w:p>
        </w:tc>
      </w:tr>
      <w:tr w:rsidR="00DC2A81" w14:paraId="73CCB2BD" w14:textId="77777777" w:rsidTr="000A2D7E">
        <w:trPr>
          <w:jc w:val="center"/>
        </w:trPr>
        <w:tc>
          <w:tcPr>
            <w:tcW w:w="538" w:type="dxa"/>
            <w:vAlign w:val="center"/>
          </w:tcPr>
          <w:p w14:paraId="0A90C040" w14:textId="77777777" w:rsidR="00DC2A81" w:rsidRDefault="00DC2A81" w:rsidP="000A2D7E">
            <w:pPr>
              <w:spacing w:line="288" w:lineRule="auto"/>
              <w:rPr>
                <w:sz w:val="21"/>
                <w:szCs w:val="21"/>
              </w:rPr>
            </w:pPr>
            <w:r>
              <w:rPr>
                <w:rFonts w:hint="eastAsia"/>
                <w:sz w:val="21"/>
                <w:szCs w:val="21"/>
              </w:rPr>
              <w:t>3</w:t>
            </w:r>
          </w:p>
        </w:tc>
        <w:tc>
          <w:tcPr>
            <w:tcW w:w="1672" w:type="dxa"/>
            <w:vAlign w:val="center"/>
          </w:tcPr>
          <w:p w14:paraId="6E2C0E9F" w14:textId="77777777" w:rsidR="00DC2A81" w:rsidRDefault="00DC2A81" w:rsidP="000A2D7E">
            <w:pPr>
              <w:spacing w:line="288" w:lineRule="auto"/>
              <w:rPr>
                <w:sz w:val="21"/>
                <w:szCs w:val="21"/>
              </w:rPr>
            </w:pPr>
            <w:r>
              <w:rPr>
                <w:rFonts w:hint="eastAsia"/>
                <w:sz w:val="21"/>
                <w:szCs w:val="21"/>
              </w:rPr>
              <w:t>渠断面尺寸（</w:t>
            </w:r>
            <w:r>
              <w:rPr>
                <w:rFonts w:hint="eastAsia"/>
                <w:sz w:val="21"/>
                <w:szCs w:val="21"/>
              </w:rPr>
              <w:t>m</w:t>
            </w:r>
            <w:r>
              <w:rPr>
                <w:sz w:val="21"/>
                <w:szCs w:val="21"/>
              </w:rPr>
              <w:t>m</w:t>
            </w:r>
            <w:r>
              <w:rPr>
                <w:rFonts w:hint="eastAsia"/>
                <w:sz w:val="21"/>
                <w:szCs w:val="21"/>
              </w:rPr>
              <w:t>）</w:t>
            </w:r>
          </w:p>
        </w:tc>
        <w:tc>
          <w:tcPr>
            <w:tcW w:w="1313" w:type="dxa"/>
            <w:vAlign w:val="center"/>
          </w:tcPr>
          <w:p w14:paraId="2B39CC85" w14:textId="77777777" w:rsidR="00DC2A81" w:rsidRDefault="00DC2A81" w:rsidP="000A2D7E">
            <w:pPr>
              <w:spacing w:line="288" w:lineRule="auto"/>
              <w:rPr>
                <w:sz w:val="21"/>
                <w:szCs w:val="21"/>
              </w:rPr>
            </w:pPr>
            <w:r>
              <w:rPr>
                <w:rFonts w:hint="eastAsia"/>
                <w:sz w:val="21"/>
                <w:szCs w:val="21"/>
              </w:rPr>
              <w:t>不低于设计要求</w:t>
            </w:r>
          </w:p>
        </w:tc>
        <w:tc>
          <w:tcPr>
            <w:tcW w:w="1120" w:type="dxa"/>
          </w:tcPr>
          <w:p w14:paraId="6367CD60" w14:textId="77777777" w:rsidR="00DC2A81" w:rsidRDefault="00DC2A81" w:rsidP="000A2D7E">
            <w:pPr>
              <w:spacing w:line="288" w:lineRule="auto"/>
              <w:rPr>
                <w:sz w:val="21"/>
                <w:szCs w:val="21"/>
              </w:rPr>
            </w:pPr>
            <w:r>
              <w:rPr>
                <w:rFonts w:hint="eastAsia"/>
                <w:sz w:val="21"/>
                <w:szCs w:val="21"/>
              </w:rPr>
              <w:t>每</w:t>
            </w:r>
            <w:r>
              <w:rPr>
                <w:rFonts w:hint="eastAsia"/>
                <w:sz w:val="21"/>
                <w:szCs w:val="21"/>
              </w:rPr>
              <w:t>5</w:t>
            </w:r>
            <w:r>
              <w:rPr>
                <w:sz w:val="21"/>
                <w:szCs w:val="21"/>
              </w:rPr>
              <w:t>m</w:t>
            </w:r>
          </w:p>
        </w:tc>
        <w:tc>
          <w:tcPr>
            <w:tcW w:w="1127" w:type="dxa"/>
            <w:vAlign w:val="center"/>
          </w:tcPr>
          <w:p w14:paraId="203ECB85" w14:textId="77777777" w:rsidR="00DC2A81" w:rsidRDefault="00DC2A81" w:rsidP="000A2D7E">
            <w:pPr>
              <w:spacing w:line="288" w:lineRule="auto"/>
              <w:rPr>
                <w:sz w:val="21"/>
                <w:szCs w:val="21"/>
              </w:rPr>
            </w:pPr>
            <w:r>
              <w:rPr>
                <w:rFonts w:hint="eastAsia"/>
                <w:sz w:val="21"/>
                <w:szCs w:val="21"/>
              </w:rPr>
              <w:t>1</w:t>
            </w:r>
          </w:p>
        </w:tc>
        <w:tc>
          <w:tcPr>
            <w:tcW w:w="2765" w:type="dxa"/>
            <w:vAlign w:val="center"/>
          </w:tcPr>
          <w:p w14:paraId="24127985" w14:textId="77777777" w:rsidR="00DC2A81" w:rsidRDefault="00DC2A81" w:rsidP="000A2D7E">
            <w:pPr>
              <w:spacing w:line="288" w:lineRule="auto"/>
              <w:rPr>
                <w:sz w:val="21"/>
                <w:szCs w:val="21"/>
              </w:rPr>
            </w:pPr>
            <w:r>
              <w:rPr>
                <w:rFonts w:hint="eastAsia"/>
                <w:sz w:val="21"/>
                <w:szCs w:val="21"/>
              </w:rPr>
              <w:t>用尺量</w:t>
            </w:r>
          </w:p>
        </w:tc>
      </w:tr>
      <w:tr w:rsidR="00DC2A81" w14:paraId="119708B1" w14:textId="77777777" w:rsidTr="000A2D7E">
        <w:trPr>
          <w:jc w:val="center"/>
        </w:trPr>
        <w:tc>
          <w:tcPr>
            <w:tcW w:w="538" w:type="dxa"/>
            <w:vAlign w:val="center"/>
          </w:tcPr>
          <w:p w14:paraId="0EF1EB2F" w14:textId="77777777" w:rsidR="00DC2A81" w:rsidRDefault="00DC2A81" w:rsidP="000A2D7E">
            <w:pPr>
              <w:spacing w:line="288" w:lineRule="auto"/>
              <w:rPr>
                <w:sz w:val="21"/>
                <w:szCs w:val="21"/>
              </w:rPr>
            </w:pPr>
            <w:r>
              <w:rPr>
                <w:rFonts w:hint="eastAsia"/>
                <w:sz w:val="21"/>
                <w:szCs w:val="21"/>
              </w:rPr>
              <w:t>4</w:t>
            </w:r>
          </w:p>
        </w:tc>
        <w:tc>
          <w:tcPr>
            <w:tcW w:w="1672" w:type="dxa"/>
            <w:vAlign w:val="center"/>
          </w:tcPr>
          <w:p w14:paraId="71D81A8D" w14:textId="77777777" w:rsidR="00DC2A81" w:rsidRDefault="00DC2A81" w:rsidP="000A2D7E">
            <w:pPr>
              <w:spacing w:line="288" w:lineRule="auto"/>
              <w:rPr>
                <w:sz w:val="21"/>
                <w:szCs w:val="21"/>
              </w:rPr>
            </w:pPr>
            <w:r>
              <w:rPr>
                <w:rFonts w:hint="eastAsia"/>
                <w:sz w:val="21"/>
                <w:szCs w:val="21"/>
              </w:rPr>
              <w:t>盖板断面尺寸（</w:t>
            </w:r>
            <w:r>
              <w:rPr>
                <w:rFonts w:hint="eastAsia"/>
                <w:sz w:val="21"/>
                <w:szCs w:val="21"/>
              </w:rPr>
              <w:t>m</w:t>
            </w:r>
            <w:r>
              <w:rPr>
                <w:sz w:val="21"/>
                <w:szCs w:val="21"/>
              </w:rPr>
              <w:t>m</w:t>
            </w:r>
            <w:r>
              <w:rPr>
                <w:rFonts w:hint="eastAsia"/>
                <w:sz w:val="21"/>
                <w:szCs w:val="21"/>
              </w:rPr>
              <w:t>）</w:t>
            </w:r>
          </w:p>
        </w:tc>
        <w:tc>
          <w:tcPr>
            <w:tcW w:w="1313" w:type="dxa"/>
            <w:vAlign w:val="center"/>
          </w:tcPr>
          <w:p w14:paraId="0A7F8112" w14:textId="77777777" w:rsidR="00DC2A81" w:rsidRDefault="00DC2A81" w:rsidP="000A2D7E">
            <w:pPr>
              <w:spacing w:line="288" w:lineRule="auto"/>
              <w:rPr>
                <w:sz w:val="21"/>
                <w:szCs w:val="21"/>
              </w:rPr>
            </w:pPr>
            <w:r>
              <w:rPr>
                <w:rFonts w:hint="eastAsia"/>
                <w:sz w:val="21"/>
                <w:szCs w:val="21"/>
              </w:rPr>
              <w:t>不低于设计要求</w:t>
            </w:r>
          </w:p>
        </w:tc>
        <w:tc>
          <w:tcPr>
            <w:tcW w:w="1120" w:type="dxa"/>
          </w:tcPr>
          <w:p w14:paraId="58874E1A" w14:textId="77777777" w:rsidR="00DC2A81" w:rsidRDefault="00DC2A81" w:rsidP="000A2D7E">
            <w:pPr>
              <w:spacing w:line="288" w:lineRule="auto"/>
              <w:rPr>
                <w:sz w:val="21"/>
                <w:szCs w:val="21"/>
              </w:rPr>
            </w:pPr>
            <w:r>
              <w:rPr>
                <w:rFonts w:hint="eastAsia"/>
                <w:sz w:val="21"/>
                <w:szCs w:val="21"/>
              </w:rPr>
              <w:t>每</w:t>
            </w:r>
            <w:r>
              <w:rPr>
                <w:rFonts w:hint="eastAsia"/>
                <w:sz w:val="21"/>
                <w:szCs w:val="21"/>
              </w:rPr>
              <w:t>5</w:t>
            </w:r>
            <w:r>
              <w:rPr>
                <w:sz w:val="21"/>
                <w:szCs w:val="21"/>
              </w:rPr>
              <w:t>m</w:t>
            </w:r>
          </w:p>
        </w:tc>
        <w:tc>
          <w:tcPr>
            <w:tcW w:w="1127" w:type="dxa"/>
            <w:vAlign w:val="center"/>
          </w:tcPr>
          <w:p w14:paraId="59CC2EFC" w14:textId="77777777" w:rsidR="00DC2A81" w:rsidRDefault="00DC2A81" w:rsidP="000A2D7E">
            <w:pPr>
              <w:spacing w:line="288" w:lineRule="auto"/>
              <w:rPr>
                <w:sz w:val="21"/>
                <w:szCs w:val="21"/>
              </w:rPr>
            </w:pPr>
            <w:r>
              <w:rPr>
                <w:rFonts w:hint="eastAsia"/>
                <w:sz w:val="21"/>
                <w:szCs w:val="21"/>
              </w:rPr>
              <w:t>1</w:t>
            </w:r>
          </w:p>
        </w:tc>
        <w:tc>
          <w:tcPr>
            <w:tcW w:w="2765" w:type="dxa"/>
          </w:tcPr>
          <w:p w14:paraId="093356D6" w14:textId="77777777" w:rsidR="00DC2A81" w:rsidRDefault="00DC2A81" w:rsidP="000A2D7E">
            <w:pPr>
              <w:spacing w:line="288" w:lineRule="auto"/>
              <w:rPr>
                <w:sz w:val="21"/>
                <w:szCs w:val="21"/>
              </w:rPr>
            </w:pPr>
            <w:r>
              <w:rPr>
                <w:rFonts w:hint="eastAsia"/>
                <w:sz w:val="21"/>
                <w:szCs w:val="21"/>
              </w:rPr>
              <w:t>用尺量</w:t>
            </w:r>
          </w:p>
        </w:tc>
      </w:tr>
      <w:tr w:rsidR="00DC2A81" w14:paraId="60CA0862" w14:textId="77777777" w:rsidTr="000A2D7E">
        <w:trPr>
          <w:jc w:val="center"/>
        </w:trPr>
        <w:tc>
          <w:tcPr>
            <w:tcW w:w="538" w:type="dxa"/>
            <w:vAlign w:val="center"/>
          </w:tcPr>
          <w:p w14:paraId="6A352393" w14:textId="77777777" w:rsidR="00DC2A81" w:rsidRDefault="00DC2A81" w:rsidP="000A2D7E">
            <w:pPr>
              <w:spacing w:line="288" w:lineRule="auto"/>
              <w:rPr>
                <w:sz w:val="21"/>
                <w:szCs w:val="21"/>
              </w:rPr>
            </w:pPr>
            <w:r>
              <w:rPr>
                <w:rFonts w:hint="eastAsia"/>
                <w:sz w:val="21"/>
                <w:szCs w:val="21"/>
              </w:rPr>
              <w:t>5</w:t>
            </w:r>
          </w:p>
        </w:tc>
        <w:tc>
          <w:tcPr>
            <w:tcW w:w="1672" w:type="dxa"/>
            <w:vAlign w:val="center"/>
          </w:tcPr>
          <w:p w14:paraId="13A29DDD" w14:textId="77777777" w:rsidR="00DC2A81" w:rsidRDefault="00DC2A81" w:rsidP="000A2D7E">
            <w:pPr>
              <w:spacing w:line="288" w:lineRule="auto"/>
              <w:rPr>
                <w:sz w:val="21"/>
                <w:szCs w:val="21"/>
              </w:rPr>
            </w:pPr>
            <w:r>
              <w:rPr>
                <w:rFonts w:hint="eastAsia"/>
                <w:sz w:val="21"/>
                <w:szCs w:val="21"/>
              </w:rPr>
              <w:t>墙高</w:t>
            </w:r>
          </w:p>
        </w:tc>
        <w:tc>
          <w:tcPr>
            <w:tcW w:w="1313" w:type="dxa"/>
            <w:vAlign w:val="center"/>
          </w:tcPr>
          <w:p w14:paraId="608EEA7F" w14:textId="77777777" w:rsidR="00DC2A81" w:rsidRDefault="00DC2A81" w:rsidP="000A2D7E">
            <w:pPr>
              <w:spacing w:line="288" w:lineRule="auto"/>
              <w:rPr>
                <w:sz w:val="21"/>
                <w:szCs w:val="21"/>
              </w:rPr>
            </w:pPr>
            <w:r>
              <w:rPr>
                <w:rFonts w:hint="eastAsia"/>
                <w:sz w:val="21"/>
                <w:szCs w:val="21"/>
              </w:rPr>
              <w:t>±</w:t>
            </w:r>
            <w:r>
              <w:rPr>
                <w:sz w:val="21"/>
                <w:szCs w:val="21"/>
              </w:rPr>
              <w:t>10mm</w:t>
            </w:r>
          </w:p>
        </w:tc>
        <w:tc>
          <w:tcPr>
            <w:tcW w:w="1120" w:type="dxa"/>
          </w:tcPr>
          <w:p w14:paraId="65C6E15A" w14:textId="77777777" w:rsidR="00DC2A81" w:rsidRDefault="00DC2A81" w:rsidP="000A2D7E">
            <w:pPr>
              <w:spacing w:line="288" w:lineRule="auto"/>
              <w:rPr>
                <w:sz w:val="21"/>
                <w:szCs w:val="21"/>
              </w:rPr>
            </w:pPr>
            <w:r>
              <w:rPr>
                <w:rFonts w:hint="eastAsia"/>
                <w:sz w:val="21"/>
                <w:szCs w:val="21"/>
              </w:rPr>
              <w:t>每</w:t>
            </w:r>
            <w:r>
              <w:rPr>
                <w:rFonts w:hint="eastAsia"/>
                <w:sz w:val="21"/>
                <w:szCs w:val="21"/>
              </w:rPr>
              <w:t>5</w:t>
            </w:r>
            <w:r>
              <w:rPr>
                <w:sz w:val="21"/>
                <w:szCs w:val="21"/>
              </w:rPr>
              <w:t>m</w:t>
            </w:r>
          </w:p>
        </w:tc>
        <w:tc>
          <w:tcPr>
            <w:tcW w:w="1127" w:type="dxa"/>
            <w:vAlign w:val="center"/>
          </w:tcPr>
          <w:p w14:paraId="19C02405" w14:textId="77777777" w:rsidR="00DC2A81" w:rsidRDefault="00DC2A81" w:rsidP="000A2D7E">
            <w:pPr>
              <w:spacing w:line="288" w:lineRule="auto"/>
              <w:rPr>
                <w:sz w:val="21"/>
                <w:szCs w:val="21"/>
              </w:rPr>
            </w:pPr>
            <w:r>
              <w:rPr>
                <w:rFonts w:hint="eastAsia"/>
                <w:sz w:val="21"/>
                <w:szCs w:val="21"/>
              </w:rPr>
              <w:t>1</w:t>
            </w:r>
          </w:p>
        </w:tc>
        <w:tc>
          <w:tcPr>
            <w:tcW w:w="2765" w:type="dxa"/>
          </w:tcPr>
          <w:p w14:paraId="7B32A3FD" w14:textId="77777777" w:rsidR="00DC2A81" w:rsidRDefault="00DC2A81" w:rsidP="000A2D7E">
            <w:pPr>
              <w:spacing w:line="288" w:lineRule="auto"/>
              <w:rPr>
                <w:sz w:val="21"/>
                <w:szCs w:val="21"/>
              </w:rPr>
            </w:pPr>
            <w:r>
              <w:rPr>
                <w:rFonts w:hint="eastAsia"/>
                <w:sz w:val="21"/>
                <w:szCs w:val="21"/>
              </w:rPr>
              <w:t>用尺量</w:t>
            </w:r>
          </w:p>
        </w:tc>
      </w:tr>
      <w:tr w:rsidR="00DC2A81" w14:paraId="73A9833E" w14:textId="77777777" w:rsidTr="000A2D7E">
        <w:trPr>
          <w:jc w:val="center"/>
        </w:trPr>
        <w:tc>
          <w:tcPr>
            <w:tcW w:w="538" w:type="dxa"/>
            <w:vAlign w:val="center"/>
          </w:tcPr>
          <w:p w14:paraId="41B091F6" w14:textId="77777777" w:rsidR="00DC2A81" w:rsidRDefault="00DC2A81" w:rsidP="000A2D7E">
            <w:pPr>
              <w:spacing w:line="288" w:lineRule="auto"/>
              <w:rPr>
                <w:sz w:val="21"/>
                <w:szCs w:val="21"/>
              </w:rPr>
            </w:pPr>
            <w:r>
              <w:rPr>
                <w:rFonts w:hint="eastAsia"/>
                <w:sz w:val="21"/>
                <w:szCs w:val="21"/>
              </w:rPr>
              <w:t>6</w:t>
            </w:r>
          </w:p>
        </w:tc>
        <w:tc>
          <w:tcPr>
            <w:tcW w:w="1672" w:type="dxa"/>
            <w:vAlign w:val="center"/>
          </w:tcPr>
          <w:p w14:paraId="2DDC5599" w14:textId="77777777" w:rsidR="00DC2A81" w:rsidRDefault="00DC2A81" w:rsidP="000A2D7E">
            <w:pPr>
              <w:spacing w:line="288" w:lineRule="auto"/>
              <w:rPr>
                <w:sz w:val="21"/>
                <w:szCs w:val="21"/>
              </w:rPr>
            </w:pPr>
            <w:r>
              <w:rPr>
                <w:rFonts w:hint="eastAsia"/>
                <w:sz w:val="21"/>
                <w:szCs w:val="21"/>
              </w:rPr>
              <w:t>渠底中心线每侧宽度（</w:t>
            </w:r>
            <w:r>
              <w:rPr>
                <w:rFonts w:hint="eastAsia"/>
                <w:sz w:val="21"/>
                <w:szCs w:val="21"/>
              </w:rPr>
              <w:t>m</w:t>
            </w:r>
            <w:r>
              <w:rPr>
                <w:sz w:val="21"/>
                <w:szCs w:val="21"/>
              </w:rPr>
              <w:t>m</w:t>
            </w:r>
            <w:r>
              <w:rPr>
                <w:rFonts w:hint="eastAsia"/>
                <w:sz w:val="21"/>
                <w:szCs w:val="21"/>
              </w:rPr>
              <w:t>）</w:t>
            </w:r>
          </w:p>
        </w:tc>
        <w:tc>
          <w:tcPr>
            <w:tcW w:w="1313" w:type="dxa"/>
            <w:vAlign w:val="center"/>
          </w:tcPr>
          <w:p w14:paraId="78CC9024" w14:textId="77777777" w:rsidR="00DC2A81" w:rsidRDefault="00DC2A81" w:rsidP="000A2D7E">
            <w:pPr>
              <w:spacing w:line="288" w:lineRule="auto"/>
              <w:rPr>
                <w:sz w:val="21"/>
                <w:szCs w:val="21"/>
              </w:rPr>
            </w:pPr>
            <w:r>
              <w:rPr>
                <w:rFonts w:hint="eastAsia"/>
                <w:sz w:val="21"/>
                <w:szCs w:val="21"/>
              </w:rPr>
              <w:t>±</w:t>
            </w:r>
            <w:r>
              <w:rPr>
                <w:sz w:val="21"/>
                <w:szCs w:val="21"/>
              </w:rPr>
              <w:t>10mm</w:t>
            </w:r>
          </w:p>
        </w:tc>
        <w:tc>
          <w:tcPr>
            <w:tcW w:w="1120" w:type="dxa"/>
          </w:tcPr>
          <w:p w14:paraId="5AC2B2CE" w14:textId="77777777" w:rsidR="00DC2A81" w:rsidRDefault="00DC2A81" w:rsidP="000A2D7E">
            <w:pPr>
              <w:spacing w:line="288" w:lineRule="auto"/>
              <w:rPr>
                <w:sz w:val="21"/>
                <w:szCs w:val="21"/>
              </w:rPr>
            </w:pPr>
            <w:r>
              <w:rPr>
                <w:rFonts w:hint="eastAsia"/>
                <w:sz w:val="21"/>
                <w:szCs w:val="21"/>
              </w:rPr>
              <w:t>每</w:t>
            </w:r>
            <w:r>
              <w:rPr>
                <w:rFonts w:hint="eastAsia"/>
                <w:sz w:val="21"/>
                <w:szCs w:val="21"/>
              </w:rPr>
              <w:t>5</w:t>
            </w:r>
            <w:r>
              <w:rPr>
                <w:sz w:val="21"/>
                <w:szCs w:val="21"/>
              </w:rPr>
              <w:t>m</w:t>
            </w:r>
          </w:p>
        </w:tc>
        <w:tc>
          <w:tcPr>
            <w:tcW w:w="1127" w:type="dxa"/>
            <w:vAlign w:val="center"/>
          </w:tcPr>
          <w:p w14:paraId="7A52813E" w14:textId="77777777" w:rsidR="00DC2A81" w:rsidRDefault="00DC2A81" w:rsidP="000A2D7E">
            <w:pPr>
              <w:spacing w:line="288" w:lineRule="auto"/>
              <w:rPr>
                <w:sz w:val="21"/>
                <w:szCs w:val="21"/>
              </w:rPr>
            </w:pPr>
            <w:r>
              <w:rPr>
                <w:rFonts w:hint="eastAsia"/>
                <w:sz w:val="21"/>
                <w:szCs w:val="21"/>
              </w:rPr>
              <w:t>2</w:t>
            </w:r>
          </w:p>
        </w:tc>
        <w:tc>
          <w:tcPr>
            <w:tcW w:w="2765" w:type="dxa"/>
          </w:tcPr>
          <w:p w14:paraId="4A3523C1" w14:textId="77777777" w:rsidR="00DC2A81" w:rsidRDefault="00DC2A81" w:rsidP="000A2D7E">
            <w:pPr>
              <w:spacing w:line="288" w:lineRule="auto"/>
              <w:rPr>
                <w:sz w:val="21"/>
                <w:szCs w:val="21"/>
              </w:rPr>
            </w:pPr>
            <w:r>
              <w:rPr>
                <w:rFonts w:hint="eastAsia"/>
                <w:sz w:val="21"/>
                <w:szCs w:val="21"/>
              </w:rPr>
              <w:t>用尺量</w:t>
            </w:r>
          </w:p>
        </w:tc>
      </w:tr>
      <w:tr w:rsidR="00DC2A81" w14:paraId="6AF09D2E" w14:textId="77777777" w:rsidTr="000A2D7E">
        <w:trPr>
          <w:jc w:val="center"/>
        </w:trPr>
        <w:tc>
          <w:tcPr>
            <w:tcW w:w="538" w:type="dxa"/>
            <w:vAlign w:val="center"/>
          </w:tcPr>
          <w:p w14:paraId="491CE373" w14:textId="77777777" w:rsidR="00DC2A81" w:rsidRDefault="00DC2A81" w:rsidP="000A2D7E">
            <w:pPr>
              <w:spacing w:line="288" w:lineRule="auto"/>
              <w:rPr>
                <w:sz w:val="21"/>
                <w:szCs w:val="21"/>
              </w:rPr>
            </w:pPr>
            <w:r>
              <w:rPr>
                <w:rFonts w:hint="eastAsia"/>
                <w:sz w:val="21"/>
                <w:szCs w:val="21"/>
              </w:rPr>
              <w:t>7</w:t>
            </w:r>
          </w:p>
        </w:tc>
        <w:tc>
          <w:tcPr>
            <w:tcW w:w="1672" w:type="dxa"/>
            <w:vAlign w:val="center"/>
          </w:tcPr>
          <w:p w14:paraId="744E8B6A" w14:textId="77777777" w:rsidR="00DC2A81" w:rsidRDefault="00DC2A81" w:rsidP="000A2D7E">
            <w:pPr>
              <w:spacing w:line="288" w:lineRule="auto"/>
              <w:rPr>
                <w:sz w:val="21"/>
                <w:szCs w:val="21"/>
              </w:rPr>
            </w:pPr>
            <w:r>
              <w:rPr>
                <w:rFonts w:hint="eastAsia"/>
                <w:sz w:val="21"/>
                <w:szCs w:val="21"/>
              </w:rPr>
              <w:t>墙面垂直度（</w:t>
            </w:r>
            <w:r>
              <w:rPr>
                <w:rFonts w:hint="eastAsia"/>
                <w:sz w:val="21"/>
                <w:szCs w:val="21"/>
              </w:rPr>
              <w:t>m</w:t>
            </w:r>
            <w:r>
              <w:rPr>
                <w:sz w:val="21"/>
                <w:szCs w:val="21"/>
              </w:rPr>
              <w:t>m</w:t>
            </w:r>
            <w:r>
              <w:rPr>
                <w:rFonts w:hint="eastAsia"/>
                <w:sz w:val="21"/>
                <w:szCs w:val="21"/>
              </w:rPr>
              <w:t>）</w:t>
            </w:r>
          </w:p>
        </w:tc>
        <w:tc>
          <w:tcPr>
            <w:tcW w:w="1313" w:type="dxa"/>
            <w:vAlign w:val="center"/>
          </w:tcPr>
          <w:p w14:paraId="04475D25" w14:textId="77777777" w:rsidR="00DC2A81" w:rsidRDefault="00DC2A81" w:rsidP="000A2D7E">
            <w:pPr>
              <w:spacing w:line="288" w:lineRule="auto"/>
              <w:rPr>
                <w:sz w:val="21"/>
                <w:szCs w:val="21"/>
              </w:rPr>
            </w:pPr>
            <w:r>
              <w:rPr>
                <w:sz w:val="21"/>
                <w:szCs w:val="21"/>
              </w:rPr>
              <w:t>10mm</w:t>
            </w:r>
          </w:p>
        </w:tc>
        <w:tc>
          <w:tcPr>
            <w:tcW w:w="1120" w:type="dxa"/>
          </w:tcPr>
          <w:p w14:paraId="40CCFCD4" w14:textId="77777777" w:rsidR="00DC2A81" w:rsidRDefault="00DC2A81" w:rsidP="000A2D7E">
            <w:pPr>
              <w:spacing w:line="288" w:lineRule="auto"/>
              <w:rPr>
                <w:sz w:val="21"/>
                <w:szCs w:val="21"/>
              </w:rPr>
            </w:pPr>
            <w:r>
              <w:rPr>
                <w:rFonts w:hint="eastAsia"/>
                <w:sz w:val="21"/>
                <w:szCs w:val="21"/>
              </w:rPr>
              <w:t>每</w:t>
            </w:r>
            <w:r>
              <w:rPr>
                <w:rFonts w:hint="eastAsia"/>
                <w:sz w:val="21"/>
                <w:szCs w:val="21"/>
              </w:rPr>
              <w:t>5</w:t>
            </w:r>
            <w:r>
              <w:rPr>
                <w:sz w:val="21"/>
                <w:szCs w:val="21"/>
              </w:rPr>
              <w:t>m</w:t>
            </w:r>
          </w:p>
        </w:tc>
        <w:tc>
          <w:tcPr>
            <w:tcW w:w="1127" w:type="dxa"/>
            <w:vAlign w:val="center"/>
          </w:tcPr>
          <w:p w14:paraId="130C2730" w14:textId="77777777" w:rsidR="00DC2A81" w:rsidRDefault="00DC2A81" w:rsidP="000A2D7E">
            <w:pPr>
              <w:spacing w:line="288" w:lineRule="auto"/>
              <w:rPr>
                <w:sz w:val="21"/>
                <w:szCs w:val="21"/>
              </w:rPr>
            </w:pPr>
            <w:r>
              <w:rPr>
                <w:rFonts w:hint="eastAsia"/>
                <w:sz w:val="21"/>
                <w:szCs w:val="21"/>
              </w:rPr>
              <w:t>2</w:t>
            </w:r>
          </w:p>
        </w:tc>
        <w:tc>
          <w:tcPr>
            <w:tcW w:w="2765" w:type="dxa"/>
          </w:tcPr>
          <w:p w14:paraId="54480B91" w14:textId="77777777" w:rsidR="00DC2A81" w:rsidRDefault="00DC2A81" w:rsidP="000A2D7E">
            <w:pPr>
              <w:spacing w:line="288" w:lineRule="auto"/>
              <w:rPr>
                <w:sz w:val="21"/>
                <w:szCs w:val="21"/>
              </w:rPr>
            </w:pPr>
            <w:r>
              <w:rPr>
                <w:rFonts w:hint="eastAsia"/>
                <w:sz w:val="21"/>
                <w:szCs w:val="21"/>
              </w:rPr>
              <w:t>挂线、用尺量</w:t>
            </w:r>
          </w:p>
        </w:tc>
      </w:tr>
      <w:tr w:rsidR="00DC2A81" w14:paraId="5E7E6938" w14:textId="77777777" w:rsidTr="000A2D7E">
        <w:trPr>
          <w:jc w:val="center"/>
        </w:trPr>
        <w:tc>
          <w:tcPr>
            <w:tcW w:w="538" w:type="dxa"/>
            <w:shd w:val="clear" w:color="auto" w:fill="FFFFFF" w:themeFill="background1"/>
            <w:vAlign w:val="center"/>
          </w:tcPr>
          <w:p w14:paraId="2BCACFF2" w14:textId="77777777" w:rsidR="00DC2A81" w:rsidRDefault="00DC2A81" w:rsidP="000A2D7E">
            <w:pPr>
              <w:spacing w:line="288" w:lineRule="auto"/>
              <w:rPr>
                <w:sz w:val="21"/>
                <w:szCs w:val="21"/>
              </w:rPr>
            </w:pPr>
            <w:r>
              <w:rPr>
                <w:rFonts w:hint="eastAsia"/>
                <w:sz w:val="21"/>
                <w:szCs w:val="21"/>
              </w:rPr>
              <w:t>8</w:t>
            </w:r>
          </w:p>
        </w:tc>
        <w:tc>
          <w:tcPr>
            <w:tcW w:w="1672" w:type="dxa"/>
            <w:shd w:val="clear" w:color="auto" w:fill="FFFFFF" w:themeFill="background1"/>
            <w:vAlign w:val="center"/>
          </w:tcPr>
          <w:p w14:paraId="1E982F7D" w14:textId="77777777" w:rsidR="00DC2A81" w:rsidRDefault="00DC2A81" w:rsidP="000A2D7E">
            <w:pPr>
              <w:spacing w:line="288" w:lineRule="auto"/>
              <w:rPr>
                <w:sz w:val="21"/>
                <w:szCs w:val="21"/>
              </w:rPr>
            </w:pPr>
            <w:r>
              <w:rPr>
                <w:rFonts w:hint="eastAsia"/>
                <w:sz w:val="21"/>
                <w:szCs w:val="21"/>
              </w:rPr>
              <w:t>墙面平整度（</w:t>
            </w:r>
            <w:r>
              <w:rPr>
                <w:rFonts w:hint="eastAsia"/>
                <w:sz w:val="21"/>
                <w:szCs w:val="21"/>
              </w:rPr>
              <w:t>(</w:t>
            </w:r>
            <w:r>
              <w:rPr>
                <w:sz w:val="21"/>
                <w:szCs w:val="21"/>
              </w:rPr>
              <w:t>mm)</w:t>
            </w:r>
          </w:p>
        </w:tc>
        <w:tc>
          <w:tcPr>
            <w:tcW w:w="1313" w:type="dxa"/>
            <w:shd w:val="clear" w:color="auto" w:fill="FFFFFF" w:themeFill="background1"/>
            <w:vAlign w:val="center"/>
          </w:tcPr>
          <w:p w14:paraId="4F628735" w14:textId="77777777" w:rsidR="00DC2A81" w:rsidRDefault="00DC2A81" w:rsidP="000A2D7E">
            <w:pPr>
              <w:spacing w:line="288" w:lineRule="auto"/>
              <w:rPr>
                <w:sz w:val="21"/>
                <w:szCs w:val="21"/>
              </w:rPr>
            </w:pPr>
            <w:r>
              <w:rPr>
                <w:sz w:val="21"/>
                <w:szCs w:val="21"/>
              </w:rPr>
              <w:t>10mm</w:t>
            </w:r>
          </w:p>
        </w:tc>
        <w:tc>
          <w:tcPr>
            <w:tcW w:w="1120" w:type="dxa"/>
            <w:shd w:val="clear" w:color="auto" w:fill="FFFFFF" w:themeFill="background1"/>
          </w:tcPr>
          <w:p w14:paraId="11E9C9F5" w14:textId="77777777" w:rsidR="00DC2A81" w:rsidRDefault="00DC2A81" w:rsidP="000A2D7E">
            <w:pPr>
              <w:spacing w:line="288" w:lineRule="auto"/>
              <w:rPr>
                <w:sz w:val="21"/>
                <w:szCs w:val="21"/>
              </w:rPr>
            </w:pPr>
            <w:r>
              <w:rPr>
                <w:rFonts w:hint="eastAsia"/>
                <w:sz w:val="21"/>
                <w:szCs w:val="21"/>
              </w:rPr>
              <w:t>每</w:t>
            </w:r>
            <w:r>
              <w:rPr>
                <w:rFonts w:hint="eastAsia"/>
                <w:sz w:val="21"/>
                <w:szCs w:val="21"/>
              </w:rPr>
              <w:t>5</w:t>
            </w:r>
            <w:r>
              <w:rPr>
                <w:sz w:val="21"/>
                <w:szCs w:val="21"/>
              </w:rPr>
              <w:t>m</w:t>
            </w:r>
          </w:p>
        </w:tc>
        <w:tc>
          <w:tcPr>
            <w:tcW w:w="1127" w:type="dxa"/>
            <w:shd w:val="clear" w:color="auto" w:fill="FFFFFF" w:themeFill="background1"/>
            <w:vAlign w:val="center"/>
          </w:tcPr>
          <w:p w14:paraId="50F57D57" w14:textId="77777777" w:rsidR="00DC2A81" w:rsidRDefault="00DC2A81" w:rsidP="000A2D7E">
            <w:pPr>
              <w:spacing w:line="288" w:lineRule="auto"/>
              <w:rPr>
                <w:sz w:val="21"/>
                <w:szCs w:val="21"/>
              </w:rPr>
            </w:pPr>
            <w:r>
              <w:rPr>
                <w:rFonts w:hint="eastAsia"/>
                <w:sz w:val="21"/>
                <w:szCs w:val="21"/>
              </w:rPr>
              <w:t>2</w:t>
            </w:r>
          </w:p>
        </w:tc>
        <w:tc>
          <w:tcPr>
            <w:tcW w:w="2765" w:type="dxa"/>
            <w:shd w:val="clear" w:color="auto" w:fill="FFFFFF" w:themeFill="background1"/>
          </w:tcPr>
          <w:p w14:paraId="74D65B6D" w14:textId="77777777" w:rsidR="00DC2A81" w:rsidRDefault="00DC2A81" w:rsidP="000A2D7E">
            <w:pPr>
              <w:spacing w:line="288" w:lineRule="auto"/>
              <w:rPr>
                <w:sz w:val="21"/>
                <w:szCs w:val="21"/>
              </w:rPr>
            </w:pPr>
            <w:r>
              <w:rPr>
                <w:rFonts w:hint="eastAsia"/>
                <w:sz w:val="21"/>
                <w:szCs w:val="21"/>
              </w:rPr>
              <w:t>用</w:t>
            </w:r>
            <w:r>
              <w:rPr>
                <w:rFonts w:hint="eastAsia"/>
                <w:sz w:val="21"/>
                <w:szCs w:val="21"/>
              </w:rPr>
              <w:t>2</w:t>
            </w:r>
            <w:r>
              <w:rPr>
                <w:sz w:val="21"/>
                <w:szCs w:val="21"/>
              </w:rPr>
              <w:t>m</w:t>
            </w:r>
            <w:r>
              <w:rPr>
                <w:rFonts w:hint="eastAsia"/>
                <w:sz w:val="21"/>
                <w:szCs w:val="21"/>
              </w:rPr>
              <w:t>直尺、塞尺量</w:t>
            </w:r>
          </w:p>
        </w:tc>
      </w:tr>
      <w:tr w:rsidR="00DC2A81" w14:paraId="1CFC6046" w14:textId="77777777" w:rsidTr="000A2D7E">
        <w:trPr>
          <w:jc w:val="center"/>
        </w:trPr>
        <w:tc>
          <w:tcPr>
            <w:tcW w:w="538" w:type="dxa"/>
            <w:vAlign w:val="center"/>
          </w:tcPr>
          <w:p w14:paraId="329776AA" w14:textId="77777777" w:rsidR="00DC2A81" w:rsidRDefault="00DC2A81" w:rsidP="000A2D7E">
            <w:pPr>
              <w:spacing w:line="288" w:lineRule="auto"/>
              <w:rPr>
                <w:sz w:val="21"/>
                <w:szCs w:val="21"/>
              </w:rPr>
            </w:pPr>
            <w:r>
              <w:rPr>
                <w:rFonts w:hint="eastAsia"/>
                <w:sz w:val="21"/>
                <w:szCs w:val="21"/>
              </w:rPr>
              <w:t>9</w:t>
            </w:r>
          </w:p>
        </w:tc>
        <w:tc>
          <w:tcPr>
            <w:tcW w:w="1672" w:type="dxa"/>
            <w:vAlign w:val="center"/>
          </w:tcPr>
          <w:p w14:paraId="77B0321E" w14:textId="77777777" w:rsidR="00DC2A81" w:rsidRDefault="00DC2A81" w:rsidP="000A2D7E">
            <w:pPr>
              <w:spacing w:line="288" w:lineRule="auto"/>
              <w:rPr>
                <w:sz w:val="21"/>
                <w:szCs w:val="21"/>
              </w:rPr>
            </w:pPr>
            <w:r>
              <w:rPr>
                <w:rFonts w:hint="eastAsia"/>
                <w:sz w:val="21"/>
                <w:szCs w:val="21"/>
              </w:rPr>
              <w:t>墙厚</w:t>
            </w:r>
            <w:r>
              <w:rPr>
                <w:rFonts w:hint="eastAsia"/>
                <w:sz w:val="21"/>
                <w:szCs w:val="21"/>
              </w:rPr>
              <w:t>(</w:t>
            </w:r>
            <w:r>
              <w:rPr>
                <w:sz w:val="21"/>
                <w:szCs w:val="21"/>
              </w:rPr>
              <w:t>mm)</w:t>
            </w:r>
          </w:p>
        </w:tc>
        <w:tc>
          <w:tcPr>
            <w:tcW w:w="1313" w:type="dxa"/>
            <w:vAlign w:val="center"/>
          </w:tcPr>
          <w:p w14:paraId="3D7FAB59" w14:textId="77777777" w:rsidR="00DC2A81" w:rsidRDefault="00DC2A81" w:rsidP="000A2D7E">
            <w:pPr>
              <w:spacing w:line="288" w:lineRule="auto"/>
              <w:rPr>
                <w:sz w:val="21"/>
                <w:szCs w:val="21"/>
              </w:rPr>
            </w:pPr>
            <w:r>
              <w:rPr>
                <w:sz w:val="21"/>
                <w:szCs w:val="21"/>
              </w:rPr>
              <w:t>10mm</w:t>
            </w:r>
          </w:p>
        </w:tc>
        <w:tc>
          <w:tcPr>
            <w:tcW w:w="1120" w:type="dxa"/>
          </w:tcPr>
          <w:p w14:paraId="65DD584F" w14:textId="77777777" w:rsidR="00DC2A81" w:rsidRDefault="00DC2A81" w:rsidP="000A2D7E">
            <w:pPr>
              <w:spacing w:line="288" w:lineRule="auto"/>
              <w:rPr>
                <w:sz w:val="21"/>
                <w:szCs w:val="21"/>
              </w:rPr>
            </w:pPr>
            <w:r>
              <w:rPr>
                <w:rFonts w:hint="eastAsia"/>
                <w:sz w:val="21"/>
                <w:szCs w:val="21"/>
              </w:rPr>
              <w:t>每</w:t>
            </w:r>
            <w:r>
              <w:rPr>
                <w:rFonts w:hint="eastAsia"/>
                <w:sz w:val="21"/>
                <w:szCs w:val="21"/>
              </w:rPr>
              <w:t>5</w:t>
            </w:r>
            <w:r>
              <w:rPr>
                <w:sz w:val="21"/>
                <w:szCs w:val="21"/>
              </w:rPr>
              <w:t>m</w:t>
            </w:r>
          </w:p>
        </w:tc>
        <w:tc>
          <w:tcPr>
            <w:tcW w:w="1127" w:type="dxa"/>
            <w:vAlign w:val="center"/>
          </w:tcPr>
          <w:p w14:paraId="7791CCE0" w14:textId="77777777" w:rsidR="00DC2A81" w:rsidRDefault="00DC2A81" w:rsidP="000A2D7E">
            <w:pPr>
              <w:spacing w:line="288" w:lineRule="auto"/>
              <w:rPr>
                <w:sz w:val="21"/>
                <w:szCs w:val="21"/>
              </w:rPr>
            </w:pPr>
            <w:r>
              <w:rPr>
                <w:rFonts w:hint="eastAsia"/>
                <w:sz w:val="21"/>
                <w:szCs w:val="21"/>
              </w:rPr>
              <w:t>2</w:t>
            </w:r>
          </w:p>
        </w:tc>
        <w:tc>
          <w:tcPr>
            <w:tcW w:w="2765" w:type="dxa"/>
          </w:tcPr>
          <w:p w14:paraId="2F6DA915" w14:textId="77777777" w:rsidR="00DC2A81" w:rsidRDefault="00DC2A81" w:rsidP="000A2D7E">
            <w:pPr>
              <w:spacing w:line="288" w:lineRule="auto"/>
              <w:rPr>
                <w:sz w:val="21"/>
                <w:szCs w:val="21"/>
              </w:rPr>
            </w:pPr>
            <w:r>
              <w:rPr>
                <w:rFonts w:hint="eastAsia"/>
                <w:sz w:val="21"/>
                <w:szCs w:val="21"/>
              </w:rPr>
              <w:t>用尺量</w:t>
            </w:r>
          </w:p>
        </w:tc>
      </w:tr>
    </w:tbl>
    <w:p w14:paraId="19062883" w14:textId="77777777" w:rsidR="00DC2A81" w:rsidRPr="00046328" w:rsidRDefault="00046328" w:rsidP="00F12927">
      <w:pPr>
        <w:spacing w:beforeLines="100" w:before="312"/>
        <w:ind w:firstLineChars="130" w:firstLine="313"/>
        <w:rPr>
          <w:color w:val="000000" w:themeColor="text1"/>
        </w:rPr>
      </w:pPr>
      <w:r w:rsidRPr="00D20ACD">
        <w:rPr>
          <w:b/>
          <w:color w:val="000000" w:themeColor="text1"/>
        </w:rPr>
        <w:t>10</w:t>
      </w:r>
      <w:r w:rsidRPr="00046328">
        <w:rPr>
          <w:rFonts w:hint="eastAsia"/>
          <w:b/>
          <w:color w:val="000000" w:themeColor="text1"/>
        </w:rPr>
        <w:t xml:space="preserve"> </w:t>
      </w:r>
      <w:r w:rsidR="00DC2A81" w:rsidRPr="00046328">
        <w:rPr>
          <w:rFonts w:hint="eastAsia"/>
          <w:color w:val="000000" w:themeColor="text1"/>
        </w:rPr>
        <w:t>土工布铺设允许偏差应符合表</w:t>
      </w:r>
      <w:r w:rsidR="00DC2A81" w:rsidRPr="00046328">
        <w:rPr>
          <w:rFonts w:hint="eastAsia"/>
          <w:color w:val="000000" w:themeColor="text1"/>
        </w:rPr>
        <w:t>5.2.</w:t>
      </w:r>
      <w:r w:rsidR="00DC2A81" w:rsidRPr="00046328">
        <w:rPr>
          <w:color w:val="000000" w:themeColor="text1"/>
        </w:rPr>
        <w:t>3-2</w:t>
      </w:r>
      <w:r w:rsidR="00DC2A81" w:rsidRPr="00046328">
        <w:rPr>
          <w:rFonts w:hint="eastAsia"/>
          <w:color w:val="000000" w:themeColor="text1"/>
        </w:rPr>
        <w:t>的规定</w:t>
      </w:r>
      <w:r w:rsidR="0011010E" w:rsidRPr="00046328">
        <w:rPr>
          <w:rFonts w:hint="eastAsia"/>
          <w:color w:val="000000" w:themeColor="text1"/>
        </w:rPr>
        <w:t>。</w:t>
      </w:r>
    </w:p>
    <w:p w14:paraId="1C4CDD38" w14:textId="77777777" w:rsidR="00DC2A81" w:rsidRPr="00046328" w:rsidRDefault="00DC2A81" w:rsidP="00F12927">
      <w:pPr>
        <w:spacing w:beforeLines="50" w:before="156" w:afterLines="50" w:after="156"/>
        <w:jc w:val="center"/>
        <w:rPr>
          <w:rFonts w:ascii="黑体" w:eastAsia="黑体" w:hAnsi="黑体"/>
          <w:bCs/>
          <w:sz w:val="22"/>
          <w:szCs w:val="22"/>
        </w:rPr>
      </w:pPr>
      <w:r w:rsidRPr="00046328">
        <w:rPr>
          <w:rFonts w:ascii="黑体" w:eastAsia="黑体" w:hAnsi="黑体" w:hint="eastAsia"/>
          <w:bCs/>
          <w:sz w:val="22"/>
          <w:szCs w:val="22"/>
        </w:rPr>
        <w:t>表</w:t>
      </w:r>
      <w:r w:rsidRPr="00046328">
        <w:rPr>
          <w:rFonts w:eastAsia="黑体"/>
          <w:bCs/>
          <w:sz w:val="22"/>
          <w:szCs w:val="22"/>
        </w:rPr>
        <w:t>5.2.3-2</w:t>
      </w:r>
      <w:r w:rsidR="00046328">
        <w:rPr>
          <w:rFonts w:eastAsia="黑体" w:hint="eastAsia"/>
          <w:bCs/>
          <w:sz w:val="22"/>
          <w:szCs w:val="22"/>
        </w:rPr>
        <w:t xml:space="preserve">  </w:t>
      </w:r>
      <w:r w:rsidRPr="00046328">
        <w:rPr>
          <w:rFonts w:ascii="黑体" w:eastAsia="黑体" w:hAnsi="黑体" w:hint="eastAsia"/>
          <w:bCs/>
          <w:sz w:val="22"/>
          <w:szCs w:val="22"/>
        </w:rPr>
        <w:t>土工布铺设允许偏差表</w:t>
      </w:r>
    </w:p>
    <w:tbl>
      <w:tblPr>
        <w:tblW w:w="85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3"/>
        <w:gridCol w:w="1618"/>
        <w:gridCol w:w="1635"/>
        <w:gridCol w:w="1618"/>
        <w:gridCol w:w="1023"/>
        <w:gridCol w:w="1618"/>
      </w:tblGrid>
      <w:tr w:rsidR="00DC2A81" w14:paraId="1B80A2F2" w14:textId="77777777" w:rsidTr="000A2D7E">
        <w:trPr>
          <w:trHeight w:val="190"/>
        </w:trPr>
        <w:tc>
          <w:tcPr>
            <w:tcW w:w="1023" w:type="dxa"/>
            <w:vMerge w:val="restart"/>
            <w:vAlign w:val="center"/>
          </w:tcPr>
          <w:p w14:paraId="4BCF6697" w14:textId="77777777" w:rsidR="00DC2A81" w:rsidRDefault="00DC2A81" w:rsidP="000A2D7E">
            <w:pPr>
              <w:rPr>
                <w:sz w:val="21"/>
                <w:szCs w:val="21"/>
              </w:rPr>
            </w:pPr>
            <w:r>
              <w:rPr>
                <w:rFonts w:hint="eastAsia"/>
                <w:sz w:val="21"/>
                <w:szCs w:val="21"/>
              </w:rPr>
              <w:t>序号</w:t>
            </w:r>
          </w:p>
        </w:tc>
        <w:tc>
          <w:tcPr>
            <w:tcW w:w="1618" w:type="dxa"/>
            <w:vMerge w:val="restart"/>
            <w:vAlign w:val="center"/>
          </w:tcPr>
          <w:p w14:paraId="6E9F8000" w14:textId="77777777" w:rsidR="00DC2A81" w:rsidRDefault="00DC2A81" w:rsidP="000A2D7E">
            <w:pPr>
              <w:rPr>
                <w:sz w:val="21"/>
                <w:szCs w:val="21"/>
              </w:rPr>
            </w:pPr>
            <w:r>
              <w:rPr>
                <w:rFonts w:hint="eastAsia"/>
                <w:sz w:val="21"/>
                <w:szCs w:val="21"/>
              </w:rPr>
              <w:t>项目</w:t>
            </w:r>
          </w:p>
        </w:tc>
        <w:tc>
          <w:tcPr>
            <w:tcW w:w="1635" w:type="dxa"/>
            <w:vMerge w:val="restart"/>
            <w:vAlign w:val="center"/>
          </w:tcPr>
          <w:p w14:paraId="77FE7556" w14:textId="77777777" w:rsidR="00DC2A81" w:rsidRDefault="00DC2A81" w:rsidP="000A2D7E">
            <w:pPr>
              <w:rPr>
                <w:sz w:val="21"/>
                <w:szCs w:val="21"/>
              </w:rPr>
            </w:pPr>
            <w:r>
              <w:rPr>
                <w:rFonts w:hint="eastAsia"/>
                <w:sz w:val="21"/>
                <w:szCs w:val="21"/>
              </w:rPr>
              <w:t>允许偏差</w:t>
            </w:r>
          </w:p>
        </w:tc>
        <w:tc>
          <w:tcPr>
            <w:tcW w:w="2641" w:type="dxa"/>
            <w:gridSpan w:val="2"/>
            <w:vAlign w:val="center"/>
          </w:tcPr>
          <w:p w14:paraId="77E84F76" w14:textId="77777777" w:rsidR="00DC2A81" w:rsidRDefault="00DC2A81" w:rsidP="000A2D7E">
            <w:pPr>
              <w:rPr>
                <w:sz w:val="21"/>
                <w:szCs w:val="21"/>
              </w:rPr>
            </w:pPr>
            <w:r>
              <w:rPr>
                <w:rFonts w:hint="eastAsia"/>
                <w:bCs/>
                <w:sz w:val="21"/>
                <w:szCs w:val="21"/>
              </w:rPr>
              <w:t>检验频率</w:t>
            </w:r>
          </w:p>
        </w:tc>
        <w:tc>
          <w:tcPr>
            <w:tcW w:w="1618" w:type="dxa"/>
            <w:vMerge w:val="restart"/>
            <w:vAlign w:val="center"/>
          </w:tcPr>
          <w:p w14:paraId="263D5F60" w14:textId="77777777" w:rsidR="00DC2A81" w:rsidRDefault="00DC2A81" w:rsidP="000A2D7E">
            <w:pPr>
              <w:rPr>
                <w:sz w:val="21"/>
                <w:szCs w:val="21"/>
              </w:rPr>
            </w:pPr>
            <w:r>
              <w:rPr>
                <w:rFonts w:hint="eastAsia"/>
                <w:bCs/>
                <w:sz w:val="21"/>
                <w:szCs w:val="21"/>
              </w:rPr>
              <w:t>检查方法</w:t>
            </w:r>
          </w:p>
        </w:tc>
      </w:tr>
      <w:tr w:rsidR="00DC2A81" w14:paraId="69A5FDF2" w14:textId="77777777" w:rsidTr="000A2D7E">
        <w:trPr>
          <w:trHeight w:val="65"/>
        </w:trPr>
        <w:tc>
          <w:tcPr>
            <w:tcW w:w="1023" w:type="dxa"/>
            <w:vMerge/>
            <w:vAlign w:val="center"/>
          </w:tcPr>
          <w:p w14:paraId="30F7D2D1" w14:textId="77777777" w:rsidR="00DC2A81" w:rsidRDefault="00DC2A81" w:rsidP="000A2D7E">
            <w:pPr>
              <w:rPr>
                <w:sz w:val="21"/>
                <w:szCs w:val="21"/>
              </w:rPr>
            </w:pPr>
          </w:p>
        </w:tc>
        <w:tc>
          <w:tcPr>
            <w:tcW w:w="1618" w:type="dxa"/>
            <w:vMerge/>
            <w:vAlign w:val="center"/>
          </w:tcPr>
          <w:p w14:paraId="2E5F588B" w14:textId="77777777" w:rsidR="00DC2A81" w:rsidRDefault="00DC2A81" w:rsidP="000A2D7E">
            <w:pPr>
              <w:rPr>
                <w:sz w:val="21"/>
                <w:szCs w:val="21"/>
              </w:rPr>
            </w:pPr>
          </w:p>
        </w:tc>
        <w:tc>
          <w:tcPr>
            <w:tcW w:w="1635" w:type="dxa"/>
            <w:vMerge/>
            <w:vAlign w:val="center"/>
          </w:tcPr>
          <w:p w14:paraId="1AD4A451" w14:textId="77777777" w:rsidR="00DC2A81" w:rsidRDefault="00DC2A81" w:rsidP="000A2D7E">
            <w:pPr>
              <w:rPr>
                <w:sz w:val="21"/>
                <w:szCs w:val="21"/>
              </w:rPr>
            </w:pPr>
          </w:p>
        </w:tc>
        <w:tc>
          <w:tcPr>
            <w:tcW w:w="1618" w:type="dxa"/>
            <w:vAlign w:val="center"/>
          </w:tcPr>
          <w:p w14:paraId="6AB06667" w14:textId="77777777" w:rsidR="00DC2A81" w:rsidRDefault="00DC2A81" w:rsidP="000A2D7E">
            <w:pPr>
              <w:rPr>
                <w:bCs/>
                <w:sz w:val="21"/>
                <w:szCs w:val="21"/>
              </w:rPr>
            </w:pPr>
            <w:r>
              <w:rPr>
                <w:rFonts w:hint="eastAsia"/>
                <w:bCs/>
                <w:sz w:val="21"/>
                <w:szCs w:val="21"/>
              </w:rPr>
              <w:t>范围</w:t>
            </w:r>
          </w:p>
        </w:tc>
        <w:tc>
          <w:tcPr>
            <w:tcW w:w="1023" w:type="dxa"/>
            <w:vAlign w:val="center"/>
          </w:tcPr>
          <w:p w14:paraId="0C55795A" w14:textId="77777777" w:rsidR="00DC2A81" w:rsidRDefault="00DC2A81" w:rsidP="000A2D7E">
            <w:pPr>
              <w:rPr>
                <w:bCs/>
                <w:sz w:val="21"/>
                <w:szCs w:val="21"/>
              </w:rPr>
            </w:pPr>
            <w:r>
              <w:rPr>
                <w:rFonts w:hint="eastAsia"/>
                <w:bCs/>
                <w:sz w:val="21"/>
                <w:szCs w:val="21"/>
              </w:rPr>
              <w:t>点数</w:t>
            </w:r>
          </w:p>
        </w:tc>
        <w:tc>
          <w:tcPr>
            <w:tcW w:w="1618" w:type="dxa"/>
            <w:vMerge/>
            <w:vAlign w:val="center"/>
          </w:tcPr>
          <w:p w14:paraId="461D35CE" w14:textId="77777777" w:rsidR="00DC2A81" w:rsidRDefault="00DC2A81" w:rsidP="000A2D7E">
            <w:pPr>
              <w:rPr>
                <w:sz w:val="21"/>
                <w:szCs w:val="21"/>
              </w:rPr>
            </w:pPr>
          </w:p>
        </w:tc>
      </w:tr>
      <w:tr w:rsidR="00DC2A81" w14:paraId="7E978C36" w14:textId="77777777" w:rsidTr="000A2D7E">
        <w:trPr>
          <w:trHeight w:val="65"/>
        </w:trPr>
        <w:tc>
          <w:tcPr>
            <w:tcW w:w="1023" w:type="dxa"/>
            <w:vAlign w:val="center"/>
          </w:tcPr>
          <w:p w14:paraId="200C0C26" w14:textId="77777777" w:rsidR="00DC2A81" w:rsidRDefault="00DC2A81" w:rsidP="000A2D7E">
            <w:pPr>
              <w:rPr>
                <w:sz w:val="21"/>
                <w:szCs w:val="21"/>
              </w:rPr>
            </w:pPr>
            <w:r>
              <w:rPr>
                <w:sz w:val="21"/>
                <w:szCs w:val="21"/>
              </w:rPr>
              <w:t>1</w:t>
            </w:r>
          </w:p>
        </w:tc>
        <w:tc>
          <w:tcPr>
            <w:tcW w:w="1618" w:type="dxa"/>
            <w:vAlign w:val="center"/>
          </w:tcPr>
          <w:p w14:paraId="093AE27A" w14:textId="77777777" w:rsidR="00DC2A81" w:rsidRDefault="00DC2A81" w:rsidP="000A2D7E">
            <w:pPr>
              <w:rPr>
                <w:sz w:val="21"/>
                <w:szCs w:val="21"/>
              </w:rPr>
            </w:pPr>
            <w:r>
              <w:rPr>
                <w:rFonts w:hint="eastAsia"/>
                <w:sz w:val="21"/>
                <w:szCs w:val="21"/>
              </w:rPr>
              <w:t>搭接长度</w:t>
            </w:r>
          </w:p>
        </w:tc>
        <w:tc>
          <w:tcPr>
            <w:tcW w:w="1635" w:type="dxa"/>
            <w:vAlign w:val="center"/>
          </w:tcPr>
          <w:p w14:paraId="330F1F8A" w14:textId="77777777" w:rsidR="00DC2A81" w:rsidRDefault="00DC2A81" w:rsidP="000A2D7E">
            <w:pPr>
              <w:rPr>
                <w:sz w:val="21"/>
                <w:szCs w:val="21"/>
              </w:rPr>
            </w:pPr>
            <w:r>
              <w:rPr>
                <w:rFonts w:hint="eastAsia"/>
                <w:sz w:val="21"/>
                <w:szCs w:val="21"/>
              </w:rPr>
              <w:t>≤</w:t>
            </w:r>
            <w:r>
              <w:rPr>
                <w:rFonts w:hint="eastAsia"/>
                <w:sz w:val="21"/>
                <w:szCs w:val="21"/>
              </w:rPr>
              <w:t>50mm</w:t>
            </w:r>
          </w:p>
        </w:tc>
        <w:tc>
          <w:tcPr>
            <w:tcW w:w="1618" w:type="dxa"/>
            <w:vAlign w:val="center"/>
          </w:tcPr>
          <w:p w14:paraId="6639B3F8" w14:textId="77777777" w:rsidR="00DC2A81" w:rsidRDefault="00DC2A81" w:rsidP="000A2D7E">
            <w:pPr>
              <w:rPr>
                <w:sz w:val="21"/>
                <w:szCs w:val="21"/>
              </w:rPr>
            </w:pPr>
            <w:r>
              <w:rPr>
                <w:rFonts w:hint="eastAsia"/>
                <w:sz w:val="21"/>
                <w:szCs w:val="21"/>
              </w:rPr>
              <w:t>两井之间</w:t>
            </w:r>
          </w:p>
        </w:tc>
        <w:tc>
          <w:tcPr>
            <w:tcW w:w="1023" w:type="dxa"/>
            <w:vAlign w:val="center"/>
          </w:tcPr>
          <w:p w14:paraId="4EBA0BD5" w14:textId="77777777" w:rsidR="00DC2A81" w:rsidRDefault="00DC2A81" w:rsidP="000A2D7E">
            <w:pPr>
              <w:rPr>
                <w:sz w:val="21"/>
                <w:szCs w:val="21"/>
              </w:rPr>
            </w:pPr>
            <w:r>
              <w:rPr>
                <w:sz w:val="21"/>
                <w:szCs w:val="21"/>
              </w:rPr>
              <w:t>3</w:t>
            </w:r>
          </w:p>
        </w:tc>
        <w:tc>
          <w:tcPr>
            <w:tcW w:w="1618" w:type="dxa"/>
            <w:vAlign w:val="center"/>
          </w:tcPr>
          <w:p w14:paraId="5264C2F1" w14:textId="77777777" w:rsidR="00DC2A81" w:rsidRDefault="00DC2A81" w:rsidP="000A2D7E">
            <w:pPr>
              <w:rPr>
                <w:sz w:val="21"/>
                <w:szCs w:val="21"/>
              </w:rPr>
            </w:pPr>
            <w:r>
              <w:rPr>
                <w:rFonts w:hint="eastAsia"/>
                <w:sz w:val="21"/>
                <w:szCs w:val="21"/>
              </w:rPr>
              <w:t>钢尺测量</w:t>
            </w:r>
          </w:p>
        </w:tc>
      </w:tr>
    </w:tbl>
    <w:p w14:paraId="16EAECB4" w14:textId="77777777" w:rsidR="00932EA4" w:rsidRPr="00594F07" w:rsidRDefault="00932EA4" w:rsidP="00F12927">
      <w:pPr>
        <w:pStyle w:val="30"/>
        <w:numPr>
          <w:ilvl w:val="0"/>
          <w:numId w:val="50"/>
        </w:numPr>
        <w:spacing w:beforeLines="100" w:before="312" w:after="0" w:line="360" w:lineRule="auto"/>
        <w:jc w:val="left"/>
        <w:rPr>
          <w:b w:val="0"/>
          <w:bCs w:val="0"/>
          <w:sz w:val="24"/>
          <w:szCs w:val="24"/>
        </w:rPr>
      </w:pPr>
      <w:bookmarkStart w:id="1011" w:name="_Toc51145677"/>
      <w:bookmarkStart w:id="1012" w:name="_Toc51151029"/>
      <w:bookmarkStart w:id="1013" w:name="_Toc51327561"/>
      <w:bookmarkStart w:id="1014" w:name="_Toc56177104"/>
      <w:r w:rsidRPr="00594F07">
        <w:rPr>
          <w:rFonts w:hint="eastAsia"/>
          <w:b w:val="0"/>
          <w:bCs w:val="0"/>
          <w:sz w:val="24"/>
          <w:szCs w:val="24"/>
        </w:rPr>
        <w:t>渗井检验应符合下列规定：</w:t>
      </w:r>
      <w:bookmarkEnd w:id="1005"/>
      <w:bookmarkEnd w:id="1006"/>
      <w:bookmarkEnd w:id="1007"/>
      <w:bookmarkEnd w:id="1008"/>
      <w:bookmarkEnd w:id="1009"/>
      <w:bookmarkEnd w:id="1010"/>
      <w:bookmarkEnd w:id="1011"/>
      <w:bookmarkEnd w:id="1012"/>
      <w:bookmarkEnd w:id="1013"/>
      <w:bookmarkEnd w:id="1014"/>
    </w:p>
    <w:p w14:paraId="4D877D3F" w14:textId="77777777" w:rsidR="00932EA4" w:rsidRPr="00046328" w:rsidRDefault="00932EA4" w:rsidP="00046328">
      <w:pPr>
        <w:jc w:val="center"/>
      </w:pPr>
      <w:r w:rsidRPr="00046328">
        <w:rPr>
          <w:rFonts w:hint="eastAsia"/>
        </w:rPr>
        <w:t>主控项目</w:t>
      </w:r>
    </w:p>
    <w:p w14:paraId="61DCBB24" w14:textId="77777777" w:rsidR="00932EA4" w:rsidRPr="00590F0F" w:rsidRDefault="00452142" w:rsidP="00D20ACD">
      <w:pPr>
        <w:pStyle w:val="40"/>
        <w:spacing w:before="0" w:after="0"/>
        <w:ind w:firstLineChars="130" w:firstLine="313"/>
        <w:rPr>
          <w:b w:val="0"/>
          <w:bCs w:val="0"/>
          <w:sz w:val="24"/>
          <w:szCs w:val="24"/>
        </w:rPr>
      </w:pPr>
      <w:r w:rsidRPr="00D20ACD">
        <w:rPr>
          <w:rFonts w:ascii="Times New Roman" w:hAnsi="Times New Roman"/>
          <w:bCs w:val="0"/>
          <w:sz w:val="24"/>
          <w:szCs w:val="24"/>
        </w:rPr>
        <w:lastRenderedPageBreak/>
        <w:t xml:space="preserve">1 </w:t>
      </w:r>
      <w:r w:rsidR="00932EA4" w:rsidRPr="00594F07">
        <w:rPr>
          <w:rFonts w:hint="eastAsia"/>
          <w:b w:val="0"/>
          <w:bCs w:val="0"/>
          <w:sz w:val="24"/>
          <w:szCs w:val="24"/>
        </w:rPr>
        <w:t>渗井构造</w:t>
      </w:r>
      <w:r w:rsidR="00932EA4" w:rsidRPr="00590F0F">
        <w:rPr>
          <w:rFonts w:hint="eastAsia"/>
          <w:b w:val="0"/>
          <w:bCs w:val="0"/>
          <w:sz w:val="24"/>
          <w:szCs w:val="24"/>
        </w:rPr>
        <w:t>形式应满足设计要求</w:t>
      </w:r>
      <w:r w:rsidR="00932EA4" w:rsidRPr="00590F0F">
        <w:rPr>
          <w:b w:val="0"/>
          <w:bCs w:val="0"/>
          <w:sz w:val="24"/>
          <w:szCs w:val="24"/>
        </w:rPr>
        <w:t>,</w:t>
      </w:r>
      <w:r w:rsidR="00932EA4" w:rsidRPr="00590F0F">
        <w:rPr>
          <w:rFonts w:hint="eastAsia"/>
          <w:b w:val="0"/>
          <w:bCs w:val="0"/>
          <w:sz w:val="24"/>
          <w:szCs w:val="24"/>
        </w:rPr>
        <w:t>不得导致周边次生灾害发生。透水土工布隔离层规格应满足设计要求，设计未明确时，单位面积质量为</w:t>
      </w:r>
      <w:r w:rsidR="00932EA4" w:rsidRPr="00590F0F">
        <w:rPr>
          <w:b w:val="0"/>
          <w:bCs w:val="0"/>
          <w:sz w:val="24"/>
          <w:szCs w:val="24"/>
        </w:rPr>
        <w:t>200</w:t>
      </w:r>
      <w:r w:rsidR="00932EA4" w:rsidRPr="00590F0F">
        <w:rPr>
          <w:rFonts w:ascii="MS Mincho" w:eastAsia="MS Mincho" w:hAnsi="MS Mincho" w:cs="MS Mincho" w:hint="eastAsia"/>
          <w:b w:val="0"/>
          <w:bCs w:val="0"/>
          <w:sz w:val="24"/>
          <w:szCs w:val="24"/>
        </w:rPr>
        <w:t>〜</w:t>
      </w:r>
      <w:r w:rsidR="00932EA4" w:rsidRPr="00590F0F">
        <w:rPr>
          <w:b w:val="0"/>
          <w:bCs w:val="0"/>
          <w:sz w:val="24"/>
          <w:szCs w:val="24"/>
        </w:rPr>
        <w:t>300g/m</w:t>
      </w:r>
      <w:r w:rsidR="00932EA4" w:rsidRPr="00590F0F">
        <w:rPr>
          <w:b w:val="0"/>
          <w:bCs w:val="0"/>
          <w:sz w:val="24"/>
          <w:szCs w:val="24"/>
          <w:vertAlign w:val="superscript"/>
        </w:rPr>
        <w:t>2</w:t>
      </w:r>
      <w:r w:rsidR="00932EA4" w:rsidRPr="00590F0F">
        <w:rPr>
          <w:b w:val="0"/>
          <w:bCs w:val="0"/>
          <w:sz w:val="24"/>
          <w:szCs w:val="24"/>
        </w:rPr>
        <w:t>,</w:t>
      </w:r>
      <w:r w:rsidR="00932EA4" w:rsidRPr="00590F0F">
        <w:rPr>
          <w:rFonts w:hint="eastAsia"/>
          <w:b w:val="0"/>
          <w:bCs w:val="0"/>
          <w:sz w:val="24"/>
          <w:szCs w:val="24"/>
        </w:rPr>
        <w:t>土工布搭接宽度不应少于</w:t>
      </w:r>
      <w:r w:rsidR="00932EA4" w:rsidRPr="00590F0F">
        <w:rPr>
          <w:b w:val="0"/>
          <w:bCs w:val="0"/>
          <w:sz w:val="24"/>
          <w:szCs w:val="24"/>
        </w:rPr>
        <w:t>150mm</w:t>
      </w:r>
      <w:r w:rsidR="0011010E">
        <w:rPr>
          <w:rFonts w:hint="eastAsia"/>
          <w:b w:val="0"/>
          <w:bCs w:val="0"/>
          <w:sz w:val="24"/>
          <w:szCs w:val="24"/>
        </w:rPr>
        <w:t>；</w:t>
      </w:r>
    </w:p>
    <w:p w14:paraId="6C044B70" w14:textId="77777777" w:rsidR="00932EA4" w:rsidRDefault="00932EA4" w:rsidP="000C56B5">
      <w:pPr>
        <w:ind w:firstLineChars="130" w:firstLine="312"/>
      </w:pPr>
      <w:r>
        <w:rPr>
          <w:rFonts w:hint="eastAsia"/>
        </w:rPr>
        <w:t>检查方法：检查出场合格证、钢尺量测。</w:t>
      </w:r>
    </w:p>
    <w:p w14:paraId="7BCEEF16" w14:textId="77777777" w:rsidR="00205C2A" w:rsidRPr="00074A80" w:rsidRDefault="00205C2A" w:rsidP="000C56B5">
      <w:pPr>
        <w:ind w:firstLineChars="130" w:firstLine="312"/>
      </w:pPr>
      <w:r w:rsidRPr="00074A80">
        <w:rPr>
          <w:rFonts w:hint="eastAsia"/>
        </w:rPr>
        <w:t>检查数量：全数检查。</w:t>
      </w:r>
    </w:p>
    <w:p w14:paraId="4CB7124E" w14:textId="77777777" w:rsidR="00932EA4" w:rsidRPr="00074A80" w:rsidRDefault="00452142" w:rsidP="00D20ACD">
      <w:pPr>
        <w:pStyle w:val="40"/>
        <w:spacing w:before="0" w:after="0"/>
        <w:ind w:firstLineChars="130" w:firstLine="313"/>
        <w:rPr>
          <w:b w:val="0"/>
          <w:bCs w:val="0"/>
          <w:sz w:val="24"/>
          <w:szCs w:val="24"/>
        </w:rPr>
      </w:pPr>
      <w:r w:rsidRPr="00D20ACD">
        <w:rPr>
          <w:rFonts w:ascii="Times New Roman" w:hAnsi="Times New Roman"/>
          <w:bCs w:val="0"/>
          <w:sz w:val="24"/>
          <w:szCs w:val="24"/>
        </w:rPr>
        <w:t>2</w:t>
      </w:r>
      <w:r>
        <w:rPr>
          <w:rFonts w:hint="eastAsia"/>
          <w:b w:val="0"/>
          <w:bCs w:val="0"/>
          <w:sz w:val="24"/>
          <w:szCs w:val="24"/>
        </w:rPr>
        <w:t xml:space="preserve"> </w:t>
      </w:r>
      <w:r w:rsidR="00932EA4" w:rsidRPr="00074A80">
        <w:rPr>
          <w:rFonts w:hint="eastAsia"/>
          <w:b w:val="0"/>
          <w:bCs w:val="0"/>
          <w:sz w:val="24"/>
          <w:szCs w:val="24"/>
        </w:rPr>
        <w:t>底部及周边的土壤渗透系数应满足设计要求</w:t>
      </w:r>
      <w:r w:rsidR="00932EA4" w:rsidRPr="00074A80">
        <w:rPr>
          <w:rFonts w:hint="eastAsia"/>
          <w:b w:val="0"/>
          <w:bCs w:val="0"/>
          <w:sz w:val="24"/>
          <w:szCs w:val="24"/>
        </w:rPr>
        <w:t>,</w:t>
      </w:r>
      <w:r w:rsidR="00932EA4" w:rsidRPr="00074A80">
        <w:rPr>
          <w:rFonts w:hint="eastAsia"/>
          <w:b w:val="0"/>
          <w:bCs w:val="0"/>
          <w:sz w:val="24"/>
          <w:szCs w:val="24"/>
        </w:rPr>
        <w:t>设计未明确时，应</w:t>
      </w:r>
      <w:r w:rsidR="00237063" w:rsidRPr="00074A80">
        <w:rPr>
          <w:rFonts w:hint="eastAsia"/>
          <w:b w:val="0"/>
          <w:bCs w:val="0"/>
          <w:sz w:val="24"/>
          <w:szCs w:val="24"/>
        </w:rPr>
        <w:t>大</w:t>
      </w:r>
      <w:r w:rsidR="00932EA4" w:rsidRPr="00074A80">
        <w:rPr>
          <w:rFonts w:hint="eastAsia"/>
          <w:b w:val="0"/>
          <w:bCs w:val="0"/>
          <w:sz w:val="24"/>
          <w:szCs w:val="24"/>
        </w:rPr>
        <w:t>于</w:t>
      </w:r>
      <w:r w:rsidR="00932EA4" w:rsidRPr="00074A80">
        <w:rPr>
          <w:rFonts w:hint="eastAsia"/>
          <w:b w:val="0"/>
          <w:bCs w:val="0"/>
          <w:sz w:val="24"/>
          <w:szCs w:val="24"/>
        </w:rPr>
        <w:t>5</w:t>
      </w:r>
      <w:r w:rsidR="001E6F8B" w:rsidRPr="001E6F8B">
        <w:rPr>
          <w:rFonts w:hint="eastAsia"/>
          <w:b w:val="0"/>
          <w:bCs w:val="0"/>
          <w:sz w:val="24"/>
          <w:szCs w:val="24"/>
        </w:rPr>
        <w:t>×</w:t>
      </w:r>
      <w:r w:rsidR="00932EA4" w:rsidRPr="00074A80">
        <w:rPr>
          <w:rFonts w:hint="eastAsia"/>
          <w:b w:val="0"/>
          <w:bCs w:val="0"/>
          <w:sz w:val="24"/>
          <w:szCs w:val="24"/>
        </w:rPr>
        <w:t>10</w:t>
      </w:r>
      <w:r w:rsidR="00932EA4" w:rsidRPr="00074A80">
        <w:rPr>
          <w:rFonts w:hint="eastAsia"/>
          <w:b w:val="0"/>
          <w:bCs w:val="0"/>
          <w:sz w:val="24"/>
          <w:szCs w:val="24"/>
          <w:vertAlign w:val="superscript"/>
        </w:rPr>
        <w:t>6</w:t>
      </w:r>
      <w:r w:rsidR="00932EA4" w:rsidRPr="00074A80">
        <w:rPr>
          <w:rFonts w:hint="eastAsia"/>
          <w:b w:val="0"/>
          <w:bCs w:val="0"/>
          <w:sz w:val="24"/>
          <w:szCs w:val="24"/>
        </w:rPr>
        <w:t>m/s</w:t>
      </w:r>
      <w:r w:rsidR="0011010E">
        <w:rPr>
          <w:rFonts w:hint="eastAsia"/>
          <w:b w:val="0"/>
          <w:bCs w:val="0"/>
          <w:sz w:val="24"/>
          <w:szCs w:val="24"/>
        </w:rPr>
        <w:t>；</w:t>
      </w:r>
    </w:p>
    <w:p w14:paraId="26462928" w14:textId="77777777" w:rsidR="00932EA4" w:rsidRDefault="00932EA4" w:rsidP="000C56B5">
      <w:pPr>
        <w:pStyle w:val="afff3"/>
        <w:ind w:firstLineChars="130" w:firstLine="312"/>
        <w:rPr>
          <w:rFonts w:ascii="宋体" w:hAnsi="宋体"/>
        </w:rPr>
      </w:pPr>
      <w:r w:rsidRPr="00590F0F">
        <w:rPr>
          <w:rFonts w:ascii="宋体" w:hAnsi="宋体" w:hint="eastAsia"/>
        </w:rPr>
        <w:t>检查方法：通过试验检查。</w:t>
      </w:r>
    </w:p>
    <w:p w14:paraId="6CA5AFCE" w14:textId="77777777" w:rsidR="00205C2A" w:rsidRPr="00590F0F" w:rsidRDefault="00205C2A" w:rsidP="000C56B5">
      <w:pPr>
        <w:pStyle w:val="afff3"/>
        <w:ind w:firstLineChars="130" w:firstLine="312"/>
        <w:rPr>
          <w:rFonts w:ascii="宋体" w:hAnsi="宋体"/>
        </w:rPr>
      </w:pPr>
      <w:r w:rsidRPr="00205C2A">
        <w:rPr>
          <w:rFonts w:ascii="宋体" w:hAnsi="宋体" w:hint="eastAsia"/>
        </w:rPr>
        <w:t>检查数量：全数检查。</w:t>
      </w:r>
    </w:p>
    <w:p w14:paraId="2B566E98" w14:textId="77777777" w:rsidR="00932EA4" w:rsidRPr="00452142" w:rsidRDefault="00932EA4" w:rsidP="00452142">
      <w:pPr>
        <w:jc w:val="center"/>
      </w:pPr>
      <w:r w:rsidRPr="00452142">
        <w:rPr>
          <w:rFonts w:hint="eastAsia"/>
        </w:rPr>
        <w:t>一般项目</w:t>
      </w:r>
    </w:p>
    <w:p w14:paraId="2DDD8154" w14:textId="77777777" w:rsidR="00932EA4" w:rsidRDefault="00452142" w:rsidP="00D20ACD">
      <w:pPr>
        <w:pStyle w:val="40"/>
        <w:spacing w:before="0" w:after="0"/>
        <w:ind w:firstLineChars="130" w:firstLine="313"/>
      </w:pPr>
      <w:r w:rsidRPr="00D20ACD">
        <w:rPr>
          <w:rFonts w:ascii="Times New Roman" w:hAnsi="Times New Roman"/>
          <w:bCs w:val="0"/>
          <w:sz w:val="24"/>
          <w:szCs w:val="24"/>
        </w:rPr>
        <w:t xml:space="preserve">3 </w:t>
      </w:r>
      <w:r w:rsidR="00932EA4" w:rsidRPr="00590F0F">
        <w:rPr>
          <w:rFonts w:hint="eastAsia"/>
          <w:b w:val="0"/>
          <w:bCs w:val="0"/>
          <w:sz w:val="24"/>
          <w:szCs w:val="24"/>
        </w:rPr>
        <w:t>砾石排水层的粒径应满足设计要求，设计未明确时，应为</w:t>
      </w:r>
      <w:r w:rsidR="00932EA4" w:rsidRPr="00590F0F">
        <w:rPr>
          <w:b w:val="0"/>
          <w:bCs w:val="0"/>
          <w:sz w:val="24"/>
          <w:szCs w:val="24"/>
        </w:rPr>
        <w:t>25</w:t>
      </w:r>
      <w:r w:rsidR="00932EA4" w:rsidRPr="00590F0F">
        <w:rPr>
          <w:rFonts w:ascii="MS Mincho" w:eastAsia="MS Mincho" w:hAnsi="MS Mincho" w:cs="MS Mincho" w:hint="eastAsia"/>
          <w:b w:val="0"/>
          <w:bCs w:val="0"/>
          <w:sz w:val="24"/>
          <w:szCs w:val="24"/>
        </w:rPr>
        <w:t>〜</w:t>
      </w:r>
      <w:r w:rsidR="00932EA4" w:rsidRPr="00590F0F">
        <w:rPr>
          <w:b w:val="0"/>
          <w:bCs w:val="0"/>
          <w:sz w:val="24"/>
          <w:szCs w:val="24"/>
        </w:rPr>
        <w:t>40mm</w:t>
      </w:r>
      <w:r w:rsidR="0011010E">
        <w:rPr>
          <w:rFonts w:hint="eastAsia"/>
          <w:b w:val="0"/>
          <w:bCs w:val="0"/>
          <w:sz w:val="24"/>
          <w:szCs w:val="24"/>
        </w:rPr>
        <w:t>；</w:t>
      </w:r>
    </w:p>
    <w:p w14:paraId="25B751A1" w14:textId="77777777" w:rsidR="00932EA4" w:rsidRDefault="00932EA4" w:rsidP="000C56B5">
      <w:pPr>
        <w:pStyle w:val="afff3"/>
        <w:ind w:firstLineChars="130" w:firstLine="312"/>
        <w:rPr>
          <w:rFonts w:ascii="宋体" w:hAnsi="宋体"/>
        </w:rPr>
      </w:pPr>
      <w:r w:rsidRPr="00590F0F">
        <w:rPr>
          <w:rFonts w:ascii="宋体" w:hAnsi="宋体" w:hint="eastAsia"/>
        </w:rPr>
        <w:t>检查方法：观察检查、卡尺量测。</w:t>
      </w:r>
    </w:p>
    <w:p w14:paraId="04C3465D" w14:textId="77777777" w:rsidR="00205C2A" w:rsidRPr="00590F0F" w:rsidRDefault="00205C2A" w:rsidP="000C56B5">
      <w:pPr>
        <w:pStyle w:val="afff3"/>
        <w:ind w:firstLineChars="130" w:firstLine="312"/>
        <w:rPr>
          <w:rFonts w:ascii="宋体" w:hAnsi="宋体"/>
        </w:rPr>
      </w:pPr>
      <w:r w:rsidRPr="00074A80">
        <w:rPr>
          <w:rFonts w:ascii="宋体" w:hAnsi="宋体" w:hint="eastAsia"/>
        </w:rPr>
        <w:t>检查数量：全数检查。</w:t>
      </w:r>
    </w:p>
    <w:p w14:paraId="526F0C17" w14:textId="77777777" w:rsidR="00932EA4" w:rsidRPr="00590F0F" w:rsidRDefault="00452142" w:rsidP="00D20ACD">
      <w:pPr>
        <w:pStyle w:val="40"/>
        <w:spacing w:before="0" w:after="0"/>
        <w:ind w:firstLineChars="130" w:firstLine="313"/>
        <w:rPr>
          <w:b w:val="0"/>
          <w:bCs w:val="0"/>
          <w:sz w:val="24"/>
          <w:szCs w:val="24"/>
        </w:rPr>
      </w:pPr>
      <w:r w:rsidRPr="00D20ACD">
        <w:rPr>
          <w:rFonts w:ascii="Times New Roman" w:hAnsi="Times New Roman"/>
          <w:bCs w:val="0"/>
          <w:sz w:val="24"/>
          <w:szCs w:val="24"/>
        </w:rPr>
        <w:t>4</w:t>
      </w:r>
      <w:r w:rsidRPr="00452142">
        <w:rPr>
          <w:rFonts w:hint="eastAsia"/>
          <w:bCs w:val="0"/>
          <w:sz w:val="24"/>
          <w:szCs w:val="24"/>
        </w:rPr>
        <w:t xml:space="preserve"> </w:t>
      </w:r>
      <w:r w:rsidR="00932EA4" w:rsidRPr="00590F0F">
        <w:rPr>
          <w:rFonts w:hint="eastAsia"/>
          <w:b w:val="0"/>
          <w:bCs w:val="0"/>
          <w:sz w:val="24"/>
          <w:szCs w:val="24"/>
        </w:rPr>
        <w:t>渗井的出水管的内底高程应高于进水管管内顶高程</w:t>
      </w:r>
      <w:r w:rsidR="00932EA4" w:rsidRPr="00590F0F">
        <w:rPr>
          <w:rFonts w:hint="eastAsia"/>
          <w:b w:val="0"/>
          <w:bCs w:val="0"/>
          <w:sz w:val="24"/>
          <w:szCs w:val="24"/>
        </w:rPr>
        <w:t>,</w:t>
      </w:r>
      <w:r w:rsidR="00932EA4" w:rsidRPr="00590F0F">
        <w:rPr>
          <w:rFonts w:hint="eastAsia"/>
          <w:b w:val="0"/>
          <w:bCs w:val="0"/>
          <w:sz w:val="24"/>
          <w:szCs w:val="24"/>
        </w:rPr>
        <w:t>但不应高于上游相邻井的出水管管内底高程</w:t>
      </w:r>
      <w:r w:rsidR="0011010E">
        <w:rPr>
          <w:rFonts w:hint="eastAsia"/>
          <w:b w:val="0"/>
          <w:bCs w:val="0"/>
          <w:sz w:val="24"/>
          <w:szCs w:val="24"/>
        </w:rPr>
        <w:t>；</w:t>
      </w:r>
    </w:p>
    <w:p w14:paraId="092FB1F0" w14:textId="77777777" w:rsidR="00932EA4" w:rsidRDefault="00932EA4" w:rsidP="000C56B5">
      <w:pPr>
        <w:pStyle w:val="afff3"/>
        <w:ind w:firstLineChars="130" w:firstLine="312"/>
        <w:rPr>
          <w:rFonts w:ascii="宋体" w:hAnsi="宋体"/>
        </w:rPr>
      </w:pPr>
      <w:r w:rsidRPr="00590F0F">
        <w:rPr>
          <w:rFonts w:ascii="宋体" w:hAnsi="宋体" w:hint="eastAsia"/>
        </w:rPr>
        <w:t>检查方法：钢尺检测。</w:t>
      </w:r>
    </w:p>
    <w:p w14:paraId="05CA0707" w14:textId="77777777" w:rsidR="00205C2A" w:rsidRPr="00590F0F" w:rsidRDefault="00205C2A" w:rsidP="000C56B5">
      <w:pPr>
        <w:pStyle w:val="afff3"/>
        <w:ind w:firstLineChars="130" w:firstLine="312"/>
        <w:rPr>
          <w:rFonts w:ascii="宋体" w:hAnsi="宋体"/>
        </w:rPr>
      </w:pPr>
      <w:r w:rsidRPr="00205C2A">
        <w:rPr>
          <w:rFonts w:ascii="宋体" w:hAnsi="宋体" w:hint="eastAsia"/>
        </w:rPr>
        <w:t>检查数量：全数检查。</w:t>
      </w:r>
    </w:p>
    <w:p w14:paraId="327C4BEB" w14:textId="77777777" w:rsidR="00932EA4" w:rsidRPr="00590F0F" w:rsidRDefault="00452142" w:rsidP="00D20ACD">
      <w:pPr>
        <w:pStyle w:val="40"/>
        <w:spacing w:before="0" w:after="0"/>
        <w:ind w:firstLineChars="130" w:firstLine="313"/>
        <w:rPr>
          <w:b w:val="0"/>
          <w:bCs w:val="0"/>
          <w:sz w:val="24"/>
          <w:szCs w:val="24"/>
        </w:rPr>
      </w:pPr>
      <w:r w:rsidRPr="00D20ACD">
        <w:rPr>
          <w:rFonts w:ascii="Times New Roman" w:hAnsi="Times New Roman"/>
          <w:bCs w:val="0"/>
          <w:sz w:val="24"/>
          <w:szCs w:val="24"/>
        </w:rPr>
        <w:t>5</w:t>
      </w:r>
      <w:r w:rsidRPr="00D20ACD">
        <w:rPr>
          <w:rFonts w:ascii="Times New Roman" w:hAnsi="Times New Roman"/>
          <w:b w:val="0"/>
          <w:bCs w:val="0"/>
          <w:sz w:val="24"/>
          <w:szCs w:val="24"/>
        </w:rPr>
        <w:t xml:space="preserve"> </w:t>
      </w:r>
      <w:r w:rsidR="00932EA4" w:rsidRPr="00590F0F">
        <w:rPr>
          <w:rFonts w:hint="eastAsia"/>
          <w:b w:val="0"/>
          <w:bCs w:val="0"/>
          <w:sz w:val="24"/>
          <w:szCs w:val="24"/>
        </w:rPr>
        <w:t>渗透面应设过滤层</w:t>
      </w:r>
      <w:r w:rsidR="00932EA4" w:rsidRPr="00590F0F">
        <w:rPr>
          <w:rFonts w:hint="eastAsia"/>
          <w:b w:val="0"/>
          <w:bCs w:val="0"/>
          <w:sz w:val="24"/>
          <w:szCs w:val="24"/>
        </w:rPr>
        <w:t>,</w:t>
      </w:r>
      <w:r w:rsidR="00932EA4" w:rsidRPr="00590F0F">
        <w:rPr>
          <w:rFonts w:hint="eastAsia"/>
          <w:b w:val="0"/>
          <w:bCs w:val="0"/>
          <w:sz w:val="24"/>
          <w:szCs w:val="24"/>
        </w:rPr>
        <w:t>且过滤层表面距地下水位的距离应满足设计要求，设计未明确时，不应小于</w:t>
      </w:r>
      <w:r w:rsidR="00932EA4" w:rsidRPr="00590F0F">
        <w:rPr>
          <w:rFonts w:hint="eastAsia"/>
          <w:b w:val="0"/>
          <w:bCs w:val="0"/>
          <w:sz w:val="24"/>
          <w:szCs w:val="24"/>
        </w:rPr>
        <w:t>1.5m</w:t>
      </w:r>
      <w:r w:rsidR="0011010E">
        <w:rPr>
          <w:rFonts w:hint="eastAsia"/>
          <w:b w:val="0"/>
          <w:bCs w:val="0"/>
          <w:sz w:val="24"/>
          <w:szCs w:val="24"/>
        </w:rPr>
        <w:t>；</w:t>
      </w:r>
    </w:p>
    <w:p w14:paraId="65794EEF" w14:textId="77777777" w:rsidR="00932EA4" w:rsidRDefault="00932EA4" w:rsidP="000C56B5">
      <w:pPr>
        <w:pStyle w:val="afff3"/>
        <w:ind w:firstLineChars="130" w:firstLine="312"/>
        <w:rPr>
          <w:rFonts w:ascii="宋体" w:hAnsi="宋体"/>
        </w:rPr>
      </w:pPr>
      <w:r w:rsidRPr="00590F0F">
        <w:rPr>
          <w:rFonts w:ascii="宋体" w:hAnsi="宋体" w:hint="eastAsia"/>
        </w:rPr>
        <w:t>检查方法：查看地勘资料。</w:t>
      </w:r>
    </w:p>
    <w:p w14:paraId="79D61B7C" w14:textId="77777777" w:rsidR="00205C2A" w:rsidRDefault="00205C2A" w:rsidP="000C56B5">
      <w:pPr>
        <w:pStyle w:val="afff3"/>
        <w:ind w:firstLineChars="130" w:firstLine="312"/>
        <w:rPr>
          <w:rFonts w:ascii="宋体" w:hAnsi="宋体"/>
        </w:rPr>
      </w:pPr>
      <w:r w:rsidRPr="00205C2A">
        <w:rPr>
          <w:rFonts w:ascii="宋体" w:hAnsi="宋体" w:hint="eastAsia"/>
        </w:rPr>
        <w:t>检查数量：全数检查。</w:t>
      </w:r>
    </w:p>
    <w:p w14:paraId="25E95D22" w14:textId="77777777" w:rsidR="00237063" w:rsidRPr="00590F0F" w:rsidRDefault="00452142" w:rsidP="00D20ACD">
      <w:pPr>
        <w:pStyle w:val="40"/>
        <w:spacing w:before="0" w:after="0"/>
        <w:ind w:firstLineChars="130" w:firstLine="313"/>
        <w:rPr>
          <w:b w:val="0"/>
          <w:bCs w:val="0"/>
          <w:sz w:val="24"/>
          <w:szCs w:val="24"/>
        </w:rPr>
      </w:pPr>
      <w:r w:rsidRPr="00D20ACD">
        <w:rPr>
          <w:rFonts w:ascii="Times New Roman" w:hAnsi="Times New Roman"/>
          <w:bCs w:val="0"/>
          <w:sz w:val="24"/>
          <w:szCs w:val="24"/>
        </w:rPr>
        <w:t>6</w:t>
      </w:r>
      <w:r w:rsidRPr="00D20ACD">
        <w:rPr>
          <w:rFonts w:ascii="Times New Roman" w:hAnsi="Times New Roman"/>
          <w:b w:val="0"/>
          <w:bCs w:val="0"/>
          <w:sz w:val="24"/>
          <w:szCs w:val="24"/>
        </w:rPr>
        <w:t xml:space="preserve"> </w:t>
      </w:r>
      <w:r w:rsidR="00237063">
        <w:rPr>
          <w:rFonts w:hint="eastAsia"/>
          <w:b w:val="0"/>
          <w:bCs w:val="0"/>
          <w:sz w:val="24"/>
          <w:szCs w:val="24"/>
        </w:rPr>
        <w:t>渗井距离</w:t>
      </w:r>
      <w:r w:rsidR="00237063">
        <w:rPr>
          <w:b w:val="0"/>
          <w:bCs w:val="0"/>
          <w:sz w:val="24"/>
          <w:szCs w:val="24"/>
        </w:rPr>
        <w:t>建筑物或道路基础</w:t>
      </w:r>
      <w:r w:rsidR="00237063" w:rsidRPr="00590F0F">
        <w:rPr>
          <w:rFonts w:hint="eastAsia"/>
          <w:b w:val="0"/>
          <w:bCs w:val="0"/>
          <w:sz w:val="24"/>
          <w:szCs w:val="24"/>
        </w:rPr>
        <w:t>的距离应满足设计要求，设计未明确时，不应小于</w:t>
      </w:r>
      <w:r w:rsidR="00237063">
        <w:rPr>
          <w:b w:val="0"/>
          <w:bCs w:val="0"/>
          <w:sz w:val="24"/>
          <w:szCs w:val="24"/>
        </w:rPr>
        <w:t>3.0</w:t>
      </w:r>
      <w:r w:rsidR="00237063" w:rsidRPr="00590F0F">
        <w:rPr>
          <w:rFonts w:hint="eastAsia"/>
          <w:b w:val="0"/>
          <w:bCs w:val="0"/>
          <w:sz w:val="24"/>
          <w:szCs w:val="24"/>
        </w:rPr>
        <w:t>m</w:t>
      </w:r>
      <w:r w:rsidR="00237063" w:rsidRPr="00590F0F">
        <w:rPr>
          <w:rFonts w:hint="eastAsia"/>
          <w:b w:val="0"/>
          <w:bCs w:val="0"/>
          <w:sz w:val="24"/>
          <w:szCs w:val="24"/>
        </w:rPr>
        <w:t>。</w:t>
      </w:r>
    </w:p>
    <w:p w14:paraId="04A6A936" w14:textId="77777777" w:rsidR="00237063" w:rsidRDefault="00237063" w:rsidP="000C56B5">
      <w:pPr>
        <w:pStyle w:val="afff3"/>
        <w:ind w:firstLineChars="130" w:firstLine="312"/>
        <w:rPr>
          <w:rFonts w:ascii="宋体" w:hAnsi="宋体"/>
        </w:rPr>
      </w:pPr>
      <w:r w:rsidRPr="00590F0F">
        <w:rPr>
          <w:rFonts w:ascii="宋体" w:hAnsi="宋体" w:hint="eastAsia"/>
        </w:rPr>
        <w:t>检查方法：</w:t>
      </w:r>
      <w:r>
        <w:rPr>
          <w:rFonts w:ascii="宋体" w:hAnsi="宋体" w:hint="eastAsia"/>
        </w:rPr>
        <w:t>钢尺测量</w:t>
      </w:r>
      <w:r w:rsidRPr="00590F0F">
        <w:rPr>
          <w:rFonts w:ascii="宋体" w:hAnsi="宋体" w:hint="eastAsia"/>
        </w:rPr>
        <w:t>。</w:t>
      </w:r>
    </w:p>
    <w:p w14:paraId="08B63784" w14:textId="77777777" w:rsidR="00D357C7" w:rsidRPr="00237063" w:rsidRDefault="00205C2A" w:rsidP="000C56B5">
      <w:pPr>
        <w:pStyle w:val="afff3"/>
        <w:ind w:firstLineChars="130" w:firstLine="312"/>
      </w:pPr>
      <w:r w:rsidRPr="00205C2A">
        <w:rPr>
          <w:rFonts w:hint="eastAsia"/>
        </w:rPr>
        <w:t>检查数量：全数检查。</w:t>
      </w:r>
    </w:p>
    <w:p w14:paraId="517C6D96" w14:textId="77777777" w:rsidR="00932EA4" w:rsidRPr="00932EA4" w:rsidRDefault="00932EA4" w:rsidP="006A6864">
      <w:pPr>
        <w:pStyle w:val="30"/>
        <w:numPr>
          <w:ilvl w:val="0"/>
          <w:numId w:val="50"/>
        </w:numPr>
        <w:spacing w:before="0" w:after="0" w:line="360" w:lineRule="auto"/>
        <w:jc w:val="left"/>
        <w:rPr>
          <w:b w:val="0"/>
          <w:bCs w:val="0"/>
          <w:sz w:val="24"/>
          <w:szCs w:val="24"/>
        </w:rPr>
      </w:pPr>
      <w:bookmarkStart w:id="1015" w:name="_Toc48499207"/>
      <w:bookmarkStart w:id="1016" w:name="_Toc50327465"/>
      <w:bookmarkStart w:id="1017" w:name="_Toc50328615"/>
      <w:bookmarkStart w:id="1018" w:name="_Toc50387691"/>
      <w:bookmarkStart w:id="1019" w:name="_Toc50625837"/>
      <w:bookmarkStart w:id="1020" w:name="_Toc50626063"/>
      <w:bookmarkStart w:id="1021" w:name="_Toc50757200"/>
      <w:bookmarkStart w:id="1022" w:name="_Toc50891533"/>
      <w:bookmarkStart w:id="1023" w:name="_Toc51061817"/>
      <w:bookmarkStart w:id="1024" w:name="_Toc51062004"/>
      <w:bookmarkStart w:id="1025" w:name="_Toc51145678"/>
      <w:bookmarkStart w:id="1026" w:name="_Toc51151030"/>
      <w:bookmarkStart w:id="1027" w:name="_Toc51327562"/>
      <w:bookmarkStart w:id="1028" w:name="_Toc56177105"/>
      <w:r w:rsidRPr="00932EA4">
        <w:rPr>
          <w:rFonts w:hint="eastAsia"/>
          <w:b w:val="0"/>
          <w:bCs w:val="0"/>
          <w:sz w:val="24"/>
          <w:szCs w:val="24"/>
        </w:rPr>
        <w:t>渗透塘应符合下列规定：</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2D84FAE5" w14:textId="77777777" w:rsidR="00932EA4" w:rsidRPr="00452142" w:rsidRDefault="00932EA4" w:rsidP="00452142">
      <w:pPr>
        <w:jc w:val="center"/>
      </w:pPr>
      <w:r w:rsidRPr="00452142">
        <w:rPr>
          <w:rFonts w:hint="eastAsia"/>
        </w:rPr>
        <w:t>主控项目</w:t>
      </w:r>
    </w:p>
    <w:p w14:paraId="6199F024" w14:textId="77777777" w:rsidR="00932EA4" w:rsidRPr="00452142" w:rsidRDefault="00452142" w:rsidP="00D20ACD">
      <w:pPr>
        <w:ind w:firstLineChars="130" w:firstLine="313"/>
        <w:rPr>
          <w:rFonts w:ascii="宋体" w:hAnsi="宋体"/>
        </w:rPr>
      </w:pPr>
      <w:r w:rsidRPr="00D20ACD">
        <w:rPr>
          <w:b/>
        </w:rPr>
        <w:t>1</w:t>
      </w:r>
      <w:r w:rsidRPr="00D20ACD">
        <w:t xml:space="preserve"> </w:t>
      </w:r>
      <w:r w:rsidR="00932EA4" w:rsidRPr="00452142">
        <w:rPr>
          <w:rFonts w:ascii="宋体" w:hAnsi="宋体" w:hint="eastAsia"/>
        </w:rPr>
        <w:t>渗透塘构造形式、</w:t>
      </w:r>
      <w:r w:rsidR="00932EA4">
        <w:rPr>
          <w:rFonts w:hint="eastAsia"/>
        </w:rPr>
        <w:t>平面面积、断面尺寸、坡度，汇水面竖向标高</w:t>
      </w:r>
      <w:r w:rsidR="00932EA4" w:rsidRPr="00452142">
        <w:rPr>
          <w:rFonts w:ascii="宋体" w:hAnsi="宋体" w:hint="eastAsia"/>
        </w:rPr>
        <w:t>应满足设计要求，不得导致周边次生灾害发生</w:t>
      </w:r>
      <w:r w:rsidR="0011010E" w:rsidRPr="00452142">
        <w:rPr>
          <w:rFonts w:ascii="宋体" w:hAnsi="宋体" w:hint="eastAsia"/>
        </w:rPr>
        <w:t>；</w:t>
      </w:r>
    </w:p>
    <w:p w14:paraId="699E83D2" w14:textId="77777777" w:rsidR="00932EA4" w:rsidRDefault="00932EA4" w:rsidP="000C56B5">
      <w:pPr>
        <w:pStyle w:val="afff3"/>
        <w:ind w:firstLineChars="130" w:firstLine="312"/>
        <w:rPr>
          <w:rFonts w:ascii="宋体" w:hAnsi="宋体"/>
        </w:rPr>
      </w:pPr>
      <w:r>
        <w:rPr>
          <w:rFonts w:ascii="宋体" w:hAnsi="宋体" w:hint="eastAsia"/>
        </w:rPr>
        <w:lastRenderedPageBreak/>
        <w:t>检查方法：观察检查、钢尺量测。</w:t>
      </w:r>
    </w:p>
    <w:p w14:paraId="0133FAF7" w14:textId="77777777" w:rsidR="00205C2A" w:rsidRPr="00074A80" w:rsidRDefault="00205C2A" w:rsidP="000C56B5">
      <w:pPr>
        <w:pStyle w:val="afff3"/>
        <w:ind w:firstLineChars="130" w:firstLine="312"/>
        <w:rPr>
          <w:rFonts w:ascii="宋体" w:hAnsi="宋体"/>
        </w:rPr>
      </w:pPr>
      <w:r w:rsidRPr="00074A80">
        <w:rPr>
          <w:rFonts w:ascii="宋体" w:hAnsi="宋体" w:hint="eastAsia"/>
        </w:rPr>
        <w:t>检查数量：全数检查。</w:t>
      </w:r>
    </w:p>
    <w:p w14:paraId="422F89E1" w14:textId="77777777" w:rsidR="00932EA4" w:rsidRPr="00452142" w:rsidRDefault="00452142" w:rsidP="00D20ACD">
      <w:pPr>
        <w:ind w:firstLineChars="130" w:firstLine="313"/>
        <w:rPr>
          <w:rFonts w:ascii="宋体" w:hAnsi="宋体"/>
        </w:rPr>
      </w:pPr>
      <w:r w:rsidRPr="00D20ACD">
        <w:rPr>
          <w:b/>
        </w:rPr>
        <w:t>2</w:t>
      </w:r>
      <w:r w:rsidRPr="00452142">
        <w:rPr>
          <w:rFonts w:ascii="宋体" w:hAnsi="宋体" w:hint="eastAsia"/>
          <w:b/>
        </w:rPr>
        <w:t xml:space="preserve"> </w:t>
      </w:r>
      <w:r w:rsidR="00932EA4" w:rsidRPr="00452142">
        <w:rPr>
          <w:rFonts w:ascii="宋体" w:hAnsi="宋体" w:hint="eastAsia"/>
        </w:rPr>
        <w:t>渗透塘底部及周边的土壤渗透系数不小于设计要求</w:t>
      </w:r>
      <w:r w:rsidR="0011010E" w:rsidRPr="00452142">
        <w:rPr>
          <w:rFonts w:ascii="宋体" w:hAnsi="宋体" w:hint="eastAsia"/>
        </w:rPr>
        <w:t>；</w:t>
      </w:r>
    </w:p>
    <w:p w14:paraId="34C966C4" w14:textId="77777777" w:rsidR="00932EA4" w:rsidRPr="00074A80" w:rsidRDefault="00932EA4" w:rsidP="000C56B5">
      <w:pPr>
        <w:pStyle w:val="afff3"/>
        <w:ind w:firstLineChars="130" w:firstLine="312"/>
        <w:rPr>
          <w:rFonts w:ascii="宋体" w:hAnsi="宋体"/>
        </w:rPr>
      </w:pPr>
      <w:bookmarkStart w:id="1029" w:name="_Hlk51533310"/>
      <w:r w:rsidRPr="00074A80">
        <w:rPr>
          <w:rFonts w:ascii="宋体" w:hAnsi="宋体" w:hint="eastAsia"/>
        </w:rPr>
        <w:t>检查方法：通过试验检查。</w:t>
      </w:r>
    </w:p>
    <w:p w14:paraId="2D782CF8" w14:textId="77777777" w:rsidR="00205C2A" w:rsidRPr="00074A80" w:rsidRDefault="00205C2A" w:rsidP="000C56B5">
      <w:pPr>
        <w:pStyle w:val="afff3"/>
        <w:ind w:firstLineChars="130" w:firstLine="312"/>
        <w:rPr>
          <w:rFonts w:ascii="宋体" w:hAnsi="宋体"/>
        </w:rPr>
      </w:pPr>
      <w:r w:rsidRPr="00074A80">
        <w:rPr>
          <w:rFonts w:ascii="宋体" w:hAnsi="宋体" w:hint="eastAsia"/>
        </w:rPr>
        <w:t>检查数量：全数检查。</w:t>
      </w:r>
    </w:p>
    <w:bookmarkEnd w:id="1029"/>
    <w:p w14:paraId="7661EFAC" w14:textId="77777777" w:rsidR="005B3579" w:rsidRPr="00452142" w:rsidRDefault="00452142" w:rsidP="00D20ACD">
      <w:pPr>
        <w:ind w:firstLineChars="130" w:firstLine="313"/>
        <w:rPr>
          <w:rFonts w:ascii="宋体" w:hAnsi="宋体"/>
        </w:rPr>
      </w:pPr>
      <w:r w:rsidRPr="00D20ACD">
        <w:rPr>
          <w:b/>
        </w:rPr>
        <w:t>3</w:t>
      </w:r>
      <w:r>
        <w:rPr>
          <w:rFonts w:hint="eastAsia"/>
        </w:rPr>
        <w:t xml:space="preserve"> </w:t>
      </w:r>
      <w:r w:rsidR="00154909">
        <w:rPr>
          <w:rFonts w:hint="eastAsia"/>
        </w:rPr>
        <w:t>与上游各汇水面衔接顺畅，</w:t>
      </w:r>
      <w:r w:rsidR="005B3579" w:rsidRPr="00E263FD">
        <w:rPr>
          <w:rFonts w:hint="eastAsia"/>
        </w:rPr>
        <w:t>入水口消能设施</w:t>
      </w:r>
      <w:r w:rsidR="005B3579">
        <w:rPr>
          <w:rFonts w:hint="eastAsia"/>
        </w:rPr>
        <w:t>应符合设计要求；</w:t>
      </w:r>
    </w:p>
    <w:p w14:paraId="26348190" w14:textId="77777777" w:rsidR="005B3579" w:rsidRPr="00074A80" w:rsidRDefault="005B3579" w:rsidP="000C56B5">
      <w:pPr>
        <w:pStyle w:val="afff3"/>
        <w:ind w:firstLineChars="130" w:firstLine="312"/>
        <w:rPr>
          <w:rFonts w:ascii="宋体" w:hAnsi="宋体"/>
        </w:rPr>
      </w:pPr>
      <w:r w:rsidRPr="00074A80">
        <w:rPr>
          <w:rFonts w:ascii="宋体" w:hAnsi="宋体" w:hint="eastAsia"/>
        </w:rPr>
        <w:t>检查方法：通过试验检查。</w:t>
      </w:r>
    </w:p>
    <w:p w14:paraId="475B3054" w14:textId="77777777" w:rsidR="005B3579" w:rsidRPr="005B3579" w:rsidRDefault="005B3579" w:rsidP="000C56B5">
      <w:pPr>
        <w:pStyle w:val="afff3"/>
        <w:ind w:firstLineChars="130" w:firstLine="312"/>
        <w:rPr>
          <w:rFonts w:ascii="宋体" w:hAnsi="宋体"/>
        </w:rPr>
      </w:pPr>
      <w:r w:rsidRPr="00074A80">
        <w:rPr>
          <w:rFonts w:ascii="宋体" w:hAnsi="宋体" w:hint="eastAsia"/>
        </w:rPr>
        <w:t>检查数量：全数检查。</w:t>
      </w:r>
    </w:p>
    <w:p w14:paraId="1059D724" w14:textId="77777777" w:rsidR="00932EA4" w:rsidRPr="00452142" w:rsidRDefault="00452142" w:rsidP="00D20ACD">
      <w:pPr>
        <w:ind w:firstLineChars="130" w:firstLine="313"/>
        <w:rPr>
          <w:rFonts w:ascii="宋体" w:hAnsi="宋体"/>
        </w:rPr>
      </w:pPr>
      <w:r w:rsidRPr="00D20ACD">
        <w:rPr>
          <w:b/>
        </w:rPr>
        <w:t>4</w:t>
      </w:r>
      <w:r w:rsidRPr="00D20ACD">
        <w:t xml:space="preserve"> </w:t>
      </w:r>
      <w:r w:rsidR="00932EA4" w:rsidRPr="00452142">
        <w:rPr>
          <w:rFonts w:ascii="宋体" w:hAnsi="宋体" w:hint="eastAsia"/>
        </w:rPr>
        <w:t>渗透塘的塘底至溢流水位高差不小于设计要求</w:t>
      </w:r>
      <w:r w:rsidR="0011010E" w:rsidRPr="00452142">
        <w:rPr>
          <w:rFonts w:ascii="宋体" w:hAnsi="宋体" w:hint="eastAsia"/>
        </w:rPr>
        <w:t>；</w:t>
      </w:r>
    </w:p>
    <w:p w14:paraId="619F44A3" w14:textId="77777777" w:rsidR="00932EA4" w:rsidRPr="00074A80" w:rsidRDefault="00932EA4" w:rsidP="000C56B5">
      <w:pPr>
        <w:pStyle w:val="afff3"/>
        <w:ind w:firstLineChars="130" w:firstLine="312"/>
        <w:rPr>
          <w:rFonts w:ascii="宋体" w:hAnsi="宋体"/>
        </w:rPr>
      </w:pPr>
      <w:r w:rsidRPr="00074A80">
        <w:rPr>
          <w:rFonts w:ascii="宋体" w:hAnsi="宋体" w:hint="eastAsia"/>
        </w:rPr>
        <w:t>检查方法：观察检查、钢尺量测。</w:t>
      </w:r>
    </w:p>
    <w:p w14:paraId="361902C6" w14:textId="77777777" w:rsidR="00205C2A" w:rsidRDefault="00205C2A" w:rsidP="000C56B5">
      <w:pPr>
        <w:pStyle w:val="afff3"/>
        <w:ind w:firstLineChars="130" w:firstLine="312"/>
        <w:rPr>
          <w:rFonts w:ascii="宋体" w:hAnsi="宋体"/>
        </w:rPr>
      </w:pPr>
      <w:r w:rsidRPr="00074A80">
        <w:rPr>
          <w:rFonts w:ascii="宋体" w:hAnsi="宋体" w:hint="eastAsia"/>
        </w:rPr>
        <w:t>检查数量：全数检查</w:t>
      </w:r>
      <w:r w:rsidRPr="00205C2A">
        <w:rPr>
          <w:rFonts w:ascii="宋体" w:hAnsi="宋体" w:hint="eastAsia"/>
        </w:rPr>
        <w:t>。</w:t>
      </w:r>
    </w:p>
    <w:p w14:paraId="788C2C6F" w14:textId="77777777" w:rsidR="00154909" w:rsidRPr="00452142" w:rsidRDefault="00452142" w:rsidP="00D20ACD">
      <w:pPr>
        <w:ind w:firstLineChars="130" w:firstLine="313"/>
        <w:rPr>
          <w:rFonts w:ascii="宋体" w:hAnsi="宋体"/>
        </w:rPr>
      </w:pPr>
      <w:r w:rsidRPr="00D20ACD">
        <w:rPr>
          <w:b/>
        </w:rPr>
        <w:t xml:space="preserve">5 </w:t>
      </w:r>
      <w:r w:rsidR="00154909" w:rsidRPr="00452142">
        <w:rPr>
          <w:rFonts w:ascii="宋体" w:hAnsi="宋体" w:hint="eastAsia"/>
        </w:rPr>
        <w:t>溢流口设置、与相关设施衔接处高程应符合设计要求；</w:t>
      </w:r>
    </w:p>
    <w:p w14:paraId="34919B9B" w14:textId="77777777" w:rsidR="00154909" w:rsidRDefault="00154909" w:rsidP="000C56B5">
      <w:pPr>
        <w:pStyle w:val="afff3"/>
        <w:ind w:firstLineChars="130" w:firstLine="312"/>
        <w:rPr>
          <w:rFonts w:ascii="宋体" w:hAnsi="宋体"/>
        </w:rPr>
      </w:pPr>
      <w:r>
        <w:rPr>
          <w:rFonts w:ascii="宋体" w:hAnsi="宋体" w:hint="eastAsia"/>
        </w:rPr>
        <w:t>检查方法：观察检查，尺量检查。</w:t>
      </w:r>
    </w:p>
    <w:p w14:paraId="510B57C2" w14:textId="77777777" w:rsidR="00154909" w:rsidRPr="00154909" w:rsidRDefault="00154909" w:rsidP="000C56B5">
      <w:pPr>
        <w:pStyle w:val="afff3"/>
        <w:ind w:firstLineChars="130" w:firstLine="312"/>
        <w:rPr>
          <w:rFonts w:ascii="宋体" w:hAnsi="宋体"/>
        </w:rPr>
      </w:pPr>
      <w:r>
        <w:rPr>
          <w:rFonts w:ascii="宋体" w:hAnsi="宋体" w:hint="eastAsia"/>
        </w:rPr>
        <w:t>检查数量：全数检查</w:t>
      </w:r>
      <w:r w:rsidR="000C56B5">
        <w:rPr>
          <w:rFonts w:ascii="宋体" w:hAnsi="宋体" w:hint="eastAsia"/>
        </w:rPr>
        <w:t>。</w:t>
      </w:r>
    </w:p>
    <w:p w14:paraId="3B328E22" w14:textId="77777777" w:rsidR="00932EA4" w:rsidRPr="00452142" w:rsidRDefault="00452142" w:rsidP="00D20ACD">
      <w:pPr>
        <w:ind w:firstLineChars="130" w:firstLine="313"/>
        <w:rPr>
          <w:rFonts w:ascii="宋体" w:hAnsi="宋体"/>
        </w:rPr>
      </w:pPr>
      <w:r w:rsidRPr="00D20ACD">
        <w:rPr>
          <w:b/>
        </w:rPr>
        <w:t xml:space="preserve">6 </w:t>
      </w:r>
      <w:r w:rsidR="00932EA4" w:rsidRPr="00452142">
        <w:rPr>
          <w:rFonts w:ascii="宋体" w:hAnsi="宋体" w:hint="eastAsia"/>
        </w:rPr>
        <w:t>渗透塘边坡坡度不大于设计要求，表面宽度和深度的比例不小于设计要求</w:t>
      </w:r>
      <w:r w:rsidR="0011010E" w:rsidRPr="00452142">
        <w:rPr>
          <w:rFonts w:ascii="宋体" w:hAnsi="宋体" w:hint="eastAsia"/>
        </w:rPr>
        <w:t>；</w:t>
      </w:r>
    </w:p>
    <w:p w14:paraId="1D839455" w14:textId="77777777" w:rsidR="00932EA4" w:rsidRDefault="00932EA4" w:rsidP="000C56B5">
      <w:pPr>
        <w:pStyle w:val="afff3"/>
        <w:ind w:firstLineChars="130" w:firstLine="312"/>
        <w:rPr>
          <w:rFonts w:ascii="宋体" w:hAnsi="宋体"/>
        </w:rPr>
      </w:pPr>
      <w:r>
        <w:rPr>
          <w:rFonts w:ascii="宋体" w:hAnsi="宋体" w:hint="eastAsia"/>
        </w:rPr>
        <w:t>检查方法：用水准仪、拉线和尺量检查。</w:t>
      </w:r>
    </w:p>
    <w:p w14:paraId="5BDE3C85" w14:textId="77777777" w:rsidR="00205C2A" w:rsidRPr="00074A80" w:rsidRDefault="00205C2A" w:rsidP="000C56B5">
      <w:pPr>
        <w:pStyle w:val="afff3"/>
        <w:ind w:firstLineChars="130" w:firstLine="312"/>
        <w:rPr>
          <w:rFonts w:ascii="宋体" w:hAnsi="宋体"/>
        </w:rPr>
      </w:pPr>
      <w:r w:rsidRPr="00205C2A">
        <w:rPr>
          <w:rFonts w:ascii="宋体" w:hAnsi="宋体" w:hint="eastAsia"/>
        </w:rPr>
        <w:t>检查数量</w:t>
      </w:r>
      <w:r w:rsidRPr="00074A80">
        <w:rPr>
          <w:rFonts w:ascii="宋体" w:hAnsi="宋体" w:hint="eastAsia"/>
        </w:rPr>
        <w:t>：全数检查。</w:t>
      </w:r>
    </w:p>
    <w:p w14:paraId="77C4AAA1" w14:textId="77777777" w:rsidR="00932EA4" w:rsidRPr="00452142" w:rsidRDefault="00452142" w:rsidP="00D20ACD">
      <w:pPr>
        <w:ind w:firstLineChars="130" w:firstLine="313"/>
        <w:rPr>
          <w:rFonts w:ascii="宋体" w:hAnsi="宋体"/>
        </w:rPr>
      </w:pPr>
      <w:r w:rsidRPr="00D20ACD">
        <w:rPr>
          <w:b/>
        </w:rPr>
        <w:t xml:space="preserve">7 </w:t>
      </w:r>
      <w:r w:rsidR="00932EA4" w:rsidRPr="00452142">
        <w:rPr>
          <w:rFonts w:ascii="宋体" w:hAnsi="宋体" w:hint="eastAsia"/>
        </w:rPr>
        <w:t>入渗池(塘)排空时间不应大于 24h</w:t>
      </w:r>
      <w:r w:rsidR="0011010E" w:rsidRPr="00452142">
        <w:rPr>
          <w:rFonts w:ascii="宋体" w:hAnsi="宋体" w:hint="eastAsia"/>
        </w:rPr>
        <w:t>；</w:t>
      </w:r>
    </w:p>
    <w:p w14:paraId="4ED2ED68" w14:textId="77777777" w:rsidR="00932EA4" w:rsidRDefault="00932EA4" w:rsidP="000C56B5">
      <w:pPr>
        <w:pStyle w:val="afff3"/>
        <w:ind w:firstLineChars="130" w:firstLine="312"/>
        <w:rPr>
          <w:rFonts w:ascii="宋体" w:hAnsi="宋体"/>
        </w:rPr>
      </w:pPr>
      <w:r>
        <w:rPr>
          <w:rFonts w:ascii="宋体" w:hAnsi="宋体" w:hint="eastAsia"/>
        </w:rPr>
        <w:t>检查方法：灌水试验</w:t>
      </w:r>
      <w:bookmarkStart w:id="1030" w:name="_Hlk51533752"/>
      <w:r>
        <w:rPr>
          <w:rFonts w:ascii="宋体" w:hAnsi="宋体" w:hint="eastAsia"/>
        </w:rPr>
        <w:t>，观察检查。</w:t>
      </w:r>
      <w:bookmarkEnd w:id="1030"/>
    </w:p>
    <w:p w14:paraId="0CEA7FA2" w14:textId="77777777" w:rsidR="00205C2A" w:rsidRDefault="00205C2A" w:rsidP="000C56B5">
      <w:pPr>
        <w:pStyle w:val="afff3"/>
        <w:ind w:firstLineChars="130" w:firstLine="312"/>
        <w:rPr>
          <w:rFonts w:ascii="宋体" w:hAnsi="宋体"/>
        </w:rPr>
      </w:pPr>
      <w:r w:rsidRPr="00205C2A">
        <w:rPr>
          <w:rFonts w:ascii="宋体" w:hAnsi="宋体" w:hint="eastAsia"/>
        </w:rPr>
        <w:t>检查数量：全数检查。</w:t>
      </w:r>
    </w:p>
    <w:p w14:paraId="1B2F1CF5" w14:textId="77777777" w:rsidR="00932EA4" w:rsidRPr="00452142" w:rsidRDefault="00452142" w:rsidP="00D20ACD">
      <w:pPr>
        <w:ind w:firstLineChars="130" w:firstLine="313"/>
        <w:rPr>
          <w:rFonts w:ascii="宋体" w:hAnsi="宋体"/>
        </w:rPr>
      </w:pPr>
      <w:r w:rsidRPr="00D20ACD">
        <w:rPr>
          <w:b/>
        </w:rPr>
        <w:t>8</w:t>
      </w:r>
      <w:r>
        <w:rPr>
          <w:rFonts w:ascii="宋体" w:hAnsi="宋体" w:hint="eastAsia"/>
        </w:rPr>
        <w:t xml:space="preserve"> </w:t>
      </w:r>
      <w:r w:rsidR="00932EA4" w:rsidRPr="00452142">
        <w:rPr>
          <w:rFonts w:ascii="宋体" w:hAnsi="宋体" w:hint="eastAsia"/>
        </w:rPr>
        <w:t>种植土、土工布、过滤介质等材料不得污染水源</w:t>
      </w:r>
      <w:r w:rsidR="0011010E" w:rsidRPr="00452142">
        <w:rPr>
          <w:rFonts w:ascii="宋体" w:hAnsi="宋体" w:hint="eastAsia"/>
        </w:rPr>
        <w:t>；</w:t>
      </w:r>
    </w:p>
    <w:p w14:paraId="797691D5" w14:textId="77777777" w:rsidR="00932EA4" w:rsidRDefault="00932EA4" w:rsidP="000C56B5">
      <w:pPr>
        <w:pStyle w:val="afff3"/>
        <w:ind w:firstLineChars="130" w:firstLine="312"/>
        <w:rPr>
          <w:rFonts w:ascii="宋体" w:hAnsi="宋体"/>
        </w:rPr>
      </w:pPr>
      <w:r>
        <w:rPr>
          <w:rFonts w:ascii="宋体" w:hAnsi="宋体" w:hint="eastAsia"/>
        </w:rPr>
        <w:t>检查方法：进场检验，产品合格证。</w:t>
      </w:r>
    </w:p>
    <w:p w14:paraId="54C5865F" w14:textId="77777777" w:rsidR="00932EA4" w:rsidRDefault="00932EA4" w:rsidP="000C56B5">
      <w:pPr>
        <w:pStyle w:val="afff3"/>
        <w:ind w:firstLineChars="130" w:firstLine="312"/>
        <w:rPr>
          <w:rFonts w:ascii="宋体" w:hAnsi="宋体"/>
        </w:rPr>
      </w:pPr>
      <w:bookmarkStart w:id="1031" w:name="_Hlk51533707"/>
      <w:r>
        <w:rPr>
          <w:rFonts w:ascii="宋体" w:hAnsi="宋体" w:hint="eastAsia"/>
        </w:rPr>
        <w:t>检查数量：全数检查。</w:t>
      </w:r>
    </w:p>
    <w:p w14:paraId="38C0DD3A" w14:textId="77777777" w:rsidR="00212741" w:rsidRPr="00452142" w:rsidRDefault="00452142" w:rsidP="00D20ACD">
      <w:pPr>
        <w:ind w:firstLineChars="130" w:firstLine="313"/>
        <w:rPr>
          <w:rFonts w:ascii="宋体" w:hAnsi="宋体"/>
        </w:rPr>
      </w:pPr>
      <w:r w:rsidRPr="00D20ACD">
        <w:rPr>
          <w:b/>
        </w:rPr>
        <w:t xml:space="preserve">9 </w:t>
      </w:r>
      <w:r w:rsidR="00212741" w:rsidRPr="00452142">
        <w:rPr>
          <w:rFonts w:ascii="宋体" w:hAnsi="宋体" w:hint="eastAsia"/>
        </w:rPr>
        <w:t>进水管、出水管严禁倒坡；</w:t>
      </w:r>
    </w:p>
    <w:p w14:paraId="59F3D76E" w14:textId="77777777" w:rsidR="00212741" w:rsidRDefault="00212741" w:rsidP="000C56B5">
      <w:pPr>
        <w:pStyle w:val="afff3"/>
        <w:ind w:firstLineChars="130" w:firstLine="312"/>
        <w:jc w:val="left"/>
        <w:rPr>
          <w:color w:val="000000" w:themeColor="text1"/>
        </w:rPr>
      </w:pPr>
      <w:r>
        <w:rPr>
          <w:rFonts w:hint="eastAsia"/>
          <w:color w:val="000000" w:themeColor="text1"/>
        </w:rPr>
        <w:t>检查方法：观察。</w:t>
      </w:r>
    </w:p>
    <w:p w14:paraId="7A9C7D3C" w14:textId="77777777" w:rsidR="00212741" w:rsidRPr="00212741" w:rsidRDefault="00212741" w:rsidP="000C56B5">
      <w:pPr>
        <w:pStyle w:val="afff3"/>
        <w:ind w:firstLineChars="130" w:firstLine="312"/>
        <w:rPr>
          <w:rFonts w:ascii="宋体" w:hAnsi="宋体"/>
        </w:rPr>
      </w:pPr>
      <w:r>
        <w:rPr>
          <w:rFonts w:ascii="宋体" w:hAnsi="宋体" w:hint="eastAsia"/>
        </w:rPr>
        <w:t>检查数量：全数检查</w:t>
      </w:r>
    </w:p>
    <w:bookmarkEnd w:id="1031"/>
    <w:p w14:paraId="607D64AD" w14:textId="77777777" w:rsidR="00932EA4" w:rsidRPr="00452142" w:rsidRDefault="00932EA4" w:rsidP="00452142">
      <w:pPr>
        <w:jc w:val="center"/>
      </w:pPr>
      <w:r w:rsidRPr="00452142">
        <w:rPr>
          <w:rFonts w:hint="eastAsia"/>
        </w:rPr>
        <w:t>一般项目</w:t>
      </w:r>
    </w:p>
    <w:p w14:paraId="458C20AE" w14:textId="77777777" w:rsidR="00154909" w:rsidRPr="00452142" w:rsidRDefault="00452142" w:rsidP="00D20ACD">
      <w:pPr>
        <w:ind w:firstLineChars="130" w:firstLine="313"/>
        <w:rPr>
          <w:rFonts w:ascii="宋体" w:hAnsi="宋体"/>
        </w:rPr>
      </w:pPr>
      <w:r w:rsidRPr="00D20ACD">
        <w:rPr>
          <w:b/>
        </w:rPr>
        <w:t xml:space="preserve">10 </w:t>
      </w:r>
      <w:r w:rsidR="00154909" w:rsidRPr="00452142">
        <w:rPr>
          <w:rFonts w:ascii="宋体" w:hAnsi="宋体" w:hint="eastAsia"/>
        </w:rPr>
        <w:t>渗透塘种植土层和滤料层厚度应符合设计要求；</w:t>
      </w:r>
    </w:p>
    <w:p w14:paraId="2BCE9944" w14:textId="77777777" w:rsidR="00154909" w:rsidRPr="00686DC0" w:rsidRDefault="00154909" w:rsidP="00686DC0">
      <w:pPr>
        <w:ind w:firstLineChars="130" w:firstLine="312"/>
        <w:rPr>
          <w:rFonts w:ascii="宋体" w:hAnsi="宋体"/>
        </w:rPr>
      </w:pPr>
      <w:r w:rsidRPr="00686DC0">
        <w:rPr>
          <w:rFonts w:ascii="宋体" w:hAnsi="宋体" w:hint="eastAsia"/>
        </w:rPr>
        <w:t>检查方法：拉线和尺量检查。</w:t>
      </w:r>
    </w:p>
    <w:p w14:paraId="2FDA8851" w14:textId="77777777" w:rsidR="00154909" w:rsidRPr="00686DC0" w:rsidRDefault="00154909" w:rsidP="00686DC0">
      <w:pPr>
        <w:ind w:firstLineChars="130" w:firstLine="312"/>
        <w:rPr>
          <w:rFonts w:ascii="宋体" w:hAnsi="宋体"/>
        </w:rPr>
      </w:pPr>
      <w:r w:rsidRPr="00686DC0">
        <w:rPr>
          <w:rFonts w:ascii="宋体" w:hAnsi="宋体" w:hint="eastAsia"/>
        </w:rPr>
        <w:lastRenderedPageBreak/>
        <w:t>检查数量：全数检查。</w:t>
      </w:r>
    </w:p>
    <w:p w14:paraId="6DAC5142" w14:textId="77777777" w:rsidR="00932EA4" w:rsidRPr="00686DC0" w:rsidRDefault="00686DC0" w:rsidP="00D20ACD">
      <w:pPr>
        <w:ind w:firstLineChars="130" w:firstLine="313"/>
        <w:rPr>
          <w:rFonts w:ascii="宋体" w:hAnsi="宋体"/>
        </w:rPr>
      </w:pPr>
      <w:r w:rsidRPr="00D20ACD">
        <w:rPr>
          <w:b/>
        </w:rPr>
        <w:t>11</w:t>
      </w:r>
      <w:r>
        <w:rPr>
          <w:rFonts w:ascii="宋体" w:hAnsi="宋体" w:hint="eastAsia"/>
        </w:rPr>
        <w:t xml:space="preserve"> </w:t>
      </w:r>
      <w:r w:rsidR="00932EA4" w:rsidRPr="00686DC0">
        <w:rPr>
          <w:rFonts w:ascii="宋体" w:hAnsi="宋体" w:hint="eastAsia"/>
        </w:rPr>
        <w:t>透水土工布隔离层规格应满足设计要求，设计未明确时，单位面积质量为200g/m</w:t>
      </w:r>
      <w:r w:rsidR="00932EA4" w:rsidRPr="00686DC0">
        <w:rPr>
          <w:rFonts w:ascii="宋体" w:hAnsi="宋体" w:hint="eastAsia"/>
          <w:vertAlign w:val="superscript"/>
        </w:rPr>
        <w:t>2</w:t>
      </w:r>
      <w:r w:rsidR="00932EA4" w:rsidRPr="00686DC0">
        <w:rPr>
          <w:rFonts w:ascii="宋体" w:hAnsi="宋体" w:hint="eastAsia"/>
        </w:rPr>
        <w:t>～300g/m</w:t>
      </w:r>
      <w:r w:rsidR="00932EA4" w:rsidRPr="00686DC0">
        <w:rPr>
          <w:rFonts w:ascii="宋体" w:hAnsi="宋体" w:hint="eastAsia"/>
          <w:vertAlign w:val="superscript"/>
        </w:rPr>
        <w:t>2</w:t>
      </w:r>
      <w:r w:rsidR="00932EA4" w:rsidRPr="00686DC0">
        <w:rPr>
          <w:rFonts w:ascii="宋体" w:hAnsi="宋体" w:hint="eastAsia"/>
        </w:rPr>
        <w:t>，土工布搭接宽度不应少于200mm</w:t>
      </w:r>
      <w:r w:rsidR="0011010E" w:rsidRPr="00686DC0">
        <w:rPr>
          <w:rFonts w:ascii="宋体" w:hAnsi="宋体" w:hint="eastAsia"/>
        </w:rPr>
        <w:t>；</w:t>
      </w:r>
    </w:p>
    <w:p w14:paraId="06B635E9" w14:textId="77777777" w:rsidR="00932EA4" w:rsidRPr="00686DC0" w:rsidRDefault="00932EA4" w:rsidP="00686DC0">
      <w:pPr>
        <w:ind w:firstLineChars="130" w:firstLine="312"/>
        <w:rPr>
          <w:rFonts w:ascii="宋体" w:hAnsi="宋体"/>
        </w:rPr>
      </w:pPr>
      <w:r w:rsidRPr="00686DC0">
        <w:rPr>
          <w:rFonts w:ascii="宋体" w:hAnsi="宋体" w:hint="eastAsia"/>
        </w:rPr>
        <w:t>检查方法：检查产品合格证、钢尺量测。</w:t>
      </w:r>
    </w:p>
    <w:p w14:paraId="173ED289" w14:textId="77777777" w:rsidR="00932EA4" w:rsidRPr="00686DC0" w:rsidRDefault="00932EA4" w:rsidP="00686DC0">
      <w:pPr>
        <w:ind w:firstLineChars="130" w:firstLine="312"/>
        <w:rPr>
          <w:rFonts w:ascii="宋体" w:hAnsi="宋体"/>
        </w:rPr>
      </w:pPr>
      <w:r w:rsidRPr="00686DC0">
        <w:rPr>
          <w:rFonts w:ascii="宋体" w:hAnsi="宋体" w:hint="eastAsia"/>
        </w:rPr>
        <w:t>检查数量：规格每批抽样检查 ，搭接宽度全数检查</w:t>
      </w:r>
    </w:p>
    <w:p w14:paraId="601F8FA9" w14:textId="77777777" w:rsidR="00932EA4" w:rsidRPr="00686DC0" w:rsidRDefault="00686DC0" w:rsidP="00D20ACD">
      <w:pPr>
        <w:ind w:firstLineChars="130" w:firstLine="313"/>
        <w:rPr>
          <w:rFonts w:ascii="宋体" w:hAnsi="宋体"/>
        </w:rPr>
      </w:pPr>
      <w:r w:rsidRPr="00D20ACD">
        <w:rPr>
          <w:b/>
        </w:rPr>
        <w:t>12</w:t>
      </w:r>
      <w:r w:rsidRPr="00686DC0">
        <w:rPr>
          <w:b/>
        </w:rPr>
        <w:t xml:space="preserve"> </w:t>
      </w:r>
      <w:r w:rsidR="00932EA4" w:rsidRPr="00686DC0">
        <w:rPr>
          <w:rFonts w:ascii="宋体" w:hAnsi="宋体" w:hint="eastAsia"/>
        </w:rPr>
        <w:t>植被和景观置石的数量应符合设计要求</w:t>
      </w:r>
      <w:r w:rsidR="0011010E" w:rsidRPr="00686DC0">
        <w:rPr>
          <w:rFonts w:ascii="宋体" w:hAnsi="宋体" w:hint="eastAsia"/>
        </w:rPr>
        <w:t>；</w:t>
      </w:r>
    </w:p>
    <w:p w14:paraId="35D72195" w14:textId="77777777" w:rsidR="00932EA4" w:rsidRPr="00686DC0" w:rsidRDefault="00932EA4" w:rsidP="00686DC0">
      <w:pPr>
        <w:ind w:firstLineChars="130" w:firstLine="312"/>
        <w:rPr>
          <w:rFonts w:ascii="宋体" w:hAnsi="宋体"/>
        </w:rPr>
      </w:pPr>
      <w:r w:rsidRPr="00686DC0">
        <w:rPr>
          <w:rFonts w:ascii="宋体" w:hAnsi="宋体" w:hint="eastAsia"/>
        </w:rPr>
        <w:t>检查方法：观察检查。</w:t>
      </w:r>
    </w:p>
    <w:p w14:paraId="19302D25" w14:textId="77777777" w:rsidR="00932EA4" w:rsidRPr="00686DC0" w:rsidRDefault="00932EA4" w:rsidP="00686DC0">
      <w:pPr>
        <w:ind w:firstLineChars="130" w:firstLine="312"/>
        <w:rPr>
          <w:rFonts w:ascii="宋体" w:hAnsi="宋体"/>
        </w:rPr>
      </w:pPr>
      <w:r w:rsidRPr="00686DC0">
        <w:rPr>
          <w:rFonts w:ascii="宋体" w:hAnsi="宋体" w:hint="eastAsia"/>
        </w:rPr>
        <w:t>检查数量：全数检查。</w:t>
      </w:r>
    </w:p>
    <w:p w14:paraId="68409A03" w14:textId="77777777" w:rsidR="00967A01" w:rsidRPr="00686DC0" w:rsidRDefault="00686DC0" w:rsidP="00D20ACD">
      <w:pPr>
        <w:ind w:firstLineChars="130" w:firstLine="313"/>
        <w:rPr>
          <w:rFonts w:ascii="宋体" w:hAnsi="宋体"/>
        </w:rPr>
      </w:pPr>
      <w:r w:rsidRPr="00D20ACD">
        <w:rPr>
          <w:b/>
        </w:rPr>
        <w:t>13</w:t>
      </w:r>
      <w:r>
        <w:rPr>
          <w:rFonts w:hint="eastAsia"/>
          <w:b/>
        </w:rPr>
        <w:t xml:space="preserve"> </w:t>
      </w:r>
      <w:r w:rsidR="00967A01" w:rsidRPr="00686DC0">
        <w:rPr>
          <w:rFonts w:ascii="宋体" w:hAnsi="宋体" w:hint="eastAsia"/>
        </w:rPr>
        <w:t>安全防护</w:t>
      </w:r>
      <w:r w:rsidR="00967A01" w:rsidRPr="00686DC0">
        <w:rPr>
          <w:rFonts w:ascii="宋体" w:hAnsi="宋体"/>
        </w:rPr>
        <w:t>措施和警示牌</w:t>
      </w:r>
      <w:r w:rsidR="00967A01" w:rsidRPr="00686DC0">
        <w:rPr>
          <w:rFonts w:ascii="宋体" w:hAnsi="宋体" w:hint="eastAsia"/>
        </w:rPr>
        <w:t>的</w:t>
      </w:r>
      <w:r w:rsidR="00967A01" w:rsidRPr="00686DC0">
        <w:rPr>
          <w:rFonts w:ascii="宋体" w:hAnsi="宋体"/>
        </w:rPr>
        <w:t>设置</w:t>
      </w:r>
      <w:r w:rsidR="00967A01" w:rsidRPr="00686DC0">
        <w:rPr>
          <w:rFonts w:ascii="宋体" w:hAnsi="宋体" w:hint="eastAsia"/>
        </w:rPr>
        <w:t>应符合设计要求</w:t>
      </w:r>
      <w:r w:rsidR="0011010E" w:rsidRPr="00686DC0">
        <w:rPr>
          <w:rFonts w:ascii="宋体" w:hAnsi="宋体" w:hint="eastAsia"/>
        </w:rPr>
        <w:t>；</w:t>
      </w:r>
    </w:p>
    <w:p w14:paraId="1161606D" w14:textId="77777777" w:rsidR="00967A01" w:rsidRPr="00686DC0" w:rsidRDefault="00967A01" w:rsidP="00686DC0">
      <w:pPr>
        <w:ind w:firstLineChars="130" w:firstLine="312"/>
        <w:rPr>
          <w:rFonts w:ascii="宋体" w:hAnsi="宋体"/>
        </w:rPr>
      </w:pPr>
      <w:r w:rsidRPr="00686DC0">
        <w:rPr>
          <w:rFonts w:ascii="宋体" w:hAnsi="宋体" w:hint="eastAsia"/>
        </w:rPr>
        <w:t>检查方法：观察检查。</w:t>
      </w:r>
    </w:p>
    <w:p w14:paraId="5FBCE853" w14:textId="77777777" w:rsidR="00967A01" w:rsidRPr="00686DC0" w:rsidRDefault="00967A01" w:rsidP="00686DC0">
      <w:pPr>
        <w:ind w:firstLineChars="130" w:firstLine="312"/>
        <w:rPr>
          <w:rFonts w:ascii="宋体" w:hAnsi="宋体"/>
        </w:rPr>
      </w:pPr>
      <w:r w:rsidRPr="00686DC0">
        <w:rPr>
          <w:rFonts w:ascii="宋体" w:hAnsi="宋体" w:hint="eastAsia"/>
        </w:rPr>
        <w:t>检查数量：全数检查。</w:t>
      </w:r>
    </w:p>
    <w:p w14:paraId="6D2990DD" w14:textId="77777777" w:rsidR="007D06CA" w:rsidRPr="00686DC0" w:rsidRDefault="00686DC0" w:rsidP="00D20ACD">
      <w:pPr>
        <w:ind w:firstLineChars="130" w:firstLine="313"/>
        <w:rPr>
          <w:rFonts w:ascii="宋体" w:hAnsi="宋体"/>
        </w:rPr>
      </w:pPr>
      <w:r w:rsidRPr="00D20ACD">
        <w:rPr>
          <w:b/>
        </w:rPr>
        <w:t>14</w:t>
      </w:r>
      <w:r>
        <w:rPr>
          <w:rFonts w:ascii="宋体" w:hAnsi="宋体" w:hint="eastAsia"/>
        </w:rPr>
        <w:t xml:space="preserve"> </w:t>
      </w:r>
      <w:r w:rsidR="007D06CA" w:rsidRPr="00686DC0">
        <w:rPr>
          <w:rFonts w:ascii="宋体" w:hAnsi="宋体" w:hint="eastAsia"/>
        </w:rPr>
        <w:t>大型</w:t>
      </w:r>
      <w:r w:rsidR="007D06CA" w:rsidRPr="00686DC0">
        <w:rPr>
          <w:rFonts w:ascii="宋体" w:hAnsi="宋体"/>
        </w:rPr>
        <w:t>渗透塘</w:t>
      </w:r>
      <w:r w:rsidR="007D06CA" w:rsidRPr="00686DC0">
        <w:rPr>
          <w:rFonts w:ascii="宋体" w:hAnsi="宋体" w:hint="eastAsia"/>
        </w:rPr>
        <w:t>机械清淤</w:t>
      </w:r>
      <w:r w:rsidR="007D06CA" w:rsidRPr="00686DC0">
        <w:rPr>
          <w:rFonts w:ascii="宋体" w:hAnsi="宋体"/>
        </w:rPr>
        <w:t>进出通道</w:t>
      </w:r>
      <w:r w:rsidR="007D06CA" w:rsidRPr="00686DC0">
        <w:rPr>
          <w:rFonts w:ascii="宋体" w:hAnsi="宋体" w:hint="eastAsia"/>
        </w:rPr>
        <w:t>应符合设计要求。</w:t>
      </w:r>
    </w:p>
    <w:p w14:paraId="6EA770E2" w14:textId="77777777" w:rsidR="007D06CA" w:rsidRPr="00686DC0" w:rsidRDefault="007D06CA" w:rsidP="00686DC0">
      <w:pPr>
        <w:ind w:firstLineChars="130" w:firstLine="312"/>
        <w:rPr>
          <w:rFonts w:ascii="宋体" w:hAnsi="宋体"/>
        </w:rPr>
      </w:pPr>
      <w:r w:rsidRPr="00686DC0">
        <w:rPr>
          <w:rFonts w:ascii="宋体" w:hAnsi="宋体" w:hint="eastAsia"/>
        </w:rPr>
        <w:t>检查方法：观察检查。</w:t>
      </w:r>
    </w:p>
    <w:p w14:paraId="28A27F05" w14:textId="77777777" w:rsidR="007D06CA" w:rsidRPr="00686DC0" w:rsidRDefault="007D06CA" w:rsidP="00686DC0">
      <w:pPr>
        <w:ind w:firstLineChars="130" w:firstLine="312"/>
        <w:rPr>
          <w:rFonts w:ascii="宋体" w:hAnsi="宋体"/>
        </w:rPr>
      </w:pPr>
      <w:r w:rsidRPr="00686DC0">
        <w:rPr>
          <w:rFonts w:ascii="宋体" w:hAnsi="宋体" w:hint="eastAsia"/>
        </w:rPr>
        <w:t>检查数量：全数检查。</w:t>
      </w:r>
    </w:p>
    <w:p w14:paraId="7CEFB276" w14:textId="77777777" w:rsidR="005337EB" w:rsidRPr="00686DC0" w:rsidRDefault="00686DC0" w:rsidP="00D20ACD">
      <w:pPr>
        <w:ind w:firstLineChars="130" w:firstLine="313"/>
        <w:rPr>
          <w:rFonts w:ascii="宋体" w:hAnsi="宋体"/>
        </w:rPr>
      </w:pPr>
      <w:r w:rsidRPr="00D20ACD">
        <w:rPr>
          <w:b/>
        </w:rPr>
        <w:t>15</w:t>
      </w:r>
      <w:r>
        <w:rPr>
          <w:rFonts w:ascii="宋体" w:hAnsi="宋体" w:hint="eastAsia"/>
        </w:rPr>
        <w:t xml:space="preserve"> </w:t>
      </w:r>
      <w:r w:rsidR="005337EB" w:rsidRPr="00686DC0">
        <w:rPr>
          <w:rFonts w:ascii="宋体" w:hAnsi="宋体" w:hint="eastAsia"/>
        </w:rPr>
        <w:t>渗透塘距离</w:t>
      </w:r>
      <w:r w:rsidR="005337EB" w:rsidRPr="00686DC0">
        <w:rPr>
          <w:rFonts w:ascii="宋体" w:hAnsi="宋体"/>
        </w:rPr>
        <w:t>建筑物或道路基础</w:t>
      </w:r>
      <w:r w:rsidR="005337EB" w:rsidRPr="00686DC0">
        <w:rPr>
          <w:rFonts w:ascii="宋体" w:hAnsi="宋体" w:hint="eastAsia"/>
        </w:rPr>
        <w:t>的距离应满足设计要求，设计未明确时，不应小于</w:t>
      </w:r>
      <w:r w:rsidR="005337EB" w:rsidRPr="00686DC0">
        <w:rPr>
          <w:rFonts w:ascii="宋体" w:hAnsi="宋体"/>
        </w:rPr>
        <w:t>3.0</w:t>
      </w:r>
      <w:r w:rsidR="005337EB" w:rsidRPr="00686DC0">
        <w:rPr>
          <w:rFonts w:ascii="宋体" w:hAnsi="宋体" w:hint="eastAsia"/>
        </w:rPr>
        <w:t>m。</w:t>
      </w:r>
    </w:p>
    <w:p w14:paraId="129E5C4B" w14:textId="77777777" w:rsidR="005337EB" w:rsidRPr="00686DC0" w:rsidRDefault="005337EB" w:rsidP="00686DC0">
      <w:pPr>
        <w:ind w:firstLineChars="130" w:firstLine="312"/>
        <w:rPr>
          <w:rFonts w:ascii="宋体" w:hAnsi="宋体"/>
        </w:rPr>
      </w:pPr>
      <w:r w:rsidRPr="00686DC0">
        <w:rPr>
          <w:rFonts w:ascii="宋体" w:hAnsi="宋体" w:hint="eastAsia"/>
        </w:rPr>
        <w:t>检查方法：钢尺测量。</w:t>
      </w:r>
    </w:p>
    <w:p w14:paraId="604773CC" w14:textId="77777777" w:rsidR="005337EB" w:rsidRPr="00CE71EF" w:rsidRDefault="005337EB" w:rsidP="00CE71EF">
      <w:pPr>
        <w:ind w:firstLineChars="130" w:firstLine="312"/>
      </w:pPr>
      <w:r w:rsidRPr="00205C2A">
        <w:rPr>
          <w:rFonts w:hint="eastAsia"/>
        </w:rPr>
        <w:t>检查数量：全数检查。</w:t>
      </w:r>
    </w:p>
    <w:p w14:paraId="30324F0C" w14:textId="77777777" w:rsidR="00780EDA" w:rsidRPr="00C40F09" w:rsidRDefault="00780EDA" w:rsidP="006A6864">
      <w:pPr>
        <w:pStyle w:val="30"/>
        <w:numPr>
          <w:ilvl w:val="0"/>
          <w:numId w:val="50"/>
        </w:numPr>
        <w:spacing w:before="0" w:after="0" w:line="360" w:lineRule="auto"/>
        <w:jc w:val="left"/>
        <w:rPr>
          <w:b w:val="0"/>
          <w:bCs w:val="0"/>
          <w:sz w:val="24"/>
          <w:szCs w:val="24"/>
        </w:rPr>
      </w:pPr>
      <w:bookmarkStart w:id="1032" w:name="_Toc50757211"/>
      <w:bookmarkStart w:id="1033" w:name="_Toc50891538"/>
      <w:bookmarkStart w:id="1034" w:name="_Toc51061822"/>
      <w:bookmarkStart w:id="1035" w:name="_Toc51062009"/>
      <w:bookmarkStart w:id="1036" w:name="_Toc51145679"/>
      <w:bookmarkStart w:id="1037" w:name="_Toc51151031"/>
      <w:bookmarkStart w:id="1038" w:name="_Toc51327563"/>
      <w:bookmarkStart w:id="1039" w:name="_Toc56177106"/>
      <w:r w:rsidRPr="00C40F09">
        <w:rPr>
          <w:rFonts w:hint="eastAsia"/>
          <w:b w:val="0"/>
          <w:bCs w:val="0"/>
          <w:sz w:val="24"/>
          <w:szCs w:val="24"/>
        </w:rPr>
        <w:t>湿塘</w:t>
      </w:r>
      <w:bookmarkEnd w:id="1032"/>
      <w:r w:rsidRPr="00C40F09">
        <w:rPr>
          <w:rFonts w:hint="eastAsia"/>
          <w:b w:val="0"/>
          <w:bCs w:val="0"/>
          <w:sz w:val="24"/>
          <w:szCs w:val="24"/>
        </w:rPr>
        <w:t>应符合下列规定：</w:t>
      </w:r>
      <w:bookmarkEnd w:id="1033"/>
      <w:bookmarkEnd w:id="1034"/>
      <w:bookmarkEnd w:id="1035"/>
      <w:bookmarkEnd w:id="1036"/>
      <w:bookmarkEnd w:id="1037"/>
      <w:bookmarkEnd w:id="1038"/>
      <w:bookmarkEnd w:id="1039"/>
    </w:p>
    <w:p w14:paraId="150F5574" w14:textId="77777777" w:rsidR="00780EDA" w:rsidRPr="003F0B54" w:rsidRDefault="00780EDA" w:rsidP="003F0B54">
      <w:pPr>
        <w:jc w:val="center"/>
      </w:pPr>
      <w:r w:rsidRPr="003F0B54">
        <w:rPr>
          <w:rFonts w:hint="eastAsia"/>
        </w:rPr>
        <w:t>主控项目</w:t>
      </w:r>
    </w:p>
    <w:p w14:paraId="084E11AB" w14:textId="77777777" w:rsidR="00780EDA" w:rsidRDefault="00686DC0" w:rsidP="00D20ACD">
      <w:pPr>
        <w:ind w:firstLineChars="130" w:firstLine="313"/>
      </w:pPr>
      <w:r w:rsidRPr="00D20ACD">
        <w:rPr>
          <w:b/>
        </w:rPr>
        <w:t>1</w:t>
      </w:r>
      <w:r w:rsidRPr="00D20ACD">
        <w:t xml:space="preserve"> </w:t>
      </w:r>
      <w:r w:rsidR="00780EDA">
        <w:rPr>
          <w:rFonts w:hint="eastAsia"/>
        </w:rPr>
        <w:t>湿塘所用的原材料、预制构件的质量应符合国家有关标准的规定和设计要求；</w:t>
      </w:r>
    </w:p>
    <w:p w14:paraId="36088E62" w14:textId="77777777" w:rsidR="00780EDA" w:rsidRPr="00686DC0" w:rsidRDefault="00780EDA" w:rsidP="00686DC0">
      <w:pPr>
        <w:ind w:firstLineChars="130" w:firstLine="312"/>
        <w:rPr>
          <w:color w:val="000000" w:themeColor="text1"/>
        </w:rPr>
      </w:pPr>
      <w:r w:rsidRPr="00686DC0">
        <w:rPr>
          <w:rFonts w:hint="eastAsia"/>
          <w:color w:val="000000" w:themeColor="text1"/>
        </w:rPr>
        <w:t>检查方法：检查产品质量合格证明书、各项性能检验报告、进场验收记录。</w:t>
      </w:r>
    </w:p>
    <w:p w14:paraId="014B2776" w14:textId="77777777" w:rsidR="00A47D2C" w:rsidRPr="00686DC0" w:rsidRDefault="00A47D2C" w:rsidP="00686DC0">
      <w:pPr>
        <w:ind w:firstLineChars="130" w:firstLine="312"/>
        <w:rPr>
          <w:rFonts w:ascii="宋体" w:hAnsi="宋体"/>
        </w:rPr>
      </w:pPr>
      <w:bookmarkStart w:id="1040" w:name="_Hlk51533727"/>
      <w:r w:rsidRPr="00686DC0">
        <w:rPr>
          <w:rFonts w:ascii="宋体" w:hAnsi="宋体" w:hint="eastAsia"/>
        </w:rPr>
        <w:t>检查数量：全数检查。</w:t>
      </w:r>
    </w:p>
    <w:p w14:paraId="3B3595E3" w14:textId="77777777" w:rsidR="007774C5" w:rsidRPr="007774C5" w:rsidRDefault="00686DC0" w:rsidP="00D20ACD">
      <w:pPr>
        <w:ind w:firstLineChars="130" w:firstLine="313"/>
      </w:pPr>
      <w:bookmarkStart w:id="1041" w:name="_Hlk51533766"/>
      <w:bookmarkEnd w:id="1040"/>
      <w:r w:rsidRPr="00D20ACD">
        <w:rPr>
          <w:b/>
        </w:rPr>
        <w:t>2</w:t>
      </w:r>
      <w:r w:rsidRPr="00D20ACD">
        <w:t xml:space="preserve"> </w:t>
      </w:r>
      <w:r w:rsidR="007774C5">
        <w:rPr>
          <w:rFonts w:hint="eastAsia"/>
        </w:rPr>
        <w:t>前置塘、主塘的结构类型、尺寸应按设计要求进行施工，池底结构应完整、</w:t>
      </w:r>
      <w:r w:rsidR="007774C5" w:rsidRPr="007774C5">
        <w:rPr>
          <w:rFonts w:hint="eastAsia"/>
        </w:rPr>
        <w:t>平顺；</w:t>
      </w:r>
    </w:p>
    <w:p w14:paraId="11C3EBE7" w14:textId="77777777" w:rsidR="007774C5" w:rsidRPr="00686DC0" w:rsidRDefault="007774C5" w:rsidP="00686DC0">
      <w:pPr>
        <w:ind w:firstLineChars="130" w:firstLine="312"/>
        <w:rPr>
          <w:color w:val="000000" w:themeColor="text1"/>
        </w:rPr>
      </w:pPr>
      <w:r w:rsidRPr="00686DC0">
        <w:rPr>
          <w:rFonts w:hint="eastAsia"/>
          <w:color w:val="000000" w:themeColor="text1"/>
        </w:rPr>
        <w:t>检查方法：量测。</w:t>
      </w:r>
    </w:p>
    <w:p w14:paraId="243DB1F8" w14:textId="77777777" w:rsidR="007774C5" w:rsidRPr="00686DC0" w:rsidRDefault="007774C5" w:rsidP="00686DC0">
      <w:pPr>
        <w:ind w:firstLineChars="130" w:firstLine="312"/>
        <w:rPr>
          <w:color w:val="000000" w:themeColor="text1"/>
        </w:rPr>
      </w:pPr>
      <w:bookmarkStart w:id="1042" w:name="_Hlk51533883"/>
      <w:r w:rsidRPr="00686DC0">
        <w:rPr>
          <w:rFonts w:hint="eastAsia"/>
          <w:color w:val="000000" w:themeColor="text1"/>
        </w:rPr>
        <w:t>检查数量：全数检查。</w:t>
      </w:r>
    </w:p>
    <w:bookmarkEnd w:id="1042"/>
    <w:p w14:paraId="6DE141A5" w14:textId="77777777" w:rsidR="007774C5" w:rsidRDefault="00686DC0" w:rsidP="00686DC0">
      <w:pPr>
        <w:ind w:firstLineChars="130" w:firstLine="313"/>
      </w:pPr>
      <w:r w:rsidRPr="00686DC0">
        <w:rPr>
          <w:b/>
        </w:rPr>
        <w:t xml:space="preserve">3 </w:t>
      </w:r>
      <w:r w:rsidR="00373898">
        <w:rPr>
          <w:rFonts w:hint="eastAsia"/>
        </w:rPr>
        <w:t>与上游各汇水面衔接顺畅，</w:t>
      </w:r>
      <w:r w:rsidR="007774C5">
        <w:rPr>
          <w:rFonts w:hint="eastAsia"/>
        </w:rPr>
        <w:t>进水口和溢流出水口应设置碎石、消能坎等消</w:t>
      </w:r>
      <w:r w:rsidR="007774C5">
        <w:rPr>
          <w:rFonts w:hint="eastAsia"/>
        </w:rPr>
        <w:lastRenderedPageBreak/>
        <w:t>能设施；</w:t>
      </w:r>
    </w:p>
    <w:p w14:paraId="75A04CE0" w14:textId="77777777" w:rsidR="007774C5" w:rsidRDefault="007774C5" w:rsidP="00686DC0">
      <w:pPr>
        <w:ind w:firstLineChars="130" w:firstLine="312"/>
      </w:pPr>
      <w:r>
        <w:rPr>
          <w:rFonts w:hint="eastAsia"/>
        </w:rPr>
        <w:t>检查方法：核对图纸、观察检查。</w:t>
      </w:r>
    </w:p>
    <w:p w14:paraId="21B229FC" w14:textId="77777777" w:rsidR="007774C5" w:rsidRPr="007774C5" w:rsidRDefault="00686DC0" w:rsidP="00686DC0">
      <w:pPr>
        <w:ind w:firstLineChars="130" w:firstLine="313"/>
      </w:pPr>
      <w:r w:rsidRPr="00686DC0">
        <w:rPr>
          <w:b/>
        </w:rPr>
        <w:t>4</w:t>
      </w:r>
      <w:r>
        <w:rPr>
          <w:rFonts w:hint="eastAsia"/>
        </w:rPr>
        <w:t xml:space="preserve"> </w:t>
      </w:r>
      <w:r w:rsidR="007774C5">
        <w:rPr>
          <w:rFonts w:hint="eastAsia"/>
        </w:rPr>
        <w:t>主塘</w:t>
      </w:r>
      <w:r w:rsidR="007774C5" w:rsidRPr="007774C5">
        <w:rPr>
          <w:rFonts w:hint="eastAsia"/>
        </w:rPr>
        <w:t>常水位与溢流水位之间的高差符合设计要求，允许误差±</w:t>
      </w:r>
      <w:r w:rsidR="007774C5" w:rsidRPr="007774C5">
        <w:rPr>
          <w:rFonts w:hint="eastAsia"/>
        </w:rPr>
        <w:t>20mm</w:t>
      </w:r>
      <w:r w:rsidR="007774C5" w:rsidRPr="007774C5">
        <w:rPr>
          <w:rFonts w:hint="eastAsia"/>
        </w:rPr>
        <w:t>；</w:t>
      </w:r>
    </w:p>
    <w:p w14:paraId="4B015EB8" w14:textId="77777777" w:rsidR="007774C5" w:rsidRPr="00686DC0" w:rsidRDefault="007774C5" w:rsidP="00686DC0">
      <w:pPr>
        <w:ind w:firstLineChars="130" w:firstLine="312"/>
        <w:rPr>
          <w:rFonts w:ascii="宋体" w:hAnsi="宋体"/>
        </w:rPr>
      </w:pPr>
      <w:r w:rsidRPr="00686DC0">
        <w:rPr>
          <w:rFonts w:ascii="宋体" w:hAnsi="宋体" w:hint="eastAsia"/>
        </w:rPr>
        <w:t>检查方法：水准仪。</w:t>
      </w:r>
    </w:p>
    <w:p w14:paraId="0E9B9F33" w14:textId="77777777" w:rsidR="007774C5" w:rsidRPr="00686DC0" w:rsidRDefault="007774C5" w:rsidP="00686DC0">
      <w:pPr>
        <w:ind w:firstLineChars="130" w:firstLine="312"/>
        <w:rPr>
          <w:rFonts w:ascii="宋体" w:hAnsi="宋体"/>
        </w:rPr>
      </w:pPr>
      <w:r w:rsidRPr="00686DC0">
        <w:rPr>
          <w:rFonts w:ascii="宋体" w:hAnsi="宋体" w:hint="eastAsia"/>
        </w:rPr>
        <w:t>检查数量：全数检查。</w:t>
      </w:r>
    </w:p>
    <w:bookmarkEnd w:id="1041"/>
    <w:p w14:paraId="03371FA7" w14:textId="77777777" w:rsidR="00780EDA" w:rsidRDefault="00686DC0" w:rsidP="00686DC0">
      <w:pPr>
        <w:ind w:firstLineChars="130" w:firstLine="313"/>
      </w:pPr>
      <w:r w:rsidRPr="00686DC0">
        <w:rPr>
          <w:b/>
        </w:rPr>
        <w:t>5</w:t>
      </w:r>
      <w:r>
        <w:rPr>
          <w:rFonts w:hint="eastAsia"/>
        </w:rPr>
        <w:t xml:space="preserve"> </w:t>
      </w:r>
      <w:r w:rsidR="00780EDA">
        <w:rPr>
          <w:rFonts w:hint="eastAsia"/>
        </w:rPr>
        <w:t>调节容积的排空时间不应大于</w:t>
      </w:r>
      <w:r w:rsidR="00780EDA">
        <w:rPr>
          <w:rFonts w:hint="eastAsia"/>
        </w:rPr>
        <w:t>48h</w:t>
      </w:r>
      <w:r w:rsidR="0011010E">
        <w:rPr>
          <w:rFonts w:hint="eastAsia"/>
        </w:rPr>
        <w:t>；</w:t>
      </w:r>
    </w:p>
    <w:p w14:paraId="74C5FF04" w14:textId="77777777" w:rsidR="00780EDA" w:rsidRDefault="00780EDA" w:rsidP="00686DC0">
      <w:pPr>
        <w:ind w:firstLineChars="130" w:firstLine="312"/>
      </w:pPr>
      <w:r>
        <w:rPr>
          <w:rFonts w:hint="eastAsia"/>
        </w:rPr>
        <w:t>检查方法：现场灌水试验</w:t>
      </w:r>
      <w:r w:rsidR="00A47D2C" w:rsidRPr="00A47D2C">
        <w:rPr>
          <w:rFonts w:hint="eastAsia"/>
        </w:rPr>
        <w:t>，观察检查。</w:t>
      </w:r>
    </w:p>
    <w:p w14:paraId="6AD522E1" w14:textId="77777777" w:rsidR="00A47D2C" w:rsidRPr="00686DC0" w:rsidRDefault="00A47D2C" w:rsidP="00686DC0">
      <w:pPr>
        <w:ind w:firstLineChars="130" w:firstLine="312"/>
        <w:rPr>
          <w:rFonts w:ascii="宋体" w:hAnsi="宋体"/>
        </w:rPr>
      </w:pPr>
      <w:r w:rsidRPr="00686DC0">
        <w:rPr>
          <w:rFonts w:ascii="宋体" w:hAnsi="宋体" w:hint="eastAsia"/>
        </w:rPr>
        <w:t>检查数量：全数检查。</w:t>
      </w:r>
    </w:p>
    <w:p w14:paraId="0DA80E33" w14:textId="77777777" w:rsidR="00780EDA" w:rsidRDefault="00686DC0" w:rsidP="00686DC0">
      <w:pPr>
        <w:ind w:firstLineChars="130" w:firstLine="313"/>
      </w:pPr>
      <w:r w:rsidRPr="00686DC0">
        <w:rPr>
          <w:b/>
        </w:rPr>
        <w:t xml:space="preserve">6 </w:t>
      </w:r>
      <w:r w:rsidR="00780EDA">
        <w:rPr>
          <w:rFonts w:hint="eastAsia"/>
        </w:rPr>
        <w:t>溢流出水口的结构型式、标高，应严格按照设计要求施工</w:t>
      </w:r>
      <w:r w:rsidR="0011010E">
        <w:rPr>
          <w:rFonts w:hint="eastAsia"/>
        </w:rPr>
        <w:t>；</w:t>
      </w:r>
    </w:p>
    <w:p w14:paraId="033562C5" w14:textId="77777777" w:rsidR="00780EDA" w:rsidRDefault="00780EDA" w:rsidP="00686DC0">
      <w:pPr>
        <w:ind w:firstLineChars="130" w:firstLine="312"/>
      </w:pPr>
      <w:bookmarkStart w:id="1043" w:name="_Hlk51533806"/>
      <w:r>
        <w:rPr>
          <w:rFonts w:hint="eastAsia"/>
        </w:rPr>
        <w:t>检查方法：量测。</w:t>
      </w:r>
    </w:p>
    <w:p w14:paraId="321AC16F" w14:textId="77777777" w:rsidR="00A47D2C" w:rsidRPr="00A47D2C" w:rsidRDefault="00A47D2C" w:rsidP="00686DC0">
      <w:pPr>
        <w:ind w:firstLineChars="130" w:firstLine="312"/>
      </w:pPr>
      <w:r w:rsidRPr="00A47D2C">
        <w:rPr>
          <w:rFonts w:hint="eastAsia"/>
        </w:rPr>
        <w:t>检查数量：全数检查。</w:t>
      </w:r>
    </w:p>
    <w:bookmarkEnd w:id="1043"/>
    <w:p w14:paraId="477B9D10" w14:textId="77777777" w:rsidR="00BE6B3F" w:rsidRPr="00686DC0" w:rsidRDefault="00686DC0" w:rsidP="00686DC0">
      <w:pPr>
        <w:ind w:firstLineChars="130" w:firstLine="313"/>
        <w:rPr>
          <w:color w:val="000000" w:themeColor="text1"/>
        </w:rPr>
      </w:pPr>
      <w:r w:rsidRPr="00686DC0">
        <w:rPr>
          <w:b/>
          <w:color w:val="000000" w:themeColor="text1"/>
        </w:rPr>
        <w:t>7</w:t>
      </w:r>
      <w:r>
        <w:rPr>
          <w:rFonts w:hint="eastAsia"/>
          <w:color w:val="000000" w:themeColor="text1"/>
        </w:rPr>
        <w:t xml:space="preserve"> </w:t>
      </w:r>
      <w:r w:rsidR="00BE6B3F" w:rsidRPr="00686DC0">
        <w:rPr>
          <w:rFonts w:hint="eastAsia"/>
          <w:color w:val="000000" w:themeColor="text1"/>
        </w:rPr>
        <w:t>防渗层的铺设正确，防渗土工布搭接宽度不小于</w:t>
      </w:r>
      <w:r w:rsidR="00BE6B3F" w:rsidRPr="00686DC0">
        <w:rPr>
          <w:rFonts w:hint="eastAsia"/>
          <w:color w:val="000000" w:themeColor="text1"/>
        </w:rPr>
        <w:t>200</w:t>
      </w:r>
      <w:r w:rsidR="00BE6B3F" w:rsidRPr="00686DC0">
        <w:rPr>
          <w:color w:val="000000" w:themeColor="text1"/>
        </w:rPr>
        <w:t>mm</w:t>
      </w:r>
      <w:r w:rsidR="00BE6B3F" w:rsidRPr="00686DC0">
        <w:rPr>
          <w:rFonts w:hint="eastAsia"/>
          <w:color w:val="000000" w:themeColor="text1"/>
        </w:rPr>
        <w:t>，允许偏差为</w:t>
      </w:r>
      <w:r w:rsidR="00BE6B3F" w:rsidRPr="00686DC0">
        <w:rPr>
          <w:color w:val="000000" w:themeColor="text1"/>
        </w:rPr>
        <w:t>±</w:t>
      </w:r>
      <w:r w:rsidR="00BE6B3F" w:rsidRPr="00686DC0">
        <w:rPr>
          <w:rFonts w:hint="eastAsia"/>
          <w:color w:val="000000" w:themeColor="text1"/>
        </w:rPr>
        <w:t>10mm</w:t>
      </w:r>
      <w:r w:rsidR="00BE6B3F" w:rsidRPr="00686DC0">
        <w:rPr>
          <w:rFonts w:hint="eastAsia"/>
          <w:color w:val="000000" w:themeColor="text1"/>
        </w:rPr>
        <w:t>；</w:t>
      </w:r>
    </w:p>
    <w:p w14:paraId="6C454235" w14:textId="77777777" w:rsidR="00BE6B3F" w:rsidRPr="00686DC0" w:rsidRDefault="00BE6B3F" w:rsidP="00686DC0">
      <w:pPr>
        <w:ind w:firstLineChars="130" w:firstLine="312"/>
        <w:contextualSpacing/>
        <w:rPr>
          <w:rFonts w:ascii="宋体" w:hAnsi="宋体"/>
        </w:rPr>
      </w:pPr>
      <w:r w:rsidRPr="00686DC0">
        <w:rPr>
          <w:rFonts w:ascii="宋体" w:hAnsi="宋体" w:hint="eastAsia"/>
        </w:rPr>
        <w:t>检验方法：观察和尺量检查。</w:t>
      </w:r>
    </w:p>
    <w:p w14:paraId="3809CB76" w14:textId="77777777" w:rsidR="00BE6B3F" w:rsidRPr="00686DC0" w:rsidRDefault="00BE6B3F" w:rsidP="00686DC0">
      <w:pPr>
        <w:ind w:firstLineChars="130" w:firstLine="312"/>
        <w:contextualSpacing/>
        <w:rPr>
          <w:rFonts w:ascii="宋体" w:hAnsi="宋体"/>
        </w:rPr>
      </w:pPr>
      <w:r w:rsidRPr="00686DC0">
        <w:rPr>
          <w:rFonts w:ascii="宋体" w:hAnsi="宋体" w:hint="eastAsia"/>
        </w:rPr>
        <w:t>检查</w:t>
      </w:r>
      <w:r w:rsidRPr="00686DC0">
        <w:rPr>
          <w:rFonts w:ascii="宋体" w:hAnsi="宋体"/>
        </w:rPr>
        <w:t>数量：全数检查。</w:t>
      </w:r>
    </w:p>
    <w:p w14:paraId="6ACF5065" w14:textId="77777777" w:rsidR="00A47D2C" w:rsidRDefault="00686DC0" w:rsidP="00686DC0">
      <w:pPr>
        <w:ind w:firstLineChars="130" w:firstLine="313"/>
      </w:pPr>
      <w:r w:rsidRPr="00686DC0">
        <w:rPr>
          <w:b/>
        </w:rPr>
        <w:t>8</w:t>
      </w:r>
      <w:r>
        <w:rPr>
          <w:rFonts w:hint="eastAsia"/>
        </w:rPr>
        <w:t xml:space="preserve"> </w:t>
      </w:r>
      <w:r w:rsidR="00504648">
        <w:rPr>
          <w:rFonts w:hint="eastAsia"/>
        </w:rPr>
        <w:t>池底防渗性能符合设计要求；</w:t>
      </w:r>
    </w:p>
    <w:p w14:paraId="2E4C2D6D" w14:textId="77777777" w:rsidR="00504648" w:rsidRDefault="00504648" w:rsidP="00686DC0">
      <w:pPr>
        <w:ind w:firstLineChars="130" w:firstLine="312"/>
      </w:pPr>
      <w:r>
        <w:rPr>
          <w:rFonts w:hint="eastAsia"/>
        </w:rPr>
        <w:t>检查方法：</w:t>
      </w:r>
      <w:r w:rsidRPr="00504648">
        <w:rPr>
          <w:rFonts w:hint="eastAsia"/>
        </w:rPr>
        <w:t>现场灌水试验，观察检查。</w:t>
      </w:r>
      <w:r>
        <w:rPr>
          <w:rFonts w:hint="eastAsia"/>
        </w:rPr>
        <w:t>。</w:t>
      </w:r>
    </w:p>
    <w:p w14:paraId="3B777674" w14:textId="77777777" w:rsidR="00504648" w:rsidRPr="00504648" w:rsidRDefault="00504648" w:rsidP="00686DC0">
      <w:pPr>
        <w:ind w:firstLineChars="130" w:firstLine="312"/>
      </w:pPr>
      <w:r w:rsidRPr="00A47D2C">
        <w:rPr>
          <w:rFonts w:hint="eastAsia"/>
        </w:rPr>
        <w:t>检查数量：全数检查。</w:t>
      </w:r>
    </w:p>
    <w:p w14:paraId="71082165" w14:textId="77777777" w:rsidR="00780EDA" w:rsidRPr="003F0B54" w:rsidRDefault="00780EDA" w:rsidP="003F0B54">
      <w:pPr>
        <w:pStyle w:val="afff3"/>
        <w:ind w:firstLine="480"/>
        <w:jc w:val="center"/>
      </w:pPr>
      <w:r w:rsidRPr="003F0B54">
        <w:rPr>
          <w:rFonts w:hint="eastAsia"/>
        </w:rPr>
        <w:t>一般项目</w:t>
      </w:r>
    </w:p>
    <w:p w14:paraId="5FF6170D" w14:textId="77777777" w:rsidR="00780EDA" w:rsidRDefault="00686DC0" w:rsidP="00686DC0">
      <w:pPr>
        <w:ind w:firstLineChars="130" w:firstLine="313"/>
      </w:pPr>
      <w:r w:rsidRPr="00686DC0">
        <w:rPr>
          <w:b/>
        </w:rPr>
        <w:t>9</w:t>
      </w:r>
      <w:r>
        <w:rPr>
          <w:rFonts w:hint="eastAsia"/>
        </w:rPr>
        <w:t xml:space="preserve"> </w:t>
      </w:r>
      <w:r w:rsidR="00780EDA">
        <w:rPr>
          <w:rFonts w:hint="eastAsia"/>
        </w:rPr>
        <w:t>水生植物种植区池底回填材料应满足设计的水生植物种植要求</w:t>
      </w:r>
      <w:r w:rsidR="0011010E">
        <w:rPr>
          <w:rFonts w:hint="eastAsia"/>
        </w:rPr>
        <w:t>；</w:t>
      </w:r>
    </w:p>
    <w:p w14:paraId="7EDF3532" w14:textId="77777777" w:rsidR="00854135" w:rsidRDefault="00854135" w:rsidP="00686DC0">
      <w:pPr>
        <w:ind w:firstLineChars="130" w:firstLine="312"/>
      </w:pPr>
      <w:r>
        <w:rPr>
          <w:rFonts w:hint="eastAsia"/>
        </w:rPr>
        <w:t>检查方法：观察。</w:t>
      </w:r>
    </w:p>
    <w:p w14:paraId="5408B972" w14:textId="77777777" w:rsidR="00854135" w:rsidRPr="00854135" w:rsidRDefault="00854135" w:rsidP="00686DC0">
      <w:pPr>
        <w:ind w:firstLineChars="130" w:firstLine="312"/>
      </w:pPr>
      <w:r w:rsidRPr="00A47D2C">
        <w:rPr>
          <w:rFonts w:hint="eastAsia"/>
        </w:rPr>
        <w:t>检查数量：全数检查。</w:t>
      </w:r>
    </w:p>
    <w:p w14:paraId="6DBF3509" w14:textId="77777777" w:rsidR="00780EDA" w:rsidRDefault="00686DC0" w:rsidP="00686DC0">
      <w:pPr>
        <w:ind w:firstLineChars="130" w:firstLine="313"/>
      </w:pPr>
      <w:r w:rsidRPr="00686DC0">
        <w:rPr>
          <w:b/>
        </w:rPr>
        <w:t>10</w:t>
      </w:r>
      <w:r>
        <w:rPr>
          <w:rFonts w:hint="eastAsia"/>
        </w:rPr>
        <w:t xml:space="preserve"> </w:t>
      </w:r>
      <w:r w:rsidR="00780EDA">
        <w:rPr>
          <w:rFonts w:hint="eastAsia"/>
        </w:rPr>
        <w:t>前置塘边坡应为</w:t>
      </w:r>
      <w:r w:rsidR="00780EDA">
        <w:rPr>
          <w:rFonts w:hint="eastAsia"/>
        </w:rPr>
        <w:t>1:2</w:t>
      </w:r>
      <w:r w:rsidR="00780EDA">
        <w:rPr>
          <w:rFonts w:hint="eastAsia"/>
        </w:rPr>
        <w:t>～</w:t>
      </w:r>
      <w:r w:rsidR="00780EDA">
        <w:rPr>
          <w:rFonts w:hint="eastAsia"/>
        </w:rPr>
        <w:t>1:8</w:t>
      </w:r>
      <w:r w:rsidR="00780EDA">
        <w:rPr>
          <w:rFonts w:hint="eastAsia"/>
        </w:rPr>
        <w:t>，主塘边坡不宜大于</w:t>
      </w:r>
      <w:r w:rsidR="00780EDA">
        <w:rPr>
          <w:rFonts w:hint="eastAsia"/>
        </w:rPr>
        <w:t>1:6</w:t>
      </w:r>
      <w:r w:rsidR="0011010E">
        <w:rPr>
          <w:rFonts w:hint="eastAsia"/>
        </w:rPr>
        <w:t>；</w:t>
      </w:r>
    </w:p>
    <w:p w14:paraId="5B628651" w14:textId="77777777" w:rsidR="00780EDA" w:rsidRDefault="00780EDA" w:rsidP="00686DC0">
      <w:pPr>
        <w:ind w:firstLineChars="130" w:firstLine="312"/>
      </w:pPr>
      <w:r>
        <w:rPr>
          <w:rFonts w:hint="eastAsia"/>
        </w:rPr>
        <w:t>检查方法：水准仪和尺量检查。</w:t>
      </w:r>
    </w:p>
    <w:p w14:paraId="6DC7A891" w14:textId="77777777" w:rsidR="00854135" w:rsidRDefault="00854135" w:rsidP="00686DC0">
      <w:pPr>
        <w:ind w:firstLineChars="130" w:firstLine="312"/>
      </w:pPr>
      <w:r w:rsidRPr="00854135">
        <w:rPr>
          <w:rFonts w:hint="eastAsia"/>
        </w:rPr>
        <w:t>检查数量：全数检查。</w:t>
      </w:r>
    </w:p>
    <w:p w14:paraId="1F9AA608" w14:textId="77777777" w:rsidR="00780EDA" w:rsidRDefault="00686DC0" w:rsidP="00686DC0">
      <w:pPr>
        <w:ind w:firstLineChars="130" w:firstLine="313"/>
      </w:pPr>
      <w:r w:rsidRPr="00686DC0">
        <w:rPr>
          <w:b/>
        </w:rPr>
        <w:t xml:space="preserve">11 </w:t>
      </w:r>
      <w:r w:rsidR="00780EDA">
        <w:rPr>
          <w:rFonts w:hint="eastAsia"/>
        </w:rPr>
        <w:t>设置护栏、安全警示标志应位置合理，警示清楚</w:t>
      </w:r>
      <w:r w:rsidR="0011010E">
        <w:rPr>
          <w:rFonts w:hint="eastAsia"/>
        </w:rPr>
        <w:t>。</w:t>
      </w:r>
    </w:p>
    <w:p w14:paraId="0AE0555B" w14:textId="77777777" w:rsidR="00780EDA" w:rsidRDefault="00780EDA" w:rsidP="00686DC0">
      <w:pPr>
        <w:ind w:firstLineChars="130" w:firstLine="312"/>
      </w:pPr>
      <w:r>
        <w:rPr>
          <w:rFonts w:hint="eastAsia"/>
        </w:rPr>
        <w:t>检查方法：逐个检查。</w:t>
      </w:r>
    </w:p>
    <w:p w14:paraId="5B372C5E" w14:textId="77777777" w:rsidR="007774C5" w:rsidRPr="007774C5" w:rsidRDefault="007774C5" w:rsidP="00686DC0">
      <w:pPr>
        <w:ind w:firstLineChars="130" w:firstLine="312"/>
      </w:pPr>
      <w:r w:rsidRPr="00F1261C">
        <w:rPr>
          <w:rFonts w:hint="eastAsia"/>
        </w:rPr>
        <w:t>检查数量：全数检查。</w:t>
      </w:r>
    </w:p>
    <w:p w14:paraId="6EAE07B5" w14:textId="77777777" w:rsidR="00780EDA" w:rsidRDefault="00780EDA" w:rsidP="006A6864">
      <w:pPr>
        <w:pStyle w:val="30"/>
        <w:numPr>
          <w:ilvl w:val="0"/>
          <w:numId w:val="50"/>
        </w:numPr>
        <w:spacing w:before="0" w:after="0" w:line="360" w:lineRule="auto"/>
        <w:jc w:val="left"/>
        <w:rPr>
          <w:b w:val="0"/>
          <w:bCs w:val="0"/>
          <w:sz w:val="24"/>
          <w:szCs w:val="24"/>
        </w:rPr>
      </w:pPr>
      <w:bookmarkStart w:id="1044" w:name="_Toc50625847"/>
      <w:bookmarkStart w:id="1045" w:name="_Toc50626073"/>
      <w:bookmarkStart w:id="1046" w:name="_Toc50757207"/>
      <w:bookmarkStart w:id="1047" w:name="_Toc50891535"/>
      <w:bookmarkStart w:id="1048" w:name="_Toc51061819"/>
      <w:bookmarkStart w:id="1049" w:name="_Toc51062006"/>
      <w:bookmarkStart w:id="1050" w:name="_Toc51145680"/>
      <w:bookmarkStart w:id="1051" w:name="_Toc51151032"/>
      <w:bookmarkStart w:id="1052" w:name="_Toc51327564"/>
      <w:bookmarkStart w:id="1053" w:name="_Toc56177107"/>
      <w:r>
        <w:rPr>
          <w:rFonts w:hint="eastAsia"/>
          <w:b w:val="0"/>
          <w:bCs w:val="0"/>
          <w:sz w:val="24"/>
          <w:szCs w:val="24"/>
        </w:rPr>
        <w:t>调节塘应符合下列规定：</w:t>
      </w:r>
      <w:bookmarkEnd w:id="1044"/>
      <w:bookmarkEnd w:id="1045"/>
      <w:bookmarkEnd w:id="1046"/>
      <w:bookmarkEnd w:id="1047"/>
      <w:bookmarkEnd w:id="1048"/>
      <w:bookmarkEnd w:id="1049"/>
      <w:bookmarkEnd w:id="1050"/>
      <w:bookmarkEnd w:id="1051"/>
      <w:bookmarkEnd w:id="1052"/>
      <w:bookmarkEnd w:id="1053"/>
    </w:p>
    <w:p w14:paraId="256AAABC" w14:textId="77777777" w:rsidR="00780EDA" w:rsidRPr="007C2446" w:rsidRDefault="00780EDA" w:rsidP="007C2446">
      <w:pPr>
        <w:jc w:val="center"/>
      </w:pPr>
      <w:r w:rsidRPr="007C2446">
        <w:rPr>
          <w:rFonts w:hint="eastAsia"/>
        </w:rPr>
        <w:t>主控项目</w:t>
      </w:r>
    </w:p>
    <w:p w14:paraId="0824AB11" w14:textId="77777777" w:rsidR="00780EDA" w:rsidRDefault="00680157" w:rsidP="006954E3">
      <w:pPr>
        <w:ind w:firstLineChars="130" w:firstLine="313"/>
      </w:pPr>
      <w:r w:rsidRPr="00680157">
        <w:rPr>
          <w:rFonts w:hint="eastAsia"/>
          <w:b/>
        </w:rPr>
        <w:lastRenderedPageBreak/>
        <w:t xml:space="preserve">1 </w:t>
      </w:r>
      <w:r w:rsidR="00780EDA">
        <w:rPr>
          <w:rFonts w:hint="eastAsia"/>
        </w:rPr>
        <w:t>调节塘的前置塘、调节区的面积、深度及进水口与溢流设施高程应满足设计要求，允许偏差应满足表</w:t>
      </w:r>
      <w:r w:rsidR="00780EDA">
        <w:rPr>
          <w:rFonts w:hint="eastAsia"/>
        </w:rPr>
        <w:t>5.2.</w:t>
      </w:r>
      <w:r w:rsidR="00FC76E7">
        <w:rPr>
          <w:rFonts w:hint="eastAsia"/>
        </w:rPr>
        <w:t>7</w:t>
      </w:r>
      <w:r w:rsidR="00780EDA">
        <w:rPr>
          <w:rFonts w:hint="eastAsia"/>
        </w:rPr>
        <w:t>-1</w:t>
      </w:r>
      <w:r w:rsidR="00780EDA">
        <w:rPr>
          <w:rFonts w:hint="eastAsia"/>
        </w:rPr>
        <w:t>的要求</w:t>
      </w:r>
      <w:r w:rsidR="0011010E">
        <w:rPr>
          <w:rFonts w:hint="eastAsia"/>
        </w:rPr>
        <w:t>；</w:t>
      </w:r>
    </w:p>
    <w:p w14:paraId="01C36A92" w14:textId="77777777" w:rsidR="00780EDA" w:rsidRPr="001F3008" w:rsidRDefault="00780EDA" w:rsidP="00F12927">
      <w:pPr>
        <w:spacing w:beforeLines="50" w:before="156" w:afterLines="50" w:after="156"/>
        <w:jc w:val="center"/>
        <w:rPr>
          <w:rFonts w:ascii="黑体" w:eastAsia="黑体" w:hAnsi="黑体"/>
          <w:sz w:val="22"/>
          <w:szCs w:val="22"/>
        </w:rPr>
      </w:pPr>
      <w:r w:rsidRPr="001F3008">
        <w:rPr>
          <w:rFonts w:ascii="黑体" w:eastAsia="黑体" w:hAnsi="黑体" w:hint="eastAsia"/>
          <w:sz w:val="22"/>
          <w:szCs w:val="22"/>
        </w:rPr>
        <w:t>表</w:t>
      </w:r>
      <w:r w:rsidRPr="001F3008">
        <w:rPr>
          <w:rFonts w:eastAsia="黑体"/>
          <w:sz w:val="22"/>
          <w:szCs w:val="22"/>
        </w:rPr>
        <w:t>5.2.</w:t>
      </w:r>
      <w:r w:rsidR="00FC76E7" w:rsidRPr="001F3008">
        <w:rPr>
          <w:rFonts w:eastAsia="黑体"/>
          <w:sz w:val="22"/>
          <w:szCs w:val="22"/>
        </w:rPr>
        <w:t>7</w:t>
      </w:r>
      <w:r w:rsidRPr="001F3008">
        <w:rPr>
          <w:rFonts w:eastAsia="黑体"/>
          <w:sz w:val="22"/>
          <w:szCs w:val="22"/>
        </w:rPr>
        <w:t>-1</w:t>
      </w:r>
      <w:r w:rsidR="001F3008">
        <w:rPr>
          <w:rFonts w:eastAsia="黑体" w:hint="eastAsia"/>
          <w:sz w:val="22"/>
          <w:szCs w:val="22"/>
        </w:rPr>
        <w:t xml:space="preserve">  </w:t>
      </w:r>
      <w:r w:rsidRPr="001F3008">
        <w:rPr>
          <w:rFonts w:ascii="黑体" w:eastAsia="黑体" w:hAnsi="黑体" w:hint="eastAsia"/>
          <w:sz w:val="22"/>
          <w:szCs w:val="22"/>
        </w:rPr>
        <w:t>调节塘主控项目允许偏差</w:t>
      </w:r>
    </w:p>
    <w:tbl>
      <w:tblPr>
        <w:tblStyle w:val="af6"/>
        <w:tblW w:w="0" w:type="auto"/>
        <w:tblBorders>
          <w:insideH w:val="single" w:sz="6" w:space="0" w:color="auto"/>
          <w:insideV w:val="single" w:sz="6" w:space="0" w:color="auto"/>
        </w:tblBorders>
        <w:tblLook w:val="04A0" w:firstRow="1" w:lastRow="0" w:firstColumn="1" w:lastColumn="0" w:noHBand="0" w:noVBand="1"/>
      </w:tblPr>
      <w:tblGrid>
        <w:gridCol w:w="817"/>
        <w:gridCol w:w="2591"/>
        <w:gridCol w:w="1378"/>
        <w:gridCol w:w="1276"/>
        <w:gridCol w:w="2460"/>
      </w:tblGrid>
      <w:tr w:rsidR="00780EDA" w:rsidRPr="003C06F0" w14:paraId="3BF97D5D" w14:textId="77777777" w:rsidTr="00193440">
        <w:tc>
          <w:tcPr>
            <w:tcW w:w="817" w:type="dxa"/>
            <w:vAlign w:val="center"/>
          </w:tcPr>
          <w:p w14:paraId="40DC09C7"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序号</w:t>
            </w:r>
          </w:p>
        </w:tc>
        <w:tc>
          <w:tcPr>
            <w:tcW w:w="2591" w:type="dxa"/>
            <w:vAlign w:val="center"/>
          </w:tcPr>
          <w:p w14:paraId="546FED9D"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项目</w:t>
            </w:r>
          </w:p>
        </w:tc>
        <w:tc>
          <w:tcPr>
            <w:tcW w:w="1378" w:type="dxa"/>
            <w:vAlign w:val="center"/>
          </w:tcPr>
          <w:p w14:paraId="64FB741A"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检查数量</w:t>
            </w:r>
          </w:p>
        </w:tc>
        <w:tc>
          <w:tcPr>
            <w:tcW w:w="1276" w:type="dxa"/>
            <w:vAlign w:val="center"/>
          </w:tcPr>
          <w:p w14:paraId="1DA20202"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允许偏差</w:t>
            </w:r>
          </w:p>
        </w:tc>
        <w:tc>
          <w:tcPr>
            <w:tcW w:w="2460" w:type="dxa"/>
            <w:vAlign w:val="center"/>
          </w:tcPr>
          <w:p w14:paraId="6B33C42A"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检查方法</w:t>
            </w:r>
          </w:p>
        </w:tc>
      </w:tr>
      <w:tr w:rsidR="00780EDA" w:rsidRPr="003C06F0" w14:paraId="460EA3CC" w14:textId="77777777" w:rsidTr="00193440">
        <w:tc>
          <w:tcPr>
            <w:tcW w:w="817" w:type="dxa"/>
            <w:vAlign w:val="center"/>
          </w:tcPr>
          <w:p w14:paraId="6D4B273C"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1</w:t>
            </w:r>
          </w:p>
        </w:tc>
        <w:tc>
          <w:tcPr>
            <w:tcW w:w="2591" w:type="dxa"/>
          </w:tcPr>
          <w:p w14:paraId="772D0974"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前置塘面积</w:t>
            </w:r>
          </w:p>
        </w:tc>
        <w:tc>
          <w:tcPr>
            <w:tcW w:w="1378" w:type="dxa"/>
          </w:tcPr>
          <w:p w14:paraId="15D08D45"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全数检查</w:t>
            </w:r>
          </w:p>
        </w:tc>
        <w:tc>
          <w:tcPr>
            <w:tcW w:w="1276" w:type="dxa"/>
          </w:tcPr>
          <w:p w14:paraId="7CC859B8"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w:t>
            </w:r>
            <w:r w:rsidRPr="003C06F0">
              <w:rPr>
                <w:rFonts w:hint="eastAsia"/>
                <w:kern w:val="0"/>
                <w:sz w:val="21"/>
                <w:szCs w:val="21"/>
              </w:rPr>
              <w:t>3%</w:t>
            </w:r>
          </w:p>
        </w:tc>
        <w:tc>
          <w:tcPr>
            <w:tcW w:w="2460" w:type="dxa"/>
          </w:tcPr>
          <w:p w14:paraId="2D26D6E4"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用全站仪测量等</w:t>
            </w:r>
          </w:p>
        </w:tc>
      </w:tr>
      <w:tr w:rsidR="00780EDA" w:rsidRPr="003C06F0" w14:paraId="52E0BB4F" w14:textId="77777777" w:rsidTr="00193440">
        <w:tc>
          <w:tcPr>
            <w:tcW w:w="817" w:type="dxa"/>
            <w:vAlign w:val="center"/>
          </w:tcPr>
          <w:p w14:paraId="3AAEA113"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2</w:t>
            </w:r>
          </w:p>
        </w:tc>
        <w:tc>
          <w:tcPr>
            <w:tcW w:w="2591" w:type="dxa"/>
          </w:tcPr>
          <w:p w14:paraId="5866392E"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调节区面积</w:t>
            </w:r>
          </w:p>
        </w:tc>
        <w:tc>
          <w:tcPr>
            <w:tcW w:w="1378" w:type="dxa"/>
          </w:tcPr>
          <w:p w14:paraId="64AC8D66"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全数检查</w:t>
            </w:r>
          </w:p>
        </w:tc>
        <w:tc>
          <w:tcPr>
            <w:tcW w:w="1276" w:type="dxa"/>
          </w:tcPr>
          <w:p w14:paraId="4AB96D47"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w:t>
            </w:r>
            <w:r w:rsidRPr="003C06F0">
              <w:rPr>
                <w:rFonts w:hint="eastAsia"/>
                <w:kern w:val="0"/>
                <w:sz w:val="21"/>
                <w:szCs w:val="21"/>
              </w:rPr>
              <w:t>3%</w:t>
            </w:r>
          </w:p>
        </w:tc>
        <w:tc>
          <w:tcPr>
            <w:tcW w:w="2460" w:type="dxa"/>
          </w:tcPr>
          <w:p w14:paraId="46A213DC"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用全站仪测量等</w:t>
            </w:r>
          </w:p>
        </w:tc>
      </w:tr>
      <w:tr w:rsidR="00780EDA" w:rsidRPr="003C06F0" w14:paraId="13F4088B" w14:textId="77777777" w:rsidTr="00193440">
        <w:tc>
          <w:tcPr>
            <w:tcW w:w="817" w:type="dxa"/>
            <w:vAlign w:val="center"/>
          </w:tcPr>
          <w:p w14:paraId="127E9E1E"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3</w:t>
            </w:r>
          </w:p>
        </w:tc>
        <w:tc>
          <w:tcPr>
            <w:tcW w:w="2591" w:type="dxa"/>
          </w:tcPr>
          <w:p w14:paraId="1E84A544"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前置塘、调节区底标高</w:t>
            </w:r>
          </w:p>
        </w:tc>
        <w:tc>
          <w:tcPr>
            <w:tcW w:w="1378" w:type="dxa"/>
          </w:tcPr>
          <w:p w14:paraId="61C4D64D"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全数检查</w:t>
            </w:r>
          </w:p>
        </w:tc>
        <w:tc>
          <w:tcPr>
            <w:tcW w:w="1276" w:type="dxa"/>
          </w:tcPr>
          <w:p w14:paraId="575E3571"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w:t>
            </w:r>
            <w:r w:rsidRPr="003C06F0">
              <w:rPr>
                <w:rFonts w:hint="eastAsia"/>
                <w:kern w:val="0"/>
                <w:sz w:val="21"/>
                <w:szCs w:val="21"/>
              </w:rPr>
              <w:t>50mm</w:t>
            </w:r>
          </w:p>
        </w:tc>
        <w:tc>
          <w:tcPr>
            <w:tcW w:w="2460" w:type="dxa"/>
          </w:tcPr>
          <w:p w14:paraId="5435185A"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用水准仪测量</w:t>
            </w:r>
          </w:p>
        </w:tc>
      </w:tr>
      <w:tr w:rsidR="00780EDA" w:rsidRPr="003C06F0" w14:paraId="2D28B76B" w14:textId="77777777" w:rsidTr="00193440">
        <w:tc>
          <w:tcPr>
            <w:tcW w:w="817" w:type="dxa"/>
            <w:vAlign w:val="center"/>
          </w:tcPr>
          <w:p w14:paraId="13F879CA" w14:textId="77777777" w:rsidR="00780EDA" w:rsidRPr="003C06F0" w:rsidRDefault="00780EDA" w:rsidP="00F12927">
            <w:pPr>
              <w:spacing w:beforeLines="20" w:before="62" w:afterLines="20" w:after="62" w:line="240" w:lineRule="auto"/>
              <w:jc w:val="center"/>
              <w:rPr>
                <w:kern w:val="0"/>
                <w:sz w:val="21"/>
                <w:szCs w:val="21"/>
              </w:rPr>
            </w:pPr>
            <w:r w:rsidRPr="003C06F0">
              <w:rPr>
                <w:rFonts w:hint="eastAsia"/>
                <w:kern w:val="0"/>
                <w:sz w:val="21"/>
                <w:szCs w:val="21"/>
              </w:rPr>
              <w:t>4</w:t>
            </w:r>
          </w:p>
        </w:tc>
        <w:tc>
          <w:tcPr>
            <w:tcW w:w="2591" w:type="dxa"/>
          </w:tcPr>
          <w:p w14:paraId="3E650430"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进水口、溢流设施标高</w:t>
            </w:r>
          </w:p>
        </w:tc>
        <w:tc>
          <w:tcPr>
            <w:tcW w:w="1378" w:type="dxa"/>
          </w:tcPr>
          <w:p w14:paraId="445E7C0E"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全数检查</w:t>
            </w:r>
          </w:p>
        </w:tc>
        <w:tc>
          <w:tcPr>
            <w:tcW w:w="1276" w:type="dxa"/>
          </w:tcPr>
          <w:p w14:paraId="77C9FE06"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w:t>
            </w:r>
            <w:r w:rsidRPr="003C06F0">
              <w:rPr>
                <w:rFonts w:hint="eastAsia"/>
                <w:kern w:val="0"/>
                <w:sz w:val="21"/>
                <w:szCs w:val="21"/>
              </w:rPr>
              <w:t>30mm</w:t>
            </w:r>
          </w:p>
        </w:tc>
        <w:tc>
          <w:tcPr>
            <w:tcW w:w="2460" w:type="dxa"/>
          </w:tcPr>
          <w:p w14:paraId="1B231D53" w14:textId="77777777" w:rsidR="00780EDA" w:rsidRPr="003C06F0" w:rsidRDefault="00780EDA" w:rsidP="00F12927">
            <w:pPr>
              <w:spacing w:beforeLines="20" w:before="62" w:afterLines="20" w:after="62" w:line="240" w:lineRule="auto"/>
              <w:rPr>
                <w:kern w:val="0"/>
                <w:sz w:val="21"/>
                <w:szCs w:val="21"/>
              </w:rPr>
            </w:pPr>
            <w:r w:rsidRPr="003C06F0">
              <w:rPr>
                <w:rFonts w:hint="eastAsia"/>
                <w:kern w:val="0"/>
                <w:sz w:val="21"/>
                <w:szCs w:val="21"/>
              </w:rPr>
              <w:t>用水准仪测量</w:t>
            </w:r>
          </w:p>
        </w:tc>
      </w:tr>
      <w:tr w:rsidR="003C06F0" w:rsidRPr="003C06F0" w14:paraId="4AF1848A" w14:textId="77777777" w:rsidTr="00DF22D1">
        <w:tc>
          <w:tcPr>
            <w:tcW w:w="8522" w:type="dxa"/>
            <w:gridSpan w:val="5"/>
          </w:tcPr>
          <w:p w14:paraId="0E115B8A" w14:textId="77777777" w:rsidR="003C06F0" w:rsidRPr="003C06F0" w:rsidRDefault="003C06F0" w:rsidP="003C06F0">
            <w:pPr>
              <w:spacing w:line="240" w:lineRule="auto"/>
              <w:rPr>
                <w:sz w:val="21"/>
                <w:szCs w:val="21"/>
              </w:rPr>
            </w:pPr>
            <w:r>
              <w:rPr>
                <w:rFonts w:hint="eastAsia"/>
                <w:sz w:val="21"/>
                <w:szCs w:val="21"/>
              </w:rPr>
              <w:t>注：前置塘、调节区面积及底标高、溢流通道标高计算：以散点高程方式，均匀布设。面积</w:t>
            </w:r>
            <w:r>
              <w:rPr>
                <w:rFonts w:hint="eastAsia"/>
                <w:sz w:val="21"/>
                <w:szCs w:val="21"/>
              </w:rPr>
              <w:t>50m</w:t>
            </w:r>
            <w:r>
              <w:rPr>
                <w:rFonts w:hint="eastAsia"/>
                <w:sz w:val="21"/>
                <w:szCs w:val="21"/>
                <w:vertAlign w:val="superscript"/>
              </w:rPr>
              <w:t>2</w:t>
            </w:r>
            <w:r>
              <w:rPr>
                <w:rFonts w:hint="eastAsia"/>
                <w:sz w:val="21"/>
                <w:szCs w:val="21"/>
              </w:rPr>
              <w:t>以内不宜小于</w:t>
            </w:r>
            <w:r>
              <w:rPr>
                <w:rFonts w:hint="eastAsia"/>
                <w:sz w:val="21"/>
                <w:szCs w:val="21"/>
              </w:rPr>
              <w:t>3</w:t>
            </w:r>
            <w:r>
              <w:rPr>
                <w:rFonts w:hint="eastAsia"/>
                <w:sz w:val="21"/>
                <w:szCs w:val="21"/>
              </w:rPr>
              <w:t>个点，每增</w:t>
            </w:r>
            <w:r>
              <w:rPr>
                <w:rFonts w:hint="eastAsia"/>
                <w:sz w:val="21"/>
                <w:szCs w:val="21"/>
              </w:rPr>
              <w:t>10m</w:t>
            </w:r>
            <w:r>
              <w:rPr>
                <w:rFonts w:hint="eastAsia"/>
                <w:sz w:val="21"/>
                <w:szCs w:val="21"/>
                <w:vertAlign w:val="superscript"/>
              </w:rPr>
              <w:t>2</w:t>
            </w:r>
            <w:r>
              <w:rPr>
                <w:rFonts w:hint="eastAsia"/>
                <w:sz w:val="21"/>
                <w:szCs w:val="21"/>
              </w:rPr>
              <w:t>增加</w:t>
            </w:r>
            <w:r>
              <w:rPr>
                <w:rFonts w:hint="eastAsia"/>
                <w:sz w:val="21"/>
                <w:szCs w:val="21"/>
              </w:rPr>
              <w:t>1</w:t>
            </w:r>
            <w:r>
              <w:rPr>
                <w:rFonts w:hint="eastAsia"/>
                <w:sz w:val="21"/>
                <w:szCs w:val="21"/>
              </w:rPr>
              <w:t>个高程点。塘上沿高程适当加密。最终计算塘底平均高程及塘上沿平均高程。</w:t>
            </w:r>
          </w:p>
        </w:tc>
      </w:tr>
    </w:tbl>
    <w:p w14:paraId="2E767FF2" w14:textId="77777777" w:rsidR="00780EDA" w:rsidRPr="001F3008" w:rsidRDefault="00780EDA" w:rsidP="00F12927">
      <w:pPr>
        <w:spacing w:beforeLines="50" w:before="156" w:afterLines="50" w:after="156"/>
        <w:jc w:val="center"/>
        <w:rPr>
          <w:rFonts w:ascii="黑体" w:eastAsia="黑体" w:hAnsi="黑体"/>
          <w:sz w:val="22"/>
          <w:szCs w:val="22"/>
        </w:rPr>
      </w:pPr>
      <w:r w:rsidRPr="001F3008">
        <w:rPr>
          <w:rFonts w:ascii="黑体" w:eastAsia="黑体" w:hAnsi="黑体" w:hint="eastAsia"/>
          <w:sz w:val="22"/>
          <w:szCs w:val="22"/>
        </w:rPr>
        <w:t>表</w:t>
      </w:r>
      <w:r w:rsidRPr="001F3008">
        <w:rPr>
          <w:rFonts w:eastAsia="黑体"/>
          <w:sz w:val="22"/>
          <w:szCs w:val="22"/>
        </w:rPr>
        <w:t>5.2.</w:t>
      </w:r>
      <w:r w:rsidR="00FC76E7" w:rsidRPr="001F3008">
        <w:rPr>
          <w:rFonts w:eastAsia="黑体"/>
          <w:sz w:val="22"/>
          <w:szCs w:val="22"/>
        </w:rPr>
        <w:t>7-</w:t>
      </w:r>
      <w:r w:rsidRPr="001F3008">
        <w:rPr>
          <w:rFonts w:eastAsia="黑体"/>
          <w:sz w:val="22"/>
          <w:szCs w:val="22"/>
        </w:rPr>
        <w:t>2</w:t>
      </w:r>
      <w:r w:rsidR="001F3008">
        <w:rPr>
          <w:rFonts w:eastAsia="黑体" w:hint="eastAsia"/>
          <w:sz w:val="22"/>
          <w:szCs w:val="22"/>
        </w:rPr>
        <w:t xml:space="preserve">  </w:t>
      </w:r>
      <w:r w:rsidRPr="001F3008">
        <w:rPr>
          <w:rFonts w:ascii="黑体" w:eastAsia="黑体" w:hAnsi="黑体" w:hint="eastAsia"/>
          <w:sz w:val="22"/>
          <w:szCs w:val="22"/>
        </w:rPr>
        <w:t>调节塘允许偏差</w:t>
      </w:r>
    </w:p>
    <w:tbl>
      <w:tblPr>
        <w:tblW w:w="50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211"/>
        <w:gridCol w:w="831"/>
        <w:gridCol w:w="1625"/>
        <w:gridCol w:w="1037"/>
        <w:gridCol w:w="684"/>
        <w:gridCol w:w="2122"/>
      </w:tblGrid>
      <w:tr w:rsidR="00780EDA" w:rsidRPr="003C06F0" w14:paraId="5D84506F" w14:textId="77777777" w:rsidTr="006954E3">
        <w:trPr>
          <w:jc w:val="center"/>
        </w:trPr>
        <w:tc>
          <w:tcPr>
            <w:tcW w:w="1787" w:type="pct"/>
            <w:gridSpan w:val="2"/>
            <w:vMerge w:val="restart"/>
            <w:shd w:val="clear" w:color="auto" w:fill="auto"/>
            <w:vAlign w:val="center"/>
          </w:tcPr>
          <w:p w14:paraId="13172A47" w14:textId="77777777" w:rsidR="00780EDA" w:rsidRPr="003C06F0" w:rsidRDefault="00780EDA" w:rsidP="00F12927">
            <w:pPr>
              <w:spacing w:beforeLines="20" w:before="62" w:afterLines="20" w:after="62" w:line="240" w:lineRule="auto"/>
              <w:jc w:val="center"/>
              <w:rPr>
                <w:rFonts w:ascii="宋体" w:hAnsi="宋体"/>
                <w:kern w:val="0"/>
                <w:sz w:val="21"/>
                <w:szCs w:val="21"/>
              </w:rPr>
            </w:pPr>
            <w:r w:rsidRPr="003C06F0">
              <w:rPr>
                <w:rFonts w:ascii="宋体" w:hAnsi="宋体" w:hint="eastAsia"/>
                <w:kern w:val="0"/>
                <w:sz w:val="21"/>
                <w:szCs w:val="21"/>
              </w:rPr>
              <w:t>项目</w:t>
            </w:r>
          </w:p>
        </w:tc>
        <w:tc>
          <w:tcPr>
            <w:tcW w:w="955" w:type="pct"/>
            <w:vMerge w:val="restart"/>
            <w:shd w:val="clear" w:color="auto" w:fill="auto"/>
            <w:vAlign w:val="center"/>
          </w:tcPr>
          <w:p w14:paraId="7ABDA494" w14:textId="77777777" w:rsidR="00780EDA" w:rsidRPr="003C06F0" w:rsidRDefault="00780EDA" w:rsidP="00F12927">
            <w:pPr>
              <w:spacing w:beforeLines="20" w:before="62" w:afterLines="20" w:after="62" w:line="240" w:lineRule="auto"/>
              <w:jc w:val="center"/>
              <w:rPr>
                <w:rFonts w:ascii="宋体" w:hAnsi="宋体"/>
                <w:kern w:val="0"/>
                <w:sz w:val="21"/>
                <w:szCs w:val="21"/>
              </w:rPr>
            </w:pPr>
            <w:r w:rsidRPr="003C06F0">
              <w:rPr>
                <w:rFonts w:ascii="宋体" w:hAnsi="宋体" w:hint="eastAsia"/>
                <w:kern w:val="0"/>
                <w:sz w:val="21"/>
                <w:szCs w:val="21"/>
              </w:rPr>
              <w:t>允许偏差</w:t>
            </w:r>
          </w:p>
        </w:tc>
        <w:tc>
          <w:tcPr>
            <w:tcW w:w="1010" w:type="pct"/>
            <w:gridSpan w:val="2"/>
            <w:shd w:val="clear" w:color="auto" w:fill="auto"/>
            <w:vAlign w:val="center"/>
          </w:tcPr>
          <w:p w14:paraId="585FCA35" w14:textId="77777777" w:rsidR="00780EDA" w:rsidRPr="003C06F0" w:rsidRDefault="00780EDA" w:rsidP="00F12927">
            <w:pPr>
              <w:spacing w:beforeLines="20" w:before="62" w:afterLines="20" w:after="62" w:line="240" w:lineRule="auto"/>
              <w:jc w:val="center"/>
              <w:rPr>
                <w:rFonts w:ascii="宋体" w:hAnsi="宋体"/>
                <w:kern w:val="0"/>
                <w:sz w:val="21"/>
                <w:szCs w:val="21"/>
              </w:rPr>
            </w:pPr>
            <w:r w:rsidRPr="003C06F0">
              <w:rPr>
                <w:rFonts w:ascii="宋体" w:hAnsi="宋体" w:hint="eastAsia"/>
                <w:kern w:val="0"/>
                <w:sz w:val="21"/>
                <w:szCs w:val="21"/>
              </w:rPr>
              <w:t>检验频率</w:t>
            </w:r>
          </w:p>
        </w:tc>
        <w:tc>
          <w:tcPr>
            <w:tcW w:w="1247" w:type="pct"/>
            <w:vMerge w:val="restart"/>
            <w:shd w:val="clear" w:color="auto" w:fill="auto"/>
            <w:vAlign w:val="center"/>
          </w:tcPr>
          <w:p w14:paraId="6DDD4A9D" w14:textId="77777777" w:rsidR="00780EDA" w:rsidRPr="003C06F0" w:rsidRDefault="00780EDA" w:rsidP="00F12927">
            <w:pPr>
              <w:spacing w:beforeLines="20" w:before="62" w:afterLines="20" w:after="62" w:line="240" w:lineRule="auto"/>
              <w:jc w:val="center"/>
              <w:rPr>
                <w:rFonts w:ascii="宋体" w:hAnsi="宋体"/>
                <w:kern w:val="0"/>
                <w:sz w:val="21"/>
                <w:szCs w:val="21"/>
              </w:rPr>
            </w:pPr>
            <w:r w:rsidRPr="003C06F0">
              <w:rPr>
                <w:rFonts w:ascii="宋体" w:hAnsi="宋体" w:hint="eastAsia"/>
                <w:kern w:val="0"/>
                <w:sz w:val="21"/>
                <w:szCs w:val="21"/>
              </w:rPr>
              <w:t>检验方法</w:t>
            </w:r>
          </w:p>
        </w:tc>
      </w:tr>
      <w:tr w:rsidR="00780EDA" w:rsidRPr="003C06F0" w14:paraId="081F6C15" w14:textId="77777777" w:rsidTr="006954E3">
        <w:trPr>
          <w:jc w:val="center"/>
        </w:trPr>
        <w:tc>
          <w:tcPr>
            <w:tcW w:w="1787" w:type="pct"/>
            <w:gridSpan w:val="2"/>
            <w:vMerge/>
            <w:shd w:val="clear" w:color="auto" w:fill="D9D9D9" w:themeFill="background1" w:themeFillShade="D9"/>
            <w:vAlign w:val="center"/>
          </w:tcPr>
          <w:p w14:paraId="380EA5A4" w14:textId="77777777" w:rsidR="00780EDA" w:rsidRPr="003C06F0" w:rsidRDefault="00780EDA" w:rsidP="00F12927">
            <w:pPr>
              <w:spacing w:beforeLines="20" w:before="62" w:afterLines="20" w:after="62" w:line="240" w:lineRule="auto"/>
              <w:jc w:val="center"/>
              <w:rPr>
                <w:rFonts w:ascii="宋体" w:hAnsi="宋体"/>
                <w:b/>
                <w:bCs/>
                <w:sz w:val="21"/>
                <w:szCs w:val="21"/>
              </w:rPr>
            </w:pPr>
          </w:p>
        </w:tc>
        <w:tc>
          <w:tcPr>
            <w:tcW w:w="955" w:type="pct"/>
            <w:vMerge/>
            <w:shd w:val="clear" w:color="auto" w:fill="D9D9D9" w:themeFill="background1" w:themeFillShade="D9"/>
            <w:vAlign w:val="center"/>
          </w:tcPr>
          <w:p w14:paraId="24F54CF6" w14:textId="77777777" w:rsidR="00780EDA" w:rsidRPr="003C06F0" w:rsidRDefault="00780EDA" w:rsidP="00F12927">
            <w:pPr>
              <w:spacing w:beforeLines="20" w:before="62" w:afterLines="20" w:after="62" w:line="240" w:lineRule="auto"/>
              <w:jc w:val="center"/>
              <w:rPr>
                <w:rFonts w:ascii="宋体" w:hAnsi="宋体"/>
                <w:b/>
                <w:bCs/>
                <w:sz w:val="21"/>
                <w:szCs w:val="21"/>
              </w:rPr>
            </w:pPr>
          </w:p>
        </w:tc>
        <w:tc>
          <w:tcPr>
            <w:tcW w:w="609" w:type="pct"/>
            <w:shd w:val="clear" w:color="auto" w:fill="auto"/>
            <w:vAlign w:val="center"/>
          </w:tcPr>
          <w:p w14:paraId="71963EAC"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范围</w:t>
            </w:r>
          </w:p>
        </w:tc>
        <w:tc>
          <w:tcPr>
            <w:tcW w:w="402" w:type="pct"/>
            <w:shd w:val="clear" w:color="auto" w:fill="auto"/>
            <w:vAlign w:val="center"/>
          </w:tcPr>
          <w:p w14:paraId="2BEF4D5D"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点数</w:t>
            </w:r>
          </w:p>
        </w:tc>
        <w:tc>
          <w:tcPr>
            <w:tcW w:w="1247" w:type="pct"/>
            <w:vMerge/>
            <w:shd w:val="clear" w:color="auto" w:fill="D9D9D9" w:themeFill="background1" w:themeFillShade="D9"/>
            <w:vAlign w:val="center"/>
          </w:tcPr>
          <w:p w14:paraId="1677AC73" w14:textId="77777777" w:rsidR="00780EDA" w:rsidRPr="003C06F0" w:rsidRDefault="00780EDA" w:rsidP="00F12927">
            <w:pPr>
              <w:spacing w:beforeLines="20" w:before="62" w:afterLines="20" w:after="62" w:line="240" w:lineRule="auto"/>
              <w:jc w:val="center"/>
              <w:rPr>
                <w:rFonts w:ascii="宋体" w:hAnsi="宋体"/>
                <w:b/>
                <w:bCs/>
                <w:sz w:val="21"/>
                <w:szCs w:val="21"/>
              </w:rPr>
            </w:pPr>
          </w:p>
        </w:tc>
      </w:tr>
      <w:tr w:rsidR="00780EDA" w:rsidRPr="003C06F0" w14:paraId="7D15C72B" w14:textId="77777777" w:rsidTr="006954E3">
        <w:trPr>
          <w:jc w:val="center"/>
        </w:trPr>
        <w:tc>
          <w:tcPr>
            <w:tcW w:w="1299" w:type="pct"/>
            <w:vMerge w:val="restart"/>
            <w:vAlign w:val="center"/>
          </w:tcPr>
          <w:p w14:paraId="38820CDD"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水平轴线（</w:t>
            </w:r>
            <w:r w:rsidRPr="003C06F0">
              <w:rPr>
                <w:rFonts w:ascii="宋体" w:hAnsi="宋体"/>
                <w:bCs/>
                <w:sz w:val="21"/>
                <w:szCs w:val="21"/>
              </w:rPr>
              <w:t>mm</w:t>
            </w:r>
            <w:r w:rsidRPr="003C06F0">
              <w:rPr>
                <w:rFonts w:ascii="宋体" w:hAnsi="宋体" w:hint="eastAsia"/>
                <w:bCs/>
                <w:sz w:val="21"/>
                <w:szCs w:val="21"/>
              </w:rPr>
              <w:t>）</w:t>
            </w:r>
          </w:p>
        </w:tc>
        <w:tc>
          <w:tcPr>
            <w:tcW w:w="488" w:type="pct"/>
            <w:vAlign w:val="center"/>
          </w:tcPr>
          <w:p w14:paraId="70344CB4"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管道</w:t>
            </w:r>
          </w:p>
        </w:tc>
        <w:tc>
          <w:tcPr>
            <w:tcW w:w="955" w:type="pct"/>
            <w:vMerge w:val="restart"/>
            <w:vAlign w:val="center"/>
          </w:tcPr>
          <w:p w14:paraId="216F8E1A"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w:t>
            </w:r>
            <w:r w:rsidRPr="003C06F0">
              <w:rPr>
                <w:rFonts w:ascii="宋体" w:hAnsi="宋体"/>
                <w:bCs/>
                <w:sz w:val="21"/>
                <w:szCs w:val="21"/>
              </w:rPr>
              <w:t>15</w:t>
            </w:r>
          </w:p>
        </w:tc>
        <w:tc>
          <w:tcPr>
            <w:tcW w:w="609" w:type="pct"/>
            <w:vAlign w:val="center"/>
          </w:tcPr>
          <w:p w14:paraId="4FAB46E6"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每节管</w:t>
            </w:r>
          </w:p>
        </w:tc>
        <w:tc>
          <w:tcPr>
            <w:tcW w:w="402" w:type="pct"/>
            <w:vAlign w:val="center"/>
          </w:tcPr>
          <w:p w14:paraId="78CBBC05"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Merge w:val="restart"/>
            <w:vAlign w:val="center"/>
          </w:tcPr>
          <w:p w14:paraId="3AF8FD2F"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用经纬仪、钢尺量</w:t>
            </w:r>
          </w:p>
        </w:tc>
      </w:tr>
      <w:tr w:rsidR="00780EDA" w:rsidRPr="003C06F0" w14:paraId="62C27C85" w14:textId="77777777" w:rsidTr="006954E3">
        <w:trPr>
          <w:jc w:val="center"/>
        </w:trPr>
        <w:tc>
          <w:tcPr>
            <w:tcW w:w="1299" w:type="pct"/>
            <w:vMerge/>
            <w:vAlign w:val="center"/>
          </w:tcPr>
          <w:p w14:paraId="4786A752" w14:textId="77777777" w:rsidR="00780EDA" w:rsidRPr="003C06F0" w:rsidRDefault="00780EDA" w:rsidP="00F12927">
            <w:pPr>
              <w:spacing w:beforeLines="20" w:before="62" w:afterLines="20" w:after="62" w:line="240" w:lineRule="auto"/>
              <w:jc w:val="center"/>
              <w:rPr>
                <w:rFonts w:ascii="宋体" w:hAnsi="宋体"/>
                <w:b/>
                <w:bCs/>
                <w:sz w:val="21"/>
                <w:szCs w:val="21"/>
              </w:rPr>
            </w:pPr>
          </w:p>
        </w:tc>
        <w:tc>
          <w:tcPr>
            <w:tcW w:w="488" w:type="pct"/>
            <w:vAlign w:val="center"/>
          </w:tcPr>
          <w:p w14:paraId="13CDC172"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井室</w:t>
            </w:r>
          </w:p>
        </w:tc>
        <w:tc>
          <w:tcPr>
            <w:tcW w:w="955" w:type="pct"/>
            <w:vMerge/>
            <w:vAlign w:val="center"/>
          </w:tcPr>
          <w:p w14:paraId="5782DEEC" w14:textId="77777777" w:rsidR="00780EDA" w:rsidRPr="003C06F0" w:rsidRDefault="00780EDA" w:rsidP="00F12927">
            <w:pPr>
              <w:spacing w:beforeLines="20" w:before="62" w:afterLines="20" w:after="62" w:line="240" w:lineRule="auto"/>
              <w:jc w:val="center"/>
              <w:rPr>
                <w:rFonts w:ascii="宋体" w:hAnsi="宋体"/>
                <w:b/>
                <w:bCs/>
                <w:sz w:val="21"/>
                <w:szCs w:val="21"/>
              </w:rPr>
            </w:pPr>
          </w:p>
        </w:tc>
        <w:tc>
          <w:tcPr>
            <w:tcW w:w="609" w:type="pct"/>
            <w:vAlign w:val="center"/>
          </w:tcPr>
          <w:p w14:paraId="52AED987"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每座</w:t>
            </w:r>
          </w:p>
        </w:tc>
        <w:tc>
          <w:tcPr>
            <w:tcW w:w="402" w:type="pct"/>
            <w:vAlign w:val="center"/>
          </w:tcPr>
          <w:p w14:paraId="18DBE90F"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2</w:t>
            </w:r>
          </w:p>
        </w:tc>
        <w:tc>
          <w:tcPr>
            <w:tcW w:w="1247" w:type="pct"/>
            <w:vMerge/>
            <w:vAlign w:val="center"/>
          </w:tcPr>
          <w:p w14:paraId="4788B632" w14:textId="77777777" w:rsidR="00780EDA" w:rsidRPr="003C06F0" w:rsidRDefault="00780EDA" w:rsidP="00F12927">
            <w:pPr>
              <w:spacing w:beforeLines="20" w:before="62" w:afterLines="20" w:after="62" w:line="240" w:lineRule="auto"/>
              <w:jc w:val="center"/>
              <w:rPr>
                <w:rFonts w:ascii="宋体" w:hAnsi="宋体"/>
                <w:b/>
                <w:bCs/>
                <w:sz w:val="21"/>
                <w:szCs w:val="21"/>
              </w:rPr>
            </w:pPr>
          </w:p>
        </w:tc>
      </w:tr>
      <w:tr w:rsidR="00780EDA" w:rsidRPr="003C06F0" w14:paraId="256E3F01" w14:textId="77777777" w:rsidTr="006954E3">
        <w:trPr>
          <w:jc w:val="center"/>
        </w:trPr>
        <w:tc>
          <w:tcPr>
            <w:tcW w:w="1299" w:type="pct"/>
            <w:vMerge w:val="restart"/>
            <w:vAlign w:val="center"/>
          </w:tcPr>
          <w:p w14:paraId="5A2FEAC8"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底高程（</w:t>
            </w:r>
            <w:r w:rsidRPr="003C06F0">
              <w:rPr>
                <w:rFonts w:ascii="宋体" w:hAnsi="宋体"/>
                <w:bCs/>
                <w:sz w:val="21"/>
                <w:szCs w:val="21"/>
              </w:rPr>
              <w:t>D</w:t>
            </w:r>
            <w:r w:rsidRPr="003C06F0">
              <w:rPr>
                <w:rFonts w:ascii="宋体" w:hAnsi="宋体" w:hint="eastAsia"/>
                <w:bCs/>
                <w:sz w:val="21"/>
                <w:szCs w:val="21"/>
              </w:rPr>
              <w:t>≤</w:t>
            </w:r>
            <w:r w:rsidRPr="003C06F0">
              <w:rPr>
                <w:rFonts w:ascii="宋体" w:hAnsi="宋体"/>
                <w:bCs/>
                <w:sz w:val="21"/>
                <w:szCs w:val="21"/>
              </w:rPr>
              <w:t>1000</w:t>
            </w:r>
            <w:r w:rsidRPr="003C06F0">
              <w:rPr>
                <w:rFonts w:ascii="宋体" w:hAnsi="宋体" w:hint="eastAsia"/>
                <w:bCs/>
                <w:sz w:val="21"/>
                <w:szCs w:val="21"/>
              </w:rPr>
              <w:t>）（</w:t>
            </w:r>
            <w:r w:rsidRPr="003C06F0">
              <w:rPr>
                <w:rFonts w:ascii="宋体" w:hAnsi="宋体"/>
                <w:bCs/>
                <w:sz w:val="21"/>
                <w:szCs w:val="21"/>
              </w:rPr>
              <w:t>mm</w:t>
            </w:r>
            <w:r w:rsidRPr="003C06F0">
              <w:rPr>
                <w:rFonts w:ascii="宋体" w:hAnsi="宋体" w:hint="eastAsia"/>
                <w:bCs/>
                <w:sz w:val="21"/>
                <w:szCs w:val="21"/>
              </w:rPr>
              <w:t>）</w:t>
            </w:r>
          </w:p>
        </w:tc>
        <w:tc>
          <w:tcPr>
            <w:tcW w:w="488" w:type="pct"/>
            <w:vAlign w:val="center"/>
          </w:tcPr>
          <w:p w14:paraId="7B4EED25"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管道</w:t>
            </w:r>
          </w:p>
        </w:tc>
        <w:tc>
          <w:tcPr>
            <w:tcW w:w="955" w:type="pct"/>
            <w:vMerge w:val="restart"/>
            <w:vAlign w:val="center"/>
          </w:tcPr>
          <w:p w14:paraId="1DEC9343"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w:t>
            </w:r>
            <w:r w:rsidRPr="003C06F0">
              <w:rPr>
                <w:rFonts w:ascii="宋体" w:hAnsi="宋体"/>
                <w:bCs/>
                <w:sz w:val="21"/>
                <w:szCs w:val="21"/>
              </w:rPr>
              <w:t>10</w:t>
            </w:r>
          </w:p>
        </w:tc>
        <w:tc>
          <w:tcPr>
            <w:tcW w:w="609" w:type="pct"/>
            <w:vAlign w:val="center"/>
          </w:tcPr>
          <w:p w14:paraId="17DA3DB2"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每节管</w:t>
            </w:r>
          </w:p>
        </w:tc>
        <w:tc>
          <w:tcPr>
            <w:tcW w:w="402" w:type="pct"/>
            <w:vAlign w:val="center"/>
          </w:tcPr>
          <w:p w14:paraId="2A7D8CAA"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Merge w:val="restart"/>
            <w:vAlign w:val="center"/>
          </w:tcPr>
          <w:p w14:paraId="2D8A15AC"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用水准仪测量</w:t>
            </w:r>
          </w:p>
        </w:tc>
      </w:tr>
      <w:tr w:rsidR="00780EDA" w:rsidRPr="003C06F0" w14:paraId="4FBE3599" w14:textId="77777777" w:rsidTr="006954E3">
        <w:trPr>
          <w:jc w:val="center"/>
        </w:trPr>
        <w:tc>
          <w:tcPr>
            <w:tcW w:w="1299" w:type="pct"/>
            <w:vMerge/>
            <w:vAlign w:val="center"/>
          </w:tcPr>
          <w:p w14:paraId="1173C2D6" w14:textId="77777777" w:rsidR="00780EDA" w:rsidRPr="003C06F0" w:rsidRDefault="00780EDA" w:rsidP="00F12927">
            <w:pPr>
              <w:spacing w:beforeLines="20" w:before="62" w:afterLines="20" w:after="62" w:line="240" w:lineRule="auto"/>
              <w:jc w:val="center"/>
              <w:rPr>
                <w:rFonts w:ascii="宋体" w:hAnsi="宋体"/>
                <w:b/>
                <w:bCs/>
                <w:sz w:val="21"/>
                <w:szCs w:val="21"/>
              </w:rPr>
            </w:pPr>
          </w:p>
        </w:tc>
        <w:tc>
          <w:tcPr>
            <w:tcW w:w="488" w:type="pct"/>
            <w:vAlign w:val="center"/>
          </w:tcPr>
          <w:p w14:paraId="21064B6F"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井室</w:t>
            </w:r>
          </w:p>
        </w:tc>
        <w:tc>
          <w:tcPr>
            <w:tcW w:w="955" w:type="pct"/>
            <w:vMerge/>
            <w:vAlign w:val="center"/>
          </w:tcPr>
          <w:p w14:paraId="0988A3F0" w14:textId="77777777" w:rsidR="00780EDA" w:rsidRPr="003C06F0" w:rsidRDefault="00780EDA" w:rsidP="00F12927">
            <w:pPr>
              <w:spacing w:beforeLines="20" w:before="62" w:afterLines="20" w:after="62" w:line="240" w:lineRule="auto"/>
              <w:jc w:val="center"/>
              <w:rPr>
                <w:rFonts w:ascii="宋体" w:hAnsi="宋体"/>
                <w:b/>
                <w:bCs/>
                <w:sz w:val="21"/>
                <w:szCs w:val="21"/>
              </w:rPr>
            </w:pPr>
          </w:p>
        </w:tc>
        <w:tc>
          <w:tcPr>
            <w:tcW w:w="609" w:type="pct"/>
            <w:vAlign w:val="center"/>
          </w:tcPr>
          <w:p w14:paraId="5A05F405"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每座</w:t>
            </w:r>
          </w:p>
        </w:tc>
        <w:tc>
          <w:tcPr>
            <w:tcW w:w="402" w:type="pct"/>
            <w:vAlign w:val="center"/>
          </w:tcPr>
          <w:p w14:paraId="316F48BF"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2</w:t>
            </w:r>
          </w:p>
        </w:tc>
        <w:tc>
          <w:tcPr>
            <w:tcW w:w="1247" w:type="pct"/>
            <w:vMerge/>
            <w:vAlign w:val="center"/>
          </w:tcPr>
          <w:p w14:paraId="15469491" w14:textId="77777777" w:rsidR="00780EDA" w:rsidRPr="003C06F0" w:rsidRDefault="00780EDA" w:rsidP="00F12927">
            <w:pPr>
              <w:spacing w:beforeLines="20" w:before="62" w:afterLines="20" w:after="62" w:line="240" w:lineRule="auto"/>
              <w:jc w:val="center"/>
              <w:rPr>
                <w:rFonts w:ascii="宋体" w:hAnsi="宋体"/>
                <w:b/>
                <w:bCs/>
                <w:sz w:val="21"/>
                <w:szCs w:val="21"/>
              </w:rPr>
            </w:pPr>
          </w:p>
        </w:tc>
      </w:tr>
      <w:tr w:rsidR="00780EDA" w:rsidRPr="003C06F0" w14:paraId="3E232529" w14:textId="77777777" w:rsidTr="006954E3">
        <w:trPr>
          <w:jc w:val="center"/>
        </w:trPr>
        <w:tc>
          <w:tcPr>
            <w:tcW w:w="1787" w:type="pct"/>
            <w:gridSpan w:val="2"/>
            <w:vAlign w:val="center"/>
          </w:tcPr>
          <w:p w14:paraId="4F1B0DE4"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井室尺寸长、宽或直径（</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5BF0BF77"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w:t>
            </w:r>
            <w:r w:rsidRPr="003C06F0">
              <w:rPr>
                <w:rFonts w:ascii="宋体" w:hAnsi="宋体"/>
                <w:bCs/>
                <w:sz w:val="21"/>
                <w:szCs w:val="21"/>
              </w:rPr>
              <w:t>20</w:t>
            </w:r>
          </w:p>
        </w:tc>
        <w:tc>
          <w:tcPr>
            <w:tcW w:w="609" w:type="pct"/>
            <w:vAlign w:val="center"/>
          </w:tcPr>
          <w:p w14:paraId="3DEE17B1"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每座</w:t>
            </w:r>
          </w:p>
        </w:tc>
        <w:tc>
          <w:tcPr>
            <w:tcW w:w="402" w:type="pct"/>
            <w:vAlign w:val="center"/>
          </w:tcPr>
          <w:p w14:paraId="720FA482"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5D270CCE"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用钢尺量</w:t>
            </w:r>
          </w:p>
        </w:tc>
      </w:tr>
      <w:tr w:rsidR="00780EDA" w:rsidRPr="003C06F0" w14:paraId="1DC59EFE" w14:textId="77777777" w:rsidTr="006954E3">
        <w:trPr>
          <w:jc w:val="center"/>
        </w:trPr>
        <w:tc>
          <w:tcPr>
            <w:tcW w:w="1787" w:type="pct"/>
            <w:gridSpan w:val="2"/>
            <w:vAlign w:val="center"/>
          </w:tcPr>
          <w:p w14:paraId="65556611"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井口高程（</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183981A8"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w:t>
            </w:r>
            <w:r w:rsidRPr="003C06F0">
              <w:rPr>
                <w:rFonts w:ascii="宋体" w:hAnsi="宋体"/>
                <w:bCs/>
                <w:sz w:val="21"/>
                <w:szCs w:val="21"/>
              </w:rPr>
              <w:t>20</w:t>
            </w:r>
          </w:p>
        </w:tc>
        <w:tc>
          <w:tcPr>
            <w:tcW w:w="609" w:type="pct"/>
            <w:vAlign w:val="center"/>
          </w:tcPr>
          <w:p w14:paraId="712FB796"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每座</w:t>
            </w:r>
          </w:p>
        </w:tc>
        <w:tc>
          <w:tcPr>
            <w:tcW w:w="402" w:type="pct"/>
            <w:vAlign w:val="center"/>
          </w:tcPr>
          <w:p w14:paraId="4EA2E01D"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597CA4A8"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用水准仪测量</w:t>
            </w:r>
          </w:p>
        </w:tc>
      </w:tr>
      <w:tr w:rsidR="00780EDA" w:rsidRPr="003C06F0" w14:paraId="3D44A085" w14:textId="77777777" w:rsidTr="006954E3">
        <w:trPr>
          <w:jc w:val="center"/>
        </w:trPr>
        <w:tc>
          <w:tcPr>
            <w:tcW w:w="1787" w:type="pct"/>
            <w:gridSpan w:val="2"/>
            <w:vAlign w:val="center"/>
          </w:tcPr>
          <w:p w14:paraId="41714792"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踏步安装，水平及垂直间距、外露长度（</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31D388F4"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w:t>
            </w:r>
            <w:r w:rsidRPr="003C06F0">
              <w:rPr>
                <w:rFonts w:ascii="宋体" w:hAnsi="宋体"/>
                <w:bCs/>
                <w:sz w:val="21"/>
                <w:szCs w:val="21"/>
              </w:rPr>
              <w:t>10</w:t>
            </w:r>
          </w:p>
        </w:tc>
        <w:tc>
          <w:tcPr>
            <w:tcW w:w="609" w:type="pct"/>
            <w:vAlign w:val="center"/>
          </w:tcPr>
          <w:p w14:paraId="1B39B51C"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每座</w:t>
            </w:r>
          </w:p>
        </w:tc>
        <w:tc>
          <w:tcPr>
            <w:tcW w:w="402" w:type="pct"/>
            <w:vAlign w:val="center"/>
          </w:tcPr>
          <w:p w14:paraId="0FE5BD0E"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7B92794E"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用钢尺量</w:t>
            </w:r>
          </w:p>
        </w:tc>
      </w:tr>
      <w:tr w:rsidR="00780EDA" w:rsidRPr="003C06F0" w14:paraId="1E917244" w14:textId="77777777" w:rsidTr="006954E3">
        <w:trPr>
          <w:jc w:val="center"/>
        </w:trPr>
        <w:tc>
          <w:tcPr>
            <w:tcW w:w="1787" w:type="pct"/>
            <w:gridSpan w:val="2"/>
            <w:vAlign w:val="center"/>
          </w:tcPr>
          <w:p w14:paraId="0CCED979"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脚窝高、宽、深（</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7679B18C"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w:t>
            </w:r>
            <w:r w:rsidRPr="003C06F0">
              <w:rPr>
                <w:rFonts w:ascii="宋体" w:hAnsi="宋体"/>
                <w:bCs/>
                <w:sz w:val="21"/>
                <w:szCs w:val="21"/>
              </w:rPr>
              <w:t>10</w:t>
            </w:r>
          </w:p>
        </w:tc>
        <w:tc>
          <w:tcPr>
            <w:tcW w:w="609" w:type="pct"/>
            <w:vAlign w:val="center"/>
          </w:tcPr>
          <w:p w14:paraId="359D49B6"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每座</w:t>
            </w:r>
          </w:p>
        </w:tc>
        <w:tc>
          <w:tcPr>
            <w:tcW w:w="402" w:type="pct"/>
            <w:vAlign w:val="center"/>
          </w:tcPr>
          <w:p w14:paraId="6E219CB6"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1A85EAE7"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用钢尺量</w:t>
            </w:r>
          </w:p>
        </w:tc>
      </w:tr>
      <w:tr w:rsidR="00780EDA" w:rsidRPr="003C06F0" w14:paraId="20A47CBF" w14:textId="77777777" w:rsidTr="006954E3">
        <w:trPr>
          <w:jc w:val="center"/>
        </w:trPr>
        <w:tc>
          <w:tcPr>
            <w:tcW w:w="1787" w:type="pct"/>
            <w:gridSpan w:val="2"/>
            <w:vAlign w:val="center"/>
          </w:tcPr>
          <w:p w14:paraId="4CD96615"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流槽宽度（</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4B2E0321"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w:t>
            </w:r>
            <w:r w:rsidRPr="003C06F0">
              <w:rPr>
                <w:rFonts w:ascii="宋体" w:hAnsi="宋体"/>
                <w:bCs/>
                <w:sz w:val="21"/>
                <w:szCs w:val="21"/>
              </w:rPr>
              <w:t>10</w:t>
            </w:r>
          </w:p>
        </w:tc>
        <w:tc>
          <w:tcPr>
            <w:tcW w:w="609" w:type="pct"/>
            <w:vAlign w:val="center"/>
          </w:tcPr>
          <w:p w14:paraId="3F3AD81D"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每座</w:t>
            </w:r>
          </w:p>
        </w:tc>
        <w:tc>
          <w:tcPr>
            <w:tcW w:w="402" w:type="pct"/>
            <w:vAlign w:val="center"/>
          </w:tcPr>
          <w:p w14:paraId="4F81A32E"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3B5E02F6"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用钢尺量</w:t>
            </w:r>
          </w:p>
        </w:tc>
      </w:tr>
      <w:tr w:rsidR="00780EDA" w:rsidRPr="003C06F0" w14:paraId="0EE1BE36" w14:textId="77777777" w:rsidTr="006954E3">
        <w:trPr>
          <w:jc w:val="center"/>
        </w:trPr>
        <w:tc>
          <w:tcPr>
            <w:tcW w:w="1787" w:type="pct"/>
            <w:gridSpan w:val="2"/>
            <w:vAlign w:val="center"/>
          </w:tcPr>
          <w:p w14:paraId="61527C02"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挡水堤轴线位置（</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346C43A6"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50</w:t>
            </w:r>
          </w:p>
        </w:tc>
        <w:tc>
          <w:tcPr>
            <w:tcW w:w="609" w:type="pct"/>
            <w:vAlign w:val="center"/>
          </w:tcPr>
          <w:p w14:paraId="386C18DD"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w:t>
            </w:r>
            <w:r w:rsidRPr="003C06F0">
              <w:rPr>
                <w:rFonts w:ascii="宋体" w:hAnsi="宋体"/>
                <w:bCs/>
                <w:sz w:val="21"/>
                <w:szCs w:val="21"/>
              </w:rPr>
              <w:t>10m</w:t>
            </w:r>
          </w:p>
        </w:tc>
        <w:tc>
          <w:tcPr>
            <w:tcW w:w="402" w:type="pct"/>
            <w:vAlign w:val="center"/>
          </w:tcPr>
          <w:p w14:paraId="26029CCB"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4D45EEAA"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用经纬仪、钢尺量</w:t>
            </w:r>
          </w:p>
        </w:tc>
      </w:tr>
      <w:tr w:rsidR="00780EDA" w:rsidRPr="003C06F0" w14:paraId="27D6F0B6" w14:textId="77777777" w:rsidTr="006954E3">
        <w:trPr>
          <w:jc w:val="center"/>
        </w:trPr>
        <w:tc>
          <w:tcPr>
            <w:tcW w:w="1787" w:type="pct"/>
            <w:gridSpan w:val="2"/>
            <w:vAlign w:val="center"/>
          </w:tcPr>
          <w:p w14:paraId="054AD7EA"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挡水堤顶高程（</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2349EBA0"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不低于设计要求</w:t>
            </w:r>
          </w:p>
        </w:tc>
        <w:tc>
          <w:tcPr>
            <w:tcW w:w="609" w:type="pct"/>
            <w:vAlign w:val="center"/>
          </w:tcPr>
          <w:p w14:paraId="65E114C4"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w:t>
            </w:r>
            <w:r w:rsidRPr="003C06F0">
              <w:rPr>
                <w:rFonts w:ascii="宋体" w:hAnsi="宋体"/>
                <w:bCs/>
                <w:sz w:val="21"/>
                <w:szCs w:val="21"/>
              </w:rPr>
              <w:t>10m</w:t>
            </w:r>
          </w:p>
        </w:tc>
        <w:tc>
          <w:tcPr>
            <w:tcW w:w="402" w:type="pct"/>
            <w:vAlign w:val="center"/>
          </w:tcPr>
          <w:p w14:paraId="06E69386"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56B639DE"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用水准仪测量</w:t>
            </w:r>
          </w:p>
        </w:tc>
      </w:tr>
      <w:tr w:rsidR="00780EDA" w:rsidRPr="003C06F0" w14:paraId="0AC3B5CA" w14:textId="77777777" w:rsidTr="006954E3">
        <w:trPr>
          <w:jc w:val="center"/>
        </w:trPr>
        <w:tc>
          <w:tcPr>
            <w:tcW w:w="1787" w:type="pct"/>
            <w:gridSpan w:val="2"/>
            <w:vAlign w:val="center"/>
          </w:tcPr>
          <w:p w14:paraId="7BDD41A4"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挡水堤顶宽（</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722C3460"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不低于设计要求</w:t>
            </w:r>
          </w:p>
        </w:tc>
        <w:tc>
          <w:tcPr>
            <w:tcW w:w="609" w:type="pct"/>
            <w:vAlign w:val="center"/>
          </w:tcPr>
          <w:p w14:paraId="24E23433"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w:t>
            </w:r>
            <w:r w:rsidRPr="003C06F0">
              <w:rPr>
                <w:rFonts w:ascii="宋体" w:hAnsi="宋体"/>
                <w:bCs/>
                <w:sz w:val="21"/>
                <w:szCs w:val="21"/>
              </w:rPr>
              <w:t>10m</w:t>
            </w:r>
          </w:p>
        </w:tc>
        <w:tc>
          <w:tcPr>
            <w:tcW w:w="402" w:type="pct"/>
            <w:vAlign w:val="center"/>
          </w:tcPr>
          <w:p w14:paraId="14F93C9B"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3896C300"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用钢尺量</w:t>
            </w:r>
          </w:p>
        </w:tc>
      </w:tr>
      <w:tr w:rsidR="00780EDA" w:rsidRPr="003C06F0" w14:paraId="27AA8770" w14:textId="77777777" w:rsidTr="006954E3">
        <w:trPr>
          <w:jc w:val="center"/>
        </w:trPr>
        <w:tc>
          <w:tcPr>
            <w:tcW w:w="1787" w:type="pct"/>
            <w:gridSpan w:val="2"/>
            <w:vAlign w:val="center"/>
          </w:tcPr>
          <w:p w14:paraId="1121B13F"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挡水堤边坡（</w:t>
            </w:r>
            <w:r w:rsidRPr="003C06F0">
              <w:rPr>
                <w:rFonts w:ascii="宋体" w:hAnsi="宋体"/>
                <w:bCs/>
                <w:sz w:val="21"/>
                <w:szCs w:val="21"/>
              </w:rPr>
              <w:t>mm</w:t>
            </w:r>
            <w:r w:rsidRPr="003C06F0">
              <w:rPr>
                <w:rFonts w:ascii="宋体" w:hAnsi="宋体" w:hint="eastAsia"/>
                <w:bCs/>
                <w:sz w:val="21"/>
                <w:szCs w:val="21"/>
              </w:rPr>
              <w:t>）</w:t>
            </w:r>
          </w:p>
        </w:tc>
        <w:tc>
          <w:tcPr>
            <w:tcW w:w="955" w:type="pct"/>
            <w:vAlign w:val="center"/>
          </w:tcPr>
          <w:p w14:paraId="54996D77"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不低于设计要求</w:t>
            </w:r>
          </w:p>
        </w:tc>
        <w:tc>
          <w:tcPr>
            <w:tcW w:w="609" w:type="pct"/>
            <w:vAlign w:val="center"/>
          </w:tcPr>
          <w:p w14:paraId="1D09552F"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每</w:t>
            </w:r>
            <w:r w:rsidRPr="003C06F0">
              <w:rPr>
                <w:rFonts w:ascii="宋体" w:hAnsi="宋体"/>
                <w:bCs/>
                <w:sz w:val="21"/>
                <w:szCs w:val="21"/>
              </w:rPr>
              <w:t>10m</w:t>
            </w:r>
          </w:p>
        </w:tc>
        <w:tc>
          <w:tcPr>
            <w:tcW w:w="402" w:type="pct"/>
            <w:vAlign w:val="center"/>
          </w:tcPr>
          <w:p w14:paraId="0A15B595"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bCs/>
                <w:sz w:val="21"/>
                <w:szCs w:val="21"/>
              </w:rPr>
              <w:t>1</w:t>
            </w:r>
          </w:p>
        </w:tc>
        <w:tc>
          <w:tcPr>
            <w:tcW w:w="1247" w:type="pct"/>
            <w:vAlign w:val="center"/>
          </w:tcPr>
          <w:p w14:paraId="7DE3CFDF" w14:textId="77777777" w:rsidR="00780EDA" w:rsidRPr="003C06F0" w:rsidRDefault="00780EDA" w:rsidP="00F12927">
            <w:pPr>
              <w:spacing w:beforeLines="20" w:before="62" w:afterLines="20" w:after="62" w:line="240" w:lineRule="auto"/>
              <w:jc w:val="center"/>
              <w:rPr>
                <w:rFonts w:ascii="宋体" w:hAnsi="宋体"/>
                <w:bCs/>
                <w:sz w:val="21"/>
                <w:szCs w:val="21"/>
              </w:rPr>
            </w:pPr>
            <w:r w:rsidRPr="003C06F0">
              <w:rPr>
                <w:rFonts w:ascii="宋体" w:hAnsi="宋体" w:hint="eastAsia"/>
                <w:bCs/>
                <w:sz w:val="21"/>
                <w:szCs w:val="21"/>
              </w:rPr>
              <w:t>用钢尺量</w:t>
            </w:r>
          </w:p>
        </w:tc>
      </w:tr>
    </w:tbl>
    <w:p w14:paraId="541A9D0B" w14:textId="77777777" w:rsidR="00780EDA" w:rsidRDefault="00680157" w:rsidP="00F12927">
      <w:pPr>
        <w:spacing w:beforeLines="100" w:before="312"/>
        <w:ind w:firstLineChars="130" w:firstLine="313"/>
      </w:pPr>
      <w:r w:rsidRPr="00680157">
        <w:rPr>
          <w:rFonts w:hint="eastAsia"/>
          <w:b/>
        </w:rPr>
        <w:t xml:space="preserve">2 </w:t>
      </w:r>
      <w:r w:rsidR="00780EDA">
        <w:rPr>
          <w:rFonts w:hint="eastAsia"/>
        </w:rPr>
        <w:t>前置塘塘底应满足设计要求，一般设置局部硬化区，周边应设置清淤通道</w:t>
      </w:r>
      <w:r w:rsidR="0011010E">
        <w:rPr>
          <w:rFonts w:hint="eastAsia"/>
        </w:rPr>
        <w:t>；</w:t>
      </w:r>
    </w:p>
    <w:p w14:paraId="1C07822B" w14:textId="77777777" w:rsidR="00780EDA" w:rsidRDefault="00780EDA" w:rsidP="00680157">
      <w:pPr>
        <w:pStyle w:val="afff3"/>
        <w:ind w:firstLineChars="130" w:firstLine="312"/>
        <w:rPr>
          <w:rFonts w:ascii="宋体" w:hAnsi="宋体"/>
        </w:rPr>
      </w:pPr>
      <w:r>
        <w:rPr>
          <w:rFonts w:ascii="宋体" w:hAnsi="宋体" w:hint="eastAsia"/>
        </w:rPr>
        <w:lastRenderedPageBreak/>
        <w:t>检查方法：观察和尺量检查。</w:t>
      </w:r>
    </w:p>
    <w:p w14:paraId="671976EC" w14:textId="77777777" w:rsidR="00780EDA" w:rsidRDefault="00780EDA" w:rsidP="00680157">
      <w:pPr>
        <w:pStyle w:val="afff3"/>
        <w:ind w:firstLineChars="130" w:firstLine="312"/>
        <w:rPr>
          <w:rFonts w:ascii="宋体" w:hAnsi="宋体"/>
        </w:rPr>
      </w:pPr>
      <w:r>
        <w:rPr>
          <w:rFonts w:ascii="宋体" w:hAnsi="宋体" w:hint="eastAsia"/>
        </w:rPr>
        <w:t>检查数量：每100㎡检测1点，且不少于10点。</w:t>
      </w:r>
    </w:p>
    <w:p w14:paraId="56F42AA1" w14:textId="77777777" w:rsidR="00780EDA" w:rsidRDefault="00680157" w:rsidP="00680157">
      <w:pPr>
        <w:ind w:firstLineChars="130" w:firstLine="313"/>
      </w:pPr>
      <w:r w:rsidRPr="00680157">
        <w:rPr>
          <w:rFonts w:hint="eastAsia"/>
          <w:b/>
        </w:rPr>
        <w:t xml:space="preserve">3 </w:t>
      </w:r>
      <w:r w:rsidR="00780EDA">
        <w:rPr>
          <w:rFonts w:hint="eastAsia"/>
        </w:rPr>
        <w:t>调蓄</w:t>
      </w:r>
      <w:r w:rsidR="00780EDA">
        <w:t>水量</w:t>
      </w:r>
      <w:r w:rsidR="00780EDA">
        <w:rPr>
          <w:rFonts w:hint="eastAsia"/>
        </w:rPr>
        <w:t>排空时间应满足设计要求，</w:t>
      </w:r>
      <w:r w:rsidR="00780EDA">
        <w:t>设计无要求时</w:t>
      </w:r>
      <w:r w:rsidR="00780EDA">
        <w:rPr>
          <w:rFonts w:hint="eastAsia"/>
        </w:rPr>
        <w:t>宜不大于</w:t>
      </w:r>
      <w:r w:rsidR="00780EDA">
        <w:rPr>
          <w:rFonts w:hint="eastAsia"/>
        </w:rPr>
        <w:t>24h</w:t>
      </w:r>
      <w:r w:rsidR="0011010E">
        <w:rPr>
          <w:rFonts w:hint="eastAsia"/>
        </w:rPr>
        <w:t>；</w:t>
      </w:r>
    </w:p>
    <w:p w14:paraId="701435BB" w14:textId="77777777" w:rsidR="00780EDA" w:rsidRDefault="00780EDA" w:rsidP="00680157">
      <w:pPr>
        <w:pStyle w:val="afff3"/>
        <w:ind w:firstLineChars="130" w:firstLine="312"/>
        <w:jc w:val="left"/>
        <w:rPr>
          <w:color w:val="000000" w:themeColor="text1"/>
        </w:rPr>
      </w:pPr>
      <w:r>
        <w:rPr>
          <w:rFonts w:hint="eastAsia"/>
          <w:color w:val="000000" w:themeColor="text1"/>
        </w:rPr>
        <w:t>检查方法：灌水试验或实际降雨观察计时。</w:t>
      </w:r>
    </w:p>
    <w:p w14:paraId="525E3F91" w14:textId="77777777" w:rsidR="00780EDA" w:rsidRDefault="00780EDA" w:rsidP="00680157">
      <w:pPr>
        <w:pStyle w:val="afff3"/>
        <w:ind w:firstLineChars="130" w:firstLine="312"/>
        <w:rPr>
          <w:rFonts w:ascii="宋体" w:hAnsi="宋体"/>
        </w:rPr>
      </w:pPr>
      <w:r>
        <w:rPr>
          <w:rFonts w:ascii="宋体" w:hAnsi="宋体" w:hint="eastAsia"/>
        </w:rPr>
        <w:t>检查数量：全数检查</w:t>
      </w:r>
    </w:p>
    <w:p w14:paraId="04B9889A" w14:textId="77777777" w:rsidR="00780EDA" w:rsidRDefault="00680157" w:rsidP="00680157">
      <w:pPr>
        <w:ind w:firstLineChars="130" w:firstLine="313"/>
      </w:pPr>
      <w:r w:rsidRPr="00680157">
        <w:rPr>
          <w:rFonts w:hint="eastAsia"/>
          <w:b/>
        </w:rPr>
        <w:t xml:space="preserve">4 </w:t>
      </w:r>
      <w:r w:rsidR="00780EDA">
        <w:rPr>
          <w:rFonts w:hint="eastAsia"/>
        </w:rPr>
        <w:t>调节塘进水管、出水管严禁倒坡</w:t>
      </w:r>
      <w:r w:rsidR="0011010E">
        <w:rPr>
          <w:rFonts w:hint="eastAsia"/>
        </w:rPr>
        <w:t>；</w:t>
      </w:r>
    </w:p>
    <w:p w14:paraId="5CBA3723" w14:textId="77777777" w:rsidR="00780EDA" w:rsidRDefault="00780EDA" w:rsidP="00680157">
      <w:pPr>
        <w:pStyle w:val="afff3"/>
        <w:ind w:firstLineChars="130" w:firstLine="312"/>
        <w:jc w:val="left"/>
        <w:rPr>
          <w:color w:val="000000" w:themeColor="text1"/>
        </w:rPr>
      </w:pPr>
      <w:r>
        <w:rPr>
          <w:rFonts w:hint="eastAsia"/>
          <w:color w:val="000000" w:themeColor="text1"/>
        </w:rPr>
        <w:t>检查方法：观察。</w:t>
      </w:r>
    </w:p>
    <w:p w14:paraId="6EE22695" w14:textId="77777777" w:rsidR="00780EDA" w:rsidRDefault="00780EDA" w:rsidP="00680157">
      <w:pPr>
        <w:pStyle w:val="afff3"/>
        <w:ind w:firstLineChars="130" w:firstLine="312"/>
        <w:rPr>
          <w:rFonts w:ascii="宋体" w:hAnsi="宋体"/>
        </w:rPr>
      </w:pPr>
      <w:r>
        <w:rPr>
          <w:rFonts w:ascii="宋体" w:hAnsi="宋体" w:hint="eastAsia"/>
        </w:rPr>
        <w:t>检查数量：全数检查</w:t>
      </w:r>
    </w:p>
    <w:p w14:paraId="74EF1F68" w14:textId="77777777" w:rsidR="00780EDA" w:rsidRPr="007C2446" w:rsidRDefault="00780EDA" w:rsidP="007C2446">
      <w:pPr>
        <w:jc w:val="center"/>
      </w:pPr>
      <w:r w:rsidRPr="007C2446">
        <w:rPr>
          <w:rFonts w:hint="eastAsia"/>
        </w:rPr>
        <w:t>一般项目</w:t>
      </w:r>
    </w:p>
    <w:p w14:paraId="1494CD99" w14:textId="77777777" w:rsidR="00780EDA" w:rsidRDefault="00680157" w:rsidP="00680157">
      <w:pPr>
        <w:ind w:firstLineChars="130" w:firstLine="313"/>
      </w:pPr>
      <w:r w:rsidRPr="00680157">
        <w:rPr>
          <w:rFonts w:hint="eastAsia"/>
          <w:b/>
        </w:rPr>
        <w:t xml:space="preserve">5 </w:t>
      </w:r>
      <w:r w:rsidR="00780EDA">
        <w:rPr>
          <w:rFonts w:hint="eastAsia"/>
        </w:rPr>
        <w:t>调节塘内部构造应符合设计和工艺要求，流槽应平顺、圆滑、光洁</w:t>
      </w:r>
      <w:r w:rsidR="0011010E">
        <w:rPr>
          <w:rFonts w:hint="eastAsia"/>
        </w:rPr>
        <w:t>；</w:t>
      </w:r>
    </w:p>
    <w:p w14:paraId="2BA020F4" w14:textId="77777777" w:rsidR="00780EDA" w:rsidRDefault="00780EDA" w:rsidP="00680157">
      <w:pPr>
        <w:pStyle w:val="afff3"/>
        <w:ind w:firstLineChars="130" w:firstLine="312"/>
        <w:jc w:val="left"/>
        <w:rPr>
          <w:color w:val="000000" w:themeColor="text1"/>
        </w:rPr>
      </w:pPr>
      <w:r>
        <w:rPr>
          <w:rFonts w:hint="eastAsia"/>
          <w:color w:val="000000" w:themeColor="text1"/>
        </w:rPr>
        <w:t>检查方法：逐个观察。</w:t>
      </w:r>
    </w:p>
    <w:p w14:paraId="391CF739" w14:textId="77777777" w:rsidR="00780EDA" w:rsidRDefault="00780EDA" w:rsidP="00680157">
      <w:pPr>
        <w:pStyle w:val="afff3"/>
        <w:ind w:firstLineChars="130" w:firstLine="312"/>
        <w:rPr>
          <w:rFonts w:ascii="宋体" w:hAnsi="宋体"/>
        </w:rPr>
      </w:pPr>
      <w:r>
        <w:rPr>
          <w:rFonts w:ascii="宋体" w:hAnsi="宋体" w:hint="eastAsia"/>
        </w:rPr>
        <w:t>检查数量：每100㎡检测1点，且不少于10点。</w:t>
      </w:r>
    </w:p>
    <w:p w14:paraId="27452398" w14:textId="77777777" w:rsidR="00780EDA" w:rsidRDefault="00680157" w:rsidP="00680157">
      <w:pPr>
        <w:ind w:firstLineChars="130" w:firstLine="313"/>
      </w:pPr>
      <w:r w:rsidRPr="00680157">
        <w:rPr>
          <w:rFonts w:hint="eastAsia"/>
          <w:b/>
        </w:rPr>
        <w:t xml:space="preserve">6 </w:t>
      </w:r>
      <w:r w:rsidR="00780EDA">
        <w:rPr>
          <w:rFonts w:hint="eastAsia"/>
        </w:rPr>
        <w:t>溢流通道埋设深度、轴线位置应符合设计要求</w:t>
      </w:r>
      <w:r w:rsidR="0011010E">
        <w:rPr>
          <w:rFonts w:hint="eastAsia"/>
        </w:rPr>
        <w:t>；</w:t>
      </w:r>
    </w:p>
    <w:p w14:paraId="2273488D" w14:textId="77777777" w:rsidR="00780EDA" w:rsidRDefault="00780EDA" w:rsidP="00680157">
      <w:pPr>
        <w:pStyle w:val="afff3"/>
        <w:ind w:firstLineChars="130" w:firstLine="312"/>
        <w:jc w:val="left"/>
        <w:rPr>
          <w:color w:val="000000" w:themeColor="text1"/>
        </w:rPr>
      </w:pPr>
      <w:r>
        <w:rPr>
          <w:rFonts w:hint="eastAsia"/>
          <w:color w:val="000000" w:themeColor="text1"/>
        </w:rPr>
        <w:t>检查方法：检查施工记录、测量记录</w:t>
      </w:r>
    </w:p>
    <w:p w14:paraId="3BB303E4" w14:textId="77777777" w:rsidR="00780EDA" w:rsidRDefault="00780EDA" w:rsidP="00680157">
      <w:pPr>
        <w:pStyle w:val="afff3"/>
        <w:ind w:firstLineChars="130" w:firstLine="312"/>
        <w:rPr>
          <w:rFonts w:ascii="宋体" w:hAnsi="宋体"/>
        </w:rPr>
      </w:pPr>
      <w:r>
        <w:rPr>
          <w:rFonts w:ascii="宋体" w:hAnsi="宋体" w:hint="eastAsia"/>
        </w:rPr>
        <w:t>检查数量：全数检查</w:t>
      </w:r>
    </w:p>
    <w:p w14:paraId="5DA92448" w14:textId="77777777" w:rsidR="00780EDA" w:rsidRDefault="00680157" w:rsidP="00680157">
      <w:pPr>
        <w:ind w:firstLineChars="130" w:firstLine="313"/>
      </w:pPr>
      <w:r w:rsidRPr="00680157">
        <w:rPr>
          <w:rFonts w:hint="eastAsia"/>
          <w:b/>
        </w:rPr>
        <w:t xml:space="preserve">7 </w:t>
      </w:r>
      <w:r w:rsidR="00780EDA">
        <w:rPr>
          <w:rFonts w:hint="eastAsia"/>
        </w:rPr>
        <w:t>调节塘进水管、出水管排水</w:t>
      </w:r>
      <w:r w:rsidR="00780EDA">
        <w:t>通畅</w:t>
      </w:r>
      <w:r w:rsidR="00780EDA">
        <w:rPr>
          <w:rFonts w:hint="eastAsia"/>
        </w:rPr>
        <w:t>。</w:t>
      </w:r>
    </w:p>
    <w:p w14:paraId="3CE1D1EC" w14:textId="77777777" w:rsidR="00780EDA" w:rsidRDefault="00780EDA" w:rsidP="00680157">
      <w:pPr>
        <w:pStyle w:val="afff3"/>
        <w:ind w:firstLineChars="130" w:firstLine="312"/>
        <w:jc w:val="left"/>
        <w:rPr>
          <w:color w:val="000000" w:themeColor="text1"/>
        </w:rPr>
      </w:pPr>
      <w:r>
        <w:rPr>
          <w:rFonts w:hint="eastAsia"/>
          <w:color w:val="000000" w:themeColor="text1"/>
        </w:rPr>
        <w:t>检查方法：观察。</w:t>
      </w:r>
    </w:p>
    <w:p w14:paraId="3E3F1690" w14:textId="77777777" w:rsidR="00780EDA" w:rsidRDefault="00780EDA" w:rsidP="00680157">
      <w:pPr>
        <w:pStyle w:val="afff3"/>
        <w:ind w:firstLineChars="130" w:firstLine="312"/>
        <w:rPr>
          <w:rFonts w:ascii="宋体" w:hAnsi="宋体"/>
        </w:rPr>
      </w:pPr>
      <w:r>
        <w:rPr>
          <w:rFonts w:ascii="宋体" w:hAnsi="宋体" w:hint="eastAsia"/>
        </w:rPr>
        <w:t>检查数量：全数检查</w:t>
      </w:r>
    </w:p>
    <w:p w14:paraId="15516543" w14:textId="77777777" w:rsidR="00780EDA" w:rsidRDefault="00780EDA" w:rsidP="006A6864">
      <w:pPr>
        <w:pStyle w:val="30"/>
        <w:numPr>
          <w:ilvl w:val="0"/>
          <w:numId w:val="50"/>
        </w:numPr>
        <w:spacing w:before="0" w:after="0" w:line="360" w:lineRule="auto"/>
        <w:jc w:val="left"/>
        <w:rPr>
          <w:b w:val="0"/>
          <w:bCs w:val="0"/>
          <w:sz w:val="24"/>
          <w:szCs w:val="24"/>
        </w:rPr>
      </w:pPr>
      <w:bookmarkStart w:id="1054" w:name="_Toc48499209"/>
      <w:bookmarkStart w:id="1055" w:name="_Toc50327469"/>
      <w:bookmarkStart w:id="1056" w:name="_Toc50328617"/>
      <w:bookmarkStart w:id="1057" w:name="_Toc50387698"/>
      <w:bookmarkStart w:id="1058" w:name="_Toc50625849"/>
      <w:bookmarkStart w:id="1059" w:name="_Toc50626075"/>
      <w:bookmarkStart w:id="1060" w:name="_Toc50757213"/>
      <w:bookmarkStart w:id="1061" w:name="_Toc50891541"/>
      <w:bookmarkStart w:id="1062" w:name="_Toc51061825"/>
      <w:bookmarkStart w:id="1063" w:name="_Toc51062012"/>
      <w:bookmarkStart w:id="1064" w:name="_Toc51145681"/>
      <w:bookmarkStart w:id="1065" w:name="_Toc51151033"/>
      <w:bookmarkStart w:id="1066" w:name="_Toc51327565"/>
      <w:bookmarkStart w:id="1067" w:name="_Toc56177108"/>
      <w:r>
        <w:rPr>
          <w:rFonts w:hint="eastAsia"/>
          <w:b w:val="0"/>
          <w:bCs w:val="0"/>
          <w:sz w:val="24"/>
          <w:szCs w:val="24"/>
        </w:rPr>
        <w:t>雨水湿地应符合下列规定：</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6EA671BC" w14:textId="77777777" w:rsidR="00780EDA" w:rsidRPr="007C2446" w:rsidRDefault="00780EDA" w:rsidP="007C2446">
      <w:pPr>
        <w:jc w:val="center"/>
      </w:pPr>
      <w:r w:rsidRPr="007C2446">
        <w:rPr>
          <w:rFonts w:hint="eastAsia"/>
        </w:rPr>
        <w:t>主控项目</w:t>
      </w:r>
    </w:p>
    <w:p w14:paraId="0266348F" w14:textId="77777777" w:rsidR="00780EDA" w:rsidRDefault="00680157" w:rsidP="00680157">
      <w:pPr>
        <w:ind w:firstLineChars="130" w:firstLine="313"/>
      </w:pPr>
      <w:r w:rsidRPr="00680157">
        <w:rPr>
          <w:rFonts w:hint="eastAsia"/>
          <w:b/>
        </w:rPr>
        <w:t xml:space="preserve">1 </w:t>
      </w:r>
      <w:r w:rsidR="00780EDA">
        <w:rPr>
          <w:rFonts w:hint="eastAsia"/>
        </w:rPr>
        <w:t>雨水湿地的前置塘、沼泽区、处理塘、出水池的面积、深度及进水口与溢流设施高程应满足设计要求，允许偏差应满足表</w:t>
      </w:r>
      <w:r w:rsidR="00780EDA">
        <w:rPr>
          <w:rFonts w:hint="eastAsia"/>
        </w:rPr>
        <w:t>5.2.</w:t>
      </w:r>
      <w:r w:rsidR="00780EDA">
        <w:t>8</w:t>
      </w:r>
      <w:r w:rsidR="00780EDA">
        <w:rPr>
          <w:rFonts w:hint="eastAsia"/>
        </w:rPr>
        <w:t>的要求</w:t>
      </w:r>
      <w:r w:rsidR="0011010E">
        <w:rPr>
          <w:rFonts w:hint="eastAsia"/>
        </w:rPr>
        <w:t>；</w:t>
      </w:r>
    </w:p>
    <w:p w14:paraId="25FAFDC9" w14:textId="77777777" w:rsidR="00780EDA" w:rsidRPr="00680157" w:rsidRDefault="00780EDA" w:rsidP="00F12927">
      <w:pPr>
        <w:spacing w:beforeLines="50" w:before="156" w:afterLines="50" w:after="156"/>
        <w:jc w:val="center"/>
        <w:rPr>
          <w:rFonts w:ascii="黑体" w:eastAsia="黑体" w:hAnsi="黑体"/>
          <w:sz w:val="22"/>
          <w:szCs w:val="22"/>
        </w:rPr>
      </w:pPr>
      <w:r w:rsidRPr="00680157">
        <w:rPr>
          <w:rFonts w:ascii="黑体" w:eastAsia="黑体" w:hAnsi="黑体" w:hint="eastAsia"/>
          <w:sz w:val="22"/>
          <w:szCs w:val="22"/>
        </w:rPr>
        <w:t>表</w:t>
      </w:r>
      <w:r w:rsidRPr="00680157">
        <w:rPr>
          <w:rFonts w:eastAsia="黑体"/>
          <w:sz w:val="22"/>
          <w:szCs w:val="22"/>
        </w:rPr>
        <w:t>5.2.</w:t>
      </w:r>
      <w:r w:rsidR="00FC76E7" w:rsidRPr="00680157">
        <w:rPr>
          <w:rFonts w:eastAsia="黑体"/>
          <w:sz w:val="22"/>
          <w:szCs w:val="22"/>
        </w:rPr>
        <w:t>8</w:t>
      </w:r>
      <w:r w:rsidR="00680157">
        <w:rPr>
          <w:rFonts w:eastAsia="黑体" w:hint="eastAsia"/>
          <w:sz w:val="22"/>
          <w:szCs w:val="22"/>
        </w:rPr>
        <w:t xml:space="preserve">  </w:t>
      </w:r>
      <w:r w:rsidRPr="00680157">
        <w:rPr>
          <w:rFonts w:ascii="黑体" w:eastAsia="黑体" w:hAnsi="黑体" w:hint="eastAsia"/>
          <w:sz w:val="22"/>
          <w:szCs w:val="22"/>
        </w:rPr>
        <w:t>雨水湿地主控项目允许偏差</w:t>
      </w:r>
    </w:p>
    <w:tbl>
      <w:tblPr>
        <w:tblStyle w:val="af6"/>
        <w:tblW w:w="8364" w:type="dxa"/>
        <w:jc w:val="center"/>
        <w:tblBorders>
          <w:insideH w:val="single" w:sz="6" w:space="0" w:color="auto"/>
          <w:insideV w:val="single" w:sz="6" w:space="0" w:color="auto"/>
        </w:tblBorders>
        <w:tblLook w:val="04A0" w:firstRow="1" w:lastRow="0" w:firstColumn="1" w:lastColumn="0" w:noHBand="0" w:noVBand="1"/>
      </w:tblPr>
      <w:tblGrid>
        <w:gridCol w:w="1560"/>
        <w:gridCol w:w="1559"/>
        <w:gridCol w:w="1701"/>
        <w:gridCol w:w="1559"/>
        <w:gridCol w:w="1985"/>
      </w:tblGrid>
      <w:tr w:rsidR="00780EDA" w14:paraId="6BFDD66A" w14:textId="77777777" w:rsidTr="00193440">
        <w:trPr>
          <w:jc w:val="center"/>
        </w:trPr>
        <w:tc>
          <w:tcPr>
            <w:tcW w:w="1560" w:type="dxa"/>
            <w:vAlign w:val="center"/>
          </w:tcPr>
          <w:p w14:paraId="28E6C577"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序号</w:t>
            </w:r>
          </w:p>
        </w:tc>
        <w:tc>
          <w:tcPr>
            <w:tcW w:w="1559" w:type="dxa"/>
            <w:vAlign w:val="center"/>
          </w:tcPr>
          <w:p w14:paraId="38322E9D"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项目</w:t>
            </w:r>
          </w:p>
        </w:tc>
        <w:tc>
          <w:tcPr>
            <w:tcW w:w="1701" w:type="dxa"/>
            <w:vAlign w:val="center"/>
          </w:tcPr>
          <w:p w14:paraId="78330257"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检查数量</w:t>
            </w:r>
          </w:p>
        </w:tc>
        <w:tc>
          <w:tcPr>
            <w:tcW w:w="1559" w:type="dxa"/>
            <w:vAlign w:val="center"/>
          </w:tcPr>
          <w:p w14:paraId="57EDC47B"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允许偏差</w:t>
            </w:r>
          </w:p>
        </w:tc>
        <w:tc>
          <w:tcPr>
            <w:tcW w:w="1985" w:type="dxa"/>
            <w:vAlign w:val="center"/>
          </w:tcPr>
          <w:p w14:paraId="57978CB5"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检查方法</w:t>
            </w:r>
          </w:p>
        </w:tc>
      </w:tr>
      <w:tr w:rsidR="00780EDA" w14:paraId="5DA57D28" w14:textId="77777777" w:rsidTr="00193440">
        <w:trPr>
          <w:jc w:val="center"/>
        </w:trPr>
        <w:tc>
          <w:tcPr>
            <w:tcW w:w="1560" w:type="dxa"/>
            <w:vAlign w:val="center"/>
          </w:tcPr>
          <w:p w14:paraId="04179879"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1</w:t>
            </w:r>
          </w:p>
        </w:tc>
        <w:tc>
          <w:tcPr>
            <w:tcW w:w="1559" w:type="dxa"/>
            <w:vAlign w:val="center"/>
          </w:tcPr>
          <w:p w14:paraId="18410618"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前置塘面积</w:t>
            </w:r>
            <w:r>
              <w:rPr>
                <w:rFonts w:hint="eastAsia"/>
                <w:sz w:val="21"/>
                <w:szCs w:val="21"/>
              </w:rPr>
              <w:t>*</w:t>
            </w:r>
          </w:p>
        </w:tc>
        <w:tc>
          <w:tcPr>
            <w:tcW w:w="1701" w:type="dxa"/>
            <w:vAlign w:val="center"/>
          </w:tcPr>
          <w:p w14:paraId="119379AC"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全数检查</w:t>
            </w:r>
          </w:p>
        </w:tc>
        <w:tc>
          <w:tcPr>
            <w:tcW w:w="1559" w:type="dxa"/>
            <w:vAlign w:val="center"/>
          </w:tcPr>
          <w:p w14:paraId="61AF82BD"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w:t>
            </w:r>
            <w:r>
              <w:rPr>
                <w:rFonts w:hint="eastAsia"/>
                <w:sz w:val="21"/>
                <w:szCs w:val="21"/>
              </w:rPr>
              <w:t>3%</w:t>
            </w:r>
          </w:p>
        </w:tc>
        <w:tc>
          <w:tcPr>
            <w:tcW w:w="1985" w:type="dxa"/>
            <w:vAlign w:val="center"/>
          </w:tcPr>
          <w:p w14:paraId="253782E6"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用全站仪测量等</w:t>
            </w:r>
          </w:p>
        </w:tc>
      </w:tr>
      <w:tr w:rsidR="00780EDA" w14:paraId="605217C3" w14:textId="77777777" w:rsidTr="00193440">
        <w:trPr>
          <w:jc w:val="center"/>
        </w:trPr>
        <w:tc>
          <w:tcPr>
            <w:tcW w:w="1560" w:type="dxa"/>
            <w:vAlign w:val="center"/>
          </w:tcPr>
          <w:p w14:paraId="30BF4BF0"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2</w:t>
            </w:r>
          </w:p>
        </w:tc>
        <w:tc>
          <w:tcPr>
            <w:tcW w:w="1559" w:type="dxa"/>
            <w:vAlign w:val="center"/>
          </w:tcPr>
          <w:p w14:paraId="35D0F8F3"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沼泽区</w:t>
            </w:r>
            <w:r>
              <w:rPr>
                <w:rFonts w:hint="eastAsia"/>
                <w:sz w:val="21"/>
                <w:szCs w:val="21"/>
              </w:rPr>
              <w:t>*</w:t>
            </w:r>
            <w:r>
              <w:rPr>
                <w:rFonts w:hint="eastAsia"/>
                <w:sz w:val="21"/>
                <w:szCs w:val="21"/>
              </w:rPr>
              <w:t>（浅、深）、处理塘面积、主塘面积</w:t>
            </w:r>
            <w:r>
              <w:rPr>
                <w:rFonts w:hint="eastAsia"/>
                <w:sz w:val="21"/>
                <w:szCs w:val="21"/>
              </w:rPr>
              <w:t>*</w:t>
            </w:r>
          </w:p>
        </w:tc>
        <w:tc>
          <w:tcPr>
            <w:tcW w:w="1701" w:type="dxa"/>
            <w:vAlign w:val="center"/>
          </w:tcPr>
          <w:p w14:paraId="2CEB560C"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全数检查</w:t>
            </w:r>
          </w:p>
        </w:tc>
        <w:tc>
          <w:tcPr>
            <w:tcW w:w="1559" w:type="dxa"/>
            <w:vAlign w:val="center"/>
          </w:tcPr>
          <w:p w14:paraId="5B50E70B"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w:t>
            </w:r>
            <w:r>
              <w:rPr>
                <w:rFonts w:hint="eastAsia"/>
                <w:sz w:val="21"/>
                <w:szCs w:val="21"/>
              </w:rPr>
              <w:t>3%</w:t>
            </w:r>
          </w:p>
        </w:tc>
        <w:tc>
          <w:tcPr>
            <w:tcW w:w="1985" w:type="dxa"/>
            <w:vAlign w:val="center"/>
          </w:tcPr>
          <w:p w14:paraId="49BC8549"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用全站仪测量等</w:t>
            </w:r>
          </w:p>
        </w:tc>
      </w:tr>
      <w:tr w:rsidR="00780EDA" w14:paraId="3CFA6CD1" w14:textId="77777777" w:rsidTr="00193440">
        <w:trPr>
          <w:jc w:val="center"/>
        </w:trPr>
        <w:tc>
          <w:tcPr>
            <w:tcW w:w="1560" w:type="dxa"/>
            <w:vAlign w:val="center"/>
          </w:tcPr>
          <w:p w14:paraId="4866704D"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3</w:t>
            </w:r>
          </w:p>
        </w:tc>
        <w:tc>
          <w:tcPr>
            <w:tcW w:w="1559" w:type="dxa"/>
            <w:vAlign w:val="center"/>
          </w:tcPr>
          <w:p w14:paraId="1CEF195C"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出水池面积</w:t>
            </w:r>
          </w:p>
        </w:tc>
        <w:tc>
          <w:tcPr>
            <w:tcW w:w="1701" w:type="dxa"/>
            <w:vAlign w:val="center"/>
          </w:tcPr>
          <w:p w14:paraId="1BAC9AAB"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全数检查</w:t>
            </w:r>
          </w:p>
        </w:tc>
        <w:tc>
          <w:tcPr>
            <w:tcW w:w="1559" w:type="dxa"/>
            <w:vAlign w:val="center"/>
          </w:tcPr>
          <w:p w14:paraId="47B64718"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w:t>
            </w:r>
            <w:r>
              <w:rPr>
                <w:rFonts w:hint="eastAsia"/>
                <w:sz w:val="21"/>
                <w:szCs w:val="21"/>
              </w:rPr>
              <w:t>3%</w:t>
            </w:r>
          </w:p>
        </w:tc>
        <w:tc>
          <w:tcPr>
            <w:tcW w:w="1985" w:type="dxa"/>
            <w:vAlign w:val="center"/>
          </w:tcPr>
          <w:p w14:paraId="36D24DAB"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用全站仪测量等</w:t>
            </w:r>
          </w:p>
        </w:tc>
      </w:tr>
      <w:tr w:rsidR="00780EDA" w14:paraId="762AA59F" w14:textId="77777777" w:rsidTr="00193440">
        <w:trPr>
          <w:jc w:val="center"/>
        </w:trPr>
        <w:tc>
          <w:tcPr>
            <w:tcW w:w="1560" w:type="dxa"/>
            <w:vAlign w:val="center"/>
          </w:tcPr>
          <w:p w14:paraId="6E2D63A4"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lastRenderedPageBreak/>
              <w:t>4</w:t>
            </w:r>
          </w:p>
        </w:tc>
        <w:tc>
          <w:tcPr>
            <w:tcW w:w="1559" w:type="dxa"/>
            <w:vAlign w:val="center"/>
          </w:tcPr>
          <w:p w14:paraId="5E5482FD"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前置塘</w:t>
            </w:r>
            <w:r>
              <w:rPr>
                <w:rFonts w:hint="eastAsia"/>
                <w:sz w:val="21"/>
                <w:szCs w:val="21"/>
              </w:rPr>
              <w:t>*</w:t>
            </w:r>
            <w:r>
              <w:rPr>
                <w:rFonts w:hint="eastAsia"/>
                <w:sz w:val="21"/>
                <w:szCs w:val="21"/>
              </w:rPr>
              <w:t>、沼泽区</w:t>
            </w:r>
            <w:r>
              <w:rPr>
                <w:rFonts w:hint="eastAsia"/>
                <w:sz w:val="21"/>
                <w:szCs w:val="21"/>
              </w:rPr>
              <w:t>*</w:t>
            </w:r>
            <w:r>
              <w:rPr>
                <w:rFonts w:hint="eastAsia"/>
                <w:sz w:val="21"/>
                <w:szCs w:val="21"/>
              </w:rPr>
              <w:t>、主塘</w:t>
            </w:r>
            <w:r>
              <w:rPr>
                <w:rFonts w:hint="eastAsia"/>
                <w:sz w:val="21"/>
                <w:szCs w:val="21"/>
              </w:rPr>
              <w:t>*</w:t>
            </w:r>
            <w:r>
              <w:rPr>
                <w:rFonts w:hint="eastAsia"/>
                <w:sz w:val="21"/>
                <w:szCs w:val="21"/>
              </w:rPr>
              <w:t>出水池底</w:t>
            </w:r>
          </w:p>
        </w:tc>
        <w:tc>
          <w:tcPr>
            <w:tcW w:w="1701" w:type="dxa"/>
            <w:vAlign w:val="center"/>
          </w:tcPr>
          <w:p w14:paraId="6B31F9DA"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全数检查</w:t>
            </w:r>
          </w:p>
        </w:tc>
        <w:tc>
          <w:tcPr>
            <w:tcW w:w="1559" w:type="dxa"/>
            <w:vAlign w:val="center"/>
          </w:tcPr>
          <w:p w14:paraId="774B0725"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w:t>
            </w:r>
            <w:r>
              <w:rPr>
                <w:sz w:val="21"/>
                <w:szCs w:val="21"/>
              </w:rPr>
              <w:t>30mm</w:t>
            </w:r>
          </w:p>
        </w:tc>
        <w:tc>
          <w:tcPr>
            <w:tcW w:w="1985" w:type="dxa"/>
            <w:vAlign w:val="center"/>
          </w:tcPr>
          <w:p w14:paraId="145E0676"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用水准仪测量</w:t>
            </w:r>
          </w:p>
        </w:tc>
      </w:tr>
      <w:tr w:rsidR="00780EDA" w14:paraId="01417B73" w14:textId="77777777" w:rsidTr="00193440">
        <w:trPr>
          <w:jc w:val="center"/>
        </w:trPr>
        <w:tc>
          <w:tcPr>
            <w:tcW w:w="1560" w:type="dxa"/>
            <w:vAlign w:val="center"/>
          </w:tcPr>
          <w:p w14:paraId="5D20ACE9"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5</w:t>
            </w:r>
          </w:p>
        </w:tc>
        <w:tc>
          <w:tcPr>
            <w:tcW w:w="1559" w:type="dxa"/>
            <w:vAlign w:val="center"/>
          </w:tcPr>
          <w:p w14:paraId="49965311"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进水口</w:t>
            </w:r>
            <w:r>
              <w:rPr>
                <w:rFonts w:hint="eastAsia"/>
                <w:sz w:val="21"/>
                <w:szCs w:val="21"/>
              </w:rPr>
              <w:t>*</w:t>
            </w:r>
            <w:r>
              <w:rPr>
                <w:rFonts w:hint="eastAsia"/>
                <w:sz w:val="21"/>
                <w:szCs w:val="21"/>
              </w:rPr>
              <w:t>、溢</w:t>
            </w:r>
            <w:r>
              <w:rPr>
                <w:rFonts w:hint="eastAsia"/>
                <w:sz w:val="21"/>
                <w:szCs w:val="21"/>
              </w:rPr>
              <w:t>*</w:t>
            </w:r>
            <w:r>
              <w:rPr>
                <w:rFonts w:hint="eastAsia"/>
                <w:sz w:val="21"/>
                <w:szCs w:val="21"/>
              </w:rPr>
              <w:t>流设施标高</w:t>
            </w:r>
          </w:p>
        </w:tc>
        <w:tc>
          <w:tcPr>
            <w:tcW w:w="1701" w:type="dxa"/>
            <w:vAlign w:val="center"/>
          </w:tcPr>
          <w:p w14:paraId="26FD86A6"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全数检查</w:t>
            </w:r>
          </w:p>
        </w:tc>
        <w:tc>
          <w:tcPr>
            <w:tcW w:w="1559" w:type="dxa"/>
            <w:vAlign w:val="center"/>
          </w:tcPr>
          <w:p w14:paraId="67234F1E"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w:t>
            </w:r>
            <w:r>
              <w:rPr>
                <w:rFonts w:hint="eastAsia"/>
                <w:sz w:val="21"/>
                <w:szCs w:val="21"/>
              </w:rPr>
              <w:t>20</w:t>
            </w:r>
            <w:r>
              <w:rPr>
                <w:sz w:val="21"/>
                <w:szCs w:val="21"/>
              </w:rPr>
              <w:t>mm</w:t>
            </w:r>
          </w:p>
        </w:tc>
        <w:tc>
          <w:tcPr>
            <w:tcW w:w="1985" w:type="dxa"/>
            <w:vAlign w:val="center"/>
          </w:tcPr>
          <w:p w14:paraId="509F104F" w14:textId="77777777" w:rsidR="00780EDA" w:rsidRDefault="00780EDA" w:rsidP="00F12927">
            <w:pPr>
              <w:pStyle w:val="afff3"/>
              <w:spacing w:beforeLines="20" w:before="62" w:afterLines="20" w:after="62" w:line="240" w:lineRule="auto"/>
              <w:ind w:firstLineChars="0" w:firstLine="0"/>
              <w:jc w:val="center"/>
              <w:rPr>
                <w:sz w:val="21"/>
                <w:szCs w:val="21"/>
              </w:rPr>
            </w:pPr>
            <w:r>
              <w:rPr>
                <w:rFonts w:hint="eastAsia"/>
                <w:sz w:val="21"/>
                <w:szCs w:val="21"/>
              </w:rPr>
              <w:t>用水准仪测量</w:t>
            </w:r>
          </w:p>
        </w:tc>
      </w:tr>
      <w:tr w:rsidR="006954E3" w14:paraId="06C45C90" w14:textId="77777777" w:rsidTr="00193440">
        <w:trPr>
          <w:jc w:val="center"/>
        </w:trPr>
        <w:tc>
          <w:tcPr>
            <w:tcW w:w="8364" w:type="dxa"/>
            <w:gridSpan w:val="5"/>
            <w:vAlign w:val="center"/>
          </w:tcPr>
          <w:p w14:paraId="48298899" w14:textId="77777777" w:rsidR="006954E3" w:rsidRDefault="006954E3" w:rsidP="00193440">
            <w:pPr>
              <w:pStyle w:val="afff3"/>
              <w:spacing w:line="240" w:lineRule="auto"/>
              <w:ind w:firstLineChars="0" w:firstLine="0"/>
              <w:jc w:val="center"/>
              <w:rPr>
                <w:sz w:val="21"/>
                <w:szCs w:val="21"/>
              </w:rPr>
            </w:pPr>
            <w:r>
              <w:rPr>
                <w:rFonts w:hint="eastAsia"/>
                <w:sz w:val="21"/>
                <w:szCs w:val="21"/>
              </w:rPr>
              <w:t>注：</w:t>
            </w:r>
          </w:p>
          <w:p w14:paraId="7C6A3AA8" w14:textId="77777777" w:rsidR="006954E3" w:rsidRDefault="006954E3" w:rsidP="00193440">
            <w:pPr>
              <w:pStyle w:val="afff3"/>
              <w:spacing w:line="240" w:lineRule="auto"/>
              <w:ind w:firstLineChars="0" w:firstLine="0"/>
              <w:jc w:val="center"/>
              <w:rPr>
                <w:sz w:val="21"/>
                <w:szCs w:val="21"/>
              </w:rPr>
            </w:pPr>
            <w:r>
              <w:rPr>
                <w:rFonts w:hint="eastAsia"/>
                <w:sz w:val="21"/>
                <w:szCs w:val="21"/>
              </w:rPr>
              <w:t>1</w:t>
            </w:r>
            <w:r>
              <w:rPr>
                <w:rFonts w:hint="eastAsia"/>
                <w:sz w:val="21"/>
                <w:szCs w:val="21"/>
              </w:rPr>
              <w:t>前置塘、沼泽区、处理塘、出水池面积及底标高、溢流通道标高计算：以散点高程方式，均匀布设。面积</w:t>
            </w:r>
            <w:r>
              <w:rPr>
                <w:rFonts w:hint="eastAsia"/>
                <w:sz w:val="21"/>
                <w:szCs w:val="21"/>
              </w:rPr>
              <w:t xml:space="preserve"> 50m</w:t>
            </w:r>
            <w:r>
              <w:rPr>
                <w:rFonts w:hint="eastAsia"/>
                <w:sz w:val="21"/>
                <w:szCs w:val="21"/>
                <w:vertAlign w:val="superscript"/>
              </w:rPr>
              <w:t>2</w:t>
            </w:r>
            <w:r>
              <w:rPr>
                <w:rFonts w:hint="eastAsia"/>
                <w:sz w:val="21"/>
                <w:szCs w:val="21"/>
              </w:rPr>
              <w:t>以内不宜小于</w:t>
            </w:r>
            <w:r>
              <w:rPr>
                <w:rFonts w:hint="eastAsia"/>
                <w:sz w:val="21"/>
                <w:szCs w:val="21"/>
              </w:rPr>
              <w:t xml:space="preserve"> 5</w:t>
            </w:r>
            <w:r>
              <w:rPr>
                <w:rFonts w:hint="eastAsia"/>
                <w:sz w:val="21"/>
                <w:szCs w:val="21"/>
              </w:rPr>
              <w:t>个点，每增</w:t>
            </w:r>
            <w:r>
              <w:rPr>
                <w:rFonts w:hint="eastAsia"/>
                <w:sz w:val="21"/>
                <w:szCs w:val="21"/>
              </w:rPr>
              <w:t xml:space="preserve"> 10m</w:t>
            </w:r>
            <w:r>
              <w:rPr>
                <w:rFonts w:hint="eastAsia"/>
                <w:sz w:val="21"/>
                <w:szCs w:val="21"/>
                <w:vertAlign w:val="superscript"/>
              </w:rPr>
              <w:t>2</w:t>
            </w:r>
            <w:r>
              <w:rPr>
                <w:rFonts w:hint="eastAsia"/>
                <w:sz w:val="21"/>
                <w:szCs w:val="21"/>
              </w:rPr>
              <w:t>增加</w:t>
            </w:r>
            <w:r>
              <w:rPr>
                <w:rFonts w:hint="eastAsia"/>
                <w:sz w:val="21"/>
                <w:szCs w:val="21"/>
              </w:rPr>
              <w:t xml:space="preserve"> 1 </w:t>
            </w:r>
            <w:r>
              <w:rPr>
                <w:rFonts w:hint="eastAsia"/>
                <w:sz w:val="21"/>
                <w:szCs w:val="21"/>
              </w:rPr>
              <w:t>个高程点。池上沿高程适当加密。最终计算池底平均高程及池上沿平均高程。</w:t>
            </w:r>
          </w:p>
          <w:p w14:paraId="12594BF9" w14:textId="77777777" w:rsidR="006954E3" w:rsidRPr="006954E3" w:rsidRDefault="006954E3" w:rsidP="00193440">
            <w:pPr>
              <w:pStyle w:val="afff3"/>
              <w:spacing w:line="240" w:lineRule="auto"/>
              <w:ind w:firstLineChars="0" w:firstLine="0"/>
              <w:jc w:val="center"/>
              <w:rPr>
                <w:sz w:val="21"/>
                <w:szCs w:val="21"/>
              </w:rPr>
            </w:pPr>
            <w:r>
              <w:rPr>
                <w:rFonts w:hint="eastAsia"/>
                <w:sz w:val="21"/>
                <w:szCs w:val="21"/>
              </w:rPr>
              <w:t>2</w:t>
            </w:r>
            <w:r>
              <w:rPr>
                <w:rFonts w:hint="eastAsia"/>
                <w:sz w:val="21"/>
                <w:szCs w:val="21"/>
              </w:rPr>
              <w:t>表中带“</w:t>
            </w:r>
            <w:r>
              <w:rPr>
                <w:rFonts w:hint="eastAsia"/>
                <w:sz w:val="21"/>
                <w:szCs w:val="21"/>
              </w:rPr>
              <w:t>*</w:t>
            </w:r>
            <w:r>
              <w:rPr>
                <w:rFonts w:hint="eastAsia"/>
                <w:sz w:val="21"/>
                <w:szCs w:val="21"/>
              </w:rPr>
              <w:t>”的主控项目可做为主塘为湿塘的主控项目。</w:t>
            </w:r>
          </w:p>
        </w:tc>
      </w:tr>
    </w:tbl>
    <w:p w14:paraId="361FB044" w14:textId="77777777" w:rsidR="00780EDA" w:rsidRDefault="00CE71EF" w:rsidP="00F12927">
      <w:pPr>
        <w:spacing w:beforeLines="100" w:before="312"/>
        <w:ind w:firstLineChars="130" w:firstLine="313"/>
      </w:pPr>
      <w:r>
        <w:rPr>
          <w:rFonts w:hint="eastAsia"/>
          <w:b/>
        </w:rPr>
        <w:t>2</w:t>
      </w:r>
      <w:r w:rsidR="00E30701" w:rsidRPr="00E30701">
        <w:rPr>
          <w:rFonts w:hint="eastAsia"/>
          <w:b/>
        </w:rPr>
        <w:t xml:space="preserve"> </w:t>
      </w:r>
      <w:r w:rsidR="00780EDA">
        <w:rPr>
          <w:rFonts w:hint="eastAsia"/>
        </w:rPr>
        <w:t>前置塘塘底应满足设计要求，一般设置局部硬化区，周边应设置清淤通道</w:t>
      </w:r>
      <w:r w:rsidR="0011010E">
        <w:rPr>
          <w:rFonts w:hint="eastAsia"/>
        </w:rPr>
        <w:t>；</w:t>
      </w:r>
    </w:p>
    <w:p w14:paraId="78BA0421" w14:textId="77777777" w:rsidR="00780EDA" w:rsidRDefault="00780EDA" w:rsidP="00E30701">
      <w:pPr>
        <w:pStyle w:val="afff3"/>
        <w:ind w:firstLineChars="130" w:firstLine="312"/>
      </w:pPr>
      <w:r>
        <w:rPr>
          <w:rFonts w:hint="eastAsia"/>
        </w:rPr>
        <w:t>检查方法：观察和尺量检查。</w:t>
      </w:r>
    </w:p>
    <w:p w14:paraId="133D679E" w14:textId="77777777" w:rsidR="00780EDA" w:rsidRDefault="00CE71EF" w:rsidP="00CE71EF">
      <w:pPr>
        <w:ind w:firstLineChars="130" w:firstLine="313"/>
      </w:pPr>
      <w:r>
        <w:rPr>
          <w:rFonts w:hint="eastAsia"/>
          <w:b/>
        </w:rPr>
        <w:t>3</w:t>
      </w:r>
      <w:r w:rsidR="00E30701">
        <w:rPr>
          <w:rFonts w:hint="eastAsia"/>
        </w:rPr>
        <w:t xml:space="preserve"> </w:t>
      </w:r>
      <w:r w:rsidR="00780EDA">
        <w:rPr>
          <w:rFonts w:hint="eastAsia"/>
        </w:rPr>
        <w:t>各级湿地或处理塘种植区回填材料不得污染水源，不得导致周边次生灾害发生和满足水生植物种植要求</w:t>
      </w:r>
      <w:r w:rsidR="0011010E">
        <w:rPr>
          <w:rFonts w:hint="eastAsia"/>
        </w:rPr>
        <w:t>；</w:t>
      </w:r>
    </w:p>
    <w:p w14:paraId="35BCD52B" w14:textId="77777777" w:rsidR="00780EDA" w:rsidRDefault="00780EDA" w:rsidP="00E30701">
      <w:pPr>
        <w:pStyle w:val="afff3"/>
        <w:ind w:firstLineChars="130" w:firstLine="312"/>
      </w:pPr>
      <w:r>
        <w:rPr>
          <w:rFonts w:hint="eastAsia"/>
        </w:rPr>
        <w:t>检查方法：检查质量检验报告。</w:t>
      </w:r>
    </w:p>
    <w:p w14:paraId="284A9203" w14:textId="77777777" w:rsidR="00780EDA" w:rsidRDefault="00CE71EF" w:rsidP="00E30701">
      <w:pPr>
        <w:ind w:firstLineChars="130" w:firstLine="313"/>
      </w:pPr>
      <w:r>
        <w:rPr>
          <w:rFonts w:hint="eastAsia"/>
          <w:b/>
        </w:rPr>
        <w:t>4</w:t>
      </w:r>
      <w:r w:rsidR="00E30701" w:rsidRPr="00E30701">
        <w:rPr>
          <w:rFonts w:hint="eastAsia"/>
          <w:b/>
        </w:rPr>
        <w:t xml:space="preserve"> </w:t>
      </w:r>
      <w:r w:rsidR="00780EDA">
        <w:rPr>
          <w:rFonts w:hint="eastAsia"/>
        </w:rPr>
        <w:t>调节容积排空时间应满足设计要求。设计无要求时</w:t>
      </w:r>
      <w:r w:rsidR="00780EDA">
        <w:t>应</w:t>
      </w:r>
      <w:r w:rsidR="00780EDA" w:rsidRPr="00034B46">
        <w:rPr>
          <w:rFonts w:hint="eastAsia"/>
        </w:rPr>
        <w:t>不大于</w:t>
      </w:r>
      <w:r w:rsidR="00780EDA" w:rsidRPr="00034B46">
        <w:rPr>
          <w:rFonts w:hint="eastAsia"/>
        </w:rPr>
        <w:t xml:space="preserve"> 24h</w:t>
      </w:r>
      <w:r w:rsidR="00780EDA" w:rsidRPr="00034B46">
        <w:rPr>
          <w:rFonts w:hint="eastAsia"/>
        </w:rPr>
        <w:t>。</w:t>
      </w:r>
    </w:p>
    <w:p w14:paraId="4FD04A31" w14:textId="77777777" w:rsidR="00780EDA" w:rsidRDefault="00780EDA" w:rsidP="00E30701">
      <w:pPr>
        <w:pStyle w:val="afff3"/>
        <w:ind w:firstLineChars="130" w:firstLine="312"/>
      </w:pPr>
      <w:r>
        <w:rPr>
          <w:rFonts w:hint="eastAsia"/>
        </w:rPr>
        <w:t>检查方法：灌水试验或实际降雨观察计时</w:t>
      </w:r>
      <w:r w:rsidR="0011010E">
        <w:rPr>
          <w:rFonts w:hint="eastAsia"/>
        </w:rPr>
        <w:t>；</w:t>
      </w:r>
    </w:p>
    <w:p w14:paraId="04BB101F" w14:textId="77777777" w:rsidR="00780EDA" w:rsidRDefault="00CE71EF" w:rsidP="00CE71EF">
      <w:pPr>
        <w:ind w:firstLineChars="130" w:firstLine="313"/>
      </w:pPr>
      <w:r>
        <w:rPr>
          <w:rFonts w:hint="eastAsia"/>
          <w:b/>
        </w:rPr>
        <w:t>5</w:t>
      </w:r>
      <w:r w:rsidR="00E30701">
        <w:rPr>
          <w:rFonts w:hint="eastAsia"/>
        </w:rPr>
        <w:t xml:space="preserve"> </w:t>
      </w:r>
      <w:r w:rsidR="00780EDA">
        <w:rPr>
          <w:rFonts w:hint="eastAsia"/>
        </w:rPr>
        <w:t>出水水质应满足设计要求</w:t>
      </w:r>
      <w:r w:rsidR="0011010E">
        <w:rPr>
          <w:rFonts w:hint="eastAsia"/>
        </w:rPr>
        <w:t>；</w:t>
      </w:r>
    </w:p>
    <w:p w14:paraId="17663255" w14:textId="77777777" w:rsidR="00780EDA" w:rsidRDefault="00780EDA" w:rsidP="00E30701">
      <w:pPr>
        <w:pStyle w:val="afff3"/>
        <w:ind w:firstLineChars="130" w:firstLine="312"/>
      </w:pPr>
      <w:r>
        <w:rPr>
          <w:rFonts w:hint="eastAsia"/>
        </w:rPr>
        <w:t>检查方法：灌水试验或实际降雨观察计时。</w:t>
      </w:r>
    </w:p>
    <w:p w14:paraId="46A59BC7" w14:textId="77777777" w:rsidR="00780EDA" w:rsidRPr="00767B5C" w:rsidRDefault="00780EDA" w:rsidP="00780EDA">
      <w:pPr>
        <w:jc w:val="center"/>
        <w:rPr>
          <w:color w:val="000000" w:themeColor="text1"/>
        </w:rPr>
      </w:pPr>
      <w:r w:rsidRPr="00767B5C">
        <w:rPr>
          <w:rFonts w:hint="eastAsia"/>
          <w:color w:val="000000" w:themeColor="text1"/>
        </w:rPr>
        <w:t>一般项目</w:t>
      </w:r>
    </w:p>
    <w:p w14:paraId="5A560446" w14:textId="77777777" w:rsidR="00780EDA" w:rsidRDefault="00CE71EF" w:rsidP="00CE71EF">
      <w:pPr>
        <w:ind w:firstLineChars="130" w:firstLine="313"/>
      </w:pPr>
      <w:r>
        <w:rPr>
          <w:rFonts w:hint="eastAsia"/>
          <w:b/>
        </w:rPr>
        <w:t>6</w:t>
      </w:r>
      <w:r w:rsidR="00E30701">
        <w:rPr>
          <w:rFonts w:hint="eastAsia"/>
        </w:rPr>
        <w:t xml:space="preserve"> </w:t>
      </w:r>
      <w:r w:rsidR="00780EDA">
        <w:rPr>
          <w:rFonts w:hint="eastAsia"/>
        </w:rPr>
        <w:t>雨水湿地护坡及驳岸形式及坡度符合设计要求</w:t>
      </w:r>
      <w:r w:rsidR="0011010E">
        <w:rPr>
          <w:rFonts w:hint="eastAsia"/>
        </w:rPr>
        <w:t>；</w:t>
      </w:r>
    </w:p>
    <w:p w14:paraId="30EEC93F" w14:textId="77777777" w:rsidR="00780EDA" w:rsidRDefault="00780EDA" w:rsidP="00E30701">
      <w:pPr>
        <w:pStyle w:val="afff3"/>
        <w:ind w:firstLineChars="130" w:firstLine="312"/>
      </w:pPr>
      <w:r>
        <w:rPr>
          <w:rFonts w:hint="eastAsia"/>
        </w:rPr>
        <w:t>检查方法：观察与尺量检查。</w:t>
      </w:r>
    </w:p>
    <w:p w14:paraId="53AB4B3B" w14:textId="77777777" w:rsidR="00780EDA" w:rsidRDefault="00CE71EF" w:rsidP="00CE71EF">
      <w:pPr>
        <w:ind w:firstLineChars="130" w:firstLine="313"/>
      </w:pPr>
      <w:r>
        <w:rPr>
          <w:rFonts w:hint="eastAsia"/>
          <w:b/>
        </w:rPr>
        <w:t>7</w:t>
      </w:r>
      <w:r w:rsidR="00E30701">
        <w:rPr>
          <w:rFonts w:hint="eastAsia"/>
        </w:rPr>
        <w:t xml:space="preserve"> </w:t>
      </w:r>
      <w:r w:rsidR="00780EDA">
        <w:rPr>
          <w:rFonts w:hint="eastAsia"/>
        </w:rPr>
        <w:t>溢流通道埋设深度、轴线位置应符合设计要求</w:t>
      </w:r>
      <w:r w:rsidR="0011010E">
        <w:rPr>
          <w:rFonts w:hint="eastAsia"/>
        </w:rPr>
        <w:t>；</w:t>
      </w:r>
    </w:p>
    <w:p w14:paraId="6D71EC00" w14:textId="77777777" w:rsidR="00780EDA" w:rsidRDefault="00780EDA" w:rsidP="00E30701">
      <w:pPr>
        <w:pStyle w:val="afff3"/>
        <w:ind w:firstLineChars="130" w:firstLine="312"/>
      </w:pPr>
      <w:r>
        <w:rPr>
          <w:rFonts w:hint="eastAsia"/>
        </w:rPr>
        <w:t>检查方法：检查施工记录、测量记录。</w:t>
      </w:r>
    </w:p>
    <w:p w14:paraId="4677A679" w14:textId="77777777" w:rsidR="00780EDA" w:rsidRDefault="00CE71EF" w:rsidP="00E30701">
      <w:pPr>
        <w:ind w:firstLineChars="130" w:firstLine="313"/>
      </w:pPr>
      <w:r>
        <w:rPr>
          <w:rFonts w:hint="eastAsia"/>
          <w:b/>
        </w:rPr>
        <w:t>8</w:t>
      </w:r>
      <w:r w:rsidR="00E30701" w:rsidRPr="00E30701">
        <w:rPr>
          <w:rFonts w:hint="eastAsia"/>
          <w:b/>
        </w:rPr>
        <w:t xml:space="preserve"> </w:t>
      </w:r>
      <w:r w:rsidR="00780EDA">
        <w:rPr>
          <w:rFonts w:hint="eastAsia"/>
        </w:rPr>
        <w:t>湿地底部滤料层厚度应满足设计要求，并应</w:t>
      </w:r>
      <w:r w:rsidR="00780EDA" w:rsidRPr="00E30701">
        <w:rPr>
          <w:rFonts w:ascii="Meiryo" w:eastAsia="Meiryo" w:hAnsi="Meiryo" w:cs="Meiryo" w:hint="eastAsia"/>
        </w:rPr>
        <w:t>⼤</w:t>
      </w:r>
      <w:r w:rsidR="00780EDA">
        <w:rPr>
          <w:rFonts w:hint="eastAsia"/>
        </w:rPr>
        <w:t>于</w:t>
      </w:r>
      <w:r w:rsidR="00780EDA">
        <w:t>300mm</w:t>
      </w:r>
      <w:r w:rsidR="0011010E">
        <w:rPr>
          <w:rFonts w:hint="eastAsia"/>
        </w:rPr>
        <w:t>；</w:t>
      </w:r>
    </w:p>
    <w:p w14:paraId="773A4E24" w14:textId="77777777" w:rsidR="00780EDA" w:rsidRDefault="00780EDA" w:rsidP="00E30701">
      <w:pPr>
        <w:pStyle w:val="afff3"/>
        <w:ind w:firstLineChars="130" w:firstLine="312"/>
      </w:pPr>
      <w:r>
        <w:rPr>
          <w:rFonts w:hint="eastAsia"/>
        </w:rPr>
        <w:t>检查</w:t>
      </w:r>
      <w:r>
        <w:rPr>
          <w:rFonts w:ascii="微软雅黑" w:eastAsia="微软雅黑" w:hAnsi="微软雅黑" w:cs="微软雅黑" w:hint="eastAsia"/>
        </w:rPr>
        <w:t>⽅</w:t>
      </w:r>
      <w:r>
        <w:rPr>
          <w:rFonts w:hint="eastAsia"/>
        </w:rPr>
        <w:t>法：尺量检查。</w:t>
      </w:r>
    </w:p>
    <w:p w14:paraId="12D4A149" w14:textId="77777777" w:rsidR="00780EDA" w:rsidRDefault="00CE71EF" w:rsidP="00E30701">
      <w:pPr>
        <w:ind w:firstLineChars="130" w:firstLine="313"/>
      </w:pPr>
      <w:r>
        <w:rPr>
          <w:rFonts w:hint="eastAsia"/>
          <w:b/>
        </w:rPr>
        <w:t>9</w:t>
      </w:r>
      <w:r w:rsidR="00E30701" w:rsidRPr="00E30701">
        <w:rPr>
          <w:rFonts w:hint="eastAsia"/>
          <w:b/>
        </w:rPr>
        <w:t xml:space="preserve"> </w:t>
      </w:r>
      <w:r w:rsidR="00780EDA">
        <w:rPr>
          <w:rFonts w:hint="eastAsia"/>
        </w:rPr>
        <w:t>种植</w:t>
      </w:r>
      <w:r w:rsidR="00780EDA" w:rsidRPr="00E30701">
        <w:rPr>
          <w:rFonts w:ascii="Meiryo" w:eastAsia="Meiryo" w:hAnsi="Meiryo" w:cs="Meiryo" w:hint="eastAsia"/>
        </w:rPr>
        <w:t>⼟</w:t>
      </w:r>
      <w:r w:rsidR="00780EDA">
        <w:rPr>
          <w:rFonts w:hint="eastAsia"/>
        </w:rPr>
        <w:t>和滤料层之间应铺设</w:t>
      </w:r>
      <w:r w:rsidR="00780EDA" w:rsidRPr="00E30701">
        <w:rPr>
          <w:rFonts w:ascii="Meiryo" w:eastAsia="Meiryo" w:hAnsi="Meiryo" w:cs="Meiryo" w:hint="eastAsia"/>
        </w:rPr>
        <w:t>⼀</w:t>
      </w:r>
      <w:r w:rsidR="00780EDA">
        <w:rPr>
          <w:rFonts w:hint="eastAsia"/>
        </w:rPr>
        <w:t>层不</w:t>
      </w:r>
      <w:r w:rsidR="00780EDA" w:rsidRPr="00E30701">
        <w:rPr>
          <w:rFonts w:ascii="Meiryo" w:eastAsia="Meiryo" w:hAnsi="Meiryo" w:cs="Meiryo" w:hint="eastAsia"/>
        </w:rPr>
        <w:t>⼩</w:t>
      </w:r>
      <w:r w:rsidR="00780EDA">
        <w:rPr>
          <w:rFonts w:hint="eastAsia"/>
        </w:rPr>
        <w:t>于</w:t>
      </w:r>
      <w:r w:rsidR="00780EDA">
        <w:t>200g/m</w:t>
      </w:r>
      <w:r w:rsidR="00780EDA" w:rsidRPr="00E30701">
        <w:rPr>
          <w:vertAlign w:val="superscript"/>
        </w:rPr>
        <w:t>2</w:t>
      </w:r>
      <w:r w:rsidR="00780EDA">
        <w:rPr>
          <w:rFonts w:hint="eastAsia"/>
        </w:rPr>
        <w:t>的</w:t>
      </w:r>
      <w:r w:rsidR="00780EDA" w:rsidRPr="00E30701">
        <w:rPr>
          <w:rFonts w:ascii="Meiryo" w:eastAsia="Meiryo" w:hAnsi="Meiryo" w:cs="Meiryo" w:hint="eastAsia"/>
        </w:rPr>
        <w:t>⼟⼯</w:t>
      </w:r>
      <w:r w:rsidR="00780EDA">
        <w:rPr>
          <w:rFonts w:hint="eastAsia"/>
        </w:rPr>
        <w:t>布</w:t>
      </w:r>
      <w:r w:rsidR="0011010E">
        <w:rPr>
          <w:rFonts w:hint="eastAsia"/>
        </w:rPr>
        <w:t>；</w:t>
      </w:r>
    </w:p>
    <w:p w14:paraId="023C17B5" w14:textId="77777777" w:rsidR="00780EDA" w:rsidRDefault="00780EDA" w:rsidP="00E30701">
      <w:pPr>
        <w:pStyle w:val="afff3"/>
        <w:ind w:firstLineChars="130" w:firstLine="312"/>
      </w:pPr>
      <w:r>
        <w:rPr>
          <w:rFonts w:hint="eastAsia"/>
        </w:rPr>
        <w:t>检查</w:t>
      </w:r>
      <w:r>
        <w:rPr>
          <w:rFonts w:ascii="微软雅黑" w:eastAsia="微软雅黑" w:hAnsi="微软雅黑" w:cs="微软雅黑" w:hint="eastAsia"/>
        </w:rPr>
        <w:t>⽅</w:t>
      </w:r>
      <w:r>
        <w:rPr>
          <w:rFonts w:hint="eastAsia"/>
        </w:rPr>
        <w:t>法：查出</w:t>
      </w:r>
      <w:r>
        <w:rPr>
          <w:rFonts w:ascii="微软雅黑" w:eastAsia="微软雅黑" w:hAnsi="微软雅黑" w:cs="微软雅黑" w:hint="eastAsia"/>
        </w:rPr>
        <w:t>⼚</w:t>
      </w:r>
      <w:r>
        <w:rPr>
          <w:rFonts w:hint="eastAsia"/>
        </w:rPr>
        <w:t>质量检验报告、复验报告和观察检查</w:t>
      </w:r>
      <w:r w:rsidR="0011010E">
        <w:rPr>
          <w:rFonts w:hint="eastAsia"/>
        </w:rPr>
        <w:t>。</w:t>
      </w:r>
    </w:p>
    <w:p w14:paraId="56663858" w14:textId="77777777" w:rsidR="00780EDA" w:rsidRDefault="00CE71EF" w:rsidP="00CE71EF">
      <w:pPr>
        <w:ind w:firstLineChars="130" w:firstLine="313"/>
      </w:pPr>
      <w:r>
        <w:rPr>
          <w:rFonts w:hint="eastAsia"/>
          <w:b/>
        </w:rPr>
        <w:t>10</w:t>
      </w:r>
      <w:r w:rsidR="00E30701">
        <w:rPr>
          <w:rFonts w:hint="eastAsia"/>
        </w:rPr>
        <w:t xml:space="preserve"> </w:t>
      </w:r>
      <w:r w:rsidR="00780EDA">
        <w:rPr>
          <w:rFonts w:hint="eastAsia"/>
        </w:rPr>
        <w:t>渗透塘深度应满足设计要求，并不应超过</w:t>
      </w:r>
      <w:r w:rsidR="00780EDA">
        <w:t>1m</w:t>
      </w:r>
      <w:r w:rsidR="0011010E">
        <w:rPr>
          <w:rFonts w:hint="eastAsia"/>
        </w:rPr>
        <w:t>；</w:t>
      </w:r>
    </w:p>
    <w:p w14:paraId="2A8C6DA7" w14:textId="77777777" w:rsidR="00780EDA" w:rsidRDefault="00780EDA" w:rsidP="00E30701">
      <w:pPr>
        <w:pStyle w:val="afff3"/>
        <w:ind w:firstLineChars="130" w:firstLine="312"/>
      </w:pPr>
      <w:r>
        <w:rPr>
          <w:rFonts w:hint="eastAsia"/>
        </w:rPr>
        <w:t>检查</w:t>
      </w:r>
      <w:r>
        <w:rPr>
          <w:rFonts w:ascii="微软雅黑" w:eastAsia="微软雅黑" w:hAnsi="微软雅黑" w:cs="微软雅黑" w:hint="eastAsia"/>
        </w:rPr>
        <w:t>⽅</w:t>
      </w:r>
      <w:r>
        <w:rPr>
          <w:rFonts w:hint="eastAsia"/>
        </w:rPr>
        <w:t>法：尺量检查。</w:t>
      </w:r>
    </w:p>
    <w:p w14:paraId="68575670" w14:textId="77777777" w:rsidR="00780EDA" w:rsidRDefault="00E30701" w:rsidP="00E30701">
      <w:pPr>
        <w:ind w:firstLineChars="130" w:firstLine="313"/>
      </w:pPr>
      <w:r w:rsidRPr="00E30701">
        <w:rPr>
          <w:rFonts w:hint="eastAsia"/>
          <w:b/>
        </w:rPr>
        <w:lastRenderedPageBreak/>
        <w:t>1</w:t>
      </w:r>
      <w:r w:rsidR="00CE71EF">
        <w:rPr>
          <w:rFonts w:hint="eastAsia"/>
          <w:b/>
        </w:rPr>
        <w:t>1</w:t>
      </w:r>
      <w:r w:rsidRPr="00E30701">
        <w:rPr>
          <w:rFonts w:hint="eastAsia"/>
          <w:b/>
        </w:rPr>
        <w:t xml:space="preserve"> </w:t>
      </w:r>
      <w:r w:rsidR="00780EDA">
        <w:rPr>
          <w:rFonts w:hint="eastAsia"/>
        </w:rPr>
        <w:t>植物应具有净化功能，耐旱耐涝，搭配合理。植物的种类、覆盖率、成活率应满足设计要求</w:t>
      </w:r>
      <w:r w:rsidR="0011010E">
        <w:rPr>
          <w:rFonts w:hint="eastAsia"/>
        </w:rPr>
        <w:t>。</w:t>
      </w:r>
    </w:p>
    <w:p w14:paraId="799BFE6B" w14:textId="77777777" w:rsidR="00780EDA" w:rsidRPr="00713208" w:rsidRDefault="00780EDA" w:rsidP="00E30701">
      <w:pPr>
        <w:pStyle w:val="afff3"/>
        <w:ind w:firstLineChars="130" w:firstLine="312"/>
      </w:pPr>
      <w:r>
        <w:rPr>
          <w:rFonts w:hint="eastAsia"/>
        </w:rPr>
        <w:t>检查</w:t>
      </w:r>
      <w:r w:rsidRPr="00932EA4">
        <w:rPr>
          <w:rFonts w:ascii="Meiryo" w:eastAsia="Meiryo" w:hAnsi="Meiryo" w:cs="Meiryo" w:hint="eastAsia"/>
        </w:rPr>
        <w:t>⽅</w:t>
      </w:r>
      <w:r>
        <w:rPr>
          <w:rFonts w:hint="eastAsia"/>
        </w:rPr>
        <w:t>法：检查园林部门确认的植物特性书或园林部门参加现场验收确</w:t>
      </w:r>
      <w:r w:rsidRPr="00932EA4">
        <w:rPr>
          <w:rFonts w:hint="eastAsia"/>
        </w:rPr>
        <w:t>定。</w:t>
      </w:r>
    </w:p>
    <w:p w14:paraId="707C591C" w14:textId="77777777" w:rsidR="00996CA5" w:rsidRDefault="00996CA5" w:rsidP="006A6864">
      <w:pPr>
        <w:pStyle w:val="30"/>
        <w:numPr>
          <w:ilvl w:val="0"/>
          <w:numId w:val="50"/>
        </w:numPr>
        <w:spacing w:before="0" w:after="0" w:line="360" w:lineRule="auto"/>
        <w:jc w:val="left"/>
        <w:rPr>
          <w:b w:val="0"/>
          <w:bCs w:val="0"/>
          <w:sz w:val="24"/>
          <w:szCs w:val="24"/>
        </w:rPr>
      </w:pPr>
      <w:bookmarkStart w:id="1068" w:name="_Toc50757204"/>
      <w:bookmarkStart w:id="1069" w:name="_Toc50891534"/>
      <w:bookmarkStart w:id="1070" w:name="_Toc51061818"/>
      <w:bookmarkStart w:id="1071" w:name="_Toc51062005"/>
      <w:bookmarkStart w:id="1072" w:name="_Toc51145682"/>
      <w:bookmarkStart w:id="1073" w:name="_Toc51151034"/>
      <w:bookmarkStart w:id="1074" w:name="_Toc51327566"/>
      <w:bookmarkStart w:id="1075" w:name="_Toc56177109"/>
      <w:r>
        <w:rPr>
          <w:rFonts w:hint="eastAsia"/>
          <w:b w:val="0"/>
          <w:bCs w:val="0"/>
          <w:sz w:val="24"/>
          <w:szCs w:val="24"/>
        </w:rPr>
        <w:t>绿化屋顶应符合下列规定：</w:t>
      </w:r>
      <w:bookmarkEnd w:id="986"/>
      <w:bookmarkEnd w:id="987"/>
      <w:bookmarkEnd w:id="988"/>
      <w:bookmarkEnd w:id="989"/>
      <w:bookmarkEnd w:id="990"/>
      <w:bookmarkEnd w:id="991"/>
      <w:bookmarkEnd w:id="1068"/>
      <w:bookmarkEnd w:id="1069"/>
      <w:bookmarkEnd w:id="1070"/>
      <w:bookmarkEnd w:id="1071"/>
      <w:bookmarkEnd w:id="1072"/>
      <w:bookmarkEnd w:id="1073"/>
      <w:bookmarkEnd w:id="1074"/>
      <w:bookmarkEnd w:id="1075"/>
    </w:p>
    <w:p w14:paraId="6D738C51" w14:textId="77777777" w:rsidR="00996CA5" w:rsidRPr="00767B5C" w:rsidRDefault="00996CA5" w:rsidP="00996CA5">
      <w:pPr>
        <w:jc w:val="center"/>
        <w:rPr>
          <w:bCs/>
          <w:color w:val="000000" w:themeColor="text1"/>
        </w:rPr>
      </w:pPr>
      <w:r w:rsidRPr="00767B5C">
        <w:rPr>
          <w:rFonts w:hint="eastAsia"/>
          <w:bCs/>
          <w:color w:val="000000" w:themeColor="text1"/>
        </w:rPr>
        <w:t>主控项目</w:t>
      </w:r>
    </w:p>
    <w:p w14:paraId="04DAF717" w14:textId="77777777" w:rsidR="00D03559" w:rsidRPr="00E30701" w:rsidRDefault="00E30701" w:rsidP="00E30701">
      <w:pPr>
        <w:ind w:firstLineChars="130" w:firstLine="313"/>
        <w:rPr>
          <w:color w:val="000000" w:themeColor="text1"/>
        </w:rPr>
      </w:pPr>
      <w:r w:rsidRPr="00E30701">
        <w:rPr>
          <w:rFonts w:hint="eastAsia"/>
          <w:b/>
          <w:color w:val="000000" w:themeColor="text1"/>
        </w:rPr>
        <w:t xml:space="preserve">1 </w:t>
      </w:r>
      <w:r w:rsidR="00D03559" w:rsidRPr="00E30701">
        <w:rPr>
          <w:rFonts w:hint="eastAsia"/>
          <w:color w:val="000000" w:themeColor="text1"/>
        </w:rPr>
        <w:t>绿化屋顶种植区土层厚度、土壤性能以及整体构造应满足设计要求，设计无要求时应符合表</w:t>
      </w:r>
      <w:r w:rsidR="00D03559" w:rsidRPr="00E30701">
        <w:rPr>
          <w:rFonts w:hint="eastAsia"/>
          <w:color w:val="000000" w:themeColor="text1"/>
        </w:rPr>
        <w:t>5.2.9</w:t>
      </w:r>
      <w:r w:rsidR="00D03559" w:rsidRPr="00E30701">
        <w:rPr>
          <w:rFonts w:hint="eastAsia"/>
          <w:color w:val="000000" w:themeColor="text1"/>
        </w:rPr>
        <w:t>的规定；</w:t>
      </w:r>
    </w:p>
    <w:p w14:paraId="5F45E3FA" w14:textId="77777777" w:rsidR="00D03559" w:rsidRDefault="00D03559" w:rsidP="00E30701">
      <w:pPr>
        <w:pStyle w:val="afff3"/>
        <w:ind w:firstLineChars="130" w:firstLine="312"/>
        <w:rPr>
          <w:rFonts w:ascii="宋体" w:hAnsi="宋体"/>
        </w:rPr>
      </w:pPr>
      <w:r>
        <w:rPr>
          <w:rFonts w:ascii="宋体" w:hAnsi="宋体" w:hint="eastAsia"/>
        </w:rPr>
        <w:t>检查方法：观察检查、钢尺量测。</w:t>
      </w:r>
    </w:p>
    <w:p w14:paraId="1747D79F" w14:textId="77777777" w:rsidR="00345E8C" w:rsidRPr="00D03559" w:rsidRDefault="00D03559" w:rsidP="00E30701">
      <w:pPr>
        <w:pStyle w:val="afff3"/>
        <w:ind w:firstLineChars="130" w:firstLine="312"/>
        <w:rPr>
          <w:rFonts w:ascii="宋体" w:hAnsi="宋体"/>
        </w:rPr>
      </w:pPr>
      <w:r>
        <w:rPr>
          <w:rFonts w:ascii="宋体" w:hAnsi="宋体" w:hint="eastAsia"/>
        </w:rPr>
        <w:t>检查数量</w:t>
      </w:r>
      <w:r>
        <w:rPr>
          <w:rFonts w:ascii="宋体" w:hAnsi="宋体"/>
        </w:rPr>
        <w:t>：全数检查。</w:t>
      </w:r>
    </w:p>
    <w:p w14:paraId="3A27B485" w14:textId="77777777" w:rsidR="00AD3AB3" w:rsidRPr="00EF2633" w:rsidRDefault="00AD3AB3" w:rsidP="00AD3AB3">
      <w:pPr>
        <w:pStyle w:val="afff3"/>
        <w:ind w:left="839" w:firstLineChars="0" w:firstLine="0"/>
        <w:contextualSpacing/>
        <w:jc w:val="center"/>
        <w:rPr>
          <w:rFonts w:ascii="黑体" w:eastAsia="黑体" w:hAnsi="黑体"/>
          <w:sz w:val="22"/>
          <w:szCs w:val="22"/>
        </w:rPr>
      </w:pPr>
      <w:r w:rsidRPr="00EF2633">
        <w:rPr>
          <w:rFonts w:ascii="黑体" w:eastAsia="黑体" w:hAnsi="黑体" w:hint="eastAsia"/>
          <w:color w:val="000000" w:themeColor="text1"/>
          <w:sz w:val="22"/>
          <w:szCs w:val="22"/>
        </w:rPr>
        <w:t>表</w:t>
      </w:r>
      <w:r w:rsidRPr="00EF2633">
        <w:rPr>
          <w:rFonts w:eastAsia="黑体"/>
          <w:color w:val="000000" w:themeColor="text1"/>
          <w:sz w:val="22"/>
          <w:szCs w:val="22"/>
        </w:rPr>
        <w:t>5.2.9</w:t>
      </w:r>
      <w:r w:rsidR="00EF2633">
        <w:rPr>
          <w:rFonts w:eastAsia="黑体" w:hint="eastAsia"/>
          <w:color w:val="000000" w:themeColor="text1"/>
          <w:sz w:val="22"/>
          <w:szCs w:val="22"/>
        </w:rPr>
        <w:t xml:space="preserve">  </w:t>
      </w:r>
      <w:r w:rsidRPr="00EF2633">
        <w:rPr>
          <w:rFonts w:ascii="黑体" w:eastAsia="黑体" w:hAnsi="黑体" w:hint="eastAsia"/>
          <w:color w:val="000000" w:themeColor="text1"/>
          <w:sz w:val="22"/>
          <w:szCs w:val="22"/>
        </w:rPr>
        <w:t>绿化屋顶种植土厚度表</w:t>
      </w:r>
    </w:p>
    <w:tbl>
      <w:tblPr>
        <w:tblStyle w:val="af6"/>
        <w:tblW w:w="0" w:type="auto"/>
        <w:tblInd w:w="108" w:type="dxa"/>
        <w:tblLook w:val="04A0" w:firstRow="1" w:lastRow="0" w:firstColumn="1" w:lastColumn="0" w:noHBand="0" w:noVBand="1"/>
      </w:tblPr>
      <w:tblGrid>
        <w:gridCol w:w="2091"/>
        <w:gridCol w:w="2091"/>
        <w:gridCol w:w="2091"/>
        <w:gridCol w:w="2091"/>
      </w:tblGrid>
      <w:tr w:rsidR="006422CF" w14:paraId="131FB8A7" w14:textId="77777777" w:rsidTr="00EF2633">
        <w:tc>
          <w:tcPr>
            <w:tcW w:w="2091" w:type="dxa"/>
            <w:vAlign w:val="center"/>
          </w:tcPr>
          <w:p w14:paraId="20453047"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rFonts w:ascii="宋体" w:hAnsi="宋体" w:hint="eastAsia"/>
                <w:sz w:val="21"/>
                <w:szCs w:val="21"/>
              </w:rPr>
              <w:t>名称</w:t>
            </w:r>
          </w:p>
        </w:tc>
        <w:tc>
          <w:tcPr>
            <w:tcW w:w="2091" w:type="dxa"/>
            <w:vAlign w:val="center"/>
          </w:tcPr>
          <w:p w14:paraId="1959E518"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rFonts w:ascii="宋体" w:hAnsi="宋体" w:hint="eastAsia"/>
                <w:sz w:val="21"/>
                <w:szCs w:val="21"/>
              </w:rPr>
              <w:t>植物</w:t>
            </w:r>
          </w:p>
        </w:tc>
        <w:tc>
          <w:tcPr>
            <w:tcW w:w="2091" w:type="dxa"/>
            <w:vAlign w:val="center"/>
          </w:tcPr>
          <w:p w14:paraId="28B68045"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rFonts w:ascii="宋体" w:hAnsi="宋体" w:hint="eastAsia"/>
                <w:sz w:val="21"/>
                <w:szCs w:val="21"/>
              </w:rPr>
              <w:t>种植土</w:t>
            </w:r>
            <w:r w:rsidR="00AD3AB3">
              <w:rPr>
                <w:rFonts w:ascii="宋体" w:hAnsi="宋体" w:hint="eastAsia"/>
                <w:sz w:val="21"/>
                <w:szCs w:val="21"/>
              </w:rPr>
              <w:t>类型</w:t>
            </w:r>
          </w:p>
        </w:tc>
        <w:tc>
          <w:tcPr>
            <w:tcW w:w="2091" w:type="dxa"/>
            <w:vAlign w:val="center"/>
          </w:tcPr>
          <w:p w14:paraId="7C639388"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rFonts w:ascii="宋体" w:hAnsi="宋体" w:hint="eastAsia"/>
                <w:sz w:val="21"/>
                <w:szCs w:val="21"/>
              </w:rPr>
              <w:t>厚度</w:t>
            </w:r>
            <w:r w:rsidR="00AD3AB3">
              <w:rPr>
                <w:rFonts w:ascii="宋体" w:hAnsi="宋体" w:hint="eastAsia"/>
                <w:sz w:val="21"/>
                <w:szCs w:val="21"/>
              </w:rPr>
              <w:t>（mm）</w:t>
            </w:r>
          </w:p>
        </w:tc>
      </w:tr>
      <w:tr w:rsidR="006422CF" w14:paraId="2F4F4118" w14:textId="77777777" w:rsidTr="00EF2633">
        <w:tc>
          <w:tcPr>
            <w:tcW w:w="2091" w:type="dxa"/>
            <w:vAlign w:val="center"/>
          </w:tcPr>
          <w:p w14:paraId="42FB960A"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简单式绿化屋顶</w:t>
            </w:r>
          </w:p>
        </w:tc>
        <w:tc>
          <w:tcPr>
            <w:tcW w:w="2091" w:type="dxa"/>
            <w:vAlign w:val="center"/>
          </w:tcPr>
          <w:p w14:paraId="48B7E063"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地被植物、低矮灌木</w:t>
            </w:r>
          </w:p>
        </w:tc>
        <w:tc>
          <w:tcPr>
            <w:tcW w:w="2091" w:type="dxa"/>
            <w:vAlign w:val="center"/>
          </w:tcPr>
          <w:p w14:paraId="51281F3D" w14:textId="77777777" w:rsidR="006422CF" w:rsidRPr="006422CF" w:rsidRDefault="006422CF" w:rsidP="00F12927">
            <w:pPr>
              <w:pStyle w:val="afff3"/>
              <w:spacing w:beforeLines="20" w:before="62" w:afterLines="20" w:after="62" w:line="240" w:lineRule="auto"/>
              <w:ind w:firstLineChars="0" w:firstLine="0"/>
              <w:contextualSpacing/>
              <w:jc w:val="center"/>
              <w:rPr>
                <w:kern w:val="0"/>
                <w:sz w:val="21"/>
                <w:szCs w:val="21"/>
              </w:rPr>
            </w:pPr>
            <w:r w:rsidRPr="006422CF">
              <w:rPr>
                <w:kern w:val="0"/>
                <w:sz w:val="21"/>
                <w:szCs w:val="21"/>
              </w:rPr>
              <w:t>改良土壤或无机种植土</w:t>
            </w:r>
          </w:p>
        </w:tc>
        <w:tc>
          <w:tcPr>
            <w:tcW w:w="2091" w:type="dxa"/>
            <w:vAlign w:val="center"/>
          </w:tcPr>
          <w:p w14:paraId="0B4348DF"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100</w:t>
            </w:r>
            <w:r w:rsidRPr="006422CF">
              <w:rPr>
                <w:sz w:val="21"/>
                <w:szCs w:val="21"/>
              </w:rPr>
              <w:t>~</w:t>
            </w:r>
            <w:r w:rsidRPr="006422CF">
              <w:rPr>
                <w:kern w:val="0"/>
                <w:sz w:val="21"/>
                <w:szCs w:val="21"/>
              </w:rPr>
              <w:t>300</w:t>
            </w:r>
          </w:p>
        </w:tc>
      </w:tr>
      <w:tr w:rsidR="006422CF" w14:paraId="2AB73177" w14:textId="77777777" w:rsidTr="00EF2633">
        <w:tc>
          <w:tcPr>
            <w:tcW w:w="2091" w:type="dxa"/>
            <w:vAlign w:val="center"/>
          </w:tcPr>
          <w:p w14:paraId="0E810466"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花园式绿化屋顶</w:t>
            </w:r>
          </w:p>
        </w:tc>
        <w:tc>
          <w:tcPr>
            <w:tcW w:w="2091" w:type="dxa"/>
            <w:vAlign w:val="center"/>
          </w:tcPr>
          <w:p w14:paraId="069265E5"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乔灌木、地被植物</w:t>
            </w:r>
          </w:p>
        </w:tc>
        <w:tc>
          <w:tcPr>
            <w:tcW w:w="2091" w:type="dxa"/>
            <w:vAlign w:val="center"/>
          </w:tcPr>
          <w:p w14:paraId="395BB571"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无机种植土</w:t>
            </w:r>
            <w:r w:rsidRPr="006422CF">
              <w:rPr>
                <w:rFonts w:hint="eastAsia"/>
                <w:kern w:val="0"/>
                <w:sz w:val="21"/>
                <w:szCs w:val="21"/>
              </w:rPr>
              <w:t>、</w:t>
            </w:r>
            <w:r w:rsidRPr="006422CF">
              <w:rPr>
                <w:kern w:val="0"/>
                <w:sz w:val="21"/>
                <w:szCs w:val="21"/>
              </w:rPr>
              <w:t>改良土壤或田园土</w:t>
            </w:r>
          </w:p>
        </w:tc>
        <w:tc>
          <w:tcPr>
            <w:tcW w:w="2091" w:type="dxa"/>
            <w:vAlign w:val="center"/>
          </w:tcPr>
          <w:p w14:paraId="0E4C932F"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300~600</w:t>
            </w:r>
            <w:r w:rsidR="00AD3AB3">
              <w:rPr>
                <w:rFonts w:hint="eastAsia"/>
                <w:kern w:val="0"/>
                <w:sz w:val="21"/>
                <w:szCs w:val="21"/>
              </w:rPr>
              <w:t>*</w:t>
            </w:r>
          </w:p>
        </w:tc>
      </w:tr>
      <w:tr w:rsidR="006422CF" w14:paraId="32D6D2AA" w14:textId="77777777" w:rsidTr="00EF2633">
        <w:tc>
          <w:tcPr>
            <w:tcW w:w="2091" w:type="dxa"/>
            <w:vAlign w:val="center"/>
          </w:tcPr>
          <w:p w14:paraId="50F16F55"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容器式绿化屋顶</w:t>
            </w:r>
          </w:p>
        </w:tc>
        <w:tc>
          <w:tcPr>
            <w:tcW w:w="2091" w:type="dxa"/>
            <w:vAlign w:val="center"/>
          </w:tcPr>
          <w:p w14:paraId="5948E632"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rFonts w:ascii="宋体" w:hAnsi="宋体" w:hint="eastAsia"/>
                <w:sz w:val="21"/>
                <w:szCs w:val="21"/>
              </w:rPr>
              <w:t>容器内种植</w:t>
            </w:r>
          </w:p>
        </w:tc>
        <w:tc>
          <w:tcPr>
            <w:tcW w:w="2091" w:type="dxa"/>
            <w:vAlign w:val="center"/>
          </w:tcPr>
          <w:p w14:paraId="5CB3EF98"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轻量化的改良土或无机种植土</w:t>
            </w:r>
          </w:p>
        </w:tc>
        <w:tc>
          <w:tcPr>
            <w:tcW w:w="2091" w:type="dxa"/>
            <w:vAlign w:val="center"/>
          </w:tcPr>
          <w:p w14:paraId="7DFB757A" w14:textId="77777777" w:rsidR="006422CF" w:rsidRPr="006422CF" w:rsidRDefault="006422CF" w:rsidP="00F12927">
            <w:pPr>
              <w:pStyle w:val="afff3"/>
              <w:spacing w:beforeLines="20" w:before="62" w:afterLines="20" w:after="62" w:line="240" w:lineRule="auto"/>
              <w:ind w:firstLineChars="0" w:firstLine="0"/>
              <w:contextualSpacing/>
              <w:jc w:val="center"/>
              <w:rPr>
                <w:rFonts w:ascii="宋体" w:hAnsi="宋体"/>
                <w:sz w:val="21"/>
                <w:szCs w:val="21"/>
              </w:rPr>
            </w:pPr>
            <w:r w:rsidRPr="006422CF">
              <w:rPr>
                <w:kern w:val="0"/>
                <w:sz w:val="21"/>
                <w:szCs w:val="21"/>
              </w:rPr>
              <w:t>100</w:t>
            </w:r>
            <w:r w:rsidRPr="006422CF">
              <w:rPr>
                <w:sz w:val="21"/>
                <w:szCs w:val="21"/>
              </w:rPr>
              <w:t>~</w:t>
            </w:r>
            <w:r w:rsidRPr="006422CF">
              <w:rPr>
                <w:kern w:val="0"/>
                <w:sz w:val="21"/>
                <w:szCs w:val="21"/>
              </w:rPr>
              <w:t>300</w:t>
            </w:r>
          </w:p>
        </w:tc>
      </w:tr>
      <w:tr w:rsidR="00EF2633" w14:paraId="59CC0B9D" w14:textId="77777777" w:rsidTr="00DF22D1">
        <w:tc>
          <w:tcPr>
            <w:tcW w:w="8364" w:type="dxa"/>
            <w:gridSpan w:val="4"/>
            <w:vAlign w:val="center"/>
          </w:tcPr>
          <w:p w14:paraId="765C9BA5" w14:textId="77777777" w:rsidR="00EF2633" w:rsidRPr="00EF2633" w:rsidRDefault="00EF2633" w:rsidP="00EF2633">
            <w:pPr>
              <w:pStyle w:val="afff3"/>
              <w:spacing w:line="240" w:lineRule="auto"/>
              <w:ind w:firstLineChars="0" w:firstLine="0"/>
              <w:contextualSpacing/>
              <w:jc w:val="left"/>
              <w:rPr>
                <w:rFonts w:ascii="宋体" w:hAnsi="宋体"/>
                <w:sz w:val="21"/>
                <w:szCs w:val="21"/>
              </w:rPr>
            </w:pPr>
            <w:r w:rsidRPr="00EF2633">
              <w:rPr>
                <w:rFonts w:ascii="宋体" w:hAnsi="宋体" w:hint="eastAsia"/>
                <w:sz w:val="21"/>
                <w:szCs w:val="21"/>
              </w:rPr>
              <w:t>注：“*”</w:t>
            </w:r>
            <w:r w:rsidRPr="00EF2633">
              <w:rPr>
                <w:kern w:val="0"/>
                <w:sz w:val="21"/>
                <w:szCs w:val="21"/>
              </w:rPr>
              <w:t>大型乔木可局部加厚种植土</w:t>
            </w:r>
            <w:r w:rsidRPr="00EF2633">
              <w:rPr>
                <w:rFonts w:hint="eastAsia"/>
                <w:kern w:val="0"/>
                <w:sz w:val="21"/>
                <w:szCs w:val="21"/>
              </w:rPr>
              <w:t>。</w:t>
            </w:r>
          </w:p>
        </w:tc>
      </w:tr>
    </w:tbl>
    <w:p w14:paraId="03E67DD9" w14:textId="77777777" w:rsidR="00345E8C" w:rsidRPr="00E30701" w:rsidRDefault="00E30701" w:rsidP="00F12927">
      <w:pPr>
        <w:spacing w:beforeLines="100" w:before="312"/>
        <w:ind w:firstLineChars="130" w:firstLine="313"/>
        <w:rPr>
          <w:color w:val="000000" w:themeColor="text1"/>
        </w:rPr>
      </w:pPr>
      <w:r w:rsidRPr="00E30701">
        <w:rPr>
          <w:rFonts w:hint="eastAsia"/>
          <w:b/>
          <w:color w:val="000000" w:themeColor="text1"/>
        </w:rPr>
        <w:t xml:space="preserve">2 </w:t>
      </w:r>
      <w:r w:rsidR="00345E8C" w:rsidRPr="00E30701">
        <w:rPr>
          <w:rFonts w:hint="eastAsia"/>
          <w:color w:val="000000" w:themeColor="text1"/>
        </w:rPr>
        <w:t>缓冲带的位置、宽度应满足设计要求</w:t>
      </w:r>
      <w:r w:rsidR="00AD3AB3" w:rsidRPr="00E30701">
        <w:rPr>
          <w:rFonts w:hint="eastAsia"/>
          <w:color w:val="000000" w:themeColor="text1"/>
        </w:rPr>
        <w:t>；</w:t>
      </w:r>
    </w:p>
    <w:p w14:paraId="3C76B251" w14:textId="77777777" w:rsidR="00345E8C" w:rsidRDefault="00345E8C" w:rsidP="00E30701">
      <w:pPr>
        <w:pStyle w:val="afff3"/>
        <w:ind w:firstLineChars="130" w:firstLine="312"/>
        <w:contextualSpacing/>
        <w:rPr>
          <w:rFonts w:ascii="宋体" w:hAnsi="宋体"/>
        </w:rPr>
      </w:pPr>
      <w:r>
        <w:rPr>
          <w:rFonts w:ascii="宋体" w:hAnsi="宋体" w:hint="eastAsia"/>
        </w:rPr>
        <w:t>检验方法：观察和尺量检查。</w:t>
      </w:r>
    </w:p>
    <w:p w14:paraId="30A3A804" w14:textId="77777777" w:rsidR="00345E8C" w:rsidRPr="00AD3AB3" w:rsidRDefault="00345E8C" w:rsidP="00E30701">
      <w:pPr>
        <w:pStyle w:val="afff3"/>
        <w:ind w:firstLineChars="130" w:firstLine="312"/>
        <w:contextualSpacing/>
        <w:rPr>
          <w:rFonts w:ascii="宋体" w:hAnsi="宋体"/>
        </w:rPr>
      </w:pPr>
      <w:r>
        <w:rPr>
          <w:rFonts w:ascii="宋体" w:hAnsi="宋体" w:hint="eastAsia"/>
        </w:rPr>
        <w:t>检查</w:t>
      </w:r>
      <w:r>
        <w:rPr>
          <w:rFonts w:ascii="宋体" w:hAnsi="宋体"/>
        </w:rPr>
        <w:t>数量：</w:t>
      </w:r>
      <w:r>
        <w:rPr>
          <w:rFonts w:ascii="宋体" w:hAnsi="宋体" w:hint="eastAsia"/>
        </w:rPr>
        <w:t>全数检查。</w:t>
      </w:r>
    </w:p>
    <w:p w14:paraId="11716C16" w14:textId="77777777" w:rsidR="00996CA5" w:rsidRPr="00E30701" w:rsidRDefault="00E30701" w:rsidP="00E30701">
      <w:pPr>
        <w:ind w:firstLineChars="130" w:firstLine="313"/>
        <w:rPr>
          <w:color w:val="000000" w:themeColor="text1"/>
        </w:rPr>
      </w:pPr>
      <w:r w:rsidRPr="00E30701">
        <w:rPr>
          <w:rFonts w:hint="eastAsia"/>
          <w:b/>
          <w:color w:val="000000" w:themeColor="text1"/>
        </w:rPr>
        <w:t>3</w:t>
      </w:r>
      <w:r>
        <w:rPr>
          <w:rFonts w:hint="eastAsia"/>
          <w:color w:val="000000" w:themeColor="text1"/>
        </w:rPr>
        <w:t xml:space="preserve"> </w:t>
      </w:r>
      <w:r w:rsidR="00996CA5" w:rsidRPr="00E30701">
        <w:rPr>
          <w:rFonts w:hint="eastAsia"/>
          <w:color w:val="000000" w:themeColor="text1"/>
        </w:rPr>
        <w:t>普通防水层和耐根穿刺防水层材料应</w:t>
      </w:r>
      <w:r w:rsidR="00996CA5" w:rsidRPr="00E30701">
        <w:rPr>
          <w:color w:val="000000" w:themeColor="text1"/>
        </w:rPr>
        <w:t>符合设计要求</w:t>
      </w:r>
      <w:r w:rsidR="0011010E" w:rsidRPr="00E30701">
        <w:rPr>
          <w:rFonts w:hint="eastAsia"/>
          <w:color w:val="000000" w:themeColor="text1"/>
        </w:rPr>
        <w:t>；</w:t>
      </w:r>
    </w:p>
    <w:p w14:paraId="474C382C" w14:textId="77777777" w:rsidR="00996CA5" w:rsidRDefault="00996CA5" w:rsidP="00E30701">
      <w:pPr>
        <w:pStyle w:val="afff3"/>
        <w:ind w:firstLineChars="130" w:firstLine="312"/>
        <w:contextualSpacing/>
        <w:rPr>
          <w:rFonts w:ascii="宋体" w:hAnsi="宋体"/>
        </w:rPr>
      </w:pPr>
      <w:r>
        <w:rPr>
          <w:rFonts w:ascii="宋体" w:hAnsi="宋体" w:hint="eastAsia"/>
        </w:rPr>
        <w:t>检查方法：检查出厂合格证、质量检验报告和进场检验报告。</w:t>
      </w:r>
    </w:p>
    <w:p w14:paraId="5213C1F5" w14:textId="77777777" w:rsidR="00996CA5" w:rsidRDefault="00996CA5" w:rsidP="00E30701">
      <w:pPr>
        <w:pStyle w:val="afff3"/>
        <w:ind w:firstLineChars="130" w:firstLine="312"/>
        <w:contextualSpacing/>
        <w:rPr>
          <w:rFonts w:ascii="宋体" w:hAnsi="宋体"/>
        </w:rPr>
      </w:pPr>
      <w:r>
        <w:rPr>
          <w:rFonts w:ascii="宋体" w:hAnsi="宋体" w:hint="eastAsia"/>
        </w:rPr>
        <w:t>检查数量</w:t>
      </w:r>
      <w:r>
        <w:rPr>
          <w:rFonts w:ascii="宋体" w:hAnsi="宋体"/>
        </w:rPr>
        <w:t>：</w:t>
      </w:r>
      <w:r>
        <w:rPr>
          <w:rFonts w:ascii="宋体" w:hAnsi="宋体" w:hint="eastAsia"/>
        </w:rPr>
        <w:t>每100</w:t>
      </w:r>
      <w:r w:rsidR="00B86C5A">
        <w:rPr>
          <w:rFonts w:ascii="宋体" w:hAnsi="宋体" w:hint="eastAsia"/>
        </w:rPr>
        <w:t>m</w:t>
      </w:r>
      <w:r w:rsidR="00B86C5A" w:rsidRPr="00B86C5A">
        <w:rPr>
          <w:rFonts w:ascii="宋体" w:hAnsi="宋体" w:hint="eastAsia"/>
          <w:vertAlign w:val="superscript"/>
        </w:rPr>
        <w:t>2</w:t>
      </w:r>
      <w:r>
        <w:rPr>
          <w:rFonts w:ascii="宋体" w:hAnsi="宋体" w:hint="eastAsia"/>
        </w:rPr>
        <w:t>抽查一处，每处10</w:t>
      </w:r>
      <w:r w:rsidR="00B86C5A" w:rsidRPr="00B86C5A">
        <w:rPr>
          <w:rFonts w:ascii="宋体" w:hAnsi="宋体"/>
        </w:rPr>
        <w:t>m</w:t>
      </w:r>
      <w:r w:rsidR="00B86C5A" w:rsidRPr="00B86C5A">
        <w:rPr>
          <w:rFonts w:ascii="宋体" w:hAnsi="宋体"/>
          <w:vertAlign w:val="superscript"/>
        </w:rPr>
        <w:t>2</w:t>
      </w:r>
      <w:r>
        <w:rPr>
          <w:rFonts w:ascii="宋体" w:hAnsi="宋体" w:hint="eastAsia"/>
        </w:rPr>
        <w:t>，且不得少于3处。</w:t>
      </w:r>
    </w:p>
    <w:p w14:paraId="5B04A2E7" w14:textId="77777777" w:rsidR="00E14534" w:rsidRPr="00E30701" w:rsidRDefault="00E30701" w:rsidP="00E30701">
      <w:pPr>
        <w:ind w:firstLineChars="130" w:firstLine="313"/>
        <w:rPr>
          <w:color w:val="000000" w:themeColor="text1"/>
        </w:rPr>
      </w:pPr>
      <w:r w:rsidRPr="00E30701">
        <w:rPr>
          <w:rFonts w:hint="eastAsia"/>
          <w:b/>
          <w:color w:val="000000" w:themeColor="text1"/>
        </w:rPr>
        <w:t xml:space="preserve">4 </w:t>
      </w:r>
      <w:r w:rsidR="00E14534" w:rsidRPr="00E30701">
        <w:rPr>
          <w:rFonts w:hint="eastAsia"/>
          <w:color w:val="000000" w:themeColor="text1"/>
        </w:rPr>
        <w:t>找平层（找坡层）的坡度</w:t>
      </w:r>
      <w:r w:rsidR="000271C0" w:rsidRPr="00E30701">
        <w:rPr>
          <w:rFonts w:hint="eastAsia"/>
          <w:color w:val="000000" w:themeColor="text1"/>
        </w:rPr>
        <w:t>和方向</w:t>
      </w:r>
      <w:r w:rsidR="00E14534" w:rsidRPr="00E30701">
        <w:rPr>
          <w:rFonts w:hint="eastAsia"/>
          <w:color w:val="000000" w:themeColor="text1"/>
        </w:rPr>
        <w:t>应符合设计要求；</w:t>
      </w:r>
    </w:p>
    <w:p w14:paraId="5BEA5C05" w14:textId="77777777" w:rsidR="00E14534" w:rsidRDefault="00E14534" w:rsidP="00E30701">
      <w:pPr>
        <w:pStyle w:val="afff3"/>
        <w:ind w:firstLineChars="130" w:firstLine="312"/>
        <w:contextualSpacing/>
        <w:rPr>
          <w:rFonts w:ascii="宋体" w:hAnsi="宋体"/>
        </w:rPr>
      </w:pPr>
      <w:r>
        <w:rPr>
          <w:rFonts w:ascii="宋体" w:hAnsi="宋体" w:hint="eastAsia"/>
        </w:rPr>
        <w:t>检验方法：观察检查和尺量检查。</w:t>
      </w:r>
    </w:p>
    <w:p w14:paraId="48D91F6E" w14:textId="77777777" w:rsidR="00E14534" w:rsidRPr="00E14534" w:rsidRDefault="00E14534" w:rsidP="00E30701">
      <w:pPr>
        <w:pStyle w:val="afff3"/>
        <w:ind w:firstLineChars="130" w:firstLine="312"/>
        <w:contextualSpacing/>
        <w:rPr>
          <w:rFonts w:ascii="宋体" w:hAnsi="宋体"/>
        </w:rPr>
      </w:pPr>
      <w:r>
        <w:rPr>
          <w:rFonts w:ascii="宋体" w:hAnsi="宋体" w:hint="eastAsia"/>
        </w:rPr>
        <w:t>检查</w:t>
      </w:r>
      <w:r>
        <w:rPr>
          <w:rFonts w:ascii="宋体" w:hAnsi="宋体"/>
        </w:rPr>
        <w:t>数量：全数检查。</w:t>
      </w:r>
    </w:p>
    <w:p w14:paraId="4C97A337" w14:textId="77777777" w:rsidR="00996CA5" w:rsidRPr="00712B1A" w:rsidRDefault="00712B1A" w:rsidP="00712B1A">
      <w:pPr>
        <w:ind w:firstLineChars="130" w:firstLine="313"/>
        <w:rPr>
          <w:color w:val="000000" w:themeColor="text1"/>
        </w:rPr>
      </w:pPr>
      <w:r w:rsidRPr="00712B1A">
        <w:rPr>
          <w:rFonts w:hint="eastAsia"/>
          <w:b/>
          <w:color w:val="000000" w:themeColor="text1"/>
        </w:rPr>
        <w:t xml:space="preserve">5 </w:t>
      </w:r>
      <w:r w:rsidR="00996CA5" w:rsidRPr="00712B1A">
        <w:rPr>
          <w:rFonts w:hint="eastAsia"/>
          <w:color w:val="000000" w:themeColor="text1"/>
        </w:rPr>
        <w:t>排水层</w:t>
      </w:r>
      <w:r w:rsidR="00996CA5" w:rsidRPr="00712B1A">
        <w:rPr>
          <w:color w:val="000000" w:themeColor="text1"/>
        </w:rPr>
        <w:t>应与屋面排水系统衔接</w:t>
      </w:r>
      <w:r w:rsidR="0011010E" w:rsidRPr="00712B1A">
        <w:rPr>
          <w:rFonts w:hint="eastAsia"/>
          <w:color w:val="000000" w:themeColor="text1"/>
        </w:rPr>
        <w:t>；</w:t>
      </w:r>
    </w:p>
    <w:p w14:paraId="705D502A" w14:textId="77777777" w:rsidR="00996CA5" w:rsidRDefault="00996CA5" w:rsidP="00712B1A">
      <w:pPr>
        <w:pStyle w:val="afff3"/>
        <w:ind w:firstLineChars="130" w:firstLine="312"/>
        <w:contextualSpacing/>
        <w:rPr>
          <w:rFonts w:ascii="宋体" w:hAnsi="宋体"/>
        </w:rPr>
      </w:pPr>
      <w:r>
        <w:rPr>
          <w:rFonts w:ascii="宋体" w:hAnsi="宋体" w:hint="eastAsia"/>
        </w:rPr>
        <w:t>检查方法：观察检查。</w:t>
      </w:r>
    </w:p>
    <w:p w14:paraId="46D95DA2" w14:textId="77777777" w:rsidR="00996CA5" w:rsidRDefault="00996CA5" w:rsidP="00712B1A">
      <w:pPr>
        <w:pStyle w:val="afff3"/>
        <w:ind w:firstLineChars="130" w:firstLine="312"/>
        <w:contextualSpacing/>
        <w:rPr>
          <w:rFonts w:ascii="宋体" w:hAnsi="宋体"/>
        </w:rPr>
      </w:pPr>
      <w:r>
        <w:rPr>
          <w:rFonts w:ascii="宋体" w:hAnsi="宋体" w:hint="eastAsia"/>
        </w:rPr>
        <w:t>检查数量</w:t>
      </w:r>
      <w:r>
        <w:rPr>
          <w:rFonts w:ascii="宋体" w:hAnsi="宋体"/>
        </w:rPr>
        <w:t>：</w:t>
      </w:r>
      <w:r>
        <w:rPr>
          <w:rFonts w:ascii="宋体" w:hAnsi="宋体" w:hint="eastAsia"/>
        </w:rPr>
        <w:t>全数检查。</w:t>
      </w:r>
    </w:p>
    <w:p w14:paraId="1BE9EBCB" w14:textId="77777777" w:rsidR="00996CA5" w:rsidRPr="00712B1A" w:rsidRDefault="00712B1A" w:rsidP="00712B1A">
      <w:pPr>
        <w:ind w:firstLineChars="130" w:firstLine="313"/>
        <w:rPr>
          <w:color w:val="000000" w:themeColor="text1"/>
        </w:rPr>
      </w:pPr>
      <w:r w:rsidRPr="00712B1A">
        <w:rPr>
          <w:rFonts w:hint="eastAsia"/>
          <w:b/>
          <w:color w:val="000000" w:themeColor="text1"/>
        </w:rPr>
        <w:t>6</w:t>
      </w:r>
      <w:r>
        <w:rPr>
          <w:rFonts w:hint="eastAsia"/>
          <w:color w:val="000000" w:themeColor="text1"/>
        </w:rPr>
        <w:t xml:space="preserve"> </w:t>
      </w:r>
      <w:r w:rsidR="00996CA5" w:rsidRPr="00712B1A">
        <w:rPr>
          <w:rFonts w:hint="eastAsia"/>
          <w:color w:val="000000" w:themeColor="text1"/>
        </w:rPr>
        <w:t>过滤层应铺设平整、接缝严密，其搭接宽度允许偏差为</w:t>
      </w:r>
      <w:r w:rsidR="00996CA5" w:rsidRPr="00712B1A">
        <w:rPr>
          <w:color w:val="000000" w:themeColor="text1"/>
        </w:rPr>
        <w:t>±</w:t>
      </w:r>
      <w:r w:rsidR="00996CA5" w:rsidRPr="00712B1A">
        <w:rPr>
          <w:rFonts w:hint="eastAsia"/>
          <w:color w:val="000000" w:themeColor="text1"/>
        </w:rPr>
        <w:t>10mm</w:t>
      </w:r>
      <w:r w:rsidR="0011010E" w:rsidRPr="00712B1A">
        <w:rPr>
          <w:rFonts w:hint="eastAsia"/>
          <w:color w:val="000000" w:themeColor="text1"/>
        </w:rPr>
        <w:t>；</w:t>
      </w:r>
    </w:p>
    <w:p w14:paraId="78077959" w14:textId="77777777" w:rsidR="00996CA5" w:rsidRDefault="00996CA5" w:rsidP="00712B1A">
      <w:pPr>
        <w:pStyle w:val="afff3"/>
        <w:ind w:firstLineChars="130" w:firstLine="312"/>
        <w:contextualSpacing/>
        <w:rPr>
          <w:rFonts w:ascii="宋体" w:hAnsi="宋体"/>
        </w:rPr>
      </w:pPr>
      <w:r>
        <w:rPr>
          <w:rFonts w:ascii="宋体" w:hAnsi="宋体" w:hint="eastAsia"/>
        </w:rPr>
        <w:lastRenderedPageBreak/>
        <w:t>检验方法：观察和尺量检查。</w:t>
      </w:r>
    </w:p>
    <w:p w14:paraId="51C74AC9" w14:textId="77777777" w:rsidR="00996CA5" w:rsidRDefault="00996CA5" w:rsidP="00712B1A">
      <w:pPr>
        <w:pStyle w:val="afff3"/>
        <w:ind w:firstLineChars="130" w:firstLine="312"/>
        <w:contextualSpacing/>
        <w:rPr>
          <w:rFonts w:ascii="宋体" w:hAnsi="宋体"/>
        </w:rPr>
      </w:pPr>
      <w:r>
        <w:rPr>
          <w:rFonts w:ascii="宋体" w:hAnsi="宋体" w:hint="eastAsia"/>
        </w:rPr>
        <w:t>检查</w:t>
      </w:r>
      <w:r>
        <w:rPr>
          <w:rFonts w:ascii="宋体" w:hAnsi="宋体"/>
        </w:rPr>
        <w:t>数量：全数检查。</w:t>
      </w:r>
    </w:p>
    <w:p w14:paraId="658CD9CF" w14:textId="77777777" w:rsidR="00244CE0" w:rsidRPr="00712B1A" w:rsidRDefault="00712B1A" w:rsidP="00712B1A">
      <w:pPr>
        <w:ind w:firstLineChars="130" w:firstLine="313"/>
        <w:rPr>
          <w:color w:val="000000" w:themeColor="text1"/>
        </w:rPr>
      </w:pPr>
      <w:r w:rsidRPr="00712B1A">
        <w:rPr>
          <w:rFonts w:hint="eastAsia"/>
          <w:b/>
          <w:color w:val="000000" w:themeColor="text1"/>
        </w:rPr>
        <w:t>7</w:t>
      </w:r>
      <w:r>
        <w:rPr>
          <w:rFonts w:hint="eastAsia"/>
          <w:color w:val="000000" w:themeColor="text1"/>
        </w:rPr>
        <w:t xml:space="preserve"> </w:t>
      </w:r>
      <w:r w:rsidR="00244CE0" w:rsidRPr="00712B1A">
        <w:rPr>
          <w:rFonts w:hint="eastAsia"/>
          <w:color w:val="000000" w:themeColor="text1"/>
        </w:rPr>
        <w:t>屋面荷载应满足设计要求；</w:t>
      </w:r>
    </w:p>
    <w:p w14:paraId="678CBD67" w14:textId="77777777" w:rsidR="00244CE0" w:rsidRDefault="00244CE0" w:rsidP="00712B1A">
      <w:pPr>
        <w:pStyle w:val="afff3"/>
        <w:ind w:firstLineChars="130" w:firstLine="312"/>
        <w:contextualSpacing/>
        <w:rPr>
          <w:rFonts w:ascii="宋体" w:hAnsi="宋体"/>
        </w:rPr>
      </w:pPr>
      <w:r>
        <w:rPr>
          <w:rFonts w:ascii="宋体" w:hAnsi="宋体" w:hint="eastAsia"/>
        </w:rPr>
        <w:t>检验方法：检查结构计算书。</w:t>
      </w:r>
    </w:p>
    <w:p w14:paraId="1D4B0524" w14:textId="77777777" w:rsidR="00244CE0" w:rsidRPr="00244CE0" w:rsidRDefault="00244CE0" w:rsidP="00712B1A">
      <w:pPr>
        <w:pStyle w:val="afff3"/>
        <w:ind w:firstLineChars="130" w:firstLine="312"/>
        <w:contextualSpacing/>
        <w:rPr>
          <w:rFonts w:ascii="宋体" w:hAnsi="宋体"/>
        </w:rPr>
      </w:pPr>
      <w:r>
        <w:rPr>
          <w:rFonts w:ascii="宋体" w:hAnsi="宋体" w:hint="eastAsia"/>
        </w:rPr>
        <w:t>检查</w:t>
      </w:r>
      <w:r>
        <w:rPr>
          <w:rFonts w:ascii="宋体" w:hAnsi="宋体"/>
        </w:rPr>
        <w:t>数量：</w:t>
      </w:r>
      <w:r>
        <w:rPr>
          <w:rFonts w:ascii="宋体" w:hAnsi="宋体" w:hint="eastAsia"/>
        </w:rPr>
        <w:t>全数检查</w:t>
      </w:r>
    </w:p>
    <w:p w14:paraId="6210FF0E" w14:textId="77777777" w:rsidR="00996CA5" w:rsidRDefault="00996CA5" w:rsidP="00F12927">
      <w:pPr>
        <w:spacing w:afterLines="100" w:after="312"/>
        <w:jc w:val="center"/>
        <w:rPr>
          <w:b/>
          <w:bCs/>
          <w:color w:val="000000" w:themeColor="text1"/>
        </w:rPr>
      </w:pPr>
      <w:r>
        <w:rPr>
          <w:rFonts w:hint="eastAsia"/>
          <w:b/>
          <w:bCs/>
          <w:color w:val="000000" w:themeColor="text1"/>
        </w:rPr>
        <w:t>一般项目</w:t>
      </w:r>
    </w:p>
    <w:p w14:paraId="4115B924" w14:textId="77777777" w:rsidR="00996CA5" w:rsidRPr="00712B1A" w:rsidRDefault="00712B1A" w:rsidP="00712B1A">
      <w:pPr>
        <w:ind w:firstLineChars="130" w:firstLine="313"/>
        <w:rPr>
          <w:color w:val="000000" w:themeColor="text1"/>
        </w:rPr>
      </w:pPr>
      <w:r w:rsidRPr="00712B1A">
        <w:rPr>
          <w:rFonts w:hint="eastAsia"/>
          <w:b/>
          <w:color w:val="000000" w:themeColor="text1"/>
        </w:rPr>
        <w:t xml:space="preserve">8 </w:t>
      </w:r>
      <w:r w:rsidR="00996CA5" w:rsidRPr="00712B1A">
        <w:rPr>
          <w:rFonts w:hint="eastAsia"/>
          <w:color w:val="000000" w:themeColor="text1"/>
        </w:rPr>
        <w:t>找平层（找坡层）应抹平、压光，不得有酥松、起砂、起皮现象</w:t>
      </w:r>
      <w:r w:rsidR="0011010E" w:rsidRPr="00712B1A">
        <w:rPr>
          <w:rFonts w:hint="eastAsia"/>
          <w:color w:val="000000" w:themeColor="text1"/>
        </w:rPr>
        <w:t>；</w:t>
      </w:r>
      <w:r w:rsidR="00027305" w:rsidRPr="00712B1A">
        <w:rPr>
          <w:rFonts w:hint="eastAsia"/>
          <w:color w:val="000000" w:themeColor="text1"/>
        </w:rPr>
        <w:t>找平层（找坡层）表面平整度的允许偏差分别为</w:t>
      </w:r>
      <w:r w:rsidR="00027305" w:rsidRPr="00712B1A">
        <w:rPr>
          <w:color w:val="000000" w:themeColor="text1"/>
        </w:rPr>
        <w:t>±</w:t>
      </w:r>
      <w:r w:rsidR="00027305" w:rsidRPr="00712B1A">
        <w:rPr>
          <w:rFonts w:hint="eastAsia"/>
          <w:color w:val="000000" w:themeColor="text1"/>
        </w:rPr>
        <w:t>5mm</w:t>
      </w:r>
    </w:p>
    <w:p w14:paraId="796C79FC" w14:textId="77777777" w:rsidR="00996CA5" w:rsidRDefault="00996CA5" w:rsidP="00712B1A">
      <w:pPr>
        <w:pStyle w:val="afff3"/>
        <w:ind w:firstLineChars="130" w:firstLine="312"/>
        <w:contextualSpacing/>
        <w:rPr>
          <w:rFonts w:ascii="宋体" w:hAnsi="宋体"/>
        </w:rPr>
      </w:pPr>
      <w:r>
        <w:rPr>
          <w:rFonts w:ascii="宋体" w:hAnsi="宋体" w:hint="eastAsia"/>
        </w:rPr>
        <w:t>检验方法：观察</w:t>
      </w:r>
      <w:r w:rsidR="00FF7E7E">
        <w:rPr>
          <w:rFonts w:ascii="宋体" w:hAnsi="宋体" w:hint="eastAsia"/>
        </w:rPr>
        <w:t>和</w:t>
      </w:r>
      <w:r w:rsidR="00027305">
        <w:rPr>
          <w:rFonts w:ascii="宋体" w:hAnsi="宋体" w:hint="eastAsia"/>
        </w:rPr>
        <w:t>用2m靠尺和楔形塞尺检查。</w:t>
      </w:r>
    </w:p>
    <w:p w14:paraId="5190A591" w14:textId="77777777" w:rsidR="00996CA5" w:rsidRPr="00027305" w:rsidRDefault="00996CA5" w:rsidP="00712B1A">
      <w:pPr>
        <w:pStyle w:val="afff3"/>
        <w:ind w:firstLineChars="130" w:firstLine="312"/>
        <w:contextualSpacing/>
        <w:rPr>
          <w:rFonts w:ascii="宋体" w:hAnsi="宋体"/>
        </w:rPr>
      </w:pPr>
      <w:r>
        <w:rPr>
          <w:rFonts w:ascii="宋体" w:hAnsi="宋体" w:hint="eastAsia"/>
        </w:rPr>
        <w:t>检查</w:t>
      </w:r>
      <w:r>
        <w:rPr>
          <w:rFonts w:ascii="宋体" w:hAnsi="宋体"/>
        </w:rPr>
        <w:t>数量：全数检查。</w:t>
      </w:r>
    </w:p>
    <w:p w14:paraId="352C909B" w14:textId="77777777" w:rsidR="00996CA5" w:rsidRPr="00712B1A" w:rsidRDefault="00712B1A" w:rsidP="00712B1A">
      <w:pPr>
        <w:ind w:firstLineChars="130" w:firstLine="313"/>
        <w:rPr>
          <w:color w:val="000000" w:themeColor="text1"/>
        </w:rPr>
      </w:pPr>
      <w:r w:rsidRPr="00712B1A">
        <w:rPr>
          <w:rFonts w:hint="eastAsia"/>
          <w:b/>
          <w:color w:val="000000" w:themeColor="text1"/>
        </w:rPr>
        <w:t xml:space="preserve">9 </w:t>
      </w:r>
      <w:r w:rsidR="00996CA5" w:rsidRPr="00712B1A">
        <w:rPr>
          <w:rFonts w:hint="eastAsia"/>
          <w:color w:val="000000" w:themeColor="text1"/>
        </w:rPr>
        <w:t>普通防水层卷材的搭接缝应粘结或焊接牢固，密封严密，不得扭曲、皱折或起泡</w:t>
      </w:r>
      <w:r w:rsidR="0011010E" w:rsidRPr="00712B1A">
        <w:rPr>
          <w:rFonts w:hint="eastAsia"/>
          <w:color w:val="000000" w:themeColor="text1"/>
        </w:rPr>
        <w:t>；</w:t>
      </w:r>
    </w:p>
    <w:p w14:paraId="09B4577D" w14:textId="77777777" w:rsidR="00996CA5" w:rsidRDefault="00996CA5" w:rsidP="00712B1A">
      <w:pPr>
        <w:pStyle w:val="afff3"/>
        <w:ind w:firstLineChars="130" w:firstLine="312"/>
        <w:contextualSpacing/>
        <w:rPr>
          <w:rFonts w:ascii="宋体" w:hAnsi="宋体"/>
        </w:rPr>
      </w:pPr>
      <w:r>
        <w:rPr>
          <w:rFonts w:ascii="宋体" w:hAnsi="宋体" w:hint="eastAsia"/>
        </w:rPr>
        <w:t>检验方法：观察检查。</w:t>
      </w:r>
    </w:p>
    <w:p w14:paraId="668D0D55" w14:textId="77777777" w:rsidR="00996CA5" w:rsidRDefault="00996CA5" w:rsidP="00712B1A">
      <w:pPr>
        <w:pStyle w:val="afff3"/>
        <w:ind w:firstLineChars="130" w:firstLine="312"/>
        <w:contextualSpacing/>
        <w:rPr>
          <w:rFonts w:ascii="宋体" w:hAnsi="宋体"/>
        </w:rPr>
      </w:pPr>
      <w:r>
        <w:rPr>
          <w:rFonts w:ascii="宋体" w:hAnsi="宋体" w:hint="eastAsia"/>
        </w:rPr>
        <w:t>检查</w:t>
      </w:r>
      <w:r>
        <w:rPr>
          <w:rFonts w:ascii="宋体" w:hAnsi="宋体"/>
        </w:rPr>
        <w:t>数量：全数检查。</w:t>
      </w:r>
    </w:p>
    <w:p w14:paraId="4C455530" w14:textId="77777777" w:rsidR="00996CA5" w:rsidRPr="00712B1A" w:rsidRDefault="00712B1A" w:rsidP="00712B1A">
      <w:pPr>
        <w:ind w:firstLineChars="130" w:firstLine="313"/>
        <w:rPr>
          <w:color w:val="000000" w:themeColor="text1"/>
        </w:rPr>
      </w:pPr>
      <w:r w:rsidRPr="00712B1A">
        <w:rPr>
          <w:rFonts w:hint="eastAsia"/>
          <w:b/>
          <w:color w:val="000000" w:themeColor="text1"/>
        </w:rPr>
        <w:t xml:space="preserve">10 </w:t>
      </w:r>
      <w:r w:rsidR="00996CA5" w:rsidRPr="00712B1A">
        <w:rPr>
          <w:rFonts w:hint="eastAsia"/>
          <w:color w:val="000000" w:themeColor="text1"/>
        </w:rPr>
        <w:t>卷材防水层的收头应与基层粘结并钉压牢固，密封严密，不得翘边</w:t>
      </w:r>
      <w:r w:rsidR="0011010E" w:rsidRPr="00712B1A">
        <w:rPr>
          <w:rFonts w:hint="eastAsia"/>
          <w:color w:val="000000" w:themeColor="text1"/>
        </w:rPr>
        <w:t>；</w:t>
      </w:r>
    </w:p>
    <w:p w14:paraId="1AE1EE14" w14:textId="77777777" w:rsidR="00996CA5" w:rsidRDefault="00996CA5" w:rsidP="00712B1A">
      <w:pPr>
        <w:pStyle w:val="afff3"/>
        <w:ind w:firstLineChars="130" w:firstLine="312"/>
        <w:contextualSpacing/>
        <w:rPr>
          <w:rFonts w:ascii="宋体" w:hAnsi="宋体"/>
        </w:rPr>
      </w:pPr>
      <w:r>
        <w:rPr>
          <w:rFonts w:ascii="宋体" w:hAnsi="宋体" w:hint="eastAsia"/>
        </w:rPr>
        <w:t>检验方法：观察检查。</w:t>
      </w:r>
    </w:p>
    <w:p w14:paraId="68772E5C" w14:textId="77777777" w:rsidR="00996CA5" w:rsidRDefault="00996CA5" w:rsidP="00712B1A">
      <w:pPr>
        <w:pStyle w:val="afff3"/>
        <w:ind w:firstLineChars="130" w:firstLine="312"/>
        <w:contextualSpacing/>
        <w:rPr>
          <w:rFonts w:ascii="宋体" w:hAnsi="宋体"/>
        </w:rPr>
      </w:pPr>
      <w:r>
        <w:rPr>
          <w:rFonts w:ascii="宋体" w:hAnsi="宋体" w:hint="eastAsia"/>
        </w:rPr>
        <w:t>检查</w:t>
      </w:r>
      <w:r>
        <w:rPr>
          <w:rFonts w:ascii="宋体" w:hAnsi="宋体"/>
        </w:rPr>
        <w:t>数量：全数检查。</w:t>
      </w:r>
    </w:p>
    <w:p w14:paraId="3F3A68FF" w14:textId="77777777" w:rsidR="00996CA5" w:rsidRPr="00712B1A" w:rsidRDefault="00712B1A" w:rsidP="00712B1A">
      <w:pPr>
        <w:ind w:firstLineChars="130" w:firstLine="313"/>
        <w:rPr>
          <w:color w:val="000000" w:themeColor="text1"/>
        </w:rPr>
      </w:pPr>
      <w:r w:rsidRPr="00712B1A">
        <w:rPr>
          <w:rFonts w:hint="eastAsia"/>
          <w:b/>
          <w:color w:val="000000" w:themeColor="text1"/>
        </w:rPr>
        <w:t>11</w:t>
      </w:r>
      <w:r>
        <w:rPr>
          <w:rFonts w:hint="eastAsia"/>
          <w:color w:val="000000" w:themeColor="text1"/>
        </w:rPr>
        <w:t xml:space="preserve"> </w:t>
      </w:r>
      <w:r w:rsidR="00996CA5" w:rsidRPr="00712B1A">
        <w:rPr>
          <w:rFonts w:hint="eastAsia"/>
          <w:color w:val="000000" w:themeColor="text1"/>
        </w:rPr>
        <w:t>卷材防水层的铺贴方向应正确，卷材搭接宽度的允许偏差为</w:t>
      </w:r>
      <w:r w:rsidR="00996CA5" w:rsidRPr="00712B1A">
        <w:rPr>
          <w:color w:val="000000" w:themeColor="text1"/>
        </w:rPr>
        <w:t>±</w:t>
      </w:r>
      <w:r w:rsidR="00996CA5" w:rsidRPr="00712B1A">
        <w:rPr>
          <w:rFonts w:hint="eastAsia"/>
          <w:color w:val="000000" w:themeColor="text1"/>
        </w:rPr>
        <w:t>10mm</w:t>
      </w:r>
      <w:r w:rsidR="0011010E" w:rsidRPr="00712B1A">
        <w:rPr>
          <w:rFonts w:hint="eastAsia"/>
          <w:color w:val="000000" w:themeColor="text1"/>
        </w:rPr>
        <w:t>；</w:t>
      </w:r>
    </w:p>
    <w:p w14:paraId="3EDAD5DB" w14:textId="77777777" w:rsidR="00996CA5" w:rsidRDefault="00996CA5" w:rsidP="00712B1A">
      <w:pPr>
        <w:pStyle w:val="afff3"/>
        <w:ind w:firstLineChars="130" w:firstLine="312"/>
        <w:contextualSpacing/>
        <w:rPr>
          <w:rFonts w:ascii="宋体" w:hAnsi="宋体"/>
        </w:rPr>
      </w:pPr>
      <w:r>
        <w:rPr>
          <w:rFonts w:ascii="宋体" w:hAnsi="宋体" w:hint="eastAsia"/>
        </w:rPr>
        <w:t>检验方法：观察和尺量检查。</w:t>
      </w:r>
    </w:p>
    <w:p w14:paraId="6C4AF684" w14:textId="77777777" w:rsidR="00996CA5" w:rsidRDefault="00996CA5" w:rsidP="00712B1A">
      <w:pPr>
        <w:pStyle w:val="afff3"/>
        <w:ind w:firstLineChars="130" w:firstLine="312"/>
        <w:contextualSpacing/>
        <w:rPr>
          <w:rFonts w:ascii="宋体" w:hAnsi="宋体"/>
        </w:rPr>
      </w:pPr>
      <w:r>
        <w:rPr>
          <w:rFonts w:ascii="宋体" w:hAnsi="宋体" w:hint="eastAsia"/>
        </w:rPr>
        <w:t>检查</w:t>
      </w:r>
      <w:r>
        <w:rPr>
          <w:rFonts w:ascii="宋体" w:hAnsi="宋体"/>
        </w:rPr>
        <w:t>数量：全数检查。</w:t>
      </w:r>
    </w:p>
    <w:p w14:paraId="12E01C7E" w14:textId="77777777" w:rsidR="00996CA5" w:rsidRPr="00712B1A" w:rsidRDefault="00712B1A" w:rsidP="00712B1A">
      <w:pPr>
        <w:ind w:firstLineChars="130" w:firstLine="313"/>
        <w:rPr>
          <w:color w:val="000000" w:themeColor="text1"/>
        </w:rPr>
      </w:pPr>
      <w:r w:rsidRPr="00712B1A">
        <w:rPr>
          <w:rFonts w:hint="eastAsia"/>
          <w:b/>
          <w:color w:val="000000" w:themeColor="text1"/>
        </w:rPr>
        <w:t xml:space="preserve">12 </w:t>
      </w:r>
      <w:r w:rsidR="00996CA5" w:rsidRPr="00712B1A">
        <w:rPr>
          <w:rFonts w:hint="eastAsia"/>
          <w:color w:val="000000" w:themeColor="text1"/>
        </w:rPr>
        <w:t>绿化屋顶灌溉系统材料质量应符合设计要求；给水系统应进行水压实验，实验压力为工作压力的</w:t>
      </w:r>
      <w:r w:rsidR="00996CA5" w:rsidRPr="00712B1A">
        <w:rPr>
          <w:color w:val="000000" w:themeColor="text1"/>
        </w:rPr>
        <w:t>1.5</w:t>
      </w:r>
      <w:r w:rsidR="00996CA5" w:rsidRPr="00712B1A">
        <w:rPr>
          <w:rFonts w:hint="eastAsia"/>
          <w:color w:val="000000" w:themeColor="text1"/>
        </w:rPr>
        <w:t>倍，且不应小于</w:t>
      </w:r>
      <w:r w:rsidR="00996CA5" w:rsidRPr="00712B1A">
        <w:rPr>
          <w:color w:val="000000" w:themeColor="text1"/>
        </w:rPr>
        <w:t>0.6Mpa</w:t>
      </w:r>
      <w:r w:rsidR="00996CA5" w:rsidRPr="00712B1A">
        <w:rPr>
          <w:rFonts w:hint="eastAsia"/>
          <w:color w:val="000000" w:themeColor="text1"/>
        </w:rPr>
        <w:t>；分钟压力降不应大于</w:t>
      </w:r>
      <w:r w:rsidR="00996CA5" w:rsidRPr="00712B1A">
        <w:rPr>
          <w:color w:val="000000" w:themeColor="text1"/>
        </w:rPr>
        <w:t>0.05MPa</w:t>
      </w:r>
      <w:r w:rsidR="00996CA5" w:rsidRPr="00712B1A">
        <w:rPr>
          <w:rFonts w:hint="eastAsia"/>
          <w:color w:val="000000" w:themeColor="text1"/>
        </w:rPr>
        <w:t>。</w:t>
      </w:r>
    </w:p>
    <w:p w14:paraId="3AB1CF09" w14:textId="77777777" w:rsidR="00706014" w:rsidRPr="00780EDA" w:rsidRDefault="00706014" w:rsidP="006A6864">
      <w:pPr>
        <w:pStyle w:val="30"/>
        <w:numPr>
          <w:ilvl w:val="0"/>
          <w:numId w:val="50"/>
        </w:numPr>
        <w:spacing w:before="0" w:after="0" w:line="360" w:lineRule="auto"/>
        <w:jc w:val="left"/>
        <w:rPr>
          <w:b w:val="0"/>
          <w:bCs w:val="0"/>
          <w:sz w:val="24"/>
          <w:szCs w:val="24"/>
        </w:rPr>
      </w:pPr>
      <w:bookmarkStart w:id="1076" w:name="_Toc51145683"/>
      <w:bookmarkStart w:id="1077" w:name="_Toc51151035"/>
      <w:bookmarkStart w:id="1078" w:name="_Toc51327567"/>
      <w:bookmarkStart w:id="1079" w:name="_Toc56177110"/>
      <w:bookmarkStart w:id="1080" w:name="_Toc50625842"/>
      <w:bookmarkStart w:id="1081" w:name="_Toc50626068"/>
      <w:bookmarkStart w:id="1082" w:name="_Toc50757202"/>
      <w:bookmarkStart w:id="1083" w:name="_Toc48499203"/>
      <w:bookmarkStart w:id="1084" w:name="_Toc50327460"/>
      <w:bookmarkStart w:id="1085" w:name="_Toc50328610"/>
      <w:bookmarkStart w:id="1086" w:name="_Toc50387693"/>
      <w:bookmarkStart w:id="1087" w:name="_Toc50625845"/>
      <w:bookmarkStart w:id="1088" w:name="_Toc50626071"/>
      <w:bookmarkStart w:id="1089" w:name="_Toc50757217"/>
      <w:bookmarkStart w:id="1090" w:name="_Toc50891545"/>
      <w:bookmarkStart w:id="1091" w:name="_Toc51061829"/>
      <w:bookmarkStart w:id="1092" w:name="_Toc51062016"/>
      <w:bookmarkEnd w:id="992"/>
      <w:bookmarkEnd w:id="993"/>
      <w:bookmarkEnd w:id="994"/>
      <w:bookmarkEnd w:id="995"/>
      <w:r w:rsidRPr="00780EDA">
        <w:rPr>
          <w:rFonts w:hint="eastAsia"/>
          <w:b w:val="0"/>
          <w:bCs w:val="0"/>
          <w:sz w:val="24"/>
          <w:szCs w:val="24"/>
        </w:rPr>
        <w:t>生物滞留设施验收</w:t>
      </w:r>
      <w:r w:rsidRPr="00780EDA">
        <w:rPr>
          <w:b w:val="0"/>
          <w:bCs w:val="0"/>
          <w:sz w:val="24"/>
          <w:szCs w:val="24"/>
        </w:rPr>
        <w:t>应符合下列要求：</w:t>
      </w:r>
      <w:bookmarkEnd w:id="1076"/>
      <w:bookmarkEnd w:id="1077"/>
      <w:bookmarkEnd w:id="1078"/>
      <w:bookmarkEnd w:id="1079"/>
    </w:p>
    <w:p w14:paraId="52606E20" w14:textId="77777777" w:rsidR="00437C99" w:rsidRPr="00171C14" w:rsidRDefault="00171C14" w:rsidP="00171C14">
      <w:pPr>
        <w:ind w:firstLineChars="130" w:firstLine="313"/>
        <w:rPr>
          <w:rFonts w:ascii="宋体" w:hAnsi="宋体"/>
        </w:rPr>
      </w:pPr>
      <w:bookmarkStart w:id="1093" w:name="_Toc50625840"/>
      <w:bookmarkStart w:id="1094" w:name="_Toc50626066"/>
      <w:bookmarkStart w:id="1095" w:name="_Toc50757205"/>
      <w:bookmarkStart w:id="1096" w:name="_Toc48499202"/>
      <w:bookmarkStart w:id="1097" w:name="_Toc50327459"/>
      <w:bookmarkStart w:id="1098" w:name="_Toc50328609"/>
      <w:bookmarkStart w:id="1099" w:name="_Toc50387692"/>
      <w:bookmarkStart w:id="1100" w:name="_Toc50625844"/>
      <w:bookmarkStart w:id="1101" w:name="_Toc50626070"/>
      <w:bookmarkStart w:id="1102" w:name="_Toc50757203"/>
      <w:bookmarkEnd w:id="1080"/>
      <w:bookmarkEnd w:id="1081"/>
      <w:bookmarkEnd w:id="1082"/>
      <w:r w:rsidRPr="00171C14">
        <w:rPr>
          <w:rFonts w:ascii="宋体" w:hAnsi="宋体" w:hint="eastAsia"/>
          <w:b/>
        </w:rPr>
        <w:t xml:space="preserve">1 </w:t>
      </w:r>
      <w:r w:rsidR="00437C99" w:rsidRPr="00171C14">
        <w:rPr>
          <w:rFonts w:ascii="宋体" w:hAnsi="宋体" w:hint="eastAsia"/>
        </w:rPr>
        <w:t>雨水花园应符合下列规定：</w:t>
      </w:r>
      <w:bookmarkEnd w:id="1093"/>
      <w:bookmarkEnd w:id="1094"/>
      <w:bookmarkEnd w:id="1095"/>
    </w:p>
    <w:p w14:paraId="586DA401" w14:textId="77777777" w:rsidR="00437C99" w:rsidRPr="009E0AC2" w:rsidRDefault="00437C99" w:rsidP="009E0AC2">
      <w:pPr>
        <w:jc w:val="center"/>
      </w:pPr>
      <w:r w:rsidRPr="009E0AC2">
        <w:rPr>
          <w:rFonts w:hint="eastAsia"/>
        </w:rPr>
        <w:t>主控项目</w:t>
      </w:r>
    </w:p>
    <w:p w14:paraId="0139A72A" w14:textId="77777777" w:rsidR="00437C99" w:rsidRPr="008269D3" w:rsidRDefault="008269D3" w:rsidP="008269D3">
      <w:pPr>
        <w:ind w:left="432"/>
        <w:rPr>
          <w:color w:val="000000" w:themeColor="text1"/>
        </w:rPr>
      </w:pPr>
      <w:r w:rsidRPr="008269D3">
        <w:rPr>
          <w:rFonts w:hint="eastAsia"/>
          <w:b/>
          <w:color w:val="000000" w:themeColor="text1"/>
        </w:rPr>
        <w:t>1</w:t>
      </w:r>
      <w:r>
        <w:rPr>
          <w:rFonts w:hint="eastAsia"/>
          <w:color w:val="000000" w:themeColor="text1"/>
        </w:rPr>
        <w:t>）</w:t>
      </w:r>
      <w:r w:rsidR="00437C99" w:rsidRPr="008269D3">
        <w:rPr>
          <w:rFonts w:hint="eastAsia"/>
          <w:color w:val="000000" w:themeColor="text1"/>
        </w:rPr>
        <w:t>雨水花园土层厚度、土壤性能以及整体构造应满足设计要求</w:t>
      </w:r>
      <w:r w:rsidR="0011010E" w:rsidRPr="008269D3">
        <w:rPr>
          <w:rFonts w:hint="eastAsia"/>
          <w:color w:val="000000" w:themeColor="text1"/>
        </w:rPr>
        <w:t>；</w:t>
      </w:r>
    </w:p>
    <w:p w14:paraId="1BCE9FD8" w14:textId="77777777" w:rsidR="00437C99" w:rsidRDefault="00437C99" w:rsidP="008269D3">
      <w:pPr>
        <w:pStyle w:val="afff3"/>
        <w:ind w:left="432" w:firstLineChars="0" w:firstLine="0"/>
        <w:rPr>
          <w:rFonts w:ascii="宋体" w:hAnsi="宋体"/>
        </w:rPr>
      </w:pPr>
      <w:r>
        <w:rPr>
          <w:rFonts w:ascii="宋体" w:hAnsi="宋体" w:hint="eastAsia"/>
        </w:rPr>
        <w:t>检查方法：观察检查、钢尺量测。</w:t>
      </w:r>
    </w:p>
    <w:p w14:paraId="60D6F40A" w14:textId="77777777" w:rsidR="00437C99" w:rsidRDefault="00437C99" w:rsidP="008269D3">
      <w:pPr>
        <w:pStyle w:val="afff3"/>
        <w:ind w:left="432" w:firstLineChars="0" w:firstLine="0"/>
        <w:rPr>
          <w:rFonts w:ascii="宋体" w:hAnsi="宋体"/>
        </w:rPr>
      </w:pPr>
      <w:r>
        <w:rPr>
          <w:rFonts w:ascii="宋体" w:hAnsi="宋体" w:hint="eastAsia"/>
        </w:rPr>
        <w:t>检查数量</w:t>
      </w:r>
      <w:r>
        <w:rPr>
          <w:rFonts w:ascii="宋体" w:hAnsi="宋体"/>
        </w:rPr>
        <w:t>：全数检查。</w:t>
      </w:r>
    </w:p>
    <w:p w14:paraId="315D0F6B" w14:textId="77777777" w:rsidR="00437C99" w:rsidRPr="008269D3" w:rsidRDefault="008269D3" w:rsidP="008269D3">
      <w:pPr>
        <w:ind w:left="432"/>
        <w:rPr>
          <w:b/>
          <w:bCs/>
        </w:rPr>
      </w:pPr>
      <w:r w:rsidRPr="008269D3">
        <w:rPr>
          <w:rFonts w:hint="eastAsia"/>
          <w:b/>
          <w:color w:val="000000" w:themeColor="text1"/>
        </w:rPr>
        <w:t>2</w:t>
      </w:r>
      <w:r>
        <w:rPr>
          <w:rFonts w:hint="eastAsia"/>
          <w:color w:val="000000" w:themeColor="text1"/>
        </w:rPr>
        <w:t>）</w:t>
      </w:r>
      <w:r w:rsidR="00437C99" w:rsidRPr="008269D3">
        <w:rPr>
          <w:rFonts w:hint="eastAsia"/>
          <w:color w:val="000000" w:themeColor="text1"/>
        </w:rPr>
        <w:t>雨水花园进水面或进水口的数量、</w:t>
      </w:r>
      <w:r w:rsidR="00437C99" w:rsidRPr="008269D3">
        <w:rPr>
          <w:color w:val="000000" w:themeColor="text1"/>
        </w:rPr>
        <w:t>位置应符合设计要求</w:t>
      </w:r>
      <w:r w:rsidR="0011010E" w:rsidRPr="008269D3">
        <w:rPr>
          <w:rFonts w:hint="eastAsia"/>
          <w:color w:val="000000" w:themeColor="text1"/>
        </w:rPr>
        <w:t>；</w:t>
      </w:r>
    </w:p>
    <w:p w14:paraId="5A254DB1" w14:textId="77777777" w:rsidR="00437C99" w:rsidRDefault="00437C99" w:rsidP="008269D3">
      <w:pPr>
        <w:pStyle w:val="afff3"/>
        <w:ind w:left="432" w:firstLineChars="0" w:firstLine="0"/>
        <w:rPr>
          <w:rFonts w:ascii="宋体" w:hAnsi="宋体"/>
        </w:rPr>
      </w:pPr>
      <w:r>
        <w:rPr>
          <w:rFonts w:ascii="宋体" w:hAnsi="宋体" w:hint="eastAsia"/>
        </w:rPr>
        <w:lastRenderedPageBreak/>
        <w:t>检查</w:t>
      </w:r>
      <w:r>
        <w:rPr>
          <w:rFonts w:ascii="宋体" w:hAnsi="宋体"/>
        </w:rPr>
        <w:t>方法：观察</w:t>
      </w:r>
      <w:r>
        <w:rPr>
          <w:rFonts w:ascii="宋体" w:hAnsi="宋体" w:hint="eastAsia"/>
        </w:rPr>
        <w:t>、</w:t>
      </w:r>
      <w:r>
        <w:rPr>
          <w:rFonts w:ascii="宋体" w:hAnsi="宋体"/>
        </w:rPr>
        <w:t>钢尺测量检查</w:t>
      </w:r>
      <w:r>
        <w:rPr>
          <w:rFonts w:ascii="宋体" w:hAnsi="宋体" w:hint="eastAsia"/>
        </w:rPr>
        <w:t>。</w:t>
      </w:r>
    </w:p>
    <w:p w14:paraId="642266A0" w14:textId="77777777" w:rsidR="00437C99" w:rsidRDefault="00437C99" w:rsidP="008269D3">
      <w:pPr>
        <w:pStyle w:val="afff3"/>
        <w:ind w:left="432" w:firstLineChars="0" w:firstLine="0"/>
        <w:rPr>
          <w:rFonts w:ascii="宋体" w:hAnsi="宋体"/>
        </w:rPr>
      </w:pPr>
      <w:r>
        <w:rPr>
          <w:rFonts w:ascii="宋体" w:hAnsi="宋体" w:hint="eastAsia"/>
        </w:rPr>
        <w:t>检查</w:t>
      </w:r>
      <w:r>
        <w:rPr>
          <w:rFonts w:ascii="宋体" w:hAnsi="宋体"/>
        </w:rPr>
        <w:t>数量：</w:t>
      </w:r>
      <w:r>
        <w:rPr>
          <w:rFonts w:ascii="宋体" w:hAnsi="宋体" w:hint="eastAsia"/>
        </w:rPr>
        <w:t>进水面每500m</w:t>
      </w:r>
      <w:r w:rsidRPr="00FC76E7">
        <w:rPr>
          <w:rFonts w:ascii="宋体" w:hAnsi="宋体"/>
          <w:vertAlign w:val="superscript"/>
        </w:rPr>
        <w:t>2</w:t>
      </w:r>
      <w:r w:rsidRPr="00FC76E7">
        <w:rPr>
          <w:rFonts w:ascii="宋体" w:hAnsi="宋体" w:hint="eastAsia"/>
        </w:rPr>
        <w:t>，核查三个点。</w:t>
      </w:r>
      <w:r>
        <w:rPr>
          <w:rFonts w:ascii="宋体" w:hAnsi="宋体" w:hint="eastAsia"/>
        </w:rPr>
        <w:t>进水口</w:t>
      </w:r>
      <w:r>
        <w:rPr>
          <w:rFonts w:ascii="宋体" w:hAnsi="宋体"/>
        </w:rPr>
        <w:t>全数检查。</w:t>
      </w:r>
    </w:p>
    <w:p w14:paraId="16C7F479" w14:textId="77777777" w:rsidR="00437C99" w:rsidRPr="008269D3" w:rsidRDefault="008269D3" w:rsidP="008269D3">
      <w:pPr>
        <w:ind w:left="432"/>
        <w:rPr>
          <w:color w:val="000000" w:themeColor="text1"/>
        </w:rPr>
      </w:pPr>
      <w:r w:rsidRPr="008269D3">
        <w:rPr>
          <w:rFonts w:hint="eastAsia"/>
          <w:b/>
          <w:color w:val="000000" w:themeColor="text1"/>
        </w:rPr>
        <w:t>3</w:t>
      </w:r>
      <w:r>
        <w:rPr>
          <w:rFonts w:hint="eastAsia"/>
          <w:color w:val="000000" w:themeColor="text1"/>
        </w:rPr>
        <w:t>）</w:t>
      </w:r>
      <w:r w:rsidR="00437C99" w:rsidRPr="008269D3">
        <w:rPr>
          <w:rFonts w:hint="eastAsia"/>
          <w:color w:val="000000" w:themeColor="text1"/>
        </w:rPr>
        <w:t>进水口的砾石缓冲带或种植土嵌卵石缓冲带的长、宽</w:t>
      </w:r>
      <w:r w:rsidR="00437C99" w:rsidRPr="008269D3">
        <w:rPr>
          <w:color w:val="000000" w:themeColor="text1"/>
        </w:rPr>
        <w:t>应符合设计要求</w:t>
      </w:r>
      <w:r w:rsidR="0011010E" w:rsidRPr="008269D3">
        <w:rPr>
          <w:rFonts w:hint="eastAsia"/>
          <w:color w:val="000000" w:themeColor="text1"/>
        </w:rPr>
        <w:t>；</w:t>
      </w:r>
    </w:p>
    <w:p w14:paraId="0FFA9276" w14:textId="77777777" w:rsidR="00437C99" w:rsidRDefault="00437C99" w:rsidP="008269D3">
      <w:pPr>
        <w:pStyle w:val="afff3"/>
        <w:ind w:left="432" w:firstLineChars="0" w:firstLine="0"/>
        <w:rPr>
          <w:rFonts w:ascii="宋体" w:hAnsi="宋体"/>
        </w:rPr>
      </w:pPr>
      <w:r>
        <w:rPr>
          <w:rFonts w:ascii="宋体" w:hAnsi="宋体" w:hint="eastAsia"/>
        </w:rPr>
        <w:t>检查</w:t>
      </w:r>
      <w:r>
        <w:rPr>
          <w:rFonts w:ascii="宋体" w:hAnsi="宋体"/>
        </w:rPr>
        <w:t>方法：观察</w:t>
      </w:r>
      <w:r>
        <w:rPr>
          <w:rFonts w:ascii="宋体" w:hAnsi="宋体" w:hint="eastAsia"/>
        </w:rPr>
        <w:t>、</w:t>
      </w:r>
      <w:r>
        <w:rPr>
          <w:rFonts w:ascii="宋体" w:hAnsi="宋体"/>
        </w:rPr>
        <w:t>钢尺测量检查</w:t>
      </w:r>
      <w:r>
        <w:rPr>
          <w:rFonts w:ascii="宋体" w:hAnsi="宋体" w:hint="eastAsia"/>
        </w:rPr>
        <w:t>。</w:t>
      </w:r>
    </w:p>
    <w:p w14:paraId="1AD17DCE" w14:textId="77777777" w:rsidR="00437C99" w:rsidRDefault="00437C99" w:rsidP="008269D3">
      <w:pPr>
        <w:pStyle w:val="afff3"/>
        <w:ind w:left="432" w:firstLineChars="0" w:firstLine="0"/>
        <w:rPr>
          <w:rFonts w:ascii="宋体" w:hAnsi="宋体"/>
        </w:rPr>
      </w:pPr>
      <w:r>
        <w:rPr>
          <w:rFonts w:ascii="宋体" w:hAnsi="宋体" w:hint="eastAsia"/>
        </w:rPr>
        <w:t>检查</w:t>
      </w:r>
      <w:r>
        <w:rPr>
          <w:rFonts w:ascii="宋体" w:hAnsi="宋体"/>
        </w:rPr>
        <w:t>数量：全数检查。</w:t>
      </w:r>
    </w:p>
    <w:p w14:paraId="71D3FF81" w14:textId="77777777" w:rsidR="00437C99" w:rsidRPr="008269D3" w:rsidRDefault="008269D3" w:rsidP="008269D3">
      <w:pPr>
        <w:ind w:left="432"/>
        <w:rPr>
          <w:color w:val="000000" w:themeColor="text1"/>
        </w:rPr>
      </w:pPr>
      <w:r w:rsidRPr="008269D3">
        <w:rPr>
          <w:rFonts w:hint="eastAsia"/>
          <w:b/>
          <w:color w:val="000000" w:themeColor="text1"/>
        </w:rPr>
        <w:t>4</w:t>
      </w:r>
      <w:r>
        <w:rPr>
          <w:rFonts w:hint="eastAsia"/>
          <w:color w:val="000000" w:themeColor="text1"/>
        </w:rPr>
        <w:t>）</w:t>
      </w:r>
      <w:r w:rsidR="00437C99" w:rsidRPr="008269D3">
        <w:rPr>
          <w:rFonts w:hint="eastAsia"/>
          <w:color w:val="000000" w:themeColor="text1"/>
        </w:rPr>
        <w:t>溢流设施应符合设计要求，溢流口应高于设计液位</w:t>
      </w:r>
      <w:r w:rsidR="00437C99" w:rsidRPr="008269D3">
        <w:rPr>
          <w:rFonts w:hint="eastAsia"/>
          <w:color w:val="000000" w:themeColor="text1"/>
        </w:rPr>
        <w:t>100mm</w:t>
      </w:r>
      <w:r w:rsidR="0011010E" w:rsidRPr="008269D3">
        <w:rPr>
          <w:rFonts w:hint="eastAsia"/>
          <w:color w:val="000000" w:themeColor="text1"/>
        </w:rPr>
        <w:t>；</w:t>
      </w:r>
    </w:p>
    <w:p w14:paraId="6CFDF67D" w14:textId="77777777" w:rsidR="00437C99" w:rsidRDefault="00437C99" w:rsidP="008269D3">
      <w:pPr>
        <w:pStyle w:val="afff3"/>
        <w:ind w:left="432" w:firstLineChars="0" w:firstLine="0"/>
        <w:rPr>
          <w:rFonts w:ascii="宋体" w:hAnsi="宋体"/>
        </w:rPr>
      </w:pPr>
      <w:r>
        <w:rPr>
          <w:rFonts w:ascii="宋体" w:hAnsi="宋体" w:hint="eastAsia"/>
        </w:rPr>
        <w:t>检查方法：观察检查、钢尺量测。</w:t>
      </w:r>
    </w:p>
    <w:p w14:paraId="65E618B6" w14:textId="77777777" w:rsidR="00437C99" w:rsidRDefault="00437C99" w:rsidP="008269D3">
      <w:pPr>
        <w:pStyle w:val="afff3"/>
        <w:ind w:left="432" w:firstLineChars="0" w:firstLine="0"/>
        <w:rPr>
          <w:rFonts w:ascii="宋体" w:hAnsi="宋体"/>
        </w:rPr>
      </w:pPr>
      <w:r>
        <w:rPr>
          <w:rFonts w:ascii="宋体" w:hAnsi="宋体" w:hint="eastAsia"/>
        </w:rPr>
        <w:t>检查数量</w:t>
      </w:r>
      <w:r>
        <w:rPr>
          <w:rFonts w:ascii="宋体" w:hAnsi="宋体"/>
        </w:rPr>
        <w:t>：全数检查。</w:t>
      </w:r>
    </w:p>
    <w:p w14:paraId="474EEF55" w14:textId="77777777" w:rsidR="00437C99" w:rsidRPr="008269D3" w:rsidRDefault="008269D3" w:rsidP="008269D3">
      <w:pPr>
        <w:ind w:left="432"/>
        <w:rPr>
          <w:color w:val="000000" w:themeColor="text1"/>
        </w:rPr>
      </w:pPr>
      <w:r w:rsidRPr="008269D3">
        <w:rPr>
          <w:rFonts w:hint="eastAsia"/>
          <w:b/>
          <w:color w:val="000000" w:themeColor="text1"/>
        </w:rPr>
        <w:t>5</w:t>
      </w:r>
      <w:r>
        <w:rPr>
          <w:rFonts w:hint="eastAsia"/>
          <w:color w:val="000000" w:themeColor="text1"/>
        </w:rPr>
        <w:t>）</w:t>
      </w:r>
      <w:r w:rsidR="00437C99" w:rsidRPr="008269D3">
        <w:rPr>
          <w:rFonts w:hint="eastAsia"/>
          <w:color w:val="000000" w:themeColor="text1"/>
        </w:rPr>
        <w:t>蓄水层深度应符合设计要求，偏差±</w:t>
      </w:r>
      <w:r w:rsidR="00437C99" w:rsidRPr="008269D3">
        <w:rPr>
          <w:rFonts w:hint="eastAsia"/>
          <w:color w:val="000000" w:themeColor="text1"/>
        </w:rPr>
        <w:t>20</w:t>
      </w:r>
      <w:r w:rsidR="00437C99" w:rsidRPr="008269D3">
        <w:rPr>
          <w:color w:val="000000" w:themeColor="text1"/>
        </w:rPr>
        <w:t>mm</w:t>
      </w:r>
      <w:r w:rsidR="00437C99" w:rsidRPr="008269D3">
        <w:rPr>
          <w:color w:val="000000" w:themeColor="text1"/>
        </w:rPr>
        <w:t>为合格</w:t>
      </w:r>
      <w:r w:rsidR="0011010E" w:rsidRPr="008269D3">
        <w:rPr>
          <w:rFonts w:hint="eastAsia"/>
          <w:color w:val="000000" w:themeColor="text1"/>
        </w:rPr>
        <w:t>；</w:t>
      </w:r>
    </w:p>
    <w:p w14:paraId="3A407B54" w14:textId="77777777" w:rsidR="00437C99" w:rsidRDefault="00437C99" w:rsidP="008269D3">
      <w:pPr>
        <w:pStyle w:val="afff3"/>
        <w:ind w:left="432" w:firstLineChars="0" w:firstLine="0"/>
        <w:rPr>
          <w:rFonts w:ascii="宋体" w:hAnsi="宋体"/>
        </w:rPr>
      </w:pPr>
      <w:r>
        <w:rPr>
          <w:rFonts w:ascii="宋体" w:hAnsi="宋体" w:hint="eastAsia"/>
        </w:rPr>
        <w:t>检查方法：观察检查、钢尺量测。</w:t>
      </w:r>
    </w:p>
    <w:p w14:paraId="56C80B1F" w14:textId="77777777" w:rsidR="00437C99" w:rsidRDefault="00437C99" w:rsidP="008269D3">
      <w:pPr>
        <w:pStyle w:val="afff3"/>
        <w:ind w:left="432" w:firstLineChars="0" w:firstLine="0"/>
        <w:rPr>
          <w:rFonts w:ascii="宋体" w:hAnsi="宋体"/>
        </w:rPr>
      </w:pPr>
      <w:r>
        <w:rPr>
          <w:rFonts w:ascii="宋体" w:hAnsi="宋体" w:hint="eastAsia"/>
        </w:rPr>
        <w:t>检查数量</w:t>
      </w:r>
      <w:r>
        <w:rPr>
          <w:rFonts w:ascii="宋体" w:hAnsi="宋体"/>
        </w:rPr>
        <w:t>：全数检查。</w:t>
      </w:r>
    </w:p>
    <w:p w14:paraId="535F9AA6" w14:textId="77777777" w:rsidR="00437C99" w:rsidRPr="008269D3" w:rsidRDefault="008269D3" w:rsidP="008269D3">
      <w:pPr>
        <w:ind w:left="432"/>
        <w:rPr>
          <w:color w:val="000000" w:themeColor="text1"/>
        </w:rPr>
      </w:pPr>
      <w:r w:rsidRPr="008269D3">
        <w:rPr>
          <w:rFonts w:hint="eastAsia"/>
          <w:b/>
          <w:color w:val="000000" w:themeColor="text1"/>
        </w:rPr>
        <w:t>6</w:t>
      </w:r>
      <w:r>
        <w:rPr>
          <w:rFonts w:hint="eastAsia"/>
          <w:color w:val="000000" w:themeColor="text1"/>
        </w:rPr>
        <w:t>）</w:t>
      </w:r>
      <w:r w:rsidR="00437C99" w:rsidRPr="008269D3">
        <w:rPr>
          <w:rFonts w:hint="eastAsia"/>
          <w:color w:val="000000" w:themeColor="text1"/>
        </w:rPr>
        <w:t>砾石排水层的石砾粒径应满足设计要求，并应</w:t>
      </w:r>
      <w:r w:rsidR="00437C99" w:rsidRPr="008269D3">
        <w:rPr>
          <w:rFonts w:ascii="宋体" w:hAnsi="宋体" w:hint="eastAsia"/>
        </w:rPr>
        <w:t>大于穿孔管的孔径</w:t>
      </w:r>
      <w:r w:rsidR="0011010E" w:rsidRPr="008269D3">
        <w:rPr>
          <w:rFonts w:hint="eastAsia"/>
          <w:color w:val="000000" w:themeColor="text1"/>
        </w:rPr>
        <w:t>；</w:t>
      </w:r>
    </w:p>
    <w:p w14:paraId="15BCABD9" w14:textId="77777777" w:rsidR="00437C99" w:rsidRDefault="00437C99" w:rsidP="008269D3">
      <w:pPr>
        <w:pStyle w:val="afff3"/>
        <w:ind w:left="432" w:firstLineChars="0" w:firstLine="0"/>
        <w:rPr>
          <w:rFonts w:ascii="宋体" w:hAnsi="宋体"/>
        </w:rPr>
      </w:pPr>
      <w:r>
        <w:rPr>
          <w:rFonts w:ascii="宋体" w:hAnsi="宋体" w:hint="eastAsia"/>
        </w:rPr>
        <w:t>检查方法：观察检查。</w:t>
      </w:r>
    </w:p>
    <w:p w14:paraId="021959A2" w14:textId="77777777" w:rsidR="00437C99" w:rsidRDefault="00437C99" w:rsidP="008269D3">
      <w:pPr>
        <w:pStyle w:val="afff3"/>
        <w:ind w:left="432" w:firstLineChars="0" w:firstLine="0"/>
        <w:rPr>
          <w:rFonts w:ascii="宋体" w:hAnsi="宋体"/>
        </w:rPr>
      </w:pPr>
      <w:r>
        <w:rPr>
          <w:rFonts w:ascii="宋体" w:hAnsi="宋体" w:hint="eastAsia"/>
        </w:rPr>
        <w:t>检查数量</w:t>
      </w:r>
      <w:r>
        <w:rPr>
          <w:rFonts w:ascii="宋体" w:hAnsi="宋体"/>
        </w:rPr>
        <w:t>：</w:t>
      </w:r>
      <w:r>
        <w:rPr>
          <w:rFonts w:ascii="宋体" w:hAnsi="宋体" w:hint="eastAsia"/>
        </w:rPr>
        <w:t>每100</w:t>
      </w:r>
      <w:r>
        <w:rPr>
          <w:rFonts w:ascii="宋体" w:hAnsi="宋体"/>
        </w:rPr>
        <w:t>m</w:t>
      </w:r>
      <w:r>
        <w:rPr>
          <w:rFonts w:ascii="宋体" w:hAnsi="宋体"/>
          <w:vertAlign w:val="superscript"/>
        </w:rPr>
        <w:t>2</w:t>
      </w:r>
      <w:r>
        <w:rPr>
          <w:rFonts w:ascii="宋体" w:hAnsi="宋体" w:hint="eastAsia"/>
        </w:rPr>
        <w:t>，至少检查3处，</w:t>
      </w:r>
      <w:r>
        <w:rPr>
          <w:color w:val="000000" w:themeColor="text1"/>
        </w:rPr>
        <w:t>不足</w:t>
      </w:r>
      <w:r>
        <w:rPr>
          <w:rFonts w:ascii="宋体" w:hAnsi="宋体" w:hint="eastAsia"/>
        </w:rPr>
        <w:t>100</w:t>
      </w:r>
      <w:r>
        <w:rPr>
          <w:rFonts w:ascii="宋体" w:hAnsi="宋体"/>
        </w:rPr>
        <w:t>m</w:t>
      </w:r>
      <w:r>
        <w:rPr>
          <w:rFonts w:ascii="宋体" w:hAnsi="宋体"/>
          <w:vertAlign w:val="superscript"/>
        </w:rPr>
        <w:t>2</w:t>
      </w:r>
      <w:r>
        <w:rPr>
          <w:rFonts w:hint="eastAsia"/>
          <w:color w:val="000000" w:themeColor="text1"/>
        </w:rPr>
        <w:t>按</w:t>
      </w:r>
      <w:r>
        <w:rPr>
          <w:rFonts w:hint="eastAsia"/>
          <w:color w:val="000000" w:themeColor="text1"/>
        </w:rPr>
        <w:t>3</w:t>
      </w:r>
      <w:r>
        <w:rPr>
          <w:rFonts w:hint="eastAsia"/>
          <w:color w:val="000000" w:themeColor="text1"/>
        </w:rPr>
        <w:t>处</w:t>
      </w:r>
      <w:r>
        <w:rPr>
          <w:rFonts w:ascii="宋体" w:hAnsi="宋体" w:hint="eastAsia"/>
        </w:rPr>
        <w:t>。</w:t>
      </w:r>
    </w:p>
    <w:p w14:paraId="21905F5D" w14:textId="77777777" w:rsidR="00437C99" w:rsidRPr="008269D3" w:rsidRDefault="008269D3" w:rsidP="008269D3">
      <w:pPr>
        <w:ind w:left="432"/>
        <w:rPr>
          <w:color w:val="000000" w:themeColor="text1"/>
        </w:rPr>
      </w:pPr>
      <w:r w:rsidRPr="008269D3">
        <w:rPr>
          <w:rFonts w:hint="eastAsia"/>
          <w:b/>
          <w:color w:val="000000" w:themeColor="text1"/>
        </w:rPr>
        <w:t>7</w:t>
      </w:r>
      <w:r>
        <w:rPr>
          <w:rFonts w:hint="eastAsia"/>
          <w:color w:val="000000" w:themeColor="text1"/>
        </w:rPr>
        <w:t>）</w:t>
      </w:r>
      <w:r w:rsidR="00437C99" w:rsidRPr="008269D3">
        <w:rPr>
          <w:rFonts w:hint="eastAsia"/>
          <w:color w:val="000000" w:themeColor="text1"/>
        </w:rPr>
        <w:t>排空时间应符合设计要求</w:t>
      </w:r>
      <w:r w:rsidR="0011010E" w:rsidRPr="008269D3">
        <w:rPr>
          <w:rFonts w:hint="eastAsia"/>
          <w:color w:val="000000" w:themeColor="text1"/>
        </w:rPr>
        <w:t>；</w:t>
      </w:r>
    </w:p>
    <w:p w14:paraId="3AA73F84" w14:textId="77777777" w:rsidR="00437C99" w:rsidRDefault="00437C99" w:rsidP="008269D3">
      <w:pPr>
        <w:pStyle w:val="afff3"/>
        <w:ind w:left="432" w:firstLineChars="0" w:firstLine="0"/>
        <w:rPr>
          <w:rFonts w:ascii="宋体" w:hAnsi="宋体"/>
        </w:rPr>
      </w:pPr>
      <w:r>
        <w:rPr>
          <w:rFonts w:ascii="宋体" w:hAnsi="宋体" w:hint="eastAsia"/>
        </w:rPr>
        <w:t>检查</w:t>
      </w:r>
      <w:r>
        <w:rPr>
          <w:rFonts w:ascii="宋体" w:hAnsi="宋体"/>
        </w:rPr>
        <w:t>方法：</w:t>
      </w:r>
      <w:r>
        <w:rPr>
          <w:rFonts w:ascii="宋体" w:hAnsi="宋体" w:hint="eastAsia"/>
        </w:rPr>
        <w:t>灌水试验，观察检查。</w:t>
      </w:r>
    </w:p>
    <w:p w14:paraId="3D3C756F" w14:textId="77777777" w:rsidR="00437C99" w:rsidRDefault="00437C99" w:rsidP="008269D3">
      <w:pPr>
        <w:pStyle w:val="afff3"/>
        <w:ind w:left="432" w:firstLineChars="0" w:firstLine="0"/>
        <w:rPr>
          <w:rFonts w:ascii="宋体" w:hAnsi="宋体"/>
        </w:rPr>
      </w:pPr>
      <w:r>
        <w:rPr>
          <w:rFonts w:ascii="宋体" w:hAnsi="宋体" w:hint="eastAsia"/>
        </w:rPr>
        <w:t>检查</w:t>
      </w:r>
      <w:r>
        <w:rPr>
          <w:rFonts w:ascii="宋体" w:hAnsi="宋体"/>
        </w:rPr>
        <w:t>数量：全数检查。</w:t>
      </w:r>
    </w:p>
    <w:p w14:paraId="5371EBEE" w14:textId="77777777" w:rsidR="00437C99" w:rsidRPr="009E0AC2" w:rsidRDefault="00437C99" w:rsidP="009E0AC2">
      <w:pPr>
        <w:jc w:val="center"/>
      </w:pPr>
      <w:r w:rsidRPr="009E0AC2">
        <w:rPr>
          <w:rFonts w:hint="eastAsia"/>
        </w:rPr>
        <w:t>一般项目</w:t>
      </w:r>
    </w:p>
    <w:p w14:paraId="5474E3AC" w14:textId="77777777" w:rsidR="00437C99" w:rsidRPr="008269D3" w:rsidRDefault="008269D3" w:rsidP="008269D3">
      <w:pPr>
        <w:ind w:left="432"/>
        <w:rPr>
          <w:color w:val="000000" w:themeColor="text1"/>
        </w:rPr>
      </w:pPr>
      <w:r w:rsidRPr="008269D3">
        <w:rPr>
          <w:rFonts w:hint="eastAsia"/>
          <w:b/>
          <w:color w:val="000000" w:themeColor="text1"/>
        </w:rPr>
        <w:t>8</w:t>
      </w:r>
      <w:r>
        <w:rPr>
          <w:rFonts w:hint="eastAsia"/>
          <w:color w:val="000000" w:themeColor="text1"/>
        </w:rPr>
        <w:t>）</w:t>
      </w:r>
      <w:r w:rsidR="00437C99" w:rsidRPr="008269D3">
        <w:rPr>
          <w:rFonts w:hint="eastAsia"/>
          <w:color w:val="000000" w:themeColor="text1"/>
        </w:rPr>
        <w:t>透水土工布隔离层规格应满足设计要求，设计未明确时，单位面积质量为</w:t>
      </w:r>
      <w:r w:rsidR="00437C99" w:rsidRPr="008269D3">
        <w:rPr>
          <w:rFonts w:hint="eastAsia"/>
          <w:color w:val="000000" w:themeColor="text1"/>
        </w:rPr>
        <w:t>200g/m</w:t>
      </w:r>
      <w:r w:rsidR="00437C99" w:rsidRPr="008269D3">
        <w:rPr>
          <w:rFonts w:hint="eastAsia"/>
          <w:color w:val="000000" w:themeColor="text1"/>
          <w:vertAlign w:val="superscript"/>
        </w:rPr>
        <w:t>2</w:t>
      </w:r>
      <w:r w:rsidR="00437C99" w:rsidRPr="008269D3">
        <w:rPr>
          <w:rFonts w:hint="eastAsia"/>
          <w:color w:val="000000" w:themeColor="text1"/>
        </w:rPr>
        <w:t>～</w:t>
      </w:r>
      <w:r w:rsidR="00437C99" w:rsidRPr="008269D3">
        <w:rPr>
          <w:rFonts w:hint="eastAsia"/>
          <w:color w:val="000000" w:themeColor="text1"/>
        </w:rPr>
        <w:t>300g/m</w:t>
      </w:r>
      <w:r w:rsidR="00437C99" w:rsidRPr="008269D3">
        <w:rPr>
          <w:rFonts w:hint="eastAsia"/>
          <w:color w:val="000000" w:themeColor="text1"/>
          <w:vertAlign w:val="superscript"/>
        </w:rPr>
        <w:t>2</w:t>
      </w:r>
      <w:r w:rsidR="00437C99" w:rsidRPr="008269D3">
        <w:rPr>
          <w:rFonts w:hint="eastAsia"/>
          <w:color w:val="000000" w:themeColor="text1"/>
        </w:rPr>
        <w:t>，搭接宽度不应少于</w:t>
      </w:r>
      <w:r w:rsidR="00437C99" w:rsidRPr="008269D3">
        <w:rPr>
          <w:rFonts w:hint="eastAsia"/>
          <w:color w:val="000000" w:themeColor="text1"/>
        </w:rPr>
        <w:t>200mm</w:t>
      </w:r>
      <w:r w:rsidR="0011010E" w:rsidRPr="008269D3">
        <w:rPr>
          <w:rFonts w:hint="eastAsia"/>
          <w:color w:val="000000" w:themeColor="text1"/>
        </w:rPr>
        <w:t>；</w:t>
      </w:r>
    </w:p>
    <w:p w14:paraId="234F3200" w14:textId="77777777" w:rsidR="00437C99" w:rsidRDefault="00437C99" w:rsidP="008269D3">
      <w:pPr>
        <w:pStyle w:val="afff3"/>
        <w:ind w:left="432" w:firstLineChars="0" w:firstLine="0"/>
        <w:rPr>
          <w:rFonts w:ascii="宋体" w:hAnsi="宋体"/>
        </w:rPr>
      </w:pPr>
      <w:r>
        <w:rPr>
          <w:rFonts w:ascii="宋体" w:hAnsi="宋体" w:hint="eastAsia"/>
        </w:rPr>
        <w:t>检查方法：检查产品合格证，钢尺量测。</w:t>
      </w:r>
    </w:p>
    <w:p w14:paraId="303DEEC9" w14:textId="77777777" w:rsidR="00437C99" w:rsidRDefault="00437C99" w:rsidP="008269D3">
      <w:pPr>
        <w:pStyle w:val="afff3"/>
        <w:ind w:left="432" w:firstLineChars="0" w:firstLine="0"/>
        <w:rPr>
          <w:rFonts w:ascii="宋体" w:hAnsi="宋体"/>
        </w:rPr>
      </w:pPr>
      <w:r>
        <w:rPr>
          <w:rFonts w:ascii="宋体" w:hAnsi="宋体" w:hint="eastAsia"/>
        </w:rPr>
        <w:t>检查数量：规格每批抽查 ，搭接宽度全数检查</w:t>
      </w:r>
    </w:p>
    <w:p w14:paraId="52FE651E" w14:textId="77777777" w:rsidR="00437C99" w:rsidRPr="008269D3" w:rsidRDefault="008269D3" w:rsidP="008269D3">
      <w:pPr>
        <w:ind w:left="432"/>
        <w:rPr>
          <w:color w:val="000000" w:themeColor="text1"/>
        </w:rPr>
      </w:pPr>
      <w:r w:rsidRPr="008269D3">
        <w:rPr>
          <w:rFonts w:hint="eastAsia"/>
          <w:b/>
          <w:color w:val="000000" w:themeColor="text1"/>
        </w:rPr>
        <w:t>9</w:t>
      </w:r>
      <w:r>
        <w:rPr>
          <w:rFonts w:hint="eastAsia"/>
          <w:color w:val="000000" w:themeColor="text1"/>
        </w:rPr>
        <w:t>）</w:t>
      </w:r>
      <w:r w:rsidR="00437C99" w:rsidRPr="008269D3">
        <w:rPr>
          <w:rFonts w:hint="eastAsia"/>
          <w:color w:val="000000" w:themeColor="text1"/>
        </w:rPr>
        <w:t>乔木</w:t>
      </w:r>
      <w:r w:rsidR="00437C99" w:rsidRPr="008269D3">
        <w:rPr>
          <w:color w:val="000000" w:themeColor="text1"/>
        </w:rPr>
        <w:t>、灌木成活率应达到</w:t>
      </w:r>
      <w:r w:rsidR="00437C99" w:rsidRPr="008269D3">
        <w:rPr>
          <w:rFonts w:hint="eastAsia"/>
          <w:color w:val="000000" w:themeColor="text1"/>
        </w:rPr>
        <w:t>95</w:t>
      </w:r>
      <w:r w:rsidR="00437C99" w:rsidRPr="008269D3">
        <w:rPr>
          <w:color w:val="000000" w:themeColor="text1"/>
        </w:rPr>
        <w:t>%</w:t>
      </w:r>
      <w:r w:rsidR="00437C99" w:rsidRPr="008269D3">
        <w:rPr>
          <w:color w:val="000000" w:themeColor="text1"/>
        </w:rPr>
        <w:t>以上</w:t>
      </w:r>
      <w:r w:rsidR="00437C99" w:rsidRPr="008269D3">
        <w:rPr>
          <w:rFonts w:hint="eastAsia"/>
          <w:color w:val="000000" w:themeColor="text1"/>
        </w:rPr>
        <w:t>；</w:t>
      </w:r>
      <w:r w:rsidR="00437C99" w:rsidRPr="008269D3">
        <w:rPr>
          <w:color w:val="000000" w:themeColor="text1"/>
        </w:rPr>
        <w:t>地被植物种植</w:t>
      </w:r>
      <w:r w:rsidR="00437C99" w:rsidRPr="008269D3">
        <w:rPr>
          <w:rFonts w:hint="eastAsia"/>
          <w:color w:val="000000" w:themeColor="text1"/>
        </w:rPr>
        <w:t>无</w:t>
      </w:r>
      <w:r w:rsidR="00437C99" w:rsidRPr="008269D3">
        <w:rPr>
          <w:color w:val="000000" w:themeColor="text1"/>
        </w:rPr>
        <w:t>病虫害，</w:t>
      </w:r>
      <w:r w:rsidR="00437C99" w:rsidRPr="008269D3">
        <w:rPr>
          <w:rFonts w:hint="eastAsia"/>
          <w:color w:val="000000" w:themeColor="text1"/>
        </w:rPr>
        <w:t>无</w:t>
      </w:r>
      <w:r w:rsidR="00437C99" w:rsidRPr="008269D3">
        <w:rPr>
          <w:color w:val="000000" w:themeColor="text1"/>
        </w:rPr>
        <w:t>枯黄，种植成活率达到</w:t>
      </w:r>
      <w:r w:rsidR="00437C99" w:rsidRPr="008269D3">
        <w:rPr>
          <w:rFonts w:hint="eastAsia"/>
          <w:color w:val="000000" w:themeColor="text1"/>
        </w:rPr>
        <w:t>95</w:t>
      </w:r>
      <w:r w:rsidR="00437C99" w:rsidRPr="008269D3">
        <w:rPr>
          <w:color w:val="000000" w:themeColor="text1"/>
        </w:rPr>
        <w:t>%</w:t>
      </w:r>
      <w:r w:rsidR="00437C99" w:rsidRPr="008269D3">
        <w:rPr>
          <w:color w:val="000000" w:themeColor="text1"/>
        </w:rPr>
        <w:t>以上</w:t>
      </w:r>
      <w:r w:rsidR="0011010E" w:rsidRPr="008269D3">
        <w:rPr>
          <w:rFonts w:hint="eastAsia"/>
          <w:color w:val="000000" w:themeColor="text1"/>
        </w:rPr>
        <w:t>；</w:t>
      </w:r>
    </w:p>
    <w:p w14:paraId="047A1069" w14:textId="77777777" w:rsidR="00437C99" w:rsidRDefault="00437C99" w:rsidP="008269D3">
      <w:pPr>
        <w:pStyle w:val="afff3"/>
        <w:ind w:left="432" w:firstLineChars="0" w:firstLine="0"/>
        <w:rPr>
          <w:rFonts w:ascii="宋体" w:hAnsi="宋体"/>
        </w:rPr>
      </w:pPr>
      <w:r>
        <w:rPr>
          <w:rFonts w:ascii="宋体" w:hAnsi="宋体" w:hint="eastAsia"/>
        </w:rPr>
        <w:t>检查方法</w:t>
      </w:r>
      <w:r>
        <w:rPr>
          <w:rFonts w:ascii="宋体" w:hAnsi="宋体"/>
        </w:rPr>
        <w:t>：</w:t>
      </w:r>
      <w:r>
        <w:rPr>
          <w:rFonts w:ascii="宋体" w:hAnsi="宋体" w:hint="eastAsia"/>
        </w:rPr>
        <w:t>观察</w:t>
      </w:r>
      <w:r>
        <w:rPr>
          <w:rFonts w:ascii="宋体" w:hAnsi="宋体"/>
        </w:rPr>
        <w:t>检查。</w:t>
      </w:r>
    </w:p>
    <w:p w14:paraId="59D43DD2" w14:textId="77777777" w:rsidR="00437C99" w:rsidRDefault="00437C99" w:rsidP="008269D3">
      <w:pPr>
        <w:pStyle w:val="afff3"/>
        <w:ind w:left="432" w:firstLineChars="0" w:firstLine="0"/>
        <w:rPr>
          <w:rFonts w:ascii="宋体" w:hAnsi="宋体"/>
        </w:rPr>
      </w:pPr>
      <w:r>
        <w:rPr>
          <w:rFonts w:ascii="宋体" w:hAnsi="宋体" w:hint="eastAsia"/>
        </w:rPr>
        <w:t>检查</w:t>
      </w:r>
      <w:r>
        <w:rPr>
          <w:rFonts w:ascii="宋体" w:hAnsi="宋体"/>
        </w:rPr>
        <w:t>数量：全数检查。</w:t>
      </w:r>
    </w:p>
    <w:p w14:paraId="3E548B8A" w14:textId="77777777" w:rsidR="00437C99" w:rsidRPr="008269D3" w:rsidRDefault="008269D3" w:rsidP="008269D3">
      <w:pPr>
        <w:ind w:left="432"/>
        <w:rPr>
          <w:color w:val="000000" w:themeColor="text1"/>
        </w:rPr>
      </w:pPr>
      <w:r w:rsidRPr="008269D3">
        <w:rPr>
          <w:rFonts w:hint="eastAsia"/>
          <w:b/>
          <w:color w:val="000000" w:themeColor="text1"/>
        </w:rPr>
        <w:t>10</w:t>
      </w:r>
      <w:r>
        <w:rPr>
          <w:rFonts w:hint="eastAsia"/>
          <w:color w:val="000000" w:themeColor="text1"/>
        </w:rPr>
        <w:t>）</w:t>
      </w:r>
      <w:r w:rsidR="00437C99" w:rsidRPr="008269D3">
        <w:rPr>
          <w:rFonts w:hint="eastAsia"/>
          <w:color w:val="000000" w:themeColor="text1"/>
        </w:rPr>
        <w:t>乔木</w:t>
      </w:r>
      <w:r w:rsidR="00437C99" w:rsidRPr="008269D3">
        <w:rPr>
          <w:color w:val="000000" w:themeColor="text1"/>
        </w:rPr>
        <w:t>、灌木</w:t>
      </w:r>
      <w:r w:rsidR="00437C99" w:rsidRPr="008269D3">
        <w:rPr>
          <w:rFonts w:hint="eastAsia"/>
          <w:color w:val="000000" w:themeColor="text1"/>
        </w:rPr>
        <w:t>的种类、布置、高度及冠幅应符合设计要求</w:t>
      </w:r>
      <w:r w:rsidR="00437C99" w:rsidRPr="008269D3">
        <w:rPr>
          <w:color w:val="000000" w:themeColor="text1"/>
        </w:rPr>
        <w:t>。</w:t>
      </w:r>
    </w:p>
    <w:p w14:paraId="4C79F656" w14:textId="77777777" w:rsidR="00437C99" w:rsidRDefault="00437C99" w:rsidP="008269D3">
      <w:pPr>
        <w:pStyle w:val="afff3"/>
        <w:ind w:left="432" w:firstLineChars="0" w:firstLine="0"/>
        <w:rPr>
          <w:rFonts w:ascii="宋体" w:hAnsi="宋体"/>
        </w:rPr>
      </w:pPr>
      <w:r>
        <w:rPr>
          <w:rFonts w:ascii="宋体" w:hAnsi="宋体" w:hint="eastAsia"/>
        </w:rPr>
        <w:t>检查方法</w:t>
      </w:r>
      <w:r>
        <w:rPr>
          <w:rFonts w:ascii="宋体" w:hAnsi="宋体"/>
        </w:rPr>
        <w:t>：</w:t>
      </w:r>
      <w:r>
        <w:rPr>
          <w:rFonts w:ascii="宋体" w:hAnsi="宋体" w:hint="eastAsia"/>
        </w:rPr>
        <w:t>观察</w:t>
      </w:r>
      <w:r>
        <w:rPr>
          <w:rFonts w:ascii="宋体" w:hAnsi="宋体"/>
        </w:rPr>
        <w:t>检查。</w:t>
      </w:r>
    </w:p>
    <w:p w14:paraId="7DEC2CD6" w14:textId="77777777" w:rsidR="00437C99" w:rsidRPr="00932EA4" w:rsidRDefault="00437C99" w:rsidP="00925586">
      <w:pPr>
        <w:pStyle w:val="afff3"/>
        <w:ind w:left="432" w:firstLineChars="0" w:firstLine="0"/>
        <w:rPr>
          <w:rFonts w:ascii="宋体" w:hAnsi="宋体"/>
        </w:rPr>
      </w:pPr>
      <w:r>
        <w:rPr>
          <w:rFonts w:ascii="宋体" w:hAnsi="宋体" w:hint="eastAsia"/>
        </w:rPr>
        <w:t>检查</w:t>
      </w:r>
      <w:r>
        <w:rPr>
          <w:rFonts w:ascii="宋体" w:hAnsi="宋体"/>
        </w:rPr>
        <w:t>数量：全数检查。</w:t>
      </w:r>
    </w:p>
    <w:p w14:paraId="688107A6" w14:textId="77777777" w:rsidR="00706014" w:rsidRPr="00DB04A9" w:rsidRDefault="00DB04A9" w:rsidP="00925586">
      <w:pPr>
        <w:ind w:firstLineChars="130" w:firstLine="313"/>
        <w:rPr>
          <w:rFonts w:ascii="宋体" w:hAnsi="宋体"/>
        </w:rPr>
      </w:pPr>
      <w:r w:rsidRPr="00925586">
        <w:rPr>
          <w:b/>
        </w:rPr>
        <w:lastRenderedPageBreak/>
        <w:t xml:space="preserve">2 </w:t>
      </w:r>
      <w:r w:rsidR="00706014" w:rsidRPr="00DB04A9">
        <w:rPr>
          <w:rFonts w:ascii="宋体" w:hAnsi="宋体" w:hint="eastAsia"/>
        </w:rPr>
        <w:t>下凹式绿地应符合下列规定：</w:t>
      </w:r>
      <w:bookmarkEnd w:id="1096"/>
      <w:bookmarkEnd w:id="1097"/>
      <w:bookmarkEnd w:id="1098"/>
      <w:bookmarkEnd w:id="1099"/>
      <w:bookmarkEnd w:id="1100"/>
      <w:bookmarkEnd w:id="1101"/>
      <w:bookmarkEnd w:id="1102"/>
    </w:p>
    <w:p w14:paraId="390F5986" w14:textId="77777777" w:rsidR="00706014" w:rsidRPr="009E0AC2" w:rsidRDefault="00706014" w:rsidP="009E0AC2">
      <w:pPr>
        <w:jc w:val="center"/>
      </w:pPr>
      <w:r w:rsidRPr="009E0AC2">
        <w:rPr>
          <w:rFonts w:hint="eastAsia"/>
        </w:rPr>
        <w:t>主控项目</w:t>
      </w:r>
    </w:p>
    <w:p w14:paraId="1CEA4AF0" w14:textId="77777777" w:rsidR="00706014" w:rsidRPr="00925586" w:rsidRDefault="00925586" w:rsidP="00925586">
      <w:pPr>
        <w:ind w:firstLineChars="180" w:firstLine="434"/>
        <w:rPr>
          <w:color w:val="000000" w:themeColor="text1"/>
        </w:rPr>
      </w:pPr>
      <w:r w:rsidRPr="00925586">
        <w:rPr>
          <w:b/>
          <w:color w:val="000000" w:themeColor="text1"/>
        </w:rPr>
        <w:t>1</w:t>
      </w:r>
      <w:r>
        <w:rPr>
          <w:rFonts w:hint="eastAsia"/>
          <w:color w:val="000000" w:themeColor="text1"/>
        </w:rPr>
        <w:t>）</w:t>
      </w:r>
      <w:r w:rsidR="00706014" w:rsidRPr="00925586">
        <w:rPr>
          <w:rFonts w:hint="eastAsia"/>
          <w:color w:val="000000" w:themeColor="text1"/>
        </w:rPr>
        <w:t>下凹式绿地位置、</w:t>
      </w:r>
      <w:r w:rsidR="00706014" w:rsidRPr="00925586">
        <w:rPr>
          <w:color w:val="000000" w:themeColor="text1"/>
        </w:rPr>
        <w:t>形状、</w:t>
      </w:r>
      <w:r w:rsidR="00706014" w:rsidRPr="00925586">
        <w:rPr>
          <w:rFonts w:hint="eastAsia"/>
          <w:color w:val="000000" w:themeColor="text1"/>
        </w:rPr>
        <w:t>面积、高程</w:t>
      </w:r>
      <w:r w:rsidR="001413FA" w:rsidRPr="00925586">
        <w:rPr>
          <w:rFonts w:hint="eastAsia"/>
          <w:color w:val="000000" w:themeColor="text1"/>
        </w:rPr>
        <w:t>、边坡坡度</w:t>
      </w:r>
      <w:r w:rsidR="00706014" w:rsidRPr="00925586">
        <w:rPr>
          <w:rFonts w:hint="eastAsia"/>
          <w:color w:val="000000" w:themeColor="text1"/>
        </w:rPr>
        <w:t>应满足设计要求</w:t>
      </w:r>
      <w:r w:rsidR="0011010E" w:rsidRPr="00925586">
        <w:rPr>
          <w:rFonts w:hint="eastAsia"/>
          <w:color w:val="000000" w:themeColor="text1"/>
        </w:rPr>
        <w:t>；</w:t>
      </w:r>
    </w:p>
    <w:p w14:paraId="6349AA2F" w14:textId="77777777" w:rsidR="00706014" w:rsidRDefault="00706014" w:rsidP="00925586">
      <w:pPr>
        <w:pStyle w:val="afff3"/>
        <w:ind w:firstLineChars="180" w:firstLine="432"/>
        <w:contextualSpacing/>
        <w:rPr>
          <w:rFonts w:ascii="宋体" w:hAnsi="宋体"/>
        </w:rPr>
      </w:pPr>
      <w:r>
        <w:rPr>
          <w:rFonts w:ascii="宋体" w:hAnsi="宋体" w:hint="eastAsia"/>
        </w:rPr>
        <w:t>检查方法：观察</w:t>
      </w:r>
      <w:r>
        <w:rPr>
          <w:rFonts w:ascii="宋体" w:hAnsi="宋体"/>
        </w:rPr>
        <w:t>、钢尺测量、水准仪测量。</w:t>
      </w:r>
    </w:p>
    <w:p w14:paraId="1C12B47A" w14:textId="77777777" w:rsidR="00706014" w:rsidRDefault="00706014" w:rsidP="00925586">
      <w:pPr>
        <w:pStyle w:val="afff3"/>
        <w:ind w:firstLineChars="180" w:firstLine="432"/>
        <w:contextualSpacing/>
        <w:rPr>
          <w:rFonts w:ascii="宋体" w:hAnsi="宋体"/>
        </w:rPr>
      </w:pPr>
      <w:r>
        <w:rPr>
          <w:rFonts w:ascii="宋体" w:hAnsi="宋体" w:hint="eastAsia"/>
        </w:rPr>
        <w:t>检查数量</w:t>
      </w:r>
      <w:r>
        <w:rPr>
          <w:rFonts w:ascii="宋体" w:hAnsi="宋体"/>
        </w:rPr>
        <w:t>：全数检查。</w:t>
      </w:r>
    </w:p>
    <w:p w14:paraId="14A27946" w14:textId="77777777" w:rsidR="00706014" w:rsidRPr="00925586" w:rsidRDefault="00925586" w:rsidP="00925586">
      <w:pPr>
        <w:ind w:firstLineChars="180" w:firstLine="434"/>
        <w:rPr>
          <w:color w:val="000000" w:themeColor="text1"/>
        </w:rPr>
      </w:pPr>
      <w:r w:rsidRPr="00925586">
        <w:rPr>
          <w:b/>
          <w:color w:val="000000" w:themeColor="text1"/>
        </w:rPr>
        <w:t>2</w:t>
      </w:r>
      <w:r>
        <w:rPr>
          <w:rFonts w:hint="eastAsia"/>
          <w:color w:val="000000" w:themeColor="text1"/>
        </w:rPr>
        <w:t>）</w:t>
      </w:r>
      <w:r w:rsidR="00706014" w:rsidRPr="00925586">
        <w:rPr>
          <w:rFonts w:hint="eastAsia"/>
          <w:color w:val="000000" w:themeColor="text1"/>
        </w:rPr>
        <w:t>下凹式绿地的回填土层深度应低于周边铺砌地面或道路路面，</w:t>
      </w:r>
      <w:r w:rsidR="00212741" w:rsidRPr="00925586">
        <w:rPr>
          <w:rFonts w:hint="eastAsia"/>
          <w:color w:val="000000" w:themeColor="text1"/>
        </w:rPr>
        <w:t>下凹式绿地底面与溢流口之间的标高差</w:t>
      </w:r>
      <w:r w:rsidR="00706014" w:rsidRPr="00925586">
        <w:rPr>
          <w:rFonts w:hint="eastAsia"/>
          <w:color w:val="000000" w:themeColor="text1"/>
        </w:rPr>
        <w:t>满足设计要求，设计无明确时厚度控制在</w:t>
      </w:r>
      <w:r w:rsidR="00706014" w:rsidRPr="00925586">
        <w:rPr>
          <w:color w:val="000000" w:themeColor="text1"/>
        </w:rPr>
        <w:t>50</w:t>
      </w:r>
      <w:r w:rsidR="00706014" w:rsidRPr="00925586">
        <w:rPr>
          <w:rFonts w:hint="eastAsia"/>
          <w:color w:val="000000" w:themeColor="text1"/>
        </w:rPr>
        <w:t>mm~200mm</w:t>
      </w:r>
      <w:r w:rsidR="0011010E" w:rsidRPr="00925586">
        <w:rPr>
          <w:rFonts w:hint="eastAsia"/>
          <w:color w:val="000000" w:themeColor="text1"/>
        </w:rPr>
        <w:t>；</w:t>
      </w:r>
    </w:p>
    <w:p w14:paraId="38133AD0" w14:textId="77777777" w:rsidR="00706014" w:rsidRDefault="00706014" w:rsidP="00925586">
      <w:pPr>
        <w:pStyle w:val="afff3"/>
        <w:ind w:firstLineChars="180" w:firstLine="432"/>
        <w:contextualSpacing/>
        <w:rPr>
          <w:rFonts w:ascii="宋体" w:hAnsi="宋体"/>
        </w:rPr>
      </w:pPr>
      <w:r>
        <w:rPr>
          <w:rFonts w:ascii="宋体" w:hAnsi="宋体" w:hint="eastAsia"/>
        </w:rPr>
        <w:t>检查方法：观察检查、钢尺量测。</w:t>
      </w:r>
    </w:p>
    <w:p w14:paraId="54C402DF" w14:textId="77777777" w:rsidR="00706014" w:rsidRDefault="00706014" w:rsidP="00925586">
      <w:pPr>
        <w:pStyle w:val="afff3"/>
        <w:ind w:firstLineChars="180" w:firstLine="432"/>
        <w:contextualSpacing/>
        <w:rPr>
          <w:rFonts w:ascii="宋体" w:hAnsi="宋体"/>
        </w:rPr>
      </w:pPr>
      <w:r>
        <w:rPr>
          <w:rFonts w:ascii="宋体" w:hAnsi="宋体" w:hint="eastAsia"/>
        </w:rPr>
        <w:t>检查数量</w:t>
      </w:r>
      <w:r>
        <w:rPr>
          <w:rFonts w:ascii="宋体" w:hAnsi="宋体"/>
        </w:rPr>
        <w:t>：全数检查。</w:t>
      </w:r>
    </w:p>
    <w:p w14:paraId="7EAEFF86" w14:textId="77777777" w:rsidR="00706014" w:rsidRPr="00925586" w:rsidRDefault="00925586" w:rsidP="00925586">
      <w:pPr>
        <w:ind w:firstLineChars="180" w:firstLine="434"/>
        <w:rPr>
          <w:color w:val="000000" w:themeColor="text1"/>
        </w:rPr>
      </w:pPr>
      <w:r w:rsidRPr="00925586">
        <w:rPr>
          <w:b/>
          <w:color w:val="000000" w:themeColor="text1"/>
        </w:rPr>
        <w:t>3</w:t>
      </w:r>
      <w:r>
        <w:rPr>
          <w:rFonts w:hint="eastAsia"/>
          <w:color w:val="000000" w:themeColor="text1"/>
        </w:rPr>
        <w:t>）</w:t>
      </w:r>
      <w:r w:rsidR="00706014" w:rsidRPr="00925586">
        <w:rPr>
          <w:rFonts w:hint="eastAsia"/>
          <w:color w:val="000000" w:themeColor="text1"/>
        </w:rPr>
        <w:t>下凹式绿地内的溢流口顶部标高应符合设计要求，高于绿地</w:t>
      </w:r>
      <w:r w:rsidR="00706014" w:rsidRPr="00925586">
        <w:rPr>
          <w:rFonts w:hint="eastAsia"/>
          <w:color w:val="000000" w:themeColor="text1"/>
        </w:rPr>
        <w:t>50mm~100mm</w:t>
      </w:r>
      <w:r w:rsidR="005337EB" w:rsidRPr="00925586">
        <w:rPr>
          <w:rFonts w:hint="eastAsia"/>
          <w:color w:val="000000" w:themeColor="text1"/>
        </w:rPr>
        <w:t>，</w:t>
      </w:r>
      <w:r w:rsidR="00706014" w:rsidRPr="00925586">
        <w:rPr>
          <w:rFonts w:hint="eastAsia"/>
          <w:color w:val="000000" w:themeColor="text1"/>
        </w:rPr>
        <w:t>应</w:t>
      </w:r>
      <w:r w:rsidR="00706014" w:rsidRPr="00925586">
        <w:rPr>
          <w:color w:val="000000" w:themeColor="text1"/>
        </w:rPr>
        <w:t>低于</w:t>
      </w:r>
      <w:r w:rsidR="00706014" w:rsidRPr="00925586">
        <w:rPr>
          <w:rFonts w:hint="eastAsia"/>
          <w:color w:val="000000" w:themeColor="text1"/>
        </w:rPr>
        <w:t>周边</w:t>
      </w:r>
      <w:r w:rsidR="00706014" w:rsidRPr="00925586">
        <w:rPr>
          <w:color w:val="000000" w:themeColor="text1"/>
        </w:rPr>
        <w:t>路面</w:t>
      </w:r>
      <w:r w:rsidR="00706014" w:rsidRPr="00925586">
        <w:rPr>
          <w:rFonts w:hint="eastAsia"/>
          <w:color w:val="000000" w:themeColor="text1"/>
        </w:rPr>
        <w:t>汇水面</w:t>
      </w:r>
      <w:r w:rsidR="0011010E" w:rsidRPr="00925586">
        <w:rPr>
          <w:rFonts w:hint="eastAsia"/>
          <w:color w:val="000000" w:themeColor="text1"/>
        </w:rPr>
        <w:t>；</w:t>
      </w:r>
    </w:p>
    <w:p w14:paraId="1A8DA1B5" w14:textId="77777777" w:rsidR="00706014" w:rsidRDefault="00706014" w:rsidP="00925586">
      <w:pPr>
        <w:pStyle w:val="afff3"/>
        <w:ind w:firstLineChars="180" w:firstLine="432"/>
        <w:contextualSpacing/>
        <w:rPr>
          <w:rFonts w:ascii="宋体" w:hAnsi="宋体"/>
        </w:rPr>
      </w:pPr>
      <w:r>
        <w:rPr>
          <w:rFonts w:ascii="宋体" w:hAnsi="宋体" w:hint="eastAsia"/>
        </w:rPr>
        <w:t>检查方法：观察检查、钢尺量测。</w:t>
      </w:r>
    </w:p>
    <w:p w14:paraId="46815121" w14:textId="77777777" w:rsidR="001413FA" w:rsidRPr="001413FA" w:rsidRDefault="00706014" w:rsidP="00925586">
      <w:pPr>
        <w:pStyle w:val="afff3"/>
        <w:ind w:firstLineChars="180" w:firstLine="432"/>
        <w:contextualSpacing/>
        <w:rPr>
          <w:rFonts w:ascii="宋体" w:hAnsi="宋体"/>
        </w:rPr>
      </w:pPr>
      <w:r>
        <w:rPr>
          <w:rFonts w:ascii="宋体" w:hAnsi="宋体" w:hint="eastAsia"/>
        </w:rPr>
        <w:t>检查数量</w:t>
      </w:r>
      <w:r>
        <w:rPr>
          <w:rFonts w:ascii="宋体" w:hAnsi="宋体"/>
        </w:rPr>
        <w:t>：全数检查。</w:t>
      </w:r>
    </w:p>
    <w:p w14:paraId="6A12378D" w14:textId="77777777" w:rsidR="00706014" w:rsidRPr="00FC76E7" w:rsidRDefault="00925586" w:rsidP="00925586">
      <w:pPr>
        <w:ind w:firstLineChars="180" w:firstLine="434"/>
      </w:pPr>
      <w:r w:rsidRPr="00925586">
        <w:rPr>
          <w:b/>
        </w:rPr>
        <w:t>4</w:t>
      </w:r>
      <w:r>
        <w:rPr>
          <w:rFonts w:hint="eastAsia"/>
        </w:rPr>
        <w:t>）</w:t>
      </w:r>
      <w:r w:rsidR="00706014" w:rsidRPr="00FC76E7">
        <w:rPr>
          <w:rFonts w:hint="eastAsia"/>
        </w:rPr>
        <w:t>地下室顶板下凹式绿地的防渗做法的质量验收按照本规范</w:t>
      </w:r>
      <w:r w:rsidR="00706014" w:rsidRPr="00FC76E7">
        <w:rPr>
          <w:rFonts w:hint="eastAsia"/>
        </w:rPr>
        <w:t>5.2.</w:t>
      </w:r>
      <w:r w:rsidR="00C679EC">
        <w:rPr>
          <w:rFonts w:hint="eastAsia"/>
        </w:rPr>
        <w:t>9</w:t>
      </w:r>
      <w:r w:rsidR="00706014" w:rsidRPr="00FC76E7">
        <w:rPr>
          <w:rFonts w:hint="eastAsia"/>
        </w:rPr>
        <w:t>绿化屋顶的相关验收要求执行</w:t>
      </w:r>
      <w:r w:rsidR="0011010E">
        <w:rPr>
          <w:rFonts w:hint="eastAsia"/>
        </w:rPr>
        <w:t>；</w:t>
      </w:r>
    </w:p>
    <w:p w14:paraId="57EA10E3" w14:textId="77777777" w:rsidR="00706014" w:rsidRDefault="00925586" w:rsidP="00925586">
      <w:pPr>
        <w:pStyle w:val="ZJ"/>
        <w:ind w:firstLineChars="180" w:firstLine="434"/>
      </w:pPr>
      <w:bookmarkStart w:id="1103" w:name="_Toc38379606"/>
      <w:bookmarkStart w:id="1104" w:name="_Toc38388436"/>
      <w:bookmarkStart w:id="1105" w:name="_Toc39069284"/>
      <w:bookmarkStart w:id="1106" w:name="_Toc41255703"/>
      <w:bookmarkStart w:id="1107" w:name="_Toc41261584"/>
      <w:r w:rsidRPr="00925586">
        <w:rPr>
          <w:rFonts w:ascii="Times New Roman" w:hAnsi="Times New Roman"/>
          <w:b/>
        </w:rPr>
        <w:t>5</w:t>
      </w:r>
      <w:r>
        <w:rPr>
          <w:rFonts w:hint="eastAsia"/>
        </w:rPr>
        <w:t>）</w:t>
      </w:r>
      <w:r w:rsidR="00706014">
        <w:rPr>
          <w:rFonts w:hint="eastAsia"/>
        </w:rPr>
        <w:t>地形</w:t>
      </w:r>
      <w:r w:rsidR="00706014">
        <w:t>造型尺寸和高程允许偏差值应符合表</w:t>
      </w:r>
      <w:r w:rsidR="00706014">
        <w:t>5.2.</w:t>
      </w:r>
      <w:r w:rsidR="00FC76E7">
        <w:rPr>
          <w:rFonts w:hint="eastAsia"/>
        </w:rPr>
        <w:t>10</w:t>
      </w:r>
      <w:r w:rsidR="00706014">
        <w:rPr>
          <w:rFonts w:hint="eastAsia"/>
        </w:rPr>
        <w:t>的</w:t>
      </w:r>
      <w:r w:rsidR="00706014">
        <w:t>规定</w:t>
      </w:r>
      <w:bookmarkEnd w:id="1103"/>
      <w:bookmarkEnd w:id="1104"/>
      <w:bookmarkEnd w:id="1105"/>
      <w:bookmarkEnd w:id="1106"/>
      <w:bookmarkEnd w:id="1107"/>
      <w:r w:rsidR="0011010E">
        <w:rPr>
          <w:rFonts w:hint="eastAsia"/>
        </w:rPr>
        <w:t>；</w:t>
      </w:r>
    </w:p>
    <w:p w14:paraId="4996A72F" w14:textId="77777777" w:rsidR="00706014" w:rsidRDefault="00706014" w:rsidP="00706014">
      <w:pPr>
        <w:ind w:firstLine="480"/>
        <w:jc w:val="center"/>
        <w:rPr>
          <w:rFonts w:ascii="黑体" w:eastAsia="黑体" w:hAnsi="黑体"/>
          <w:sz w:val="21"/>
          <w:szCs w:val="21"/>
        </w:rPr>
      </w:pPr>
      <w:r>
        <w:rPr>
          <w:rFonts w:ascii="黑体" w:eastAsia="黑体" w:hAnsi="黑体" w:hint="eastAsia"/>
          <w:sz w:val="21"/>
          <w:szCs w:val="21"/>
        </w:rPr>
        <w:t>表</w:t>
      </w:r>
      <w:r>
        <w:rPr>
          <w:rFonts w:ascii="黑体" w:eastAsia="黑体" w:hAnsi="黑体"/>
          <w:sz w:val="21"/>
          <w:szCs w:val="21"/>
        </w:rPr>
        <w:t>5.2.</w:t>
      </w:r>
      <w:r w:rsidR="00FC76E7">
        <w:rPr>
          <w:rFonts w:ascii="黑体" w:eastAsia="黑体" w:hAnsi="黑体" w:hint="eastAsia"/>
          <w:sz w:val="21"/>
          <w:szCs w:val="21"/>
        </w:rPr>
        <w:t>10</w:t>
      </w:r>
      <w:r>
        <w:rPr>
          <w:rFonts w:ascii="黑体" w:eastAsia="黑体" w:hAnsi="黑体" w:hint="eastAsia"/>
          <w:sz w:val="21"/>
          <w:szCs w:val="21"/>
        </w:rPr>
        <w:t>地形</w:t>
      </w:r>
      <w:r>
        <w:rPr>
          <w:rFonts w:ascii="黑体" w:eastAsia="黑体" w:hAnsi="黑体"/>
          <w:sz w:val="21"/>
          <w:szCs w:val="21"/>
        </w:rPr>
        <w:t>造型尺寸和高程允许偏差</w:t>
      </w:r>
    </w:p>
    <w:tbl>
      <w:tblPr>
        <w:tblStyle w:val="af6"/>
        <w:tblW w:w="7784" w:type="dxa"/>
        <w:jc w:val="center"/>
        <w:tblBorders>
          <w:insideH w:val="single" w:sz="6" w:space="0" w:color="auto"/>
          <w:insideV w:val="single" w:sz="6" w:space="0" w:color="auto"/>
        </w:tblBorders>
        <w:tblLayout w:type="fixed"/>
        <w:tblLook w:val="04A0" w:firstRow="1" w:lastRow="0" w:firstColumn="1" w:lastColumn="0" w:noHBand="0" w:noVBand="1"/>
      </w:tblPr>
      <w:tblGrid>
        <w:gridCol w:w="872"/>
        <w:gridCol w:w="1525"/>
        <w:gridCol w:w="2126"/>
        <w:gridCol w:w="1134"/>
        <w:gridCol w:w="2127"/>
      </w:tblGrid>
      <w:tr w:rsidR="00706014" w14:paraId="6BB65C8A" w14:textId="77777777" w:rsidTr="00193440">
        <w:trPr>
          <w:jc w:val="center"/>
        </w:trPr>
        <w:tc>
          <w:tcPr>
            <w:tcW w:w="872" w:type="dxa"/>
            <w:vAlign w:val="center"/>
          </w:tcPr>
          <w:p w14:paraId="3398A44B" w14:textId="77777777" w:rsidR="00706014" w:rsidRDefault="00706014" w:rsidP="00193440">
            <w:pPr>
              <w:spacing w:line="240" w:lineRule="auto"/>
              <w:jc w:val="center"/>
              <w:rPr>
                <w:kern w:val="0"/>
                <w:sz w:val="21"/>
                <w:szCs w:val="21"/>
              </w:rPr>
            </w:pPr>
            <w:r>
              <w:rPr>
                <w:rFonts w:eastAsiaTheme="minorEastAsia"/>
                <w:kern w:val="0"/>
                <w:sz w:val="21"/>
                <w:szCs w:val="21"/>
              </w:rPr>
              <w:t>项次</w:t>
            </w:r>
          </w:p>
        </w:tc>
        <w:tc>
          <w:tcPr>
            <w:tcW w:w="1525" w:type="dxa"/>
            <w:vAlign w:val="center"/>
          </w:tcPr>
          <w:p w14:paraId="01E3B282" w14:textId="77777777" w:rsidR="00706014" w:rsidRDefault="00706014" w:rsidP="00193440">
            <w:pPr>
              <w:spacing w:line="240" w:lineRule="auto"/>
              <w:jc w:val="center"/>
              <w:rPr>
                <w:kern w:val="0"/>
                <w:sz w:val="21"/>
                <w:szCs w:val="21"/>
              </w:rPr>
            </w:pPr>
            <w:r>
              <w:rPr>
                <w:rFonts w:eastAsiaTheme="minorEastAsia"/>
                <w:kern w:val="0"/>
                <w:sz w:val="21"/>
                <w:szCs w:val="21"/>
              </w:rPr>
              <w:t>项目</w:t>
            </w:r>
          </w:p>
        </w:tc>
        <w:tc>
          <w:tcPr>
            <w:tcW w:w="2126" w:type="dxa"/>
            <w:vAlign w:val="center"/>
          </w:tcPr>
          <w:p w14:paraId="1743CFDD" w14:textId="77777777" w:rsidR="00706014" w:rsidRDefault="00706014" w:rsidP="00193440">
            <w:pPr>
              <w:spacing w:line="240" w:lineRule="auto"/>
              <w:jc w:val="center"/>
              <w:rPr>
                <w:kern w:val="0"/>
                <w:sz w:val="21"/>
                <w:szCs w:val="21"/>
              </w:rPr>
            </w:pPr>
            <w:r>
              <w:rPr>
                <w:rFonts w:eastAsiaTheme="minorEastAsia"/>
                <w:kern w:val="0"/>
                <w:sz w:val="21"/>
                <w:szCs w:val="21"/>
              </w:rPr>
              <w:t>尺寸要求</w:t>
            </w:r>
          </w:p>
        </w:tc>
        <w:tc>
          <w:tcPr>
            <w:tcW w:w="1134" w:type="dxa"/>
            <w:vAlign w:val="center"/>
          </w:tcPr>
          <w:p w14:paraId="1F8A1254" w14:textId="77777777" w:rsidR="00706014" w:rsidRDefault="00706014" w:rsidP="00193440">
            <w:pPr>
              <w:spacing w:line="240" w:lineRule="auto"/>
              <w:jc w:val="center"/>
              <w:rPr>
                <w:kern w:val="0"/>
                <w:sz w:val="21"/>
                <w:szCs w:val="21"/>
              </w:rPr>
            </w:pPr>
            <w:r>
              <w:rPr>
                <w:rFonts w:eastAsiaTheme="minorEastAsia"/>
                <w:kern w:val="0"/>
                <w:sz w:val="21"/>
                <w:szCs w:val="21"/>
              </w:rPr>
              <w:t>允许偏差</w:t>
            </w:r>
          </w:p>
          <w:p w14:paraId="0EEDDE1C" w14:textId="77777777" w:rsidR="00706014" w:rsidRDefault="00706014" w:rsidP="00193440">
            <w:pPr>
              <w:spacing w:line="240" w:lineRule="auto"/>
              <w:jc w:val="center"/>
              <w:rPr>
                <w:kern w:val="0"/>
                <w:sz w:val="21"/>
                <w:szCs w:val="21"/>
              </w:rPr>
            </w:pPr>
            <w:r>
              <w:rPr>
                <w:rFonts w:eastAsiaTheme="minorEastAsia"/>
                <w:kern w:val="0"/>
                <w:sz w:val="21"/>
                <w:szCs w:val="21"/>
              </w:rPr>
              <w:t>（</w:t>
            </w:r>
            <w:r>
              <w:rPr>
                <w:rFonts w:eastAsiaTheme="minorEastAsia"/>
                <w:kern w:val="0"/>
                <w:sz w:val="21"/>
                <w:szCs w:val="21"/>
              </w:rPr>
              <w:t>cm</w:t>
            </w:r>
            <w:r>
              <w:rPr>
                <w:rFonts w:eastAsiaTheme="minorEastAsia"/>
                <w:kern w:val="0"/>
                <w:sz w:val="21"/>
                <w:szCs w:val="21"/>
              </w:rPr>
              <w:t>）</w:t>
            </w:r>
          </w:p>
        </w:tc>
        <w:tc>
          <w:tcPr>
            <w:tcW w:w="2127" w:type="dxa"/>
            <w:vAlign w:val="center"/>
          </w:tcPr>
          <w:p w14:paraId="566E977C" w14:textId="77777777" w:rsidR="00706014" w:rsidRDefault="00706014" w:rsidP="00193440">
            <w:pPr>
              <w:spacing w:line="240" w:lineRule="auto"/>
              <w:jc w:val="center"/>
              <w:rPr>
                <w:kern w:val="0"/>
                <w:sz w:val="21"/>
                <w:szCs w:val="21"/>
              </w:rPr>
            </w:pPr>
            <w:r>
              <w:rPr>
                <w:rFonts w:eastAsiaTheme="minorEastAsia"/>
                <w:kern w:val="0"/>
                <w:sz w:val="21"/>
                <w:szCs w:val="21"/>
              </w:rPr>
              <w:t>检验方法</w:t>
            </w:r>
          </w:p>
        </w:tc>
      </w:tr>
      <w:tr w:rsidR="00706014" w14:paraId="51676D3E" w14:textId="77777777" w:rsidTr="00193440">
        <w:trPr>
          <w:jc w:val="center"/>
        </w:trPr>
        <w:tc>
          <w:tcPr>
            <w:tcW w:w="872" w:type="dxa"/>
            <w:vAlign w:val="center"/>
          </w:tcPr>
          <w:p w14:paraId="4E091AEF" w14:textId="77777777" w:rsidR="00706014" w:rsidRDefault="00706014" w:rsidP="00193440">
            <w:pPr>
              <w:spacing w:line="240" w:lineRule="auto"/>
              <w:jc w:val="center"/>
              <w:rPr>
                <w:kern w:val="0"/>
                <w:sz w:val="21"/>
                <w:szCs w:val="21"/>
              </w:rPr>
            </w:pPr>
            <w:r>
              <w:rPr>
                <w:rFonts w:eastAsiaTheme="minorEastAsia"/>
                <w:kern w:val="0"/>
                <w:sz w:val="21"/>
                <w:szCs w:val="21"/>
              </w:rPr>
              <w:t>1</w:t>
            </w:r>
          </w:p>
        </w:tc>
        <w:tc>
          <w:tcPr>
            <w:tcW w:w="1525" w:type="dxa"/>
            <w:vAlign w:val="center"/>
          </w:tcPr>
          <w:p w14:paraId="4E5B25F4" w14:textId="77777777" w:rsidR="00706014" w:rsidRDefault="00706014" w:rsidP="00193440">
            <w:pPr>
              <w:spacing w:line="240" w:lineRule="auto"/>
              <w:jc w:val="center"/>
              <w:rPr>
                <w:kern w:val="0"/>
                <w:sz w:val="21"/>
                <w:szCs w:val="21"/>
              </w:rPr>
            </w:pPr>
            <w:r>
              <w:rPr>
                <w:rFonts w:eastAsiaTheme="minorEastAsia"/>
                <w:kern w:val="0"/>
                <w:sz w:val="21"/>
                <w:szCs w:val="21"/>
              </w:rPr>
              <w:t>边界线位置</w:t>
            </w:r>
          </w:p>
        </w:tc>
        <w:tc>
          <w:tcPr>
            <w:tcW w:w="2126" w:type="dxa"/>
            <w:vAlign w:val="center"/>
          </w:tcPr>
          <w:p w14:paraId="19CBE765" w14:textId="77777777" w:rsidR="00706014" w:rsidRDefault="00706014" w:rsidP="00193440">
            <w:pPr>
              <w:spacing w:line="240" w:lineRule="auto"/>
              <w:jc w:val="center"/>
              <w:rPr>
                <w:kern w:val="0"/>
                <w:sz w:val="21"/>
                <w:szCs w:val="21"/>
              </w:rPr>
            </w:pPr>
            <w:r>
              <w:rPr>
                <w:rFonts w:eastAsiaTheme="minorEastAsia"/>
                <w:kern w:val="0"/>
                <w:sz w:val="21"/>
                <w:szCs w:val="21"/>
              </w:rPr>
              <w:t>设计要求</w:t>
            </w:r>
          </w:p>
        </w:tc>
        <w:tc>
          <w:tcPr>
            <w:tcW w:w="1134" w:type="dxa"/>
            <w:vAlign w:val="center"/>
          </w:tcPr>
          <w:p w14:paraId="3E78DACB" w14:textId="77777777" w:rsidR="00706014" w:rsidRDefault="00706014" w:rsidP="00193440">
            <w:pPr>
              <w:spacing w:line="240" w:lineRule="auto"/>
              <w:jc w:val="center"/>
              <w:rPr>
                <w:kern w:val="0"/>
                <w:sz w:val="21"/>
                <w:szCs w:val="21"/>
              </w:rPr>
            </w:pPr>
            <w:r>
              <w:rPr>
                <w:rFonts w:eastAsiaTheme="minorEastAsia"/>
                <w:kern w:val="0"/>
                <w:sz w:val="21"/>
                <w:szCs w:val="21"/>
              </w:rPr>
              <w:t>±50</w:t>
            </w:r>
          </w:p>
        </w:tc>
        <w:tc>
          <w:tcPr>
            <w:tcW w:w="2127" w:type="dxa"/>
            <w:vAlign w:val="center"/>
          </w:tcPr>
          <w:p w14:paraId="3D6E7410" w14:textId="77777777" w:rsidR="00706014" w:rsidRDefault="00706014" w:rsidP="00193440">
            <w:pPr>
              <w:spacing w:line="240" w:lineRule="auto"/>
              <w:jc w:val="center"/>
              <w:rPr>
                <w:kern w:val="0"/>
                <w:sz w:val="21"/>
                <w:szCs w:val="21"/>
              </w:rPr>
            </w:pPr>
            <w:r>
              <w:rPr>
                <w:rFonts w:eastAsiaTheme="minorEastAsia"/>
                <w:kern w:val="0"/>
                <w:sz w:val="21"/>
                <w:szCs w:val="21"/>
              </w:rPr>
              <w:t>经纬仪、钢尺测量</w:t>
            </w:r>
          </w:p>
        </w:tc>
      </w:tr>
      <w:tr w:rsidR="00706014" w14:paraId="0406877A" w14:textId="77777777" w:rsidTr="00193440">
        <w:trPr>
          <w:jc w:val="center"/>
        </w:trPr>
        <w:tc>
          <w:tcPr>
            <w:tcW w:w="872" w:type="dxa"/>
            <w:vAlign w:val="center"/>
          </w:tcPr>
          <w:p w14:paraId="07D6BECA" w14:textId="77777777" w:rsidR="00706014" w:rsidRDefault="00706014" w:rsidP="00193440">
            <w:pPr>
              <w:spacing w:line="240" w:lineRule="auto"/>
              <w:jc w:val="center"/>
              <w:rPr>
                <w:kern w:val="0"/>
                <w:sz w:val="21"/>
                <w:szCs w:val="21"/>
              </w:rPr>
            </w:pPr>
            <w:r>
              <w:rPr>
                <w:rFonts w:eastAsiaTheme="minorEastAsia"/>
                <w:kern w:val="0"/>
                <w:sz w:val="21"/>
                <w:szCs w:val="21"/>
              </w:rPr>
              <w:t>2</w:t>
            </w:r>
          </w:p>
        </w:tc>
        <w:tc>
          <w:tcPr>
            <w:tcW w:w="1525" w:type="dxa"/>
            <w:vAlign w:val="center"/>
          </w:tcPr>
          <w:p w14:paraId="54620800" w14:textId="77777777" w:rsidR="00706014" w:rsidRDefault="00706014" w:rsidP="00193440">
            <w:pPr>
              <w:spacing w:line="240" w:lineRule="auto"/>
              <w:jc w:val="center"/>
              <w:rPr>
                <w:kern w:val="0"/>
                <w:sz w:val="21"/>
                <w:szCs w:val="21"/>
              </w:rPr>
            </w:pPr>
            <w:r>
              <w:rPr>
                <w:rFonts w:eastAsiaTheme="minorEastAsia"/>
                <w:kern w:val="0"/>
                <w:sz w:val="21"/>
                <w:szCs w:val="21"/>
              </w:rPr>
              <w:t>等高线位置</w:t>
            </w:r>
          </w:p>
        </w:tc>
        <w:tc>
          <w:tcPr>
            <w:tcW w:w="2126" w:type="dxa"/>
            <w:vAlign w:val="center"/>
          </w:tcPr>
          <w:p w14:paraId="4FD9BFD1" w14:textId="77777777" w:rsidR="00706014" w:rsidRDefault="00706014" w:rsidP="00193440">
            <w:pPr>
              <w:spacing w:line="240" w:lineRule="auto"/>
              <w:jc w:val="center"/>
              <w:rPr>
                <w:kern w:val="0"/>
                <w:sz w:val="21"/>
                <w:szCs w:val="21"/>
              </w:rPr>
            </w:pPr>
            <w:r>
              <w:rPr>
                <w:rFonts w:eastAsiaTheme="minorEastAsia"/>
                <w:kern w:val="0"/>
                <w:sz w:val="21"/>
                <w:szCs w:val="21"/>
              </w:rPr>
              <w:t>设计要求</w:t>
            </w:r>
          </w:p>
        </w:tc>
        <w:tc>
          <w:tcPr>
            <w:tcW w:w="1134" w:type="dxa"/>
            <w:vAlign w:val="center"/>
          </w:tcPr>
          <w:p w14:paraId="6FA08A44" w14:textId="77777777" w:rsidR="00706014" w:rsidRDefault="00706014" w:rsidP="00193440">
            <w:pPr>
              <w:spacing w:line="240" w:lineRule="auto"/>
              <w:jc w:val="center"/>
              <w:rPr>
                <w:kern w:val="0"/>
                <w:sz w:val="21"/>
                <w:szCs w:val="21"/>
              </w:rPr>
            </w:pPr>
            <w:r>
              <w:rPr>
                <w:rFonts w:eastAsiaTheme="minorEastAsia"/>
                <w:kern w:val="0"/>
                <w:sz w:val="21"/>
                <w:szCs w:val="21"/>
              </w:rPr>
              <w:t>±10</w:t>
            </w:r>
          </w:p>
        </w:tc>
        <w:tc>
          <w:tcPr>
            <w:tcW w:w="2127" w:type="dxa"/>
            <w:vAlign w:val="center"/>
          </w:tcPr>
          <w:p w14:paraId="7CE54EA2" w14:textId="77777777" w:rsidR="00706014" w:rsidRDefault="00706014" w:rsidP="00193440">
            <w:pPr>
              <w:spacing w:line="240" w:lineRule="auto"/>
              <w:jc w:val="center"/>
              <w:rPr>
                <w:kern w:val="0"/>
                <w:sz w:val="21"/>
                <w:szCs w:val="21"/>
              </w:rPr>
            </w:pPr>
            <w:r>
              <w:rPr>
                <w:rFonts w:eastAsiaTheme="minorEastAsia"/>
                <w:kern w:val="0"/>
                <w:sz w:val="21"/>
                <w:szCs w:val="21"/>
              </w:rPr>
              <w:t>经纬仪、钢尺测量</w:t>
            </w:r>
          </w:p>
        </w:tc>
      </w:tr>
      <w:tr w:rsidR="00706014" w14:paraId="0167D50A" w14:textId="77777777" w:rsidTr="00193440">
        <w:trPr>
          <w:jc w:val="center"/>
        </w:trPr>
        <w:tc>
          <w:tcPr>
            <w:tcW w:w="872" w:type="dxa"/>
            <w:vAlign w:val="center"/>
          </w:tcPr>
          <w:p w14:paraId="09881915" w14:textId="77777777" w:rsidR="00706014" w:rsidRDefault="00706014" w:rsidP="00193440">
            <w:pPr>
              <w:spacing w:line="240" w:lineRule="auto"/>
              <w:jc w:val="center"/>
              <w:rPr>
                <w:kern w:val="0"/>
                <w:sz w:val="21"/>
                <w:szCs w:val="21"/>
              </w:rPr>
            </w:pPr>
            <w:r>
              <w:rPr>
                <w:rFonts w:eastAsiaTheme="minorEastAsia"/>
                <w:kern w:val="0"/>
                <w:sz w:val="21"/>
                <w:szCs w:val="21"/>
              </w:rPr>
              <w:t>3</w:t>
            </w:r>
          </w:p>
        </w:tc>
        <w:tc>
          <w:tcPr>
            <w:tcW w:w="1525" w:type="dxa"/>
            <w:vAlign w:val="center"/>
          </w:tcPr>
          <w:p w14:paraId="4536F23A" w14:textId="77777777" w:rsidR="00706014" w:rsidRDefault="00706014" w:rsidP="00193440">
            <w:pPr>
              <w:spacing w:line="240" w:lineRule="auto"/>
              <w:jc w:val="center"/>
              <w:rPr>
                <w:kern w:val="0"/>
                <w:sz w:val="21"/>
                <w:szCs w:val="21"/>
              </w:rPr>
            </w:pPr>
            <w:r>
              <w:rPr>
                <w:rFonts w:eastAsiaTheme="minorEastAsia"/>
                <w:kern w:val="0"/>
                <w:sz w:val="21"/>
                <w:szCs w:val="21"/>
              </w:rPr>
              <w:t>地形相对标高</w:t>
            </w:r>
          </w:p>
        </w:tc>
        <w:tc>
          <w:tcPr>
            <w:tcW w:w="2126" w:type="dxa"/>
            <w:vAlign w:val="center"/>
          </w:tcPr>
          <w:p w14:paraId="67F76C5E" w14:textId="77777777" w:rsidR="00706014" w:rsidRDefault="00706014" w:rsidP="00193440">
            <w:pPr>
              <w:spacing w:line="240" w:lineRule="auto"/>
              <w:jc w:val="center"/>
              <w:rPr>
                <w:kern w:val="0"/>
                <w:sz w:val="21"/>
                <w:szCs w:val="21"/>
              </w:rPr>
            </w:pPr>
            <w:r>
              <w:rPr>
                <w:rFonts w:eastAsiaTheme="minorEastAsia"/>
                <w:kern w:val="0"/>
                <w:sz w:val="21"/>
                <w:szCs w:val="21"/>
              </w:rPr>
              <w:t>回填土方自然沉降后</w:t>
            </w:r>
          </w:p>
        </w:tc>
        <w:tc>
          <w:tcPr>
            <w:tcW w:w="1134" w:type="dxa"/>
            <w:vAlign w:val="center"/>
          </w:tcPr>
          <w:p w14:paraId="1A052F10" w14:textId="77777777" w:rsidR="00706014" w:rsidRDefault="00706014" w:rsidP="00193440">
            <w:pPr>
              <w:spacing w:line="240" w:lineRule="auto"/>
              <w:jc w:val="center"/>
              <w:rPr>
                <w:kern w:val="0"/>
                <w:sz w:val="21"/>
                <w:szCs w:val="21"/>
              </w:rPr>
            </w:pPr>
            <w:r>
              <w:rPr>
                <w:rFonts w:eastAsiaTheme="minorEastAsia"/>
                <w:kern w:val="0"/>
                <w:sz w:val="21"/>
                <w:szCs w:val="21"/>
              </w:rPr>
              <w:t>-</w:t>
            </w:r>
            <w:r>
              <w:rPr>
                <w:rFonts w:eastAsiaTheme="minorEastAsia" w:hint="eastAsia"/>
                <w:kern w:val="0"/>
                <w:sz w:val="21"/>
                <w:szCs w:val="21"/>
              </w:rPr>
              <w:t>2</w:t>
            </w:r>
          </w:p>
        </w:tc>
        <w:tc>
          <w:tcPr>
            <w:tcW w:w="2127" w:type="dxa"/>
            <w:vAlign w:val="center"/>
          </w:tcPr>
          <w:p w14:paraId="53EB3547" w14:textId="77777777" w:rsidR="00706014" w:rsidRDefault="00706014" w:rsidP="00193440">
            <w:pPr>
              <w:spacing w:line="240" w:lineRule="auto"/>
              <w:jc w:val="center"/>
              <w:rPr>
                <w:kern w:val="0"/>
                <w:sz w:val="21"/>
                <w:szCs w:val="21"/>
              </w:rPr>
            </w:pPr>
            <w:r>
              <w:rPr>
                <w:rFonts w:eastAsiaTheme="minorEastAsia"/>
                <w:kern w:val="0"/>
                <w:sz w:val="21"/>
                <w:szCs w:val="21"/>
              </w:rPr>
              <w:t>水准仪、钢尺测量</w:t>
            </w:r>
            <w:r>
              <w:rPr>
                <w:rFonts w:eastAsiaTheme="minorEastAsia" w:hint="eastAsia"/>
                <w:kern w:val="0"/>
                <w:sz w:val="21"/>
                <w:szCs w:val="21"/>
              </w:rPr>
              <w:t>，</w:t>
            </w:r>
            <w:r>
              <w:rPr>
                <w:rFonts w:eastAsiaTheme="minorEastAsia"/>
                <w:kern w:val="0"/>
                <w:sz w:val="21"/>
                <w:szCs w:val="21"/>
              </w:rPr>
              <w:t>每</w:t>
            </w:r>
            <w:r>
              <w:rPr>
                <w:rFonts w:eastAsiaTheme="minorEastAsia"/>
                <w:kern w:val="0"/>
                <w:sz w:val="21"/>
                <w:szCs w:val="21"/>
              </w:rPr>
              <w:t>1000m</w:t>
            </w:r>
            <w:r>
              <w:rPr>
                <w:rFonts w:eastAsiaTheme="minorEastAsia"/>
                <w:kern w:val="0"/>
                <w:sz w:val="21"/>
                <w:szCs w:val="21"/>
                <w:vertAlign w:val="superscript"/>
              </w:rPr>
              <w:t>2</w:t>
            </w:r>
            <w:r>
              <w:rPr>
                <w:rFonts w:eastAsiaTheme="minorEastAsia"/>
                <w:kern w:val="0"/>
                <w:sz w:val="21"/>
                <w:szCs w:val="21"/>
              </w:rPr>
              <w:t>测定一次</w:t>
            </w:r>
          </w:p>
        </w:tc>
      </w:tr>
    </w:tbl>
    <w:p w14:paraId="076497DC" w14:textId="77777777" w:rsidR="00706014" w:rsidRPr="003F6339" w:rsidRDefault="00706014" w:rsidP="00925586">
      <w:pPr>
        <w:pStyle w:val="afff3"/>
        <w:ind w:firstLineChars="180" w:firstLine="432"/>
        <w:contextualSpacing/>
        <w:rPr>
          <w:rFonts w:ascii="宋体" w:hAnsi="宋体"/>
        </w:rPr>
      </w:pPr>
      <w:r w:rsidRPr="003F6339">
        <w:rPr>
          <w:rFonts w:ascii="宋体" w:hAnsi="宋体" w:hint="eastAsia"/>
        </w:rPr>
        <w:t>检查方法：观察检查、钢尺量测。</w:t>
      </w:r>
    </w:p>
    <w:p w14:paraId="39228161" w14:textId="77777777" w:rsidR="00706014" w:rsidRPr="003F6339" w:rsidRDefault="00706014" w:rsidP="00925586">
      <w:pPr>
        <w:pStyle w:val="afff3"/>
        <w:ind w:firstLineChars="180" w:firstLine="432"/>
        <w:contextualSpacing/>
        <w:rPr>
          <w:rFonts w:ascii="宋体" w:hAnsi="宋体"/>
        </w:rPr>
      </w:pPr>
      <w:r w:rsidRPr="003F6339">
        <w:rPr>
          <w:rFonts w:ascii="宋体" w:hAnsi="宋体" w:hint="eastAsia"/>
        </w:rPr>
        <w:t>检查数量</w:t>
      </w:r>
      <w:r w:rsidRPr="003F6339">
        <w:rPr>
          <w:rFonts w:ascii="宋体" w:hAnsi="宋体"/>
        </w:rPr>
        <w:t>：全数检查。</w:t>
      </w:r>
    </w:p>
    <w:p w14:paraId="7BCA3CE4" w14:textId="77777777" w:rsidR="001413FA" w:rsidRPr="00925586" w:rsidRDefault="00925586" w:rsidP="00925586">
      <w:pPr>
        <w:ind w:firstLineChars="180" w:firstLine="434"/>
        <w:rPr>
          <w:color w:val="000000" w:themeColor="text1"/>
        </w:rPr>
      </w:pPr>
      <w:r w:rsidRPr="00925586">
        <w:rPr>
          <w:b/>
          <w:color w:val="000000" w:themeColor="text1"/>
        </w:rPr>
        <w:t>6</w:t>
      </w:r>
      <w:r>
        <w:rPr>
          <w:rFonts w:hint="eastAsia"/>
          <w:color w:val="000000" w:themeColor="text1"/>
        </w:rPr>
        <w:t>）</w:t>
      </w:r>
      <w:r w:rsidR="001413FA" w:rsidRPr="00925586">
        <w:rPr>
          <w:rFonts w:hint="eastAsia"/>
          <w:color w:val="000000" w:themeColor="text1"/>
        </w:rPr>
        <w:t>下凹式绿地采用的种植土及相关渗虑材料不得污染地下水；</w:t>
      </w:r>
    </w:p>
    <w:p w14:paraId="188EE679" w14:textId="77777777" w:rsidR="001413FA" w:rsidRDefault="001413FA" w:rsidP="00925586">
      <w:pPr>
        <w:pStyle w:val="afff3"/>
        <w:ind w:firstLineChars="180" w:firstLine="432"/>
        <w:contextualSpacing/>
        <w:rPr>
          <w:rFonts w:ascii="宋体" w:hAnsi="宋体"/>
        </w:rPr>
      </w:pPr>
      <w:r>
        <w:rPr>
          <w:rFonts w:ascii="宋体" w:hAnsi="宋体" w:hint="eastAsia"/>
        </w:rPr>
        <w:t>检查方法：进场检验，合格证。</w:t>
      </w:r>
    </w:p>
    <w:p w14:paraId="3D2C7C4F" w14:textId="77777777" w:rsidR="001413FA" w:rsidRDefault="001413FA" w:rsidP="00925586">
      <w:pPr>
        <w:pStyle w:val="afff3"/>
        <w:ind w:firstLineChars="180" w:firstLine="432"/>
        <w:contextualSpacing/>
        <w:rPr>
          <w:rFonts w:ascii="宋体" w:hAnsi="宋体"/>
        </w:rPr>
      </w:pPr>
      <w:r>
        <w:rPr>
          <w:rFonts w:ascii="宋体" w:hAnsi="宋体" w:hint="eastAsia"/>
        </w:rPr>
        <w:t>检查数量</w:t>
      </w:r>
      <w:r>
        <w:rPr>
          <w:rFonts w:ascii="宋体" w:hAnsi="宋体"/>
        </w:rPr>
        <w:t>：全数检查。</w:t>
      </w:r>
    </w:p>
    <w:p w14:paraId="6EA9C00F" w14:textId="77777777" w:rsidR="00706014" w:rsidRPr="003F6339" w:rsidRDefault="00706014" w:rsidP="00706014">
      <w:pPr>
        <w:pStyle w:val="afff3"/>
        <w:ind w:left="839" w:firstLineChars="0" w:firstLine="0"/>
        <w:rPr>
          <w:color w:val="0070C0"/>
        </w:rPr>
      </w:pPr>
    </w:p>
    <w:p w14:paraId="0139E5BB" w14:textId="77777777" w:rsidR="00706014" w:rsidRPr="009E0AC2" w:rsidRDefault="00706014" w:rsidP="009E0AC2">
      <w:pPr>
        <w:jc w:val="center"/>
      </w:pPr>
      <w:r w:rsidRPr="009E0AC2">
        <w:rPr>
          <w:rFonts w:hint="eastAsia"/>
        </w:rPr>
        <w:t>一般项目</w:t>
      </w:r>
    </w:p>
    <w:p w14:paraId="252EE82A" w14:textId="77777777" w:rsidR="00706014" w:rsidRPr="00925586" w:rsidRDefault="00925586" w:rsidP="00925586">
      <w:pPr>
        <w:ind w:firstLineChars="180" w:firstLine="434"/>
        <w:rPr>
          <w:color w:val="000000" w:themeColor="text1"/>
        </w:rPr>
      </w:pPr>
      <w:r w:rsidRPr="00925586">
        <w:rPr>
          <w:b/>
          <w:color w:val="000000" w:themeColor="text1"/>
        </w:rPr>
        <w:lastRenderedPageBreak/>
        <w:t>7</w:t>
      </w:r>
      <w:r>
        <w:rPr>
          <w:rFonts w:hint="eastAsia"/>
          <w:color w:val="000000" w:themeColor="text1"/>
        </w:rPr>
        <w:t>）</w:t>
      </w:r>
      <w:r w:rsidR="00706014" w:rsidRPr="00925586">
        <w:rPr>
          <w:rFonts w:hint="eastAsia"/>
          <w:color w:val="000000" w:themeColor="text1"/>
        </w:rPr>
        <w:t>种植土层的厚度应和植被类型相匹配，应符合相关标准的规定和设计文件的要求</w:t>
      </w:r>
      <w:r w:rsidR="0011010E" w:rsidRPr="00925586">
        <w:rPr>
          <w:rFonts w:hint="eastAsia"/>
          <w:color w:val="000000" w:themeColor="text1"/>
        </w:rPr>
        <w:t>；</w:t>
      </w:r>
    </w:p>
    <w:p w14:paraId="138D53B3" w14:textId="77777777" w:rsidR="00706014" w:rsidRDefault="00706014" w:rsidP="00925586">
      <w:pPr>
        <w:pStyle w:val="afff3"/>
        <w:ind w:firstLineChars="180" w:firstLine="432"/>
        <w:contextualSpacing/>
        <w:rPr>
          <w:rFonts w:ascii="宋体" w:hAnsi="宋体"/>
        </w:rPr>
      </w:pPr>
      <w:r>
        <w:rPr>
          <w:rFonts w:ascii="宋体" w:hAnsi="宋体" w:hint="eastAsia"/>
        </w:rPr>
        <w:t>检查方法：挖样洞，观察检查或尺量检查。</w:t>
      </w:r>
    </w:p>
    <w:p w14:paraId="2FD0C119" w14:textId="77777777" w:rsidR="00706014" w:rsidRDefault="00706014" w:rsidP="00925586">
      <w:pPr>
        <w:pStyle w:val="afff3"/>
        <w:ind w:firstLineChars="180" w:firstLine="432"/>
        <w:contextualSpacing/>
        <w:rPr>
          <w:rFonts w:ascii="宋体" w:hAnsi="宋体"/>
        </w:rPr>
      </w:pPr>
      <w:r>
        <w:rPr>
          <w:rFonts w:ascii="宋体" w:hAnsi="宋体" w:hint="eastAsia"/>
        </w:rPr>
        <w:t>检查数量</w:t>
      </w:r>
      <w:r>
        <w:rPr>
          <w:rFonts w:ascii="宋体" w:hAnsi="宋体"/>
        </w:rPr>
        <w:t>：</w:t>
      </w:r>
      <w:r>
        <w:rPr>
          <w:rFonts w:ascii="宋体" w:hAnsi="宋体" w:hint="eastAsia"/>
        </w:rPr>
        <w:t>同一区域2000</w:t>
      </w:r>
      <w:r>
        <w:rPr>
          <w:rFonts w:ascii="宋体" w:hAnsi="宋体"/>
        </w:rPr>
        <w:t>m</w:t>
      </w:r>
      <w:r>
        <w:rPr>
          <w:rFonts w:ascii="宋体" w:hAnsi="宋体"/>
          <w:vertAlign w:val="superscript"/>
        </w:rPr>
        <w:t>2</w:t>
      </w:r>
      <w:r>
        <w:rPr>
          <w:rFonts w:ascii="宋体" w:hAnsi="宋体" w:hint="eastAsia"/>
        </w:rPr>
        <w:t>为一个检验批，</w:t>
      </w:r>
      <w:r>
        <w:rPr>
          <w:rFonts w:ascii="宋体" w:hAnsi="宋体"/>
        </w:rPr>
        <w:t>全数检查。</w:t>
      </w:r>
    </w:p>
    <w:p w14:paraId="768CADB7" w14:textId="77777777" w:rsidR="00706014" w:rsidRPr="00925586" w:rsidRDefault="00925586" w:rsidP="00925586">
      <w:pPr>
        <w:ind w:firstLineChars="180" w:firstLine="434"/>
        <w:rPr>
          <w:color w:val="000000" w:themeColor="text1"/>
        </w:rPr>
      </w:pPr>
      <w:r w:rsidRPr="00925586">
        <w:rPr>
          <w:b/>
          <w:color w:val="000000" w:themeColor="text1"/>
        </w:rPr>
        <w:t>8</w:t>
      </w:r>
      <w:r>
        <w:rPr>
          <w:rFonts w:hint="eastAsia"/>
          <w:color w:val="000000" w:themeColor="text1"/>
        </w:rPr>
        <w:t>）</w:t>
      </w:r>
      <w:r w:rsidR="00706014" w:rsidRPr="00925586">
        <w:rPr>
          <w:rFonts w:hint="eastAsia"/>
          <w:color w:val="000000" w:themeColor="text1"/>
        </w:rPr>
        <w:t>下凹式绿地植物覆盖率达到</w:t>
      </w:r>
      <w:r w:rsidR="00706014" w:rsidRPr="00925586">
        <w:rPr>
          <w:color w:val="000000" w:themeColor="text1"/>
        </w:rPr>
        <w:t>100%</w:t>
      </w:r>
      <w:r w:rsidR="00706014" w:rsidRPr="00925586">
        <w:rPr>
          <w:rFonts w:hint="eastAsia"/>
          <w:color w:val="000000" w:themeColor="text1"/>
        </w:rPr>
        <w:t>，无</w:t>
      </w:r>
      <w:r w:rsidR="00706014" w:rsidRPr="00925586">
        <w:rPr>
          <w:color w:val="000000" w:themeColor="text1"/>
        </w:rPr>
        <w:t>原土裸露，</w:t>
      </w:r>
      <w:r w:rsidR="00706014" w:rsidRPr="00925586">
        <w:rPr>
          <w:rFonts w:hint="eastAsia"/>
          <w:color w:val="000000" w:themeColor="text1"/>
        </w:rPr>
        <w:t>绿地整洁，无杂物。乔木</w:t>
      </w:r>
      <w:r w:rsidR="00706014" w:rsidRPr="00925586">
        <w:rPr>
          <w:color w:val="000000" w:themeColor="text1"/>
        </w:rPr>
        <w:t>、灌木成活率应达到</w:t>
      </w:r>
      <w:r w:rsidR="00706014" w:rsidRPr="00925586">
        <w:rPr>
          <w:rFonts w:hint="eastAsia"/>
          <w:color w:val="000000" w:themeColor="text1"/>
        </w:rPr>
        <w:t>95</w:t>
      </w:r>
      <w:r w:rsidR="00706014" w:rsidRPr="00925586">
        <w:rPr>
          <w:color w:val="000000" w:themeColor="text1"/>
        </w:rPr>
        <w:t>%</w:t>
      </w:r>
      <w:r w:rsidR="00706014" w:rsidRPr="00925586">
        <w:rPr>
          <w:color w:val="000000" w:themeColor="text1"/>
        </w:rPr>
        <w:t>以上</w:t>
      </w:r>
      <w:r w:rsidR="00706014" w:rsidRPr="00925586">
        <w:rPr>
          <w:rFonts w:hint="eastAsia"/>
          <w:color w:val="000000" w:themeColor="text1"/>
        </w:rPr>
        <w:t>；</w:t>
      </w:r>
      <w:r w:rsidR="00706014" w:rsidRPr="00925586">
        <w:rPr>
          <w:color w:val="000000" w:themeColor="text1"/>
        </w:rPr>
        <w:t>地被植物种植</w:t>
      </w:r>
      <w:r w:rsidR="00706014" w:rsidRPr="00925586">
        <w:rPr>
          <w:rFonts w:hint="eastAsia"/>
          <w:color w:val="000000" w:themeColor="text1"/>
        </w:rPr>
        <w:t>无</w:t>
      </w:r>
      <w:r w:rsidR="00706014" w:rsidRPr="00925586">
        <w:rPr>
          <w:color w:val="000000" w:themeColor="text1"/>
        </w:rPr>
        <w:t>病虫害，</w:t>
      </w:r>
      <w:r w:rsidR="00706014" w:rsidRPr="00925586">
        <w:rPr>
          <w:rFonts w:hint="eastAsia"/>
          <w:color w:val="000000" w:themeColor="text1"/>
        </w:rPr>
        <w:t>无</w:t>
      </w:r>
      <w:r w:rsidR="00706014" w:rsidRPr="00925586">
        <w:rPr>
          <w:color w:val="000000" w:themeColor="text1"/>
        </w:rPr>
        <w:t>枯黄，种植成活率达到</w:t>
      </w:r>
      <w:r w:rsidR="00706014" w:rsidRPr="00925586">
        <w:rPr>
          <w:rFonts w:hint="eastAsia"/>
          <w:color w:val="000000" w:themeColor="text1"/>
        </w:rPr>
        <w:t>95</w:t>
      </w:r>
      <w:r w:rsidR="00706014" w:rsidRPr="00925586">
        <w:rPr>
          <w:color w:val="000000" w:themeColor="text1"/>
        </w:rPr>
        <w:t>%</w:t>
      </w:r>
      <w:r w:rsidR="00706014" w:rsidRPr="00925586">
        <w:rPr>
          <w:color w:val="000000" w:themeColor="text1"/>
        </w:rPr>
        <w:t>以上</w:t>
      </w:r>
      <w:r w:rsidR="0011010E" w:rsidRPr="00925586">
        <w:rPr>
          <w:rFonts w:hint="eastAsia"/>
          <w:color w:val="000000" w:themeColor="text1"/>
        </w:rPr>
        <w:t>；</w:t>
      </w:r>
    </w:p>
    <w:p w14:paraId="0DF12E92" w14:textId="77777777" w:rsidR="00706014" w:rsidRDefault="00706014" w:rsidP="00925586">
      <w:pPr>
        <w:pStyle w:val="afff3"/>
        <w:ind w:firstLineChars="180" w:firstLine="432"/>
        <w:contextualSpacing/>
        <w:rPr>
          <w:rFonts w:ascii="宋体" w:hAnsi="宋体"/>
        </w:rPr>
      </w:pPr>
      <w:r>
        <w:rPr>
          <w:rFonts w:ascii="宋体" w:hAnsi="宋体" w:hint="eastAsia"/>
        </w:rPr>
        <w:t>检查方法：观察检查。</w:t>
      </w:r>
    </w:p>
    <w:p w14:paraId="78945441" w14:textId="77777777" w:rsidR="00706014" w:rsidRDefault="00706014" w:rsidP="00925586">
      <w:pPr>
        <w:pStyle w:val="afff3"/>
        <w:ind w:firstLineChars="180" w:firstLine="432"/>
        <w:contextualSpacing/>
        <w:rPr>
          <w:rFonts w:ascii="宋体" w:hAnsi="宋体"/>
        </w:rPr>
      </w:pPr>
      <w:r>
        <w:rPr>
          <w:rFonts w:ascii="宋体" w:hAnsi="宋体" w:hint="eastAsia"/>
        </w:rPr>
        <w:t>检查数量</w:t>
      </w:r>
      <w:r>
        <w:rPr>
          <w:rFonts w:ascii="宋体" w:hAnsi="宋体"/>
        </w:rPr>
        <w:t>：全数检查。</w:t>
      </w:r>
    </w:p>
    <w:p w14:paraId="6D712ACF" w14:textId="77777777" w:rsidR="00706014" w:rsidRPr="00925586" w:rsidRDefault="00925586" w:rsidP="00925586">
      <w:pPr>
        <w:ind w:firstLineChars="180" w:firstLine="434"/>
        <w:rPr>
          <w:color w:val="000000" w:themeColor="text1"/>
        </w:rPr>
      </w:pPr>
      <w:r w:rsidRPr="00925586">
        <w:rPr>
          <w:b/>
          <w:color w:val="000000" w:themeColor="text1"/>
        </w:rPr>
        <w:t>9</w:t>
      </w:r>
      <w:r>
        <w:rPr>
          <w:rFonts w:hint="eastAsia"/>
          <w:color w:val="000000" w:themeColor="text1"/>
        </w:rPr>
        <w:t>）</w:t>
      </w:r>
      <w:r w:rsidR="00706014" w:rsidRPr="00925586">
        <w:rPr>
          <w:rFonts w:hint="eastAsia"/>
          <w:color w:val="000000" w:themeColor="text1"/>
        </w:rPr>
        <w:t>植物的种类、高度和布置应符合设计要求</w:t>
      </w:r>
      <w:r w:rsidR="0011010E" w:rsidRPr="00925586">
        <w:rPr>
          <w:rFonts w:hint="eastAsia"/>
          <w:color w:val="000000" w:themeColor="text1"/>
        </w:rPr>
        <w:t>；</w:t>
      </w:r>
    </w:p>
    <w:p w14:paraId="2984484D" w14:textId="77777777" w:rsidR="00706014" w:rsidRDefault="00706014" w:rsidP="00925586">
      <w:pPr>
        <w:pStyle w:val="afff3"/>
        <w:ind w:firstLineChars="180" w:firstLine="432"/>
        <w:contextualSpacing/>
        <w:rPr>
          <w:rFonts w:ascii="宋体" w:hAnsi="宋体"/>
        </w:rPr>
      </w:pPr>
      <w:r>
        <w:rPr>
          <w:rFonts w:ascii="宋体" w:hAnsi="宋体" w:hint="eastAsia"/>
        </w:rPr>
        <w:t>检查方法</w:t>
      </w:r>
      <w:r>
        <w:rPr>
          <w:rFonts w:ascii="宋体" w:hAnsi="宋体"/>
        </w:rPr>
        <w:t>：</w:t>
      </w:r>
      <w:r>
        <w:rPr>
          <w:rFonts w:ascii="宋体" w:hAnsi="宋体" w:hint="eastAsia"/>
        </w:rPr>
        <w:t>观察</w:t>
      </w:r>
      <w:r>
        <w:rPr>
          <w:rFonts w:ascii="宋体" w:hAnsi="宋体"/>
        </w:rPr>
        <w:t>检查。</w:t>
      </w:r>
    </w:p>
    <w:p w14:paraId="52D68A9D" w14:textId="77777777" w:rsidR="00706014" w:rsidRDefault="00706014" w:rsidP="00925586">
      <w:pPr>
        <w:pStyle w:val="afff3"/>
        <w:ind w:firstLineChars="180" w:firstLine="432"/>
        <w:contextualSpacing/>
        <w:rPr>
          <w:rFonts w:ascii="宋体" w:hAnsi="宋体"/>
        </w:rPr>
      </w:pPr>
      <w:r>
        <w:rPr>
          <w:rFonts w:ascii="宋体" w:hAnsi="宋体" w:hint="eastAsia"/>
        </w:rPr>
        <w:t>检查</w:t>
      </w:r>
      <w:r>
        <w:rPr>
          <w:rFonts w:ascii="宋体" w:hAnsi="宋体"/>
        </w:rPr>
        <w:t>数量：全数检查。</w:t>
      </w:r>
    </w:p>
    <w:p w14:paraId="0B907E4F" w14:textId="77777777" w:rsidR="00437C99" w:rsidRPr="00DB04A9" w:rsidRDefault="00DB04A9" w:rsidP="00925586">
      <w:pPr>
        <w:ind w:firstLineChars="130" w:firstLine="313"/>
        <w:rPr>
          <w:rFonts w:ascii="宋体" w:hAnsi="宋体"/>
        </w:rPr>
      </w:pPr>
      <w:bookmarkStart w:id="1108" w:name="_Toc50625841"/>
      <w:bookmarkStart w:id="1109" w:name="_Toc50626067"/>
      <w:bookmarkStart w:id="1110" w:name="_Toc50757206"/>
      <w:r w:rsidRPr="00925586">
        <w:rPr>
          <w:b/>
        </w:rPr>
        <w:t xml:space="preserve">3 </w:t>
      </w:r>
      <w:r w:rsidR="00437C99" w:rsidRPr="00DB04A9">
        <w:rPr>
          <w:rFonts w:ascii="宋体" w:hAnsi="宋体" w:hint="eastAsia"/>
        </w:rPr>
        <w:t>生物滞留池的验收参照雨水花园</w:t>
      </w:r>
      <w:r w:rsidR="0011010E" w:rsidRPr="00DB04A9">
        <w:rPr>
          <w:rFonts w:ascii="宋体" w:hAnsi="宋体" w:hint="eastAsia"/>
        </w:rPr>
        <w:t>；</w:t>
      </w:r>
    </w:p>
    <w:p w14:paraId="414A44F0" w14:textId="77777777" w:rsidR="00706014" w:rsidRPr="00DB04A9" w:rsidRDefault="00DB04A9" w:rsidP="00925586">
      <w:pPr>
        <w:ind w:firstLineChars="130" w:firstLine="313"/>
        <w:rPr>
          <w:rFonts w:ascii="宋体" w:hAnsi="宋体"/>
        </w:rPr>
      </w:pPr>
      <w:r w:rsidRPr="00925586">
        <w:rPr>
          <w:b/>
        </w:rPr>
        <w:t>4</w:t>
      </w:r>
      <w:r>
        <w:rPr>
          <w:rFonts w:ascii="宋体" w:hAnsi="宋体" w:hint="eastAsia"/>
        </w:rPr>
        <w:t xml:space="preserve"> </w:t>
      </w:r>
      <w:r w:rsidR="00706014" w:rsidRPr="00DB04A9">
        <w:rPr>
          <w:rFonts w:ascii="宋体" w:hAnsi="宋体" w:hint="eastAsia"/>
        </w:rPr>
        <w:t>高位</w:t>
      </w:r>
      <w:r w:rsidR="00706014" w:rsidRPr="00DB04A9">
        <w:rPr>
          <w:rFonts w:ascii="宋体" w:hAnsi="宋体"/>
        </w:rPr>
        <w:t>花坛</w:t>
      </w:r>
      <w:r w:rsidR="00706014" w:rsidRPr="00DB04A9">
        <w:rPr>
          <w:rFonts w:ascii="宋体" w:hAnsi="宋体" w:hint="eastAsia"/>
        </w:rPr>
        <w:t>合下列规定：</w:t>
      </w:r>
      <w:bookmarkEnd w:id="1108"/>
      <w:bookmarkEnd w:id="1109"/>
      <w:bookmarkEnd w:id="1110"/>
    </w:p>
    <w:p w14:paraId="5943736B" w14:textId="77777777" w:rsidR="00706014" w:rsidRPr="00925586" w:rsidRDefault="00706014" w:rsidP="00925586">
      <w:pPr>
        <w:jc w:val="center"/>
      </w:pPr>
      <w:r w:rsidRPr="00925586">
        <w:rPr>
          <w:rFonts w:hint="eastAsia"/>
        </w:rPr>
        <w:t>主控项目</w:t>
      </w:r>
    </w:p>
    <w:p w14:paraId="0BAFAD9C" w14:textId="77777777" w:rsidR="00706014" w:rsidRDefault="00925586" w:rsidP="00925586">
      <w:pPr>
        <w:ind w:firstLineChars="180" w:firstLine="434"/>
      </w:pPr>
      <w:r w:rsidRPr="00925586">
        <w:rPr>
          <w:b/>
        </w:rPr>
        <w:t>1</w:t>
      </w:r>
      <w:r>
        <w:rPr>
          <w:rFonts w:hint="eastAsia"/>
        </w:rPr>
        <w:t>）</w:t>
      </w:r>
      <w:r w:rsidR="00706014" w:rsidRPr="00841094">
        <w:rPr>
          <w:rFonts w:hint="eastAsia"/>
        </w:rPr>
        <w:t>高位花坛位置、尺寸符合设计要求，整洁美观</w:t>
      </w:r>
      <w:r w:rsidR="0011010E">
        <w:rPr>
          <w:rFonts w:hint="eastAsia"/>
        </w:rPr>
        <w:t>；</w:t>
      </w:r>
    </w:p>
    <w:p w14:paraId="6DA3F610" w14:textId="77777777" w:rsidR="00706014" w:rsidRDefault="00925586" w:rsidP="00925586">
      <w:pPr>
        <w:ind w:firstLineChars="180" w:firstLine="434"/>
      </w:pPr>
      <w:r w:rsidRPr="00925586">
        <w:rPr>
          <w:b/>
        </w:rPr>
        <w:t>2</w:t>
      </w:r>
      <w:r>
        <w:rPr>
          <w:rFonts w:hint="eastAsia"/>
        </w:rPr>
        <w:t>）</w:t>
      </w:r>
      <w:r w:rsidR="00706014">
        <w:rPr>
          <w:rFonts w:hint="eastAsia"/>
        </w:rPr>
        <w:t>高位花坛可有效收集雨落管断接的雨水。</w:t>
      </w:r>
    </w:p>
    <w:p w14:paraId="4623AD16" w14:textId="77777777" w:rsidR="00706014" w:rsidRPr="00BB739E" w:rsidRDefault="00706014" w:rsidP="00925586">
      <w:pPr>
        <w:pStyle w:val="afff3"/>
        <w:ind w:firstLineChars="180" w:firstLine="432"/>
        <w:rPr>
          <w:rFonts w:ascii="宋体" w:hAnsi="宋体"/>
        </w:rPr>
      </w:pPr>
      <w:r w:rsidRPr="00BB739E">
        <w:rPr>
          <w:rFonts w:ascii="宋体" w:hAnsi="宋体" w:hint="eastAsia"/>
        </w:rPr>
        <w:t>检查方法：观察检查。</w:t>
      </w:r>
    </w:p>
    <w:p w14:paraId="61B406C6" w14:textId="77777777" w:rsidR="00706014" w:rsidRPr="00713208" w:rsidRDefault="00706014" w:rsidP="00925586">
      <w:pPr>
        <w:pStyle w:val="afff3"/>
        <w:ind w:firstLineChars="180" w:firstLine="432"/>
        <w:rPr>
          <w:rFonts w:ascii="宋体" w:hAnsi="宋体"/>
        </w:rPr>
      </w:pPr>
      <w:r w:rsidRPr="00BB739E">
        <w:rPr>
          <w:rFonts w:ascii="宋体" w:hAnsi="宋体" w:hint="eastAsia"/>
        </w:rPr>
        <w:t>检查数量：全数检查。</w:t>
      </w:r>
    </w:p>
    <w:p w14:paraId="5274B557" w14:textId="77777777" w:rsidR="00713208" w:rsidRDefault="00713208" w:rsidP="006A6864">
      <w:pPr>
        <w:pStyle w:val="30"/>
        <w:numPr>
          <w:ilvl w:val="0"/>
          <w:numId w:val="50"/>
        </w:numPr>
        <w:spacing w:before="0" w:after="0" w:line="360" w:lineRule="auto"/>
        <w:jc w:val="left"/>
        <w:rPr>
          <w:b w:val="0"/>
          <w:bCs w:val="0"/>
          <w:sz w:val="24"/>
          <w:szCs w:val="24"/>
        </w:rPr>
      </w:pPr>
      <w:bookmarkStart w:id="1111" w:name="_Toc51145684"/>
      <w:bookmarkStart w:id="1112" w:name="_Toc51151036"/>
      <w:bookmarkStart w:id="1113" w:name="_Toc51327568"/>
      <w:bookmarkStart w:id="1114" w:name="_Toc56177111"/>
      <w:r>
        <w:rPr>
          <w:rFonts w:hint="eastAsia"/>
          <w:b w:val="0"/>
          <w:bCs w:val="0"/>
          <w:sz w:val="24"/>
          <w:szCs w:val="24"/>
        </w:rPr>
        <w:t>植草沟应符合下列规定：</w:t>
      </w:r>
      <w:bookmarkEnd w:id="1083"/>
      <w:bookmarkEnd w:id="1084"/>
      <w:bookmarkEnd w:id="1085"/>
      <w:bookmarkEnd w:id="1086"/>
      <w:bookmarkEnd w:id="1087"/>
      <w:bookmarkEnd w:id="1088"/>
      <w:bookmarkEnd w:id="1089"/>
      <w:bookmarkEnd w:id="1090"/>
      <w:bookmarkEnd w:id="1091"/>
      <w:bookmarkEnd w:id="1092"/>
      <w:bookmarkEnd w:id="1111"/>
      <w:bookmarkEnd w:id="1112"/>
      <w:bookmarkEnd w:id="1113"/>
      <w:bookmarkEnd w:id="1114"/>
    </w:p>
    <w:p w14:paraId="625DBB85" w14:textId="77777777" w:rsidR="00713208" w:rsidRPr="00925586" w:rsidRDefault="00713208" w:rsidP="00925586">
      <w:pPr>
        <w:jc w:val="center"/>
        <w:rPr>
          <w:color w:val="000000" w:themeColor="text1"/>
        </w:rPr>
      </w:pPr>
      <w:r w:rsidRPr="00925586">
        <w:rPr>
          <w:rFonts w:hint="eastAsia"/>
          <w:color w:val="000000" w:themeColor="text1"/>
        </w:rPr>
        <w:t>主控项目</w:t>
      </w:r>
    </w:p>
    <w:p w14:paraId="40EFD341" w14:textId="77777777" w:rsidR="00713208" w:rsidRPr="00925586" w:rsidRDefault="00925586" w:rsidP="00925586">
      <w:pPr>
        <w:ind w:firstLineChars="180" w:firstLine="434"/>
        <w:rPr>
          <w:color w:val="000000" w:themeColor="text1"/>
        </w:rPr>
      </w:pPr>
      <w:r w:rsidRPr="00925586">
        <w:rPr>
          <w:b/>
          <w:color w:val="000000" w:themeColor="text1"/>
        </w:rPr>
        <w:t xml:space="preserve">1 </w:t>
      </w:r>
      <w:r w:rsidR="00713208" w:rsidRPr="00925586">
        <w:rPr>
          <w:rFonts w:hint="eastAsia"/>
          <w:color w:val="000000" w:themeColor="text1"/>
        </w:rPr>
        <w:t>植草沟过水断面形式及尺寸不应小于设计要求</w:t>
      </w:r>
      <w:r w:rsidR="0011010E" w:rsidRPr="00925586">
        <w:rPr>
          <w:rFonts w:hint="eastAsia"/>
          <w:color w:val="000000" w:themeColor="text1"/>
        </w:rPr>
        <w:t>；</w:t>
      </w:r>
    </w:p>
    <w:p w14:paraId="4B883AB5" w14:textId="77777777" w:rsidR="00713208" w:rsidRDefault="00713208" w:rsidP="00925586">
      <w:pPr>
        <w:pStyle w:val="afff3"/>
        <w:ind w:firstLineChars="180" w:firstLine="432"/>
        <w:jc w:val="left"/>
        <w:rPr>
          <w:color w:val="000000" w:themeColor="text1"/>
        </w:rPr>
      </w:pPr>
      <w:r>
        <w:rPr>
          <w:rFonts w:hint="eastAsia"/>
          <w:color w:val="000000" w:themeColor="text1"/>
        </w:rPr>
        <w:t>检查方法：观察，尺量。</w:t>
      </w:r>
    </w:p>
    <w:p w14:paraId="44410047" w14:textId="77777777" w:rsidR="00713208" w:rsidRDefault="00713208" w:rsidP="00925586">
      <w:pPr>
        <w:pStyle w:val="afff3"/>
        <w:ind w:firstLineChars="180" w:firstLine="432"/>
        <w:jc w:val="left"/>
        <w:rPr>
          <w:color w:val="000000" w:themeColor="text1"/>
        </w:rPr>
      </w:pPr>
      <w:r>
        <w:rPr>
          <w:rFonts w:hint="eastAsia"/>
          <w:color w:val="000000" w:themeColor="text1"/>
        </w:rPr>
        <w:t>检查数量</w:t>
      </w:r>
      <w:r>
        <w:rPr>
          <w:color w:val="000000" w:themeColor="text1"/>
        </w:rPr>
        <w:t>：</w:t>
      </w:r>
      <w:r>
        <w:rPr>
          <w:rFonts w:hint="eastAsia"/>
          <w:color w:val="000000" w:themeColor="text1"/>
        </w:rPr>
        <w:t>每</w:t>
      </w:r>
      <w:r>
        <w:rPr>
          <w:rFonts w:hint="eastAsia"/>
          <w:color w:val="000000" w:themeColor="text1"/>
        </w:rPr>
        <w:t>200</w:t>
      </w:r>
      <w:r>
        <w:rPr>
          <w:rFonts w:hint="eastAsia"/>
          <w:color w:val="000000" w:themeColor="text1"/>
        </w:rPr>
        <w:t>延米取</w:t>
      </w:r>
      <w:r>
        <w:rPr>
          <w:rFonts w:hint="eastAsia"/>
          <w:color w:val="000000" w:themeColor="text1"/>
        </w:rPr>
        <w:t>2</w:t>
      </w:r>
      <w:r>
        <w:rPr>
          <w:rFonts w:hint="eastAsia"/>
          <w:color w:val="000000" w:themeColor="text1"/>
        </w:rPr>
        <w:t>处，</w:t>
      </w:r>
      <w:r>
        <w:rPr>
          <w:color w:val="000000" w:themeColor="text1"/>
        </w:rPr>
        <w:t>不足</w:t>
      </w:r>
      <w:r>
        <w:rPr>
          <w:rFonts w:hint="eastAsia"/>
          <w:color w:val="000000" w:themeColor="text1"/>
        </w:rPr>
        <w:t>200</w:t>
      </w:r>
      <w:r>
        <w:rPr>
          <w:rFonts w:hint="eastAsia"/>
          <w:color w:val="000000" w:themeColor="text1"/>
        </w:rPr>
        <w:t>延米按</w:t>
      </w:r>
      <w:r>
        <w:rPr>
          <w:rFonts w:hint="eastAsia"/>
          <w:color w:val="000000" w:themeColor="text1"/>
        </w:rPr>
        <w:t>2</w:t>
      </w:r>
      <w:r>
        <w:rPr>
          <w:rFonts w:hint="eastAsia"/>
          <w:color w:val="000000" w:themeColor="text1"/>
        </w:rPr>
        <w:t>处。</w:t>
      </w:r>
    </w:p>
    <w:p w14:paraId="0CB48B6C" w14:textId="77777777" w:rsidR="00713208" w:rsidRPr="00925586" w:rsidRDefault="00925586" w:rsidP="00925586">
      <w:pPr>
        <w:ind w:firstLineChars="180" w:firstLine="434"/>
        <w:rPr>
          <w:color w:val="000000" w:themeColor="text1"/>
        </w:rPr>
      </w:pPr>
      <w:r w:rsidRPr="00925586">
        <w:rPr>
          <w:b/>
          <w:color w:val="000000" w:themeColor="text1"/>
        </w:rPr>
        <w:t>2</w:t>
      </w:r>
      <w:r>
        <w:rPr>
          <w:rFonts w:hint="eastAsia"/>
          <w:color w:val="000000" w:themeColor="text1"/>
        </w:rPr>
        <w:t xml:space="preserve"> </w:t>
      </w:r>
      <w:r w:rsidR="00713208" w:rsidRPr="00925586">
        <w:rPr>
          <w:rFonts w:hint="eastAsia"/>
          <w:color w:val="000000" w:themeColor="text1"/>
        </w:rPr>
        <w:t>植草沟坡向满足设计要求</w:t>
      </w:r>
      <w:r w:rsidR="0011010E" w:rsidRPr="00925586">
        <w:rPr>
          <w:rFonts w:hint="eastAsia"/>
          <w:color w:val="000000" w:themeColor="text1"/>
        </w:rPr>
        <w:t>；</w:t>
      </w:r>
    </w:p>
    <w:p w14:paraId="055569BB" w14:textId="77777777" w:rsidR="00713208" w:rsidRDefault="00713208" w:rsidP="00925586">
      <w:pPr>
        <w:pStyle w:val="afff3"/>
        <w:ind w:firstLineChars="180" w:firstLine="432"/>
        <w:jc w:val="left"/>
        <w:rPr>
          <w:color w:val="000000" w:themeColor="text1"/>
        </w:rPr>
      </w:pPr>
      <w:r>
        <w:rPr>
          <w:rFonts w:hint="eastAsia"/>
          <w:color w:val="000000" w:themeColor="text1"/>
        </w:rPr>
        <w:t>检查方法：观察</w:t>
      </w:r>
      <w:r>
        <w:rPr>
          <w:color w:val="000000" w:themeColor="text1"/>
        </w:rPr>
        <w:t>、</w:t>
      </w:r>
      <w:r>
        <w:rPr>
          <w:rFonts w:hint="eastAsia"/>
          <w:color w:val="000000" w:themeColor="text1"/>
        </w:rPr>
        <w:t>水准仪测量。</w:t>
      </w:r>
    </w:p>
    <w:p w14:paraId="38C5E6F4" w14:textId="77777777" w:rsidR="00713208" w:rsidRDefault="00713208" w:rsidP="00925586">
      <w:pPr>
        <w:pStyle w:val="afff3"/>
        <w:ind w:firstLineChars="180" w:firstLine="432"/>
        <w:jc w:val="left"/>
        <w:rPr>
          <w:color w:val="000000" w:themeColor="text1"/>
        </w:rPr>
      </w:pPr>
      <w:r>
        <w:rPr>
          <w:rFonts w:hint="eastAsia"/>
          <w:color w:val="000000" w:themeColor="text1"/>
        </w:rPr>
        <w:t>检查数量：全数检查</w:t>
      </w:r>
    </w:p>
    <w:p w14:paraId="1B39E513" w14:textId="77777777" w:rsidR="00713208" w:rsidRPr="00251D11" w:rsidRDefault="00251D11" w:rsidP="00251D11">
      <w:pPr>
        <w:ind w:firstLineChars="130" w:firstLine="313"/>
        <w:rPr>
          <w:color w:val="000000" w:themeColor="text1"/>
        </w:rPr>
      </w:pPr>
      <w:r w:rsidRPr="00251D11">
        <w:rPr>
          <w:rFonts w:hint="eastAsia"/>
          <w:b/>
          <w:color w:val="000000" w:themeColor="text1"/>
        </w:rPr>
        <w:t xml:space="preserve">3 </w:t>
      </w:r>
      <w:r w:rsidR="00713208" w:rsidRPr="00251D11">
        <w:rPr>
          <w:rFonts w:hint="eastAsia"/>
          <w:color w:val="000000" w:themeColor="text1"/>
        </w:rPr>
        <w:t>植草沟应直顺，沟底平整、无反坡，沟内无杂物，坡度符合设计要求</w:t>
      </w:r>
      <w:r w:rsidR="0011010E" w:rsidRPr="00251D11">
        <w:rPr>
          <w:rFonts w:hint="eastAsia"/>
          <w:color w:val="000000" w:themeColor="text1"/>
        </w:rPr>
        <w:t>；</w:t>
      </w:r>
    </w:p>
    <w:p w14:paraId="1715D9DB" w14:textId="77777777" w:rsidR="00713208" w:rsidRDefault="00713208" w:rsidP="00251D11">
      <w:pPr>
        <w:pStyle w:val="afff3"/>
        <w:ind w:firstLineChars="130" w:firstLine="312"/>
        <w:jc w:val="left"/>
        <w:rPr>
          <w:color w:val="000000" w:themeColor="text1"/>
        </w:rPr>
      </w:pPr>
      <w:r>
        <w:rPr>
          <w:rFonts w:hint="eastAsia"/>
          <w:color w:val="000000" w:themeColor="text1"/>
        </w:rPr>
        <w:t>检查方法：观察。</w:t>
      </w:r>
    </w:p>
    <w:p w14:paraId="3C5352C4" w14:textId="77777777" w:rsidR="00713208" w:rsidRDefault="00713208" w:rsidP="00251D11">
      <w:pPr>
        <w:pStyle w:val="afff3"/>
        <w:ind w:firstLineChars="130" w:firstLine="312"/>
        <w:jc w:val="left"/>
        <w:rPr>
          <w:color w:val="000000" w:themeColor="text1"/>
        </w:rPr>
      </w:pPr>
      <w:r>
        <w:rPr>
          <w:rFonts w:hint="eastAsia"/>
          <w:color w:val="000000" w:themeColor="text1"/>
        </w:rPr>
        <w:lastRenderedPageBreak/>
        <w:t>检查数量：每</w:t>
      </w:r>
      <w:r>
        <w:rPr>
          <w:rFonts w:hint="eastAsia"/>
          <w:color w:val="000000" w:themeColor="text1"/>
        </w:rPr>
        <w:t>20</w:t>
      </w:r>
      <w:r>
        <w:rPr>
          <w:rFonts w:hint="eastAsia"/>
          <w:color w:val="000000" w:themeColor="text1"/>
        </w:rPr>
        <w:t>延米</w:t>
      </w:r>
      <w:r>
        <w:rPr>
          <w:rFonts w:hint="eastAsia"/>
          <w:color w:val="000000" w:themeColor="text1"/>
        </w:rPr>
        <w:t>1</w:t>
      </w:r>
      <w:r>
        <w:rPr>
          <w:rFonts w:hint="eastAsia"/>
          <w:color w:val="000000" w:themeColor="text1"/>
        </w:rPr>
        <w:t>处，</w:t>
      </w:r>
      <w:r>
        <w:rPr>
          <w:color w:val="000000" w:themeColor="text1"/>
        </w:rPr>
        <w:t>且至少</w:t>
      </w:r>
      <w:r>
        <w:rPr>
          <w:rFonts w:hint="eastAsia"/>
          <w:color w:val="000000" w:themeColor="text1"/>
        </w:rPr>
        <w:t>1</w:t>
      </w:r>
      <w:r>
        <w:rPr>
          <w:rFonts w:hint="eastAsia"/>
          <w:color w:val="000000" w:themeColor="text1"/>
        </w:rPr>
        <w:t>处</w:t>
      </w:r>
      <w:r>
        <w:rPr>
          <w:color w:val="000000" w:themeColor="text1"/>
        </w:rPr>
        <w:t>。</w:t>
      </w:r>
    </w:p>
    <w:p w14:paraId="639B097C" w14:textId="77777777" w:rsidR="00713208" w:rsidRPr="00925586" w:rsidRDefault="00713208" w:rsidP="00925586">
      <w:pPr>
        <w:jc w:val="center"/>
        <w:rPr>
          <w:color w:val="000000" w:themeColor="text1"/>
        </w:rPr>
      </w:pPr>
      <w:r w:rsidRPr="00925586">
        <w:rPr>
          <w:rFonts w:hint="eastAsia"/>
          <w:color w:val="000000" w:themeColor="text1"/>
        </w:rPr>
        <w:t>一般项目</w:t>
      </w:r>
    </w:p>
    <w:p w14:paraId="4DC7C38C" w14:textId="77777777" w:rsidR="00713208" w:rsidRPr="00251D11" w:rsidRDefault="00251D11" w:rsidP="00251D11">
      <w:pPr>
        <w:ind w:firstLineChars="130" w:firstLine="313"/>
        <w:rPr>
          <w:color w:val="000000" w:themeColor="text1"/>
        </w:rPr>
      </w:pPr>
      <w:r w:rsidRPr="00251D11">
        <w:rPr>
          <w:rFonts w:hint="eastAsia"/>
          <w:b/>
          <w:color w:val="000000" w:themeColor="text1"/>
        </w:rPr>
        <w:t xml:space="preserve">4 </w:t>
      </w:r>
      <w:r w:rsidR="00713208" w:rsidRPr="00251D11">
        <w:rPr>
          <w:rFonts w:hint="eastAsia"/>
          <w:color w:val="000000" w:themeColor="text1"/>
        </w:rPr>
        <w:t>植草沟植被成活率、植被覆盖率、高度及冠幅不小于设计要求</w:t>
      </w:r>
      <w:r w:rsidR="0011010E" w:rsidRPr="00251D11">
        <w:rPr>
          <w:rFonts w:hint="eastAsia"/>
          <w:color w:val="000000" w:themeColor="text1"/>
        </w:rPr>
        <w:t>；</w:t>
      </w:r>
    </w:p>
    <w:p w14:paraId="03A5A21D" w14:textId="77777777" w:rsidR="00713208" w:rsidRDefault="00713208" w:rsidP="00251D11">
      <w:pPr>
        <w:pStyle w:val="afff3"/>
        <w:ind w:firstLineChars="130" w:firstLine="312"/>
        <w:jc w:val="left"/>
        <w:rPr>
          <w:color w:val="000000" w:themeColor="text1"/>
        </w:rPr>
      </w:pPr>
      <w:r>
        <w:rPr>
          <w:rFonts w:hint="eastAsia"/>
          <w:color w:val="000000" w:themeColor="text1"/>
        </w:rPr>
        <w:t>检查方法：观察、量测。</w:t>
      </w:r>
    </w:p>
    <w:p w14:paraId="0448D442" w14:textId="77777777" w:rsidR="00713208" w:rsidRDefault="00713208" w:rsidP="00251D11">
      <w:pPr>
        <w:pStyle w:val="afff3"/>
        <w:ind w:firstLineChars="130" w:firstLine="312"/>
        <w:jc w:val="left"/>
        <w:rPr>
          <w:color w:val="000000" w:themeColor="text1"/>
        </w:rPr>
      </w:pPr>
      <w:r>
        <w:rPr>
          <w:rFonts w:hint="eastAsia"/>
          <w:color w:val="000000" w:themeColor="text1"/>
        </w:rPr>
        <w:t>检查</w:t>
      </w:r>
      <w:r>
        <w:rPr>
          <w:color w:val="000000" w:themeColor="text1"/>
        </w:rPr>
        <w:t>数量：</w:t>
      </w:r>
      <w:r>
        <w:rPr>
          <w:rFonts w:hint="eastAsia"/>
          <w:color w:val="000000" w:themeColor="text1"/>
        </w:rPr>
        <w:t>全数检查。</w:t>
      </w:r>
    </w:p>
    <w:p w14:paraId="79039169" w14:textId="77777777" w:rsidR="00713208" w:rsidRPr="00251D11" w:rsidRDefault="00251D11" w:rsidP="00251D11">
      <w:pPr>
        <w:ind w:firstLineChars="130" w:firstLine="313"/>
        <w:rPr>
          <w:color w:val="000000" w:themeColor="text1"/>
        </w:rPr>
      </w:pPr>
      <w:r w:rsidRPr="00251D11">
        <w:rPr>
          <w:rFonts w:hint="eastAsia"/>
          <w:b/>
          <w:color w:val="000000" w:themeColor="text1"/>
        </w:rPr>
        <w:t>5</w:t>
      </w:r>
      <w:r>
        <w:rPr>
          <w:rFonts w:hint="eastAsia"/>
          <w:color w:val="000000" w:themeColor="text1"/>
        </w:rPr>
        <w:t xml:space="preserve"> </w:t>
      </w:r>
      <w:r w:rsidR="00713208" w:rsidRPr="00251D11">
        <w:rPr>
          <w:rFonts w:hint="eastAsia"/>
          <w:color w:val="000000" w:themeColor="text1"/>
        </w:rPr>
        <w:t>植草沟的允许偏差应符合表</w:t>
      </w:r>
      <w:r w:rsidR="00713208" w:rsidRPr="00251D11">
        <w:rPr>
          <w:rFonts w:hint="eastAsia"/>
          <w:color w:val="000000" w:themeColor="text1"/>
        </w:rPr>
        <w:t>5.2.</w:t>
      </w:r>
      <w:r w:rsidR="00C679EC" w:rsidRPr="00251D11">
        <w:rPr>
          <w:rFonts w:hint="eastAsia"/>
          <w:color w:val="000000" w:themeColor="text1"/>
        </w:rPr>
        <w:t>1</w:t>
      </w:r>
      <w:r w:rsidR="00FD2DF1" w:rsidRPr="00251D11">
        <w:rPr>
          <w:rFonts w:hint="eastAsia"/>
          <w:color w:val="000000" w:themeColor="text1"/>
        </w:rPr>
        <w:t>1</w:t>
      </w:r>
      <w:r w:rsidR="00713208" w:rsidRPr="00251D11">
        <w:rPr>
          <w:rFonts w:hint="eastAsia"/>
          <w:color w:val="000000" w:themeColor="text1"/>
        </w:rPr>
        <w:t>规定。</w:t>
      </w:r>
    </w:p>
    <w:p w14:paraId="18EE5425" w14:textId="77777777" w:rsidR="00713208" w:rsidRDefault="00713208" w:rsidP="00713208">
      <w:pPr>
        <w:jc w:val="center"/>
        <w:rPr>
          <w:rFonts w:ascii="黑体" w:eastAsia="黑体" w:hAnsi="黑体"/>
          <w:bCs/>
          <w:color w:val="000000" w:themeColor="text1"/>
          <w:sz w:val="21"/>
          <w:szCs w:val="21"/>
        </w:rPr>
      </w:pPr>
      <w:r>
        <w:rPr>
          <w:rFonts w:ascii="黑体" w:eastAsia="黑体" w:hAnsi="黑体" w:hint="eastAsia"/>
          <w:bCs/>
          <w:color w:val="000000" w:themeColor="text1"/>
          <w:sz w:val="21"/>
          <w:szCs w:val="21"/>
        </w:rPr>
        <w:t>表5.2.</w:t>
      </w:r>
      <w:r w:rsidR="00C679EC">
        <w:rPr>
          <w:rFonts w:ascii="黑体" w:eastAsia="黑体" w:hAnsi="黑体" w:hint="eastAsia"/>
          <w:bCs/>
          <w:color w:val="000000" w:themeColor="text1"/>
          <w:sz w:val="21"/>
          <w:szCs w:val="21"/>
        </w:rPr>
        <w:t>1</w:t>
      </w:r>
      <w:r w:rsidR="00FD2DF1">
        <w:rPr>
          <w:rFonts w:ascii="黑体" w:eastAsia="黑体" w:hAnsi="黑体" w:hint="eastAsia"/>
          <w:bCs/>
          <w:color w:val="000000" w:themeColor="text1"/>
          <w:sz w:val="21"/>
          <w:szCs w:val="21"/>
        </w:rPr>
        <w:t>1</w:t>
      </w:r>
      <w:r>
        <w:rPr>
          <w:rFonts w:ascii="黑体" w:eastAsia="黑体" w:hAnsi="黑体" w:hint="eastAsia"/>
          <w:bCs/>
          <w:color w:val="000000" w:themeColor="text1"/>
          <w:sz w:val="21"/>
          <w:szCs w:val="21"/>
        </w:rPr>
        <w:t>植草沟允许偏差</w:t>
      </w:r>
    </w:p>
    <w:tbl>
      <w:tblPr>
        <w:tblStyle w:val="af6"/>
        <w:tblW w:w="5000" w:type="pct"/>
        <w:tblBorders>
          <w:insideH w:val="single" w:sz="6" w:space="0" w:color="auto"/>
          <w:insideV w:val="single" w:sz="6" w:space="0" w:color="auto"/>
        </w:tblBorders>
        <w:tblLook w:val="04A0" w:firstRow="1" w:lastRow="0" w:firstColumn="1" w:lastColumn="0" w:noHBand="0" w:noVBand="1"/>
      </w:tblPr>
      <w:tblGrid>
        <w:gridCol w:w="2178"/>
        <w:gridCol w:w="2193"/>
        <w:gridCol w:w="1317"/>
        <w:gridCol w:w="979"/>
        <w:gridCol w:w="1861"/>
      </w:tblGrid>
      <w:tr w:rsidR="00713208" w14:paraId="31E2E1E1" w14:textId="77777777" w:rsidTr="000A2D7E">
        <w:tc>
          <w:tcPr>
            <w:tcW w:w="1277" w:type="pct"/>
            <w:vMerge w:val="restart"/>
            <w:vAlign w:val="center"/>
          </w:tcPr>
          <w:p w14:paraId="0A1ED19B" w14:textId="77777777" w:rsidR="00713208" w:rsidRDefault="00713208" w:rsidP="000A2D7E">
            <w:pPr>
              <w:spacing w:line="240" w:lineRule="auto"/>
              <w:jc w:val="center"/>
              <w:rPr>
                <w:color w:val="000000" w:themeColor="text1"/>
                <w:kern w:val="0"/>
                <w:sz w:val="21"/>
                <w:szCs w:val="21"/>
              </w:rPr>
            </w:pPr>
            <w:r>
              <w:rPr>
                <w:rFonts w:hint="eastAsia"/>
                <w:color w:val="000000" w:themeColor="text1"/>
                <w:kern w:val="0"/>
                <w:sz w:val="21"/>
                <w:szCs w:val="21"/>
              </w:rPr>
              <w:t>项目</w:t>
            </w:r>
          </w:p>
        </w:tc>
        <w:tc>
          <w:tcPr>
            <w:tcW w:w="1286" w:type="pct"/>
            <w:vMerge w:val="restart"/>
            <w:vAlign w:val="center"/>
          </w:tcPr>
          <w:p w14:paraId="5B5BE9B2" w14:textId="77777777" w:rsidR="00713208" w:rsidRDefault="00713208" w:rsidP="000A2D7E">
            <w:pPr>
              <w:spacing w:line="240" w:lineRule="auto"/>
              <w:jc w:val="center"/>
              <w:rPr>
                <w:color w:val="000000" w:themeColor="text1"/>
                <w:kern w:val="0"/>
                <w:sz w:val="21"/>
                <w:szCs w:val="21"/>
              </w:rPr>
            </w:pPr>
            <w:r>
              <w:rPr>
                <w:rFonts w:hint="eastAsia"/>
                <w:color w:val="000000" w:themeColor="text1"/>
                <w:kern w:val="0"/>
                <w:sz w:val="21"/>
                <w:szCs w:val="21"/>
              </w:rPr>
              <w:t>允许偏差</w:t>
            </w:r>
          </w:p>
        </w:tc>
        <w:tc>
          <w:tcPr>
            <w:tcW w:w="1346" w:type="pct"/>
            <w:gridSpan w:val="2"/>
            <w:vAlign w:val="center"/>
          </w:tcPr>
          <w:p w14:paraId="702128F4" w14:textId="77777777" w:rsidR="00713208" w:rsidRDefault="00713208" w:rsidP="000A2D7E">
            <w:pPr>
              <w:spacing w:line="240" w:lineRule="auto"/>
              <w:jc w:val="center"/>
              <w:rPr>
                <w:color w:val="000000" w:themeColor="text1"/>
                <w:kern w:val="0"/>
                <w:sz w:val="21"/>
                <w:szCs w:val="21"/>
              </w:rPr>
            </w:pPr>
            <w:r>
              <w:rPr>
                <w:rFonts w:hint="eastAsia"/>
                <w:color w:val="000000" w:themeColor="text1"/>
                <w:kern w:val="0"/>
                <w:sz w:val="21"/>
                <w:szCs w:val="21"/>
              </w:rPr>
              <w:t>检验频率</w:t>
            </w:r>
          </w:p>
        </w:tc>
        <w:tc>
          <w:tcPr>
            <w:tcW w:w="1091" w:type="pct"/>
            <w:vMerge w:val="restart"/>
            <w:vAlign w:val="center"/>
          </w:tcPr>
          <w:p w14:paraId="432D09EF" w14:textId="77777777" w:rsidR="00713208" w:rsidRDefault="00713208" w:rsidP="000A2D7E">
            <w:pPr>
              <w:spacing w:line="240" w:lineRule="auto"/>
              <w:jc w:val="center"/>
              <w:rPr>
                <w:color w:val="000000" w:themeColor="text1"/>
                <w:kern w:val="0"/>
                <w:sz w:val="21"/>
                <w:szCs w:val="21"/>
              </w:rPr>
            </w:pPr>
            <w:r>
              <w:rPr>
                <w:rFonts w:hint="eastAsia"/>
                <w:color w:val="000000" w:themeColor="text1"/>
                <w:kern w:val="0"/>
                <w:sz w:val="21"/>
                <w:szCs w:val="21"/>
              </w:rPr>
              <w:t>检验方法</w:t>
            </w:r>
          </w:p>
        </w:tc>
      </w:tr>
      <w:tr w:rsidR="00713208" w14:paraId="721E736D" w14:textId="77777777" w:rsidTr="000A2D7E">
        <w:trPr>
          <w:trHeight w:val="259"/>
        </w:trPr>
        <w:tc>
          <w:tcPr>
            <w:tcW w:w="1277" w:type="pct"/>
            <w:vMerge/>
            <w:vAlign w:val="center"/>
          </w:tcPr>
          <w:p w14:paraId="68003639" w14:textId="77777777" w:rsidR="00713208" w:rsidRDefault="00713208" w:rsidP="000A2D7E">
            <w:pPr>
              <w:spacing w:line="240" w:lineRule="auto"/>
              <w:rPr>
                <w:color w:val="000000" w:themeColor="text1"/>
                <w:kern w:val="0"/>
                <w:sz w:val="21"/>
                <w:szCs w:val="21"/>
              </w:rPr>
            </w:pPr>
          </w:p>
        </w:tc>
        <w:tc>
          <w:tcPr>
            <w:tcW w:w="1286" w:type="pct"/>
            <w:vMerge/>
            <w:vAlign w:val="center"/>
          </w:tcPr>
          <w:p w14:paraId="6B2D1F77" w14:textId="77777777" w:rsidR="00713208" w:rsidRDefault="00713208" w:rsidP="000A2D7E">
            <w:pPr>
              <w:spacing w:line="240" w:lineRule="auto"/>
              <w:rPr>
                <w:color w:val="000000" w:themeColor="text1"/>
                <w:kern w:val="0"/>
                <w:sz w:val="21"/>
                <w:szCs w:val="21"/>
              </w:rPr>
            </w:pPr>
          </w:p>
        </w:tc>
        <w:tc>
          <w:tcPr>
            <w:tcW w:w="772" w:type="pct"/>
            <w:vAlign w:val="center"/>
          </w:tcPr>
          <w:p w14:paraId="3D1D149D"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范围</w:t>
            </w:r>
          </w:p>
        </w:tc>
        <w:tc>
          <w:tcPr>
            <w:tcW w:w="574" w:type="pct"/>
            <w:vAlign w:val="center"/>
          </w:tcPr>
          <w:p w14:paraId="1FAC9298"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点数</w:t>
            </w:r>
          </w:p>
        </w:tc>
        <w:tc>
          <w:tcPr>
            <w:tcW w:w="1091" w:type="pct"/>
            <w:vMerge/>
            <w:vAlign w:val="center"/>
          </w:tcPr>
          <w:p w14:paraId="3A80969A" w14:textId="77777777" w:rsidR="00713208" w:rsidRDefault="00713208" w:rsidP="000A2D7E">
            <w:pPr>
              <w:spacing w:line="240" w:lineRule="auto"/>
              <w:rPr>
                <w:color w:val="000000" w:themeColor="text1"/>
                <w:kern w:val="0"/>
                <w:sz w:val="21"/>
                <w:szCs w:val="21"/>
              </w:rPr>
            </w:pPr>
          </w:p>
        </w:tc>
      </w:tr>
      <w:tr w:rsidR="00713208" w14:paraId="3E106EA1" w14:textId="77777777" w:rsidTr="000A2D7E">
        <w:tc>
          <w:tcPr>
            <w:tcW w:w="1277" w:type="pct"/>
            <w:vAlign w:val="center"/>
          </w:tcPr>
          <w:p w14:paraId="153F0281"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轴线（</w:t>
            </w:r>
            <w:r>
              <w:rPr>
                <w:rFonts w:hint="eastAsia"/>
                <w:color w:val="000000" w:themeColor="text1"/>
                <w:kern w:val="0"/>
                <w:sz w:val="21"/>
                <w:szCs w:val="21"/>
              </w:rPr>
              <w:t>mm</w:t>
            </w:r>
            <w:r>
              <w:rPr>
                <w:rFonts w:hint="eastAsia"/>
                <w:color w:val="000000" w:themeColor="text1"/>
                <w:kern w:val="0"/>
                <w:sz w:val="21"/>
                <w:szCs w:val="21"/>
              </w:rPr>
              <w:t>）</w:t>
            </w:r>
          </w:p>
        </w:tc>
        <w:tc>
          <w:tcPr>
            <w:tcW w:w="1286" w:type="pct"/>
            <w:vAlign w:val="center"/>
          </w:tcPr>
          <w:p w14:paraId="2D4FC38A"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w:t>
            </w:r>
            <w:r>
              <w:rPr>
                <w:rFonts w:hint="eastAsia"/>
                <w:color w:val="000000" w:themeColor="text1"/>
                <w:kern w:val="0"/>
                <w:sz w:val="21"/>
                <w:szCs w:val="21"/>
              </w:rPr>
              <w:t>50</w:t>
            </w:r>
          </w:p>
        </w:tc>
        <w:tc>
          <w:tcPr>
            <w:tcW w:w="772" w:type="pct"/>
            <w:vAlign w:val="center"/>
          </w:tcPr>
          <w:p w14:paraId="680D5335"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每</w:t>
            </w:r>
            <w:r>
              <w:rPr>
                <w:rFonts w:hint="eastAsia"/>
                <w:color w:val="000000" w:themeColor="text1"/>
                <w:kern w:val="0"/>
                <w:sz w:val="21"/>
                <w:szCs w:val="21"/>
              </w:rPr>
              <w:t>200m</w:t>
            </w:r>
          </w:p>
        </w:tc>
        <w:tc>
          <w:tcPr>
            <w:tcW w:w="574" w:type="pct"/>
            <w:vAlign w:val="center"/>
          </w:tcPr>
          <w:p w14:paraId="623DFC6E"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5</w:t>
            </w:r>
          </w:p>
        </w:tc>
        <w:tc>
          <w:tcPr>
            <w:tcW w:w="1091" w:type="pct"/>
            <w:vAlign w:val="center"/>
          </w:tcPr>
          <w:p w14:paraId="7F0A028A"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用经纬仪、钢尺量</w:t>
            </w:r>
          </w:p>
        </w:tc>
      </w:tr>
      <w:tr w:rsidR="00713208" w14:paraId="78166886" w14:textId="77777777" w:rsidTr="000A2D7E">
        <w:tc>
          <w:tcPr>
            <w:tcW w:w="1277" w:type="pct"/>
          </w:tcPr>
          <w:p w14:paraId="1770F221"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沟底高程（</w:t>
            </w:r>
            <w:r>
              <w:rPr>
                <w:rFonts w:hint="eastAsia"/>
                <w:color w:val="000000" w:themeColor="text1"/>
                <w:kern w:val="0"/>
                <w:sz w:val="21"/>
                <w:szCs w:val="21"/>
              </w:rPr>
              <w:t>mm</w:t>
            </w:r>
            <w:r>
              <w:rPr>
                <w:rFonts w:hint="eastAsia"/>
                <w:color w:val="000000" w:themeColor="text1"/>
                <w:kern w:val="0"/>
                <w:sz w:val="21"/>
                <w:szCs w:val="21"/>
              </w:rPr>
              <w:t>）</w:t>
            </w:r>
          </w:p>
        </w:tc>
        <w:tc>
          <w:tcPr>
            <w:tcW w:w="1286" w:type="pct"/>
          </w:tcPr>
          <w:p w14:paraId="63059515"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+0~ -30</w:t>
            </w:r>
          </w:p>
        </w:tc>
        <w:tc>
          <w:tcPr>
            <w:tcW w:w="772" w:type="pct"/>
          </w:tcPr>
          <w:p w14:paraId="68353033"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每</w:t>
            </w:r>
            <w:r>
              <w:rPr>
                <w:rFonts w:hint="eastAsia"/>
                <w:color w:val="000000" w:themeColor="text1"/>
                <w:kern w:val="0"/>
                <w:sz w:val="21"/>
                <w:szCs w:val="21"/>
              </w:rPr>
              <w:t>200m</w:t>
            </w:r>
          </w:p>
        </w:tc>
        <w:tc>
          <w:tcPr>
            <w:tcW w:w="574" w:type="pct"/>
          </w:tcPr>
          <w:p w14:paraId="5B87121B"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4</w:t>
            </w:r>
          </w:p>
        </w:tc>
        <w:tc>
          <w:tcPr>
            <w:tcW w:w="1091" w:type="pct"/>
          </w:tcPr>
          <w:p w14:paraId="67CE8021"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用水准仪测量</w:t>
            </w:r>
          </w:p>
        </w:tc>
      </w:tr>
      <w:tr w:rsidR="00713208" w14:paraId="036FE259" w14:textId="77777777" w:rsidTr="000A2D7E">
        <w:tc>
          <w:tcPr>
            <w:tcW w:w="1277" w:type="pct"/>
          </w:tcPr>
          <w:p w14:paraId="0EB4C429"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断面尺寸（</w:t>
            </w:r>
            <w:r>
              <w:rPr>
                <w:rFonts w:hint="eastAsia"/>
                <w:color w:val="000000" w:themeColor="text1"/>
                <w:kern w:val="0"/>
                <w:sz w:val="21"/>
                <w:szCs w:val="21"/>
              </w:rPr>
              <w:t>mm</w:t>
            </w:r>
            <w:r>
              <w:rPr>
                <w:rFonts w:hint="eastAsia"/>
                <w:color w:val="000000" w:themeColor="text1"/>
                <w:kern w:val="0"/>
                <w:sz w:val="21"/>
                <w:szCs w:val="21"/>
              </w:rPr>
              <w:t>）</w:t>
            </w:r>
          </w:p>
        </w:tc>
        <w:tc>
          <w:tcPr>
            <w:tcW w:w="1286" w:type="pct"/>
          </w:tcPr>
          <w:p w14:paraId="47D60687"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不低于设计要求</w:t>
            </w:r>
          </w:p>
        </w:tc>
        <w:tc>
          <w:tcPr>
            <w:tcW w:w="772" w:type="pct"/>
          </w:tcPr>
          <w:p w14:paraId="78C53445"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每</w:t>
            </w:r>
            <w:r>
              <w:rPr>
                <w:rFonts w:hint="eastAsia"/>
                <w:color w:val="000000" w:themeColor="text1"/>
                <w:kern w:val="0"/>
                <w:sz w:val="21"/>
                <w:szCs w:val="21"/>
              </w:rPr>
              <w:t>200m</w:t>
            </w:r>
          </w:p>
        </w:tc>
        <w:tc>
          <w:tcPr>
            <w:tcW w:w="574" w:type="pct"/>
          </w:tcPr>
          <w:p w14:paraId="407322FE"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2</w:t>
            </w:r>
          </w:p>
        </w:tc>
        <w:tc>
          <w:tcPr>
            <w:tcW w:w="1091" w:type="pct"/>
          </w:tcPr>
          <w:p w14:paraId="1C1241B8"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用钢尺量</w:t>
            </w:r>
          </w:p>
        </w:tc>
      </w:tr>
      <w:tr w:rsidR="00713208" w14:paraId="1BFF193F" w14:textId="77777777" w:rsidTr="000A2D7E">
        <w:tc>
          <w:tcPr>
            <w:tcW w:w="1277" w:type="pct"/>
          </w:tcPr>
          <w:p w14:paraId="764B3424"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边坡坡度</w:t>
            </w:r>
          </w:p>
        </w:tc>
        <w:tc>
          <w:tcPr>
            <w:tcW w:w="1286" w:type="pct"/>
          </w:tcPr>
          <w:p w14:paraId="3E1C31AE"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不陡于设计要求</w:t>
            </w:r>
          </w:p>
        </w:tc>
        <w:tc>
          <w:tcPr>
            <w:tcW w:w="772" w:type="pct"/>
          </w:tcPr>
          <w:p w14:paraId="5AAAA990"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每</w:t>
            </w:r>
            <w:r>
              <w:rPr>
                <w:rFonts w:hint="eastAsia"/>
                <w:color w:val="000000" w:themeColor="text1"/>
                <w:kern w:val="0"/>
                <w:sz w:val="21"/>
                <w:szCs w:val="21"/>
              </w:rPr>
              <w:t>200m</w:t>
            </w:r>
          </w:p>
        </w:tc>
        <w:tc>
          <w:tcPr>
            <w:tcW w:w="574" w:type="pct"/>
          </w:tcPr>
          <w:p w14:paraId="6037F2D8"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2</w:t>
            </w:r>
          </w:p>
        </w:tc>
        <w:tc>
          <w:tcPr>
            <w:tcW w:w="1091" w:type="pct"/>
          </w:tcPr>
          <w:p w14:paraId="5D6C3A22" w14:textId="77777777" w:rsidR="00713208" w:rsidRDefault="00713208" w:rsidP="000A2D7E">
            <w:pPr>
              <w:spacing w:line="240" w:lineRule="auto"/>
              <w:rPr>
                <w:color w:val="000000" w:themeColor="text1"/>
                <w:kern w:val="0"/>
                <w:sz w:val="21"/>
                <w:szCs w:val="21"/>
              </w:rPr>
            </w:pPr>
            <w:r>
              <w:rPr>
                <w:rFonts w:hint="eastAsia"/>
                <w:color w:val="000000" w:themeColor="text1"/>
                <w:kern w:val="0"/>
                <w:sz w:val="21"/>
                <w:szCs w:val="21"/>
              </w:rPr>
              <w:t>用钢尺量</w:t>
            </w:r>
          </w:p>
        </w:tc>
      </w:tr>
    </w:tbl>
    <w:p w14:paraId="24785922" w14:textId="77777777" w:rsidR="00DB1EB3" w:rsidRPr="00713208" w:rsidRDefault="00DB1EB3">
      <w:pPr>
        <w:pStyle w:val="affe"/>
        <w:ind w:firstLine="480"/>
      </w:pPr>
    </w:p>
    <w:p w14:paraId="38003FA0" w14:textId="77777777" w:rsidR="00932EA4" w:rsidRDefault="00932EA4" w:rsidP="006A6864">
      <w:pPr>
        <w:pStyle w:val="30"/>
        <w:numPr>
          <w:ilvl w:val="0"/>
          <w:numId w:val="50"/>
        </w:numPr>
        <w:spacing w:before="0" w:after="0" w:line="360" w:lineRule="auto"/>
        <w:jc w:val="left"/>
        <w:rPr>
          <w:b w:val="0"/>
          <w:bCs w:val="0"/>
          <w:sz w:val="24"/>
          <w:szCs w:val="24"/>
        </w:rPr>
      </w:pPr>
      <w:bookmarkStart w:id="1115" w:name="_Toc48499210"/>
      <w:bookmarkStart w:id="1116" w:name="_Toc50327470"/>
      <w:bookmarkStart w:id="1117" w:name="_Toc50328618"/>
      <w:bookmarkStart w:id="1118" w:name="_Toc50387699"/>
      <w:bookmarkStart w:id="1119" w:name="_Toc50625853"/>
      <w:bookmarkStart w:id="1120" w:name="_Toc50626079"/>
      <w:bookmarkStart w:id="1121" w:name="_Toc50757210"/>
      <w:bookmarkStart w:id="1122" w:name="_Toc50891539"/>
      <w:bookmarkStart w:id="1123" w:name="_Toc51061823"/>
      <w:bookmarkStart w:id="1124" w:name="_Toc51062010"/>
      <w:bookmarkStart w:id="1125" w:name="_Toc51145685"/>
      <w:bookmarkStart w:id="1126" w:name="_Toc51151037"/>
      <w:bookmarkStart w:id="1127" w:name="_Toc51327569"/>
      <w:bookmarkStart w:id="1128" w:name="_Toc56177112"/>
      <w:bookmarkStart w:id="1129" w:name="_Toc50387689"/>
      <w:bookmarkStart w:id="1130" w:name="_Toc50625835"/>
      <w:bookmarkStart w:id="1131" w:name="_Toc50626061"/>
      <w:r>
        <w:rPr>
          <w:rFonts w:hint="eastAsia"/>
          <w:b w:val="0"/>
          <w:bCs w:val="0"/>
          <w:sz w:val="24"/>
          <w:szCs w:val="24"/>
        </w:rPr>
        <w:t>调蓄水池应符合下列规定：</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7C95A188" w14:textId="77777777" w:rsidR="00932EA4" w:rsidRPr="00F1261C" w:rsidRDefault="00932EA4" w:rsidP="00932EA4">
      <w:pPr>
        <w:jc w:val="center"/>
        <w:rPr>
          <w:b/>
        </w:rPr>
      </w:pPr>
      <w:r w:rsidRPr="00F1261C">
        <w:rPr>
          <w:rFonts w:hint="eastAsia"/>
          <w:b/>
        </w:rPr>
        <w:t>主控项目</w:t>
      </w:r>
    </w:p>
    <w:p w14:paraId="1362D864" w14:textId="77777777" w:rsidR="002F447C" w:rsidRDefault="00251D11" w:rsidP="00251D11">
      <w:pPr>
        <w:ind w:firstLineChars="130" w:firstLine="313"/>
      </w:pPr>
      <w:r w:rsidRPr="00251D11">
        <w:rPr>
          <w:rFonts w:hint="eastAsia"/>
          <w:b/>
        </w:rPr>
        <w:t>1</w:t>
      </w:r>
      <w:r>
        <w:rPr>
          <w:rFonts w:hint="eastAsia"/>
        </w:rPr>
        <w:t xml:space="preserve"> </w:t>
      </w:r>
      <w:r w:rsidR="002F447C">
        <w:rPr>
          <w:rFonts w:hint="eastAsia"/>
        </w:rPr>
        <w:t>调蓄池尺寸、预埋管道、预留孔洞等规格应符合设计要求；</w:t>
      </w:r>
    </w:p>
    <w:p w14:paraId="52144314" w14:textId="77777777" w:rsidR="002F447C" w:rsidRDefault="002F447C" w:rsidP="00251D11">
      <w:pPr>
        <w:pStyle w:val="afff3"/>
        <w:ind w:firstLineChars="130" w:firstLine="312"/>
      </w:pPr>
      <w:r>
        <w:rPr>
          <w:rFonts w:hint="eastAsia"/>
        </w:rPr>
        <w:t>检查方法：观察；检查施工记录、测量记录、隐蔽验收记录；</w:t>
      </w:r>
    </w:p>
    <w:p w14:paraId="6E5E2C6E" w14:textId="77777777" w:rsidR="002F447C" w:rsidRDefault="002F447C" w:rsidP="00251D11">
      <w:pPr>
        <w:pStyle w:val="afff3"/>
        <w:ind w:firstLineChars="130" w:firstLine="312"/>
      </w:pPr>
      <w:r>
        <w:rPr>
          <w:rFonts w:hint="eastAsia"/>
        </w:rPr>
        <w:t>检查数量：</w:t>
      </w:r>
      <w:r w:rsidR="00AF058C">
        <w:rPr>
          <w:rFonts w:hint="eastAsia"/>
        </w:rPr>
        <w:t>全数检查。</w:t>
      </w:r>
    </w:p>
    <w:p w14:paraId="2DDB73D2" w14:textId="77777777" w:rsidR="00AF058C" w:rsidRDefault="00251D11" w:rsidP="00251D11">
      <w:pPr>
        <w:ind w:firstLineChars="130" w:firstLine="313"/>
      </w:pPr>
      <w:r w:rsidRPr="00251D11">
        <w:rPr>
          <w:rFonts w:hint="eastAsia"/>
          <w:b/>
        </w:rPr>
        <w:t xml:space="preserve">2 </w:t>
      </w:r>
      <w:r w:rsidR="00AF058C">
        <w:rPr>
          <w:rFonts w:hint="eastAsia"/>
        </w:rPr>
        <w:t>调蓄池液位控制计安装正确，信号反馈准确；</w:t>
      </w:r>
    </w:p>
    <w:p w14:paraId="56F6FC81" w14:textId="77777777" w:rsidR="00AF058C" w:rsidRDefault="00AF058C" w:rsidP="00251D11">
      <w:pPr>
        <w:pStyle w:val="afff3"/>
        <w:ind w:firstLineChars="130" w:firstLine="312"/>
      </w:pPr>
      <w:r>
        <w:rPr>
          <w:rFonts w:hint="eastAsia"/>
        </w:rPr>
        <w:t>检查方法：观察、检查运行记录。</w:t>
      </w:r>
    </w:p>
    <w:p w14:paraId="5C41CA10" w14:textId="77777777" w:rsidR="00AF058C" w:rsidRDefault="00AF058C" w:rsidP="00251D11">
      <w:pPr>
        <w:pStyle w:val="afff3"/>
        <w:ind w:firstLineChars="130" w:firstLine="312"/>
      </w:pPr>
      <w:r>
        <w:rPr>
          <w:rFonts w:hint="eastAsia"/>
        </w:rPr>
        <w:t>检查数量：全数检查。</w:t>
      </w:r>
    </w:p>
    <w:p w14:paraId="62F1A28D" w14:textId="77777777" w:rsidR="00AF058C" w:rsidRDefault="00251D11" w:rsidP="00251D11">
      <w:pPr>
        <w:ind w:firstLineChars="130" w:firstLine="313"/>
      </w:pPr>
      <w:r w:rsidRPr="00251D11">
        <w:rPr>
          <w:rFonts w:hint="eastAsia"/>
          <w:b/>
        </w:rPr>
        <w:t>3</w:t>
      </w:r>
      <w:r>
        <w:rPr>
          <w:rFonts w:hint="eastAsia"/>
        </w:rPr>
        <w:t xml:space="preserve"> </w:t>
      </w:r>
      <w:r w:rsidR="00AF058C">
        <w:rPr>
          <w:rFonts w:hint="eastAsia"/>
        </w:rPr>
        <w:t>调蓄池进水口、排水口、溢流口标高管径符合设计要求；</w:t>
      </w:r>
    </w:p>
    <w:p w14:paraId="6AF5D3C9" w14:textId="77777777" w:rsidR="00AF058C" w:rsidRDefault="00AF058C" w:rsidP="00251D11">
      <w:pPr>
        <w:pStyle w:val="afff3"/>
        <w:ind w:firstLineChars="130" w:firstLine="312"/>
      </w:pPr>
      <w:r>
        <w:rPr>
          <w:rFonts w:hint="eastAsia"/>
        </w:rPr>
        <w:t>检查方法：钢尺测量，检查施工记录等。</w:t>
      </w:r>
    </w:p>
    <w:p w14:paraId="73CABAAE" w14:textId="77777777" w:rsidR="00AF058C" w:rsidRDefault="00AF058C" w:rsidP="00251D11">
      <w:pPr>
        <w:pStyle w:val="afff3"/>
        <w:ind w:firstLineChars="130" w:firstLine="312"/>
      </w:pPr>
      <w:r>
        <w:rPr>
          <w:rFonts w:hint="eastAsia"/>
        </w:rPr>
        <w:t>检查数量：全数检查。</w:t>
      </w:r>
    </w:p>
    <w:p w14:paraId="43689E5F" w14:textId="77777777" w:rsidR="00AF058C" w:rsidRDefault="00251D11" w:rsidP="00251D11">
      <w:pPr>
        <w:ind w:firstLineChars="130" w:firstLine="313"/>
      </w:pPr>
      <w:r w:rsidRPr="00251D11">
        <w:rPr>
          <w:rFonts w:hint="eastAsia"/>
          <w:b/>
        </w:rPr>
        <w:t xml:space="preserve">4 </w:t>
      </w:r>
      <w:r w:rsidR="00AF058C">
        <w:rPr>
          <w:rFonts w:hint="eastAsia"/>
        </w:rPr>
        <w:t>调蓄池有效容积满足设计要求；</w:t>
      </w:r>
    </w:p>
    <w:p w14:paraId="1F90716A" w14:textId="77777777" w:rsidR="00AF058C" w:rsidRDefault="00AF058C" w:rsidP="00251D11">
      <w:pPr>
        <w:pStyle w:val="afff3"/>
        <w:ind w:firstLineChars="130" w:firstLine="312"/>
      </w:pPr>
      <w:r>
        <w:rPr>
          <w:rFonts w:hint="eastAsia"/>
        </w:rPr>
        <w:t>检查方法：检查运行报告、检查液位计液位信息。</w:t>
      </w:r>
    </w:p>
    <w:p w14:paraId="035BAD41" w14:textId="77777777" w:rsidR="00AF058C" w:rsidRDefault="00AF058C" w:rsidP="00251D11">
      <w:pPr>
        <w:pStyle w:val="afff3"/>
        <w:ind w:firstLineChars="130" w:firstLine="312"/>
      </w:pPr>
      <w:r>
        <w:rPr>
          <w:rFonts w:hint="eastAsia"/>
        </w:rPr>
        <w:t>检查数量：全数检查。</w:t>
      </w:r>
    </w:p>
    <w:p w14:paraId="6F123D80" w14:textId="77777777" w:rsidR="00932EA4" w:rsidRDefault="00251D11" w:rsidP="00251D11">
      <w:pPr>
        <w:ind w:firstLineChars="130" w:firstLine="313"/>
      </w:pPr>
      <w:r w:rsidRPr="00251D11">
        <w:rPr>
          <w:rFonts w:hint="eastAsia"/>
          <w:b/>
        </w:rPr>
        <w:t>5</w:t>
      </w:r>
      <w:r>
        <w:rPr>
          <w:rFonts w:hint="eastAsia"/>
        </w:rPr>
        <w:t xml:space="preserve"> </w:t>
      </w:r>
      <w:r w:rsidR="00932EA4">
        <w:rPr>
          <w:rFonts w:hint="eastAsia"/>
        </w:rPr>
        <w:t>调蓄水池基础承载力满足设计要求</w:t>
      </w:r>
      <w:r w:rsidR="0011010E">
        <w:rPr>
          <w:rFonts w:hint="eastAsia"/>
        </w:rPr>
        <w:t>；</w:t>
      </w:r>
    </w:p>
    <w:p w14:paraId="29CE3BC1" w14:textId="77777777" w:rsidR="00932EA4" w:rsidRDefault="00932EA4" w:rsidP="00251D11">
      <w:pPr>
        <w:pStyle w:val="afff3"/>
        <w:ind w:firstLineChars="130" w:firstLine="312"/>
        <w:rPr>
          <w:color w:val="000000" w:themeColor="text1"/>
        </w:rPr>
      </w:pPr>
      <w:r>
        <w:rPr>
          <w:color w:val="000000" w:themeColor="text1"/>
        </w:rPr>
        <w:t>检查方法</w:t>
      </w:r>
      <w:r>
        <w:rPr>
          <w:rFonts w:hint="eastAsia"/>
          <w:color w:val="000000" w:themeColor="text1"/>
        </w:rPr>
        <w:t>：检查试验报告</w:t>
      </w:r>
    </w:p>
    <w:p w14:paraId="67D73673" w14:textId="77777777" w:rsidR="00932EA4" w:rsidRDefault="00932EA4" w:rsidP="00251D11">
      <w:pPr>
        <w:pStyle w:val="afff3"/>
        <w:ind w:firstLineChars="130" w:firstLine="312"/>
        <w:rPr>
          <w:color w:val="000000" w:themeColor="text1"/>
        </w:rPr>
      </w:pPr>
      <w:r>
        <w:rPr>
          <w:rFonts w:hint="eastAsia"/>
          <w:color w:val="000000" w:themeColor="text1"/>
        </w:rPr>
        <w:t>检查数量：</w:t>
      </w:r>
      <w:r>
        <w:rPr>
          <w:color w:val="000000" w:themeColor="text1"/>
        </w:rPr>
        <w:t>每</w:t>
      </w:r>
      <w:r>
        <w:rPr>
          <w:rFonts w:hint="eastAsia"/>
          <w:color w:val="000000" w:themeColor="text1"/>
        </w:rPr>
        <w:t>1</w:t>
      </w:r>
      <w:r>
        <w:rPr>
          <w:color w:val="000000" w:themeColor="text1"/>
        </w:rPr>
        <w:t>0m</w:t>
      </w:r>
      <w:r w:rsidRPr="00442654">
        <w:rPr>
          <w:color w:val="000000" w:themeColor="text1"/>
          <w:vertAlign w:val="superscript"/>
        </w:rPr>
        <w:t>2</w:t>
      </w:r>
      <w:r>
        <w:rPr>
          <w:color w:val="000000" w:themeColor="text1"/>
        </w:rPr>
        <w:t>一个点</w:t>
      </w:r>
    </w:p>
    <w:p w14:paraId="4650C3BA" w14:textId="77777777" w:rsidR="00932EA4" w:rsidRDefault="00251D11" w:rsidP="00251D11">
      <w:pPr>
        <w:ind w:firstLineChars="130" w:firstLine="313"/>
      </w:pPr>
      <w:r w:rsidRPr="00251D11">
        <w:rPr>
          <w:rFonts w:hint="eastAsia"/>
          <w:b/>
        </w:rPr>
        <w:lastRenderedPageBreak/>
        <w:t>6</w:t>
      </w:r>
      <w:r>
        <w:rPr>
          <w:rFonts w:hint="eastAsia"/>
        </w:rPr>
        <w:t xml:space="preserve"> </w:t>
      </w:r>
      <w:r w:rsidR="00932EA4">
        <w:rPr>
          <w:rFonts w:hint="eastAsia"/>
        </w:rPr>
        <w:t>调蓄水池基坑压实系数应满足设计要求</w:t>
      </w:r>
      <w:r w:rsidR="0011010E">
        <w:rPr>
          <w:rFonts w:hint="eastAsia"/>
        </w:rPr>
        <w:t>；</w:t>
      </w:r>
    </w:p>
    <w:p w14:paraId="23718A44" w14:textId="77777777" w:rsidR="00932EA4" w:rsidRDefault="00932EA4" w:rsidP="00251D11">
      <w:pPr>
        <w:pStyle w:val="afff3"/>
        <w:ind w:firstLineChars="130" w:firstLine="312"/>
        <w:rPr>
          <w:color w:val="000000" w:themeColor="text1"/>
        </w:rPr>
      </w:pPr>
      <w:r>
        <w:rPr>
          <w:color w:val="000000" w:themeColor="text1"/>
        </w:rPr>
        <w:t>检查方法：观察检查，对照设计文件检查施工记录，环刀法检查回填密实度。</w:t>
      </w:r>
    </w:p>
    <w:p w14:paraId="55D2286C" w14:textId="77777777" w:rsidR="00932EA4" w:rsidRDefault="00932EA4" w:rsidP="00251D11">
      <w:pPr>
        <w:pStyle w:val="afff3"/>
        <w:ind w:firstLineChars="130" w:firstLine="312"/>
        <w:rPr>
          <w:color w:val="000000" w:themeColor="text1"/>
        </w:rPr>
      </w:pPr>
      <w:r>
        <w:rPr>
          <w:color w:val="000000" w:themeColor="text1"/>
        </w:rPr>
        <w:t>检查数量：每</w:t>
      </w:r>
      <w:r>
        <w:rPr>
          <w:rFonts w:hint="eastAsia"/>
          <w:color w:val="000000" w:themeColor="text1"/>
        </w:rPr>
        <w:t>1</w:t>
      </w:r>
      <w:r>
        <w:rPr>
          <w:color w:val="000000" w:themeColor="text1"/>
        </w:rPr>
        <w:t>0m</w:t>
      </w:r>
      <w:r>
        <w:rPr>
          <w:color w:val="000000" w:themeColor="text1"/>
          <w:vertAlign w:val="superscript"/>
        </w:rPr>
        <w:t>2</w:t>
      </w:r>
      <w:r>
        <w:rPr>
          <w:color w:val="000000" w:themeColor="text1"/>
        </w:rPr>
        <w:t>一个点。</w:t>
      </w:r>
    </w:p>
    <w:p w14:paraId="7A658947" w14:textId="77777777" w:rsidR="00932EA4" w:rsidRDefault="00251D11" w:rsidP="00251D11">
      <w:pPr>
        <w:ind w:firstLineChars="130" w:firstLine="313"/>
      </w:pPr>
      <w:r w:rsidRPr="00251D11">
        <w:rPr>
          <w:rFonts w:hint="eastAsia"/>
          <w:b/>
        </w:rPr>
        <w:t>7</w:t>
      </w:r>
      <w:r>
        <w:rPr>
          <w:rFonts w:hint="eastAsia"/>
        </w:rPr>
        <w:t xml:space="preserve"> </w:t>
      </w:r>
      <w:r w:rsidR="00932EA4">
        <w:rPr>
          <w:rFonts w:hint="eastAsia"/>
        </w:rPr>
        <w:t>调蓄水池周边回填土密实度应满足设计要求</w:t>
      </w:r>
      <w:r w:rsidR="0011010E">
        <w:rPr>
          <w:rFonts w:hint="eastAsia"/>
        </w:rPr>
        <w:t>；</w:t>
      </w:r>
    </w:p>
    <w:p w14:paraId="24506507" w14:textId="77777777" w:rsidR="00932EA4" w:rsidRDefault="00932EA4" w:rsidP="00251D11">
      <w:pPr>
        <w:pStyle w:val="afff3"/>
        <w:ind w:firstLineChars="130" w:firstLine="312"/>
        <w:rPr>
          <w:color w:val="000000" w:themeColor="text1"/>
        </w:rPr>
      </w:pPr>
      <w:r>
        <w:rPr>
          <w:rFonts w:hint="eastAsia"/>
          <w:color w:val="000000" w:themeColor="text1"/>
        </w:rPr>
        <w:t>检查方法：回填高度用水准仪测量；密实度采用环刀法；其他采用观察检查。</w:t>
      </w:r>
    </w:p>
    <w:p w14:paraId="3B407750" w14:textId="77777777" w:rsidR="00932EA4" w:rsidRPr="009558C7" w:rsidRDefault="00932EA4" w:rsidP="00251D11">
      <w:pPr>
        <w:pStyle w:val="afff3"/>
        <w:ind w:firstLineChars="130" w:firstLine="312"/>
        <w:rPr>
          <w:color w:val="000000" w:themeColor="text1"/>
        </w:rPr>
      </w:pPr>
      <w:r>
        <w:rPr>
          <w:rFonts w:hint="eastAsia"/>
          <w:color w:val="000000" w:themeColor="text1"/>
        </w:rPr>
        <w:t>检查数量：密实度：池四周每</w:t>
      </w:r>
      <w:r>
        <w:rPr>
          <w:rFonts w:hint="eastAsia"/>
          <w:color w:val="000000" w:themeColor="text1"/>
        </w:rPr>
        <w:t>1.0m</w:t>
      </w:r>
      <w:r>
        <w:rPr>
          <w:rFonts w:hint="eastAsia"/>
          <w:color w:val="000000" w:themeColor="text1"/>
        </w:rPr>
        <w:t>土层每边取</w:t>
      </w:r>
      <w:r>
        <w:rPr>
          <w:rFonts w:hint="eastAsia"/>
          <w:color w:val="000000" w:themeColor="text1"/>
        </w:rPr>
        <w:t>3</w:t>
      </w:r>
      <w:r>
        <w:rPr>
          <w:rFonts w:hint="eastAsia"/>
          <w:color w:val="000000" w:themeColor="text1"/>
        </w:rPr>
        <w:t>点；池顶每</w:t>
      </w:r>
      <w:r>
        <w:rPr>
          <w:rFonts w:hint="eastAsia"/>
          <w:color w:val="000000" w:themeColor="text1"/>
        </w:rPr>
        <w:t>100m2</w:t>
      </w:r>
      <w:r>
        <w:rPr>
          <w:rFonts w:hint="eastAsia"/>
          <w:color w:val="000000" w:themeColor="text1"/>
        </w:rPr>
        <w:t>取</w:t>
      </w:r>
      <w:r>
        <w:rPr>
          <w:rFonts w:hint="eastAsia"/>
          <w:color w:val="000000" w:themeColor="text1"/>
        </w:rPr>
        <w:t>3</w:t>
      </w:r>
      <w:r>
        <w:rPr>
          <w:rFonts w:hint="eastAsia"/>
          <w:color w:val="000000" w:themeColor="text1"/>
        </w:rPr>
        <w:t>点。</w:t>
      </w:r>
    </w:p>
    <w:p w14:paraId="332E13A0" w14:textId="77777777" w:rsidR="00932EA4" w:rsidRPr="00925586" w:rsidRDefault="00932EA4" w:rsidP="00925586">
      <w:pPr>
        <w:jc w:val="center"/>
      </w:pPr>
      <w:r w:rsidRPr="00925586">
        <w:rPr>
          <w:rFonts w:hint="eastAsia"/>
        </w:rPr>
        <w:t>一般项目</w:t>
      </w:r>
    </w:p>
    <w:p w14:paraId="09B3B99E" w14:textId="77777777" w:rsidR="00932EA4" w:rsidRDefault="00251D11" w:rsidP="00251D11">
      <w:pPr>
        <w:ind w:firstLineChars="130" w:firstLine="313"/>
      </w:pPr>
      <w:r w:rsidRPr="00251D11">
        <w:rPr>
          <w:rFonts w:hint="eastAsia"/>
          <w:b/>
        </w:rPr>
        <w:t>8</w:t>
      </w:r>
      <w:r>
        <w:rPr>
          <w:rFonts w:hint="eastAsia"/>
        </w:rPr>
        <w:t xml:space="preserve"> </w:t>
      </w:r>
      <w:r w:rsidR="00932EA4">
        <w:rPr>
          <w:rFonts w:hint="eastAsia"/>
        </w:rPr>
        <w:t>基础完成面平整度偏差每</w:t>
      </w:r>
      <w:r w:rsidR="00932EA4">
        <w:rPr>
          <w:rFonts w:hint="eastAsia"/>
        </w:rPr>
        <w:t>10</w:t>
      </w:r>
      <w:r w:rsidR="00932EA4">
        <w:t>m</w:t>
      </w:r>
      <w:r w:rsidR="00932EA4" w:rsidRPr="00251D11">
        <w:rPr>
          <w:vertAlign w:val="superscript"/>
        </w:rPr>
        <w:t>2</w:t>
      </w:r>
      <w:r w:rsidR="00932EA4">
        <w:rPr>
          <w:rFonts w:hint="eastAsia"/>
        </w:rPr>
        <w:t>不应超过±</w:t>
      </w:r>
      <w:r w:rsidR="00932EA4">
        <w:rPr>
          <w:rFonts w:hint="eastAsia"/>
        </w:rPr>
        <w:t>5</w:t>
      </w:r>
      <w:r w:rsidR="00932EA4">
        <w:t>mm</w:t>
      </w:r>
      <w:r w:rsidR="00932EA4">
        <w:rPr>
          <w:rFonts w:hint="eastAsia"/>
        </w:rPr>
        <w:t>；坐标偏差不应超过</w:t>
      </w:r>
      <w:r w:rsidR="00932EA4">
        <w:rPr>
          <w:rFonts w:hint="eastAsia"/>
        </w:rPr>
        <w:t>5</w:t>
      </w:r>
      <w:r w:rsidR="00932EA4">
        <w:t>.0mm</w:t>
      </w:r>
      <w:r w:rsidR="0011010E">
        <w:rPr>
          <w:rFonts w:hint="eastAsia"/>
        </w:rPr>
        <w:t>；</w:t>
      </w:r>
    </w:p>
    <w:p w14:paraId="4EE4A9BB" w14:textId="77777777" w:rsidR="00932EA4" w:rsidRDefault="00932EA4" w:rsidP="00251D11">
      <w:pPr>
        <w:pStyle w:val="afff3"/>
        <w:ind w:firstLineChars="130" w:firstLine="312"/>
        <w:rPr>
          <w:color w:val="000000" w:themeColor="text1"/>
        </w:rPr>
      </w:pPr>
      <w:r>
        <w:rPr>
          <w:rFonts w:hint="eastAsia"/>
          <w:color w:val="000000" w:themeColor="text1"/>
        </w:rPr>
        <w:t>检查方法：标高采用水准仪；坐标采用经纬仪；钢筋对照设计图样和质量合格证检查。</w:t>
      </w:r>
    </w:p>
    <w:p w14:paraId="355041C7" w14:textId="77777777" w:rsidR="00932EA4" w:rsidRDefault="00932EA4" w:rsidP="00251D11">
      <w:pPr>
        <w:pStyle w:val="afff3"/>
        <w:ind w:firstLineChars="130" w:firstLine="312"/>
        <w:rPr>
          <w:color w:val="000000" w:themeColor="text1"/>
        </w:rPr>
      </w:pPr>
      <w:r>
        <w:rPr>
          <w:rFonts w:hint="eastAsia"/>
          <w:color w:val="000000" w:themeColor="text1"/>
        </w:rPr>
        <w:t>检查数量：全数检查。</w:t>
      </w:r>
    </w:p>
    <w:p w14:paraId="62F836C6" w14:textId="77777777" w:rsidR="00932EA4" w:rsidRDefault="00251D11" w:rsidP="00251D11">
      <w:pPr>
        <w:ind w:firstLineChars="130" w:firstLine="313"/>
      </w:pPr>
      <w:r w:rsidRPr="00251D11">
        <w:rPr>
          <w:rFonts w:hint="eastAsia"/>
          <w:b/>
        </w:rPr>
        <w:t xml:space="preserve">9 </w:t>
      </w:r>
      <w:r w:rsidR="00932EA4">
        <w:rPr>
          <w:rFonts w:hint="eastAsia"/>
        </w:rPr>
        <w:t>拼装完成后的蓄水池位置偏差应符合表</w:t>
      </w:r>
      <w:r w:rsidR="00932EA4">
        <w:rPr>
          <w:rFonts w:hint="eastAsia"/>
        </w:rPr>
        <w:t>5.2.</w:t>
      </w:r>
      <w:r w:rsidR="00C40F09">
        <w:t>1</w:t>
      </w:r>
      <w:r w:rsidR="00FD2DF1">
        <w:rPr>
          <w:rFonts w:hint="eastAsia"/>
        </w:rPr>
        <w:t>2</w:t>
      </w:r>
      <w:r w:rsidR="00932EA4">
        <w:rPr>
          <w:rFonts w:hint="eastAsia"/>
        </w:rPr>
        <w:t>的规定</w:t>
      </w:r>
      <w:r w:rsidR="0011010E">
        <w:rPr>
          <w:rFonts w:hint="eastAsia"/>
        </w:rPr>
        <w:t>；</w:t>
      </w:r>
    </w:p>
    <w:p w14:paraId="675A2EB5" w14:textId="77777777" w:rsidR="00932EA4" w:rsidRDefault="00932EA4" w:rsidP="00251D11">
      <w:pPr>
        <w:pStyle w:val="afff3"/>
        <w:ind w:firstLineChars="130" w:firstLine="312"/>
        <w:rPr>
          <w:color w:val="000000" w:themeColor="text1"/>
        </w:rPr>
      </w:pPr>
      <w:r>
        <w:rPr>
          <w:rFonts w:hint="eastAsia"/>
          <w:color w:val="000000" w:themeColor="text1"/>
        </w:rPr>
        <w:t>检查方法：按表</w:t>
      </w:r>
      <w:r>
        <w:rPr>
          <w:rFonts w:hint="eastAsia"/>
          <w:color w:val="000000" w:themeColor="text1"/>
        </w:rPr>
        <w:t>5.2.</w:t>
      </w:r>
      <w:r w:rsidR="00C40F09">
        <w:rPr>
          <w:color w:val="000000" w:themeColor="text1"/>
        </w:rPr>
        <w:t>1</w:t>
      </w:r>
      <w:r w:rsidR="00FD2DF1">
        <w:rPr>
          <w:rFonts w:hint="eastAsia"/>
          <w:color w:val="000000" w:themeColor="text1"/>
        </w:rPr>
        <w:t>2</w:t>
      </w:r>
      <w:r>
        <w:rPr>
          <w:rFonts w:hint="eastAsia"/>
          <w:color w:val="000000" w:themeColor="text1"/>
        </w:rPr>
        <w:t>的规定，分层检查每个储水模块之间连接件的可靠性、模块之间接触面的平整性、各层之间的垂直度及最外层侧板的平整性，池体外壁垂直度每</w:t>
      </w:r>
      <w:r>
        <w:rPr>
          <w:rFonts w:hint="eastAsia"/>
          <w:color w:val="000000" w:themeColor="text1"/>
        </w:rPr>
        <w:t>1</w:t>
      </w:r>
      <w:r>
        <w:rPr>
          <w:color w:val="000000" w:themeColor="text1"/>
        </w:rPr>
        <w:t>0m</w:t>
      </w:r>
      <w:r>
        <w:rPr>
          <w:rFonts w:hint="eastAsia"/>
          <w:color w:val="000000" w:themeColor="text1"/>
        </w:rPr>
        <w:t>边长一个测点。</w:t>
      </w:r>
    </w:p>
    <w:p w14:paraId="09BEBB5C" w14:textId="77777777" w:rsidR="00932EA4" w:rsidRDefault="00932EA4" w:rsidP="00251D11">
      <w:pPr>
        <w:pStyle w:val="afff3"/>
        <w:ind w:firstLineChars="130" w:firstLine="312"/>
        <w:rPr>
          <w:color w:val="000000" w:themeColor="text1"/>
        </w:rPr>
      </w:pPr>
      <w:r>
        <w:rPr>
          <w:rFonts w:hint="eastAsia"/>
          <w:color w:val="000000" w:themeColor="text1"/>
        </w:rPr>
        <w:t>检查数量：全数检查。</w:t>
      </w:r>
    </w:p>
    <w:p w14:paraId="75267795" w14:textId="77777777" w:rsidR="00932EA4" w:rsidRPr="008241E5" w:rsidRDefault="00932EA4" w:rsidP="00F12927">
      <w:pPr>
        <w:spacing w:beforeLines="50" w:before="156" w:afterLines="50" w:after="156" w:line="240" w:lineRule="auto"/>
        <w:jc w:val="center"/>
        <w:rPr>
          <w:rFonts w:ascii="黑体" w:eastAsia="黑体" w:hAnsi="黑体"/>
          <w:color w:val="000000" w:themeColor="text1"/>
          <w:sz w:val="22"/>
          <w:szCs w:val="22"/>
        </w:rPr>
      </w:pPr>
      <w:r w:rsidRPr="008241E5">
        <w:rPr>
          <w:rFonts w:ascii="黑体" w:eastAsia="黑体" w:hAnsi="黑体" w:hint="eastAsia"/>
          <w:color w:val="000000" w:themeColor="text1"/>
          <w:sz w:val="22"/>
          <w:szCs w:val="22"/>
        </w:rPr>
        <w:t>表</w:t>
      </w:r>
      <w:r w:rsidRPr="008241E5">
        <w:rPr>
          <w:rFonts w:eastAsia="黑体"/>
          <w:color w:val="000000" w:themeColor="text1"/>
          <w:sz w:val="22"/>
          <w:szCs w:val="22"/>
        </w:rPr>
        <w:t>5.2.</w:t>
      </w:r>
      <w:r w:rsidR="00C40F09" w:rsidRPr="008241E5">
        <w:rPr>
          <w:rFonts w:eastAsia="黑体"/>
          <w:color w:val="000000" w:themeColor="text1"/>
          <w:sz w:val="22"/>
          <w:szCs w:val="22"/>
        </w:rPr>
        <w:t>1</w:t>
      </w:r>
      <w:r w:rsidR="00FD2DF1" w:rsidRPr="008241E5">
        <w:rPr>
          <w:rFonts w:eastAsia="黑体"/>
          <w:color w:val="000000" w:themeColor="text1"/>
          <w:sz w:val="22"/>
          <w:szCs w:val="22"/>
        </w:rPr>
        <w:t>2</w:t>
      </w:r>
      <w:r w:rsidR="008241E5">
        <w:rPr>
          <w:rFonts w:eastAsia="黑体" w:hint="eastAsia"/>
          <w:color w:val="000000" w:themeColor="text1"/>
          <w:sz w:val="22"/>
          <w:szCs w:val="22"/>
        </w:rPr>
        <w:t xml:space="preserve">  </w:t>
      </w:r>
      <w:r w:rsidRPr="008241E5">
        <w:rPr>
          <w:rFonts w:ascii="黑体" w:eastAsia="黑体" w:hAnsi="黑体" w:hint="eastAsia"/>
          <w:color w:val="000000" w:themeColor="text1"/>
          <w:sz w:val="22"/>
          <w:szCs w:val="22"/>
        </w:rPr>
        <w:t>塑料模块拼装水池组装尺寸允许偏差表</w:t>
      </w:r>
    </w:p>
    <w:tbl>
      <w:tblPr>
        <w:tblW w:w="8393"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8"/>
        <w:gridCol w:w="1588"/>
        <w:gridCol w:w="1701"/>
        <w:gridCol w:w="1134"/>
        <w:gridCol w:w="1275"/>
        <w:gridCol w:w="851"/>
        <w:gridCol w:w="1276"/>
      </w:tblGrid>
      <w:tr w:rsidR="00932EA4" w14:paraId="38A3388A" w14:textId="77777777" w:rsidTr="00B86C5A">
        <w:tc>
          <w:tcPr>
            <w:tcW w:w="568" w:type="dxa"/>
            <w:vMerge w:val="restart"/>
            <w:vAlign w:val="center"/>
          </w:tcPr>
          <w:p w14:paraId="5FC6940D"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序号</w:t>
            </w:r>
          </w:p>
        </w:tc>
        <w:tc>
          <w:tcPr>
            <w:tcW w:w="3289" w:type="dxa"/>
            <w:gridSpan w:val="2"/>
            <w:vMerge w:val="restart"/>
            <w:vAlign w:val="center"/>
          </w:tcPr>
          <w:p w14:paraId="602A998D"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检查项目</w:t>
            </w:r>
          </w:p>
        </w:tc>
        <w:tc>
          <w:tcPr>
            <w:tcW w:w="1134" w:type="dxa"/>
            <w:vMerge w:val="restart"/>
            <w:vAlign w:val="center"/>
          </w:tcPr>
          <w:p w14:paraId="5D51A677"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允许偏差（</w:t>
            </w:r>
            <w:r>
              <w:rPr>
                <w:rFonts w:hint="eastAsia"/>
                <w:color w:val="000000" w:themeColor="text1"/>
                <w:sz w:val="21"/>
                <w:szCs w:val="21"/>
              </w:rPr>
              <w:t>mm</w:t>
            </w:r>
            <w:r>
              <w:rPr>
                <w:rFonts w:hint="eastAsia"/>
                <w:color w:val="000000" w:themeColor="text1"/>
                <w:sz w:val="21"/>
                <w:szCs w:val="21"/>
              </w:rPr>
              <w:t>）</w:t>
            </w:r>
          </w:p>
        </w:tc>
        <w:tc>
          <w:tcPr>
            <w:tcW w:w="2126" w:type="dxa"/>
            <w:gridSpan w:val="2"/>
            <w:vAlign w:val="center"/>
          </w:tcPr>
          <w:p w14:paraId="206C00D1"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检验频率</w:t>
            </w:r>
          </w:p>
        </w:tc>
        <w:tc>
          <w:tcPr>
            <w:tcW w:w="1276" w:type="dxa"/>
            <w:vMerge w:val="restart"/>
            <w:vAlign w:val="center"/>
          </w:tcPr>
          <w:p w14:paraId="6A6826BE"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检验方法</w:t>
            </w:r>
          </w:p>
        </w:tc>
      </w:tr>
      <w:tr w:rsidR="00932EA4" w14:paraId="515545FA" w14:textId="77777777" w:rsidTr="00B86C5A">
        <w:tc>
          <w:tcPr>
            <w:tcW w:w="568" w:type="dxa"/>
            <w:vMerge/>
            <w:vAlign w:val="center"/>
          </w:tcPr>
          <w:p w14:paraId="68BCE716" w14:textId="77777777" w:rsidR="00932EA4" w:rsidRDefault="00932EA4" w:rsidP="00441714">
            <w:pPr>
              <w:spacing w:line="240" w:lineRule="auto"/>
              <w:jc w:val="center"/>
              <w:rPr>
                <w:color w:val="000000" w:themeColor="text1"/>
                <w:sz w:val="21"/>
                <w:szCs w:val="21"/>
              </w:rPr>
            </w:pPr>
          </w:p>
        </w:tc>
        <w:tc>
          <w:tcPr>
            <w:tcW w:w="3289" w:type="dxa"/>
            <w:gridSpan w:val="2"/>
            <w:vMerge/>
            <w:vAlign w:val="center"/>
          </w:tcPr>
          <w:p w14:paraId="31FA38D8" w14:textId="77777777" w:rsidR="00932EA4" w:rsidRDefault="00932EA4" w:rsidP="00441714">
            <w:pPr>
              <w:spacing w:line="240" w:lineRule="auto"/>
              <w:jc w:val="center"/>
              <w:rPr>
                <w:color w:val="000000" w:themeColor="text1"/>
                <w:sz w:val="21"/>
                <w:szCs w:val="21"/>
              </w:rPr>
            </w:pPr>
          </w:p>
        </w:tc>
        <w:tc>
          <w:tcPr>
            <w:tcW w:w="1134" w:type="dxa"/>
            <w:vMerge/>
            <w:vAlign w:val="center"/>
          </w:tcPr>
          <w:p w14:paraId="676387FD" w14:textId="77777777" w:rsidR="00932EA4" w:rsidRDefault="00932EA4" w:rsidP="00441714">
            <w:pPr>
              <w:spacing w:line="240" w:lineRule="auto"/>
              <w:jc w:val="center"/>
              <w:rPr>
                <w:color w:val="000000" w:themeColor="text1"/>
                <w:sz w:val="21"/>
                <w:szCs w:val="21"/>
              </w:rPr>
            </w:pPr>
          </w:p>
        </w:tc>
        <w:tc>
          <w:tcPr>
            <w:tcW w:w="1275" w:type="dxa"/>
            <w:vAlign w:val="center"/>
          </w:tcPr>
          <w:p w14:paraId="7064E6B9"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范围</w:t>
            </w:r>
          </w:p>
        </w:tc>
        <w:tc>
          <w:tcPr>
            <w:tcW w:w="851" w:type="dxa"/>
            <w:vAlign w:val="center"/>
          </w:tcPr>
          <w:p w14:paraId="69F44409"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点数</w:t>
            </w:r>
          </w:p>
        </w:tc>
        <w:tc>
          <w:tcPr>
            <w:tcW w:w="1276" w:type="dxa"/>
            <w:vMerge/>
            <w:vAlign w:val="center"/>
          </w:tcPr>
          <w:p w14:paraId="5AE2FEC9" w14:textId="77777777" w:rsidR="00932EA4" w:rsidRDefault="00932EA4" w:rsidP="00441714">
            <w:pPr>
              <w:spacing w:line="240" w:lineRule="auto"/>
              <w:jc w:val="center"/>
              <w:rPr>
                <w:color w:val="000000" w:themeColor="text1"/>
                <w:sz w:val="21"/>
                <w:szCs w:val="21"/>
              </w:rPr>
            </w:pPr>
          </w:p>
        </w:tc>
      </w:tr>
      <w:tr w:rsidR="00932EA4" w14:paraId="59256525" w14:textId="77777777" w:rsidTr="00B86C5A">
        <w:tc>
          <w:tcPr>
            <w:tcW w:w="568" w:type="dxa"/>
            <w:vAlign w:val="center"/>
          </w:tcPr>
          <w:p w14:paraId="4F6A634F"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1</w:t>
            </w:r>
          </w:p>
        </w:tc>
        <w:tc>
          <w:tcPr>
            <w:tcW w:w="3289" w:type="dxa"/>
            <w:gridSpan w:val="2"/>
            <w:vAlign w:val="center"/>
          </w:tcPr>
          <w:p w14:paraId="3F709F39"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高程（池壁顶面）</w:t>
            </w:r>
          </w:p>
        </w:tc>
        <w:tc>
          <w:tcPr>
            <w:tcW w:w="1134" w:type="dxa"/>
            <w:vAlign w:val="center"/>
          </w:tcPr>
          <w:p w14:paraId="5E991929"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15</w:t>
            </w:r>
          </w:p>
        </w:tc>
        <w:tc>
          <w:tcPr>
            <w:tcW w:w="1275" w:type="dxa"/>
            <w:vAlign w:val="center"/>
          </w:tcPr>
          <w:p w14:paraId="3267105D"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每</w:t>
            </w:r>
            <w:r>
              <w:rPr>
                <w:rFonts w:hint="eastAsia"/>
                <w:color w:val="000000" w:themeColor="text1"/>
                <w:sz w:val="21"/>
                <w:szCs w:val="21"/>
              </w:rPr>
              <w:t>5m</w:t>
            </w:r>
          </w:p>
        </w:tc>
        <w:tc>
          <w:tcPr>
            <w:tcW w:w="851" w:type="dxa"/>
            <w:vAlign w:val="center"/>
          </w:tcPr>
          <w:p w14:paraId="36EB8ACA"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1</w:t>
            </w:r>
          </w:p>
        </w:tc>
        <w:tc>
          <w:tcPr>
            <w:tcW w:w="1276" w:type="dxa"/>
            <w:vAlign w:val="center"/>
          </w:tcPr>
          <w:p w14:paraId="05383A68"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水准仪测量</w:t>
            </w:r>
          </w:p>
        </w:tc>
      </w:tr>
      <w:tr w:rsidR="00932EA4" w14:paraId="183F31BF" w14:textId="77777777" w:rsidTr="00B86C5A">
        <w:tc>
          <w:tcPr>
            <w:tcW w:w="568" w:type="dxa"/>
            <w:vAlign w:val="center"/>
          </w:tcPr>
          <w:p w14:paraId="0AA63395"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2</w:t>
            </w:r>
          </w:p>
        </w:tc>
        <w:tc>
          <w:tcPr>
            <w:tcW w:w="3289" w:type="dxa"/>
            <w:gridSpan w:val="2"/>
            <w:vAlign w:val="center"/>
          </w:tcPr>
          <w:p w14:paraId="25158743"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轴线位置（池外壁）</w:t>
            </w:r>
          </w:p>
        </w:tc>
        <w:tc>
          <w:tcPr>
            <w:tcW w:w="1134" w:type="dxa"/>
            <w:vAlign w:val="center"/>
          </w:tcPr>
          <w:p w14:paraId="45F2EEA8"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10</w:t>
            </w:r>
          </w:p>
        </w:tc>
        <w:tc>
          <w:tcPr>
            <w:tcW w:w="1275" w:type="dxa"/>
            <w:vAlign w:val="center"/>
          </w:tcPr>
          <w:p w14:paraId="13BA6A4B"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每</w:t>
            </w:r>
            <w:r>
              <w:rPr>
                <w:rFonts w:hint="eastAsia"/>
                <w:color w:val="000000" w:themeColor="text1"/>
                <w:sz w:val="21"/>
                <w:szCs w:val="21"/>
              </w:rPr>
              <w:t>10m</w:t>
            </w:r>
          </w:p>
        </w:tc>
        <w:tc>
          <w:tcPr>
            <w:tcW w:w="851" w:type="dxa"/>
            <w:vAlign w:val="center"/>
          </w:tcPr>
          <w:p w14:paraId="718C68C1"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1</w:t>
            </w:r>
          </w:p>
        </w:tc>
        <w:tc>
          <w:tcPr>
            <w:tcW w:w="1276" w:type="dxa"/>
            <w:vAlign w:val="center"/>
          </w:tcPr>
          <w:p w14:paraId="329BA615"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经纬仪测量</w:t>
            </w:r>
          </w:p>
        </w:tc>
      </w:tr>
      <w:tr w:rsidR="00932EA4" w14:paraId="493E55CA" w14:textId="77777777" w:rsidTr="00B86C5A">
        <w:tc>
          <w:tcPr>
            <w:tcW w:w="568" w:type="dxa"/>
            <w:vMerge w:val="restart"/>
            <w:vAlign w:val="center"/>
          </w:tcPr>
          <w:p w14:paraId="4B64361E"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3</w:t>
            </w:r>
          </w:p>
        </w:tc>
        <w:tc>
          <w:tcPr>
            <w:tcW w:w="1588" w:type="dxa"/>
            <w:vMerge w:val="restart"/>
            <w:vAlign w:val="center"/>
          </w:tcPr>
          <w:p w14:paraId="5E7CEC8C"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平面尺寸（长度、宽度）</w:t>
            </w:r>
          </w:p>
        </w:tc>
        <w:tc>
          <w:tcPr>
            <w:tcW w:w="1701" w:type="dxa"/>
            <w:vAlign w:val="center"/>
          </w:tcPr>
          <w:p w14:paraId="798B93EB"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L</w:t>
            </w:r>
            <w:r>
              <w:rPr>
                <w:rFonts w:hint="eastAsia"/>
                <w:color w:val="000000" w:themeColor="text1"/>
                <w:sz w:val="21"/>
                <w:szCs w:val="21"/>
              </w:rPr>
              <w:t>≤</w:t>
            </w:r>
            <w:r>
              <w:rPr>
                <w:rFonts w:hint="eastAsia"/>
                <w:color w:val="000000" w:themeColor="text1"/>
                <w:sz w:val="21"/>
                <w:szCs w:val="21"/>
              </w:rPr>
              <w:t>20m</w:t>
            </w:r>
          </w:p>
        </w:tc>
        <w:tc>
          <w:tcPr>
            <w:tcW w:w="1134" w:type="dxa"/>
            <w:vAlign w:val="center"/>
          </w:tcPr>
          <w:p w14:paraId="7AB68F23"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20</w:t>
            </w:r>
          </w:p>
        </w:tc>
        <w:tc>
          <w:tcPr>
            <w:tcW w:w="1275" w:type="dxa"/>
            <w:vAlign w:val="center"/>
          </w:tcPr>
          <w:p w14:paraId="489E19CA"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每池</w:t>
            </w:r>
          </w:p>
        </w:tc>
        <w:tc>
          <w:tcPr>
            <w:tcW w:w="851" w:type="dxa"/>
            <w:vAlign w:val="center"/>
          </w:tcPr>
          <w:p w14:paraId="74503FC2"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4</w:t>
            </w:r>
          </w:p>
        </w:tc>
        <w:tc>
          <w:tcPr>
            <w:tcW w:w="1276" w:type="dxa"/>
            <w:vAlign w:val="center"/>
          </w:tcPr>
          <w:p w14:paraId="45AAEC76"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钢尺测量</w:t>
            </w:r>
          </w:p>
        </w:tc>
      </w:tr>
      <w:tr w:rsidR="00932EA4" w14:paraId="51425EE2" w14:textId="77777777" w:rsidTr="00B86C5A">
        <w:tc>
          <w:tcPr>
            <w:tcW w:w="568" w:type="dxa"/>
            <w:vMerge/>
            <w:vAlign w:val="center"/>
          </w:tcPr>
          <w:p w14:paraId="776E07F0" w14:textId="77777777" w:rsidR="00932EA4" w:rsidRDefault="00932EA4" w:rsidP="00441714">
            <w:pPr>
              <w:spacing w:line="240" w:lineRule="auto"/>
              <w:jc w:val="center"/>
              <w:rPr>
                <w:color w:val="000000" w:themeColor="text1"/>
                <w:sz w:val="21"/>
                <w:szCs w:val="21"/>
              </w:rPr>
            </w:pPr>
          </w:p>
        </w:tc>
        <w:tc>
          <w:tcPr>
            <w:tcW w:w="1588" w:type="dxa"/>
            <w:vMerge/>
            <w:vAlign w:val="center"/>
          </w:tcPr>
          <w:p w14:paraId="53336F0F" w14:textId="77777777" w:rsidR="00932EA4" w:rsidRDefault="00932EA4" w:rsidP="00441714">
            <w:pPr>
              <w:spacing w:line="240" w:lineRule="auto"/>
              <w:jc w:val="center"/>
              <w:rPr>
                <w:color w:val="000000" w:themeColor="text1"/>
                <w:sz w:val="21"/>
                <w:szCs w:val="21"/>
              </w:rPr>
            </w:pPr>
          </w:p>
        </w:tc>
        <w:tc>
          <w:tcPr>
            <w:tcW w:w="1701" w:type="dxa"/>
            <w:vAlign w:val="center"/>
          </w:tcPr>
          <w:p w14:paraId="77386970"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20m</w:t>
            </w:r>
            <w:r>
              <w:rPr>
                <w:rFonts w:hint="eastAsia"/>
                <w:color w:val="000000" w:themeColor="text1"/>
                <w:sz w:val="21"/>
                <w:szCs w:val="21"/>
              </w:rPr>
              <w:t>≤</w:t>
            </w:r>
            <w:r>
              <w:rPr>
                <w:rFonts w:hint="eastAsia"/>
                <w:color w:val="000000" w:themeColor="text1"/>
                <w:sz w:val="21"/>
                <w:szCs w:val="21"/>
              </w:rPr>
              <w:t>L</w:t>
            </w:r>
            <w:r>
              <w:rPr>
                <w:rFonts w:hint="eastAsia"/>
                <w:color w:val="000000" w:themeColor="text1"/>
                <w:sz w:val="21"/>
                <w:szCs w:val="21"/>
              </w:rPr>
              <w:t>≤</w:t>
            </w:r>
            <w:r>
              <w:rPr>
                <w:rFonts w:hint="eastAsia"/>
                <w:color w:val="000000" w:themeColor="text1"/>
                <w:sz w:val="21"/>
                <w:szCs w:val="21"/>
              </w:rPr>
              <w:t>100m</w:t>
            </w:r>
          </w:p>
        </w:tc>
        <w:tc>
          <w:tcPr>
            <w:tcW w:w="1134" w:type="dxa"/>
            <w:vAlign w:val="center"/>
          </w:tcPr>
          <w:p w14:paraId="4A31E978"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100</w:t>
            </w:r>
          </w:p>
        </w:tc>
        <w:tc>
          <w:tcPr>
            <w:tcW w:w="1275" w:type="dxa"/>
            <w:vAlign w:val="center"/>
          </w:tcPr>
          <w:p w14:paraId="77D67D21"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每池</w:t>
            </w:r>
          </w:p>
        </w:tc>
        <w:tc>
          <w:tcPr>
            <w:tcW w:w="851" w:type="dxa"/>
            <w:vAlign w:val="center"/>
          </w:tcPr>
          <w:p w14:paraId="7A8B4156"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4</w:t>
            </w:r>
          </w:p>
        </w:tc>
        <w:tc>
          <w:tcPr>
            <w:tcW w:w="1276" w:type="dxa"/>
            <w:vAlign w:val="center"/>
          </w:tcPr>
          <w:p w14:paraId="4B56853D"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钢尺测量</w:t>
            </w:r>
          </w:p>
        </w:tc>
      </w:tr>
      <w:tr w:rsidR="00932EA4" w14:paraId="6B2D7BC4" w14:textId="77777777" w:rsidTr="00B86C5A">
        <w:tc>
          <w:tcPr>
            <w:tcW w:w="568" w:type="dxa"/>
            <w:vMerge w:val="restart"/>
            <w:vAlign w:val="center"/>
          </w:tcPr>
          <w:p w14:paraId="7A3EE940"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4</w:t>
            </w:r>
          </w:p>
        </w:tc>
        <w:tc>
          <w:tcPr>
            <w:tcW w:w="1588" w:type="dxa"/>
            <w:vMerge w:val="restart"/>
            <w:vAlign w:val="center"/>
          </w:tcPr>
          <w:p w14:paraId="5A8744B1"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中心位置</w:t>
            </w:r>
          </w:p>
        </w:tc>
        <w:tc>
          <w:tcPr>
            <w:tcW w:w="1701" w:type="dxa"/>
            <w:vAlign w:val="center"/>
          </w:tcPr>
          <w:p w14:paraId="126331AA"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预埋管</w:t>
            </w:r>
          </w:p>
        </w:tc>
        <w:tc>
          <w:tcPr>
            <w:tcW w:w="1134" w:type="dxa"/>
            <w:vAlign w:val="center"/>
          </w:tcPr>
          <w:p w14:paraId="027507CD"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5</w:t>
            </w:r>
          </w:p>
        </w:tc>
        <w:tc>
          <w:tcPr>
            <w:tcW w:w="1275" w:type="dxa"/>
            <w:vAlign w:val="center"/>
          </w:tcPr>
          <w:p w14:paraId="5EB8EA0F"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每件</w:t>
            </w:r>
          </w:p>
        </w:tc>
        <w:tc>
          <w:tcPr>
            <w:tcW w:w="851" w:type="dxa"/>
            <w:vAlign w:val="center"/>
          </w:tcPr>
          <w:p w14:paraId="76F83031"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1</w:t>
            </w:r>
          </w:p>
        </w:tc>
        <w:tc>
          <w:tcPr>
            <w:tcW w:w="1276" w:type="dxa"/>
            <w:vAlign w:val="center"/>
          </w:tcPr>
          <w:p w14:paraId="2A5DCA7A"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钢尺测量</w:t>
            </w:r>
          </w:p>
        </w:tc>
      </w:tr>
      <w:tr w:rsidR="00932EA4" w14:paraId="73F37129" w14:textId="77777777" w:rsidTr="00B86C5A">
        <w:tc>
          <w:tcPr>
            <w:tcW w:w="568" w:type="dxa"/>
            <w:vMerge/>
            <w:vAlign w:val="center"/>
          </w:tcPr>
          <w:p w14:paraId="4AF1F90D" w14:textId="77777777" w:rsidR="00932EA4" w:rsidRDefault="00932EA4" w:rsidP="00441714">
            <w:pPr>
              <w:spacing w:line="240" w:lineRule="auto"/>
              <w:jc w:val="center"/>
              <w:rPr>
                <w:color w:val="000000" w:themeColor="text1"/>
                <w:sz w:val="21"/>
                <w:szCs w:val="21"/>
              </w:rPr>
            </w:pPr>
          </w:p>
        </w:tc>
        <w:tc>
          <w:tcPr>
            <w:tcW w:w="1588" w:type="dxa"/>
            <w:vMerge/>
            <w:vAlign w:val="center"/>
          </w:tcPr>
          <w:p w14:paraId="3FEC4276" w14:textId="77777777" w:rsidR="00932EA4" w:rsidRDefault="00932EA4" w:rsidP="00441714">
            <w:pPr>
              <w:spacing w:line="240" w:lineRule="auto"/>
              <w:jc w:val="center"/>
              <w:rPr>
                <w:color w:val="000000" w:themeColor="text1"/>
                <w:sz w:val="21"/>
                <w:szCs w:val="21"/>
              </w:rPr>
            </w:pPr>
          </w:p>
        </w:tc>
        <w:tc>
          <w:tcPr>
            <w:tcW w:w="1701" w:type="dxa"/>
            <w:vAlign w:val="center"/>
          </w:tcPr>
          <w:p w14:paraId="65BE816E"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预留洞</w:t>
            </w:r>
          </w:p>
        </w:tc>
        <w:tc>
          <w:tcPr>
            <w:tcW w:w="1134" w:type="dxa"/>
            <w:vAlign w:val="center"/>
          </w:tcPr>
          <w:p w14:paraId="58784DA0"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10</w:t>
            </w:r>
          </w:p>
        </w:tc>
        <w:tc>
          <w:tcPr>
            <w:tcW w:w="1275" w:type="dxa"/>
            <w:vAlign w:val="center"/>
          </w:tcPr>
          <w:p w14:paraId="1A46C5D9"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每孔</w:t>
            </w:r>
          </w:p>
        </w:tc>
        <w:tc>
          <w:tcPr>
            <w:tcW w:w="851" w:type="dxa"/>
            <w:vAlign w:val="center"/>
          </w:tcPr>
          <w:p w14:paraId="2820DDB1"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1</w:t>
            </w:r>
          </w:p>
        </w:tc>
        <w:tc>
          <w:tcPr>
            <w:tcW w:w="1276" w:type="dxa"/>
            <w:vAlign w:val="center"/>
          </w:tcPr>
          <w:p w14:paraId="0FE58A33"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钢尺测量</w:t>
            </w:r>
          </w:p>
        </w:tc>
      </w:tr>
      <w:tr w:rsidR="00932EA4" w14:paraId="0FD5C991" w14:textId="77777777" w:rsidTr="00B86C5A">
        <w:tc>
          <w:tcPr>
            <w:tcW w:w="568" w:type="dxa"/>
            <w:vAlign w:val="center"/>
          </w:tcPr>
          <w:p w14:paraId="5D49194B"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5</w:t>
            </w:r>
          </w:p>
        </w:tc>
        <w:tc>
          <w:tcPr>
            <w:tcW w:w="3289" w:type="dxa"/>
            <w:gridSpan w:val="2"/>
            <w:vAlign w:val="center"/>
          </w:tcPr>
          <w:p w14:paraId="585C458F"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池体垂直度</w:t>
            </w:r>
          </w:p>
        </w:tc>
        <w:tc>
          <w:tcPr>
            <w:tcW w:w="1134" w:type="dxa"/>
            <w:vAlign w:val="center"/>
          </w:tcPr>
          <w:p w14:paraId="66E56DB1"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w:t>
            </w:r>
          </w:p>
        </w:tc>
        <w:tc>
          <w:tcPr>
            <w:tcW w:w="1275" w:type="dxa"/>
            <w:vAlign w:val="center"/>
          </w:tcPr>
          <w:p w14:paraId="0AAE0AFA"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每边</w:t>
            </w:r>
            <w:r>
              <w:rPr>
                <w:rFonts w:hint="eastAsia"/>
                <w:color w:val="000000" w:themeColor="text1"/>
                <w:sz w:val="21"/>
                <w:szCs w:val="21"/>
              </w:rPr>
              <w:t>10</w:t>
            </w:r>
            <w:r>
              <w:rPr>
                <w:color w:val="000000" w:themeColor="text1"/>
                <w:sz w:val="21"/>
                <w:szCs w:val="21"/>
              </w:rPr>
              <w:t>m</w:t>
            </w:r>
          </w:p>
        </w:tc>
        <w:tc>
          <w:tcPr>
            <w:tcW w:w="851" w:type="dxa"/>
            <w:vAlign w:val="center"/>
          </w:tcPr>
          <w:p w14:paraId="51E7CCF8"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1</w:t>
            </w:r>
          </w:p>
        </w:tc>
        <w:tc>
          <w:tcPr>
            <w:tcW w:w="1276" w:type="dxa"/>
            <w:vAlign w:val="center"/>
          </w:tcPr>
          <w:p w14:paraId="44AF301E" w14:textId="77777777" w:rsidR="00932EA4" w:rsidRDefault="00932EA4" w:rsidP="00441714">
            <w:pPr>
              <w:spacing w:line="240" w:lineRule="auto"/>
              <w:jc w:val="center"/>
              <w:rPr>
                <w:color w:val="000000" w:themeColor="text1"/>
                <w:sz w:val="21"/>
                <w:szCs w:val="21"/>
              </w:rPr>
            </w:pPr>
            <w:r>
              <w:rPr>
                <w:rFonts w:hint="eastAsia"/>
                <w:color w:val="000000" w:themeColor="text1"/>
                <w:sz w:val="21"/>
                <w:szCs w:val="21"/>
              </w:rPr>
              <w:t>吊线钢尺测量</w:t>
            </w:r>
          </w:p>
        </w:tc>
      </w:tr>
    </w:tbl>
    <w:p w14:paraId="17A26AEA" w14:textId="77777777" w:rsidR="00932EA4" w:rsidRDefault="00251D11" w:rsidP="00F12927">
      <w:pPr>
        <w:spacing w:beforeLines="100" w:before="312"/>
        <w:ind w:firstLineChars="130" w:firstLine="313"/>
      </w:pPr>
      <w:r w:rsidRPr="00251D11">
        <w:rPr>
          <w:rFonts w:hint="eastAsia"/>
          <w:b/>
        </w:rPr>
        <w:t>10</w:t>
      </w:r>
      <w:r>
        <w:rPr>
          <w:rFonts w:hint="eastAsia"/>
        </w:rPr>
        <w:t xml:space="preserve"> </w:t>
      </w:r>
      <w:r w:rsidR="00932EA4">
        <w:rPr>
          <w:rFonts w:hint="eastAsia"/>
        </w:rPr>
        <w:t>塑料模块拼装水池基础和顶部复合土工膜或土工膜、土工布铺设前，基础和顶部的表面平整度应每</w:t>
      </w:r>
      <w:r w:rsidR="00932EA4">
        <w:rPr>
          <w:rFonts w:hint="eastAsia"/>
        </w:rPr>
        <w:t>3m</w:t>
      </w:r>
      <w:r w:rsidR="00932EA4">
        <w:rPr>
          <w:rFonts w:hint="eastAsia"/>
        </w:rPr>
        <w:t>×</w:t>
      </w:r>
      <w:r w:rsidR="00932EA4">
        <w:rPr>
          <w:rFonts w:hint="eastAsia"/>
        </w:rPr>
        <w:t>3m</w:t>
      </w:r>
      <w:r w:rsidR="00932EA4">
        <w:rPr>
          <w:rFonts w:hint="eastAsia"/>
        </w:rPr>
        <w:t>范围内不超过基础设计标高</w:t>
      </w:r>
      <w:r w:rsidR="00932EA4">
        <w:rPr>
          <w:rFonts w:hint="eastAsia"/>
        </w:rPr>
        <w:t>2</w:t>
      </w:r>
      <w:r w:rsidR="00932EA4">
        <w:t>0mm</w:t>
      </w:r>
      <w:r w:rsidR="00932EA4">
        <w:rPr>
          <w:rFonts w:hint="eastAsia"/>
        </w:rPr>
        <w:t>，且表面平整、无尖锐凸出物和杂物</w:t>
      </w:r>
      <w:r w:rsidR="0011010E">
        <w:rPr>
          <w:rFonts w:hint="eastAsia"/>
        </w:rPr>
        <w:t>；</w:t>
      </w:r>
    </w:p>
    <w:p w14:paraId="4CEC3F11" w14:textId="77777777" w:rsidR="00932EA4" w:rsidRDefault="00932EA4" w:rsidP="009249C9">
      <w:pPr>
        <w:pStyle w:val="afff3"/>
        <w:ind w:firstLineChars="130" w:firstLine="312"/>
        <w:rPr>
          <w:color w:val="000000" w:themeColor="text1"/>
        </w:rPr>
      </w:pPr>
      <w:r>
        <w:rPr>
          <w:rFonts w:hint="eastAsia"/>
          <w:color w:val="000000" w:themeColor="text1"/>
        </w:rPr>
        <w:t>检查方法：检查工程过程质量检验记录；找平层厚度用精度</w:t>
      </w:r>
      <w:r>
        <w:rPr>
          <w:rFonts w:hint="eastAsia"/>
          <w:color w:val="000000" w:themeColor="text1"/>
        </w:rPr>
        <w:t>1</w:t>
      </w:r>
      <w:r>
        <w:rPr>
          <w:color w:val="000000" w:themeColor="text1"/>
        </w:rPr>
        <w:t>mm</w:t>
      </w:r>
      <w:r>
        <w:rPr>
          <w:rFonts w:hint="eastAsia"/>
          <w:color w:val="000000" w:themeColor="text1"/>
        </w:rPr>
        <w:t>的钢尺测量；标高用水平仪测量。</w:t>
      </w:r>
    </w:p>
    <w:p w14:paraId="1E3C4186" w14:textId="77777777" w:rsidR="00932EA4" w:rsidRDefault="00932EA4" w:rsidP="009249C9">
      <w:pPr>
        <w:pStyle w:val="afff3"/>
        <w:ind w:firstLineChars="130" w:firstLine="312"/>
        <w:rPr>
          <w:color w:val="000000" w:themeColor="text1"/>
        </w:rPr>
      </w:pPr>
      <w:r>
        <w:rPr>
          <w:rFonts w:hint="eastAsia"/>
          <w:color w:val="000000" w:themeColor="text1"/>
        </w:rPr>
        <w:lastRenderedPageBreak/>
        <w:t>检查数量：全数检查。</w:t>
      </w:r>
    </w:p>
    <w:p w14:paraId="08AA7D10" w14:textId="77777777" w:rsidR="00932EA4" w:rsidRDefault="009249C9" w:rsidP="008241E5">
      <w:pPr>
        <w:ind w:firstLineChars="130" w:firstLine="313"/>
      </w:pPr>
      <w:r w:rsidRPr="008241E5">
        <w:rPr>
          <w:b/>
        </w:rPr>
        <w:t xml:space="preserve">11 </w:t>
      </w:r>
      <w:r w:rsidR="00932EA4">
        <w:rPr>
          <w:rFonts w:hint="eastAsia"/>
        </w:rPr>
        <w:t>复合土工膜或土工膜、土工布铺设、包覆应平整、无漏点</w:t>
      </w:r>
      <w:r w:rsidR="0011010E">
        <w:rPr>
          <w:rFonts w:hint="eastAsia"/>
        </w:rPr>
        <w:t>；</w:t>
      </w:r>
    </w:p>
    <w:p w14:paraId="0F8C77F4" w14:textId="77777777" w:rsidR="00932EA4" w:rsidRDefault="00932EA4" w:rsidP="009249C9">
      <w:pPr>
        <w:pStyle w:val="afff3"/>
        <w:ind w:firstLineChars="130" w:firstLine="312"/>
        <w:rPr>
          <w:color w:val="000000" w:themeColor="text1"/>
        </w:rPr>
      </w:pPr>
      <w:r>
        <w:rPr>
          <w:rFonts w:hint="eastAsia"/>
          <w:color w:val="000000" w:themeColor="text1"/>
        </w:rPr>
        <w:t>检查方法：土工膜或复合土工膜、土工布质量检查出厂质量合格证及复检报告；尺寸用</w:t>
      </w:r>
      <w:r>
        <w:rPr>
          <w:rFonts w:hint="eastAsia"/>
          <w:color w:val="000000" w:themeColor="text1"/>
        </w:rPr>
        <w:t>1</w:t>
      </w:r>
      <w:r>
        <w:rPr>
          <w:color w:val="000000" w:themeColor="text1"/>
        </w:rPr>
        <w:t>mm</w:t>
      </w:r>
      <w:r>
        <w:rPr>
          <w:rFonts w:hint="eastAsia"/>
          <w:color w:val="000000" w:themeColor="text1"/>
        </w:rPr>
        <w:t>精度钢尺；外观采用目视观察。</w:t>
      </w:r>
    </w:p>
    <w:p w14:paraId="1AE27467" w14:textId="77777777" w:rsidR="00932EA4" w:rsidRDefault="00932EA4" w:rsidP="009249C9">
      <w:pPr>
        <w:pStyle w:val="afff3"/>
        <w:ind w:firstLineChars="130" w:firstLine="312"/>
        <w:rPr>
          <w:color w:val="000000" w:themeColor="text1"/>
        </w:rPr>
      </w:pPr>
      <w:r>
        <w:rPr>
          <w:rFonts w:hint="eastAsia"/>
          <w:color w:val="000000" w:themeColor="text1"/>
        </w:rPr>
        <w:t>检查数量：全数检查。</w:t>
      </w:r>
    </w:p>
    <w:p w14:paraId="7C98660F" w14:textId="77777777" w:rsidR="00932EA4" w:rsidRDefault="009249C9" w:rsidP="008241E5">
      <w:pPr>
        <w:ind w:firstLineChars="130" w:firstLine="313"/>
      </w:pPr>
      <w:r w:rsidRPr="008241E5">
        <w:rPr>
          <w:b/>
        </w:rPr>
        <w:t xml:space="preserve">12 </w:t>
      </w:r>
      <w:r w:rsidR="00932EA4">
        <w:rPr>
          <w:rFonts w:hint="eastAsia"/>
        </w:rPr>
        <w:t>复合土工膜或土工膜、土工布的搭接缝应饱满、密实、平整、无虚焊。</w:t>
      </w:r>
    </w:p>
    <w:p w14:paraId="7D905B0F" w14:textId="77777777" w:rsidR="00932EA4" w:rsidRDefault="00932EA4" w:rsidP="009249C9">
      <w:pPr>
        <w:pStyle w:val="afff3"/>
        <w:ind w:firstLineChars="130" w:firstLine="312"/>
      </w:pPr>
      <w:r>
        <w:rPr>
          <w:rFonts w:hint="eastAsia"/>
        </w:rPr>
        <w:t>检查方法：表面质量采用目视观察；焊接的密封性，按本标准附录</w:t>
      </w:r>
      <w:r w:rsidR="0011010E">
        <w:rPr>
          <w:rFonts w:hint="eastAsia"/>
        </w:rPr>
        <w:t>D</w:t>
      </w:r>
      <w:r>
        <w:rPr>
          <w:rFonts w:hint="eastAsia"/>
        </w:rPr>
        <w:t>的规定进行</w:t>
      </w:r>
      <w:r w:rsidR="0011010E">
        <w:rPr>
          <w:rFonts w:hint="eastAsia"/>
        </w:rPr>
        <w:t>；</w:t>
      </w:r>
    </w:p>
    <w:p w14:paraId="26025A58" w14:textId="77777777" w:rsidR="00932EA4" w:rsidRDefault="00932EA4" w:rsidP="009249C9">
      <w:pPr>
        <w:pStyle w:val="afff3"/>
        <w:ind w:firstLineChars="130" w:firstLine="312"/>
        <w:rPr>
          <w:color w:val="000000" w:themeColor="text1"/>
        </w:rPr>
      </w:pPr>
      <w:r>
        <w:rPr>
          <w:rFonts w:hint="eastAsia"/>
          <w:color w:val="000000" w:themeColor="text1"/>
        </w:rPr>
        <w:t>检查数量：全数检查。</w:t>
      </w:r>
    </w:p>
    <w:p w14:paraId="43509A3D" w14:textId="77777777" w:rsidR="00932EA4" w:rsidRDefault="009249C9" w:rsidP="008241E5">
      <w:pPr>
        <w:ind w:firstLineChars="130" w:firstLine="313"/>
      </w:pPr>
      <w:r w:rsidRPr="008241E5">
        <w:rPr>
          <w:b/>
        </w:rPr>
        <w:t>13</w:t>
      </w:r>
      <w:r>
        <w:rPr>
          <w:rFonts w:hint="eastAsia"/>
        </w:rPr>
        <w:t xml:space="preserve"> </w:t>
      </w:r>
      <w:r w:rsidR="00932EA4">
        <w:rPr>
          <w:rFonts w:hint="eastAsia"/>
        </w:rPr>
        <w:t>管道穿越模块储水池位置处应采用专用配套连接件，确保结合部位管道与储水池不均匀沉降的严密性能</w:t>
      </w:r>
      <w:r w:rsidR="0011010E">
        <w:rPr>
          <w:rFonts w:hint="eastAsia"/>
        </w:rPr>
        <w:t>；</w:t>
      </w:r>
    </w:p>
    <w:p w14:paraId="0639FFD0" w14:textId="77777777" w:rsidR="00932EA4" w:rsidRDefault="00932EA4" w:rsidP="009249C9">
      <w:pPr>
        <w:pStyle w:val="afff3"/>
        <w:ind w:firstLineChars="130" w:firstLine="312"/>
        <w:rPr>
          <w:color w:val="000000" w:themeColor="text1"/>
        </w:rPr>
      </w:pPr>
      <w:r>
        <w:rPr>
          <w:rFonts w:hint="eastAsia"/>
          <w:color w:val="000000" w:themeColor="text1"/>
        </w:rPr>
        <w:t>检查方法：按附录</w:t>
      </w:r>
      <w:r w:rsidR="0011010E">
        <w:rPr>
          <w:rFonts w:hint="eastAsia"/>
          <w:color w:val="000000" w:themeColor="text1"/>
        </w:rPr>
        <w:t>D</w:t>
      </w:r>
      <w:r>
        <w:rPr>
          <w:rFonts w:hint="eastAsia"/>
          <w:color w:val="000000" w:themeColor="text1"/>
        </w:rPr>
        <w:t>规定进行处理和检查。</w:t>
      </w:r>
    </w:p>
    <w:p w14:paraId="7A178662" w14:textId="77777777" w:rsidR="00932EA4" w:rsidRDefault="00932EA4" w:rsidP="009249C9">
      <w:pPr>
        <w:pStyle w:val="afff3"/>
        <w:ind w:firstLineChars="130" w:firstLine="312"/>
        <w:rPr>
          <w:color w:val="000000" w:themeColor="text1"/>
        </w:rPr>
      </w:pPr>
      <w:r>
        <w:rPr>
          <w:rFonts w:hint="eastAsia"/>
          <w:color w:val="000000" w:themeColor="text1"/>
        </w:rPr>
        <w:t>检查数量：全数检查。</w:t>
      </w:r>
    </w:p>
    <w:p w14:paraId="738B43CD" w14:textId="77777777" w:rsidR="00932EA4" w:rsidRPr="00932EA4" w:rsidRDefault="009249C9" w:rsidP="008241E5">
      <w:pPr>
        <w:ind w:firstLineChars="130" w:firstLine="313"/>
      </w:pPr>
      <w:r w:rsidRPr="008241E5">
        <w:rPr>
          <w:b/>
        </w:rPr>
        <w:t xml:space="preserve">14 </w:t>
      </w:r>
      <w:r w:rsidR="00932EA4">
        <w:rPr>
          <w:rFonts w:hint="eastAsia"/>
        </w:rPr>
        <w:t>拼</w:t>
      </w:r>
      <w:r w:rsidR="00932EA4">
        <w:t>装</w:t>
      </w:r>
      <w:r w:rsidR="00932EA4">
        <w:rPr>
          <w:rFonts w:hint="eastAsia"/>
        </w:rPr>
        <w:t>水池中有关混凝土、砌体结构工程、附属构筑物工程的各分项工程质量验收应符合《给水排水构筑物工程施工及验收规范》</w:t>
      </w:r>
      <w:r w:rsidR="00932EA4">
        <w:t>GB 50141</w:t>
      </w:r>
      <w:r w:rsidR="00932EA4">
        <w:rPr>
          <w:rFonts w:hint="eastAsia"/>
        </w:rPr>
        <w:t>中相关规定。</w:t>
      </w:r>
    </w:p>
    <w:p w14:paraId="40B50662" w14:textId="77777777" w:rsidR="00315BA2" w:rsidRDefault="00315BA2" w:rsidP="006A6864">
      <w:pPr>
        <w:pStyle w:val="30"/>
        <w:numPr>
          <w:ilvl w:val="0"/>
          <w:numId w:val="92"/>
        </w:numPr>
        <w:spacing w:before="0" w:after="0" w:line="360" w:lineRule="auto"/>
        <w:jc w:val="left"/>
        <w:rPr>
          <w:b w:val="0"/>
          <w:bCs w:val="0"/>
          <w:sz w:val="24"/>
          <w:szCs w:val="24"/>
        </w:rPr>
      </w:pPr>
      <w:bookmarkStart w:id="1132" w:name="_Toc48499204"/>
      <w:bookmarkStart w:id="1133" w:name="_Toc50327461"/>
      <w:bookmarkStart w:id="1134" w:name="_Toc50328611"/>
      <w:bookmarkStart w:id="1135" w:name="_Toc50387694"/>
      <w:bookmarkStart w:id="1136" w:name="_Toc50625852"/>
      <w:bookmarkStart w:id="1137" w:name="_Toc50626078"/>
      <w:bookmarkStart w:id="1138" w:name="_Toc50757216"/>
      <w:bookmarkStart w:id="1139" w:name="_Toc50891544"/>
      <w:bookmarkStart w:id="1140" w:name="_Toc51061828"/>
      <w:bookmarkStart w:id="1141" w:name="_Toc51062015"/>
      <w:bookmarkStart w:id="1142" w:name="_Toc51145686"/>
      <w:bookmarkStart w:id="1143" w:name="_Toc51151038"/>
      <w:bookmarkStart w:id="1144" w:name="_Toc51327570"/>
      <w:bookmarkStart w:id="1145" w:name="_Toc56177113"/>
      <w:bookmarkStart w:id="1146" w:name="_Toc50757214"/>
      <w:bookmarkStart w:id="1147" w:name="_Toc50891542"/>
      <w:bookmarkStart w:id="1148" w:name="_Toc51061826"/>
      <w:bookmarkStart w:id="1149" w:name="_Toc51062013"/>
      <w:r>
        <w:rPr>
          <w:rFonts w:hint="eastAsia"/>
          <w:b w:val="0"/>
          <w:bCs w:val="0"/>
          <w:sz w:val="24"/>
          <w:szCs w:val="24"/>
        </w:rPr>
        <w:t>植被缓冲带应符合下列规定：</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7BC2C1A1" w14:textId="77777777" w:rsidR="00315BA2" w:rsidRPr="008241E5" w:rsidRDefault="00315BA2" w:rsidP="008241E5">
      <w:pPr>
        <w:jc w:val="center"/>
        <w:rPr>
          <w:rFonts w:ascii="宋体" w:hAnsi="宋体"/>
        </w:rPr>
      </w:pPr>
      <w:r w:rsidRPr="008241E5">
        <w:rPr>
          <w:rFonts w:ascii="宋体" w:hAnsi="宋体" w:hint="eastAsia"/>
        </w:rPr>
        <w:t>主控项目</w:t>
      </w:r>
    </w:p>
    <w:p w14:paraId="798B2A22" w14:textId="77777777" w:rsidR="00315BA2" w:rsidRPr="009249C9" w:rsidRDefault="009249C9" w:rsidP="008241E5">
      <w:pPr>
        <w:ind w:firstLineChars="130" w:firstLine="313"/>
        <w:rPr>
          <w:rFonts w:ascii="宋体" w:hAnsi="宋体"/>
        </w:rPr>
      </w:pPr>
      <w:r w:rsidRPr="008241E5">
        <w:rPr>
          <w:b/>
        </w:rPr>
        <w:t xml:space="preserve">1 </w:t>
      </w:r>
      <w:r w:rsidR="00315BA2" w:rsidRPr="009249C9">
        <w:rPr>
          <w:rFonts w:ascii="宋体" w:hAnsi="宋体"/>
        </w:rPr>
        <w:t>植被缓冲带构造形式应满足设计要求，进出水口设施准确设置</w:t>
      </w:r>
      <w:r w:rsidR="0011010E" w:rsidRPr="009249C9">
        <w:rPr>
          <w:rFonts w:ascii="宋体" w:hAnsi="宋体" w:hint="eastAsia"/>
        </w:rPr>
        <w:t>；</w:t>
      </w:r>
    </w:p>
    <w:p w14:paraId="6ADC42E0" w14:textId="77777777" w:rsidR="00315BA2" w:rsidRDefault="00315BA2" w:rsidP="009249C9">
      <w:pPr>
        <w:pStyle w:val="afff3"/>
        <w:ind w:firstLineChars="130" w:firstLine="312"/>
        <w:rPr>
          <w:rFonts w:ascii="宋体" w:hAnsi="宋体"/>
        </w:rPr>
      </w:pPr>
      <w:r>
        <w:rPr>
          <w:rFonts w:ascii="宋体" w:hAnsi="宋体" w:hint="eastAsia"/>
        </w:rPr>
        <w:t>检查方法：核对图纸、量测。</w:t>
      </w:r>
    </w:p>
    <w:p w14:paraId="1EFE7434" w14:textId="77777777" w:rsidR="00315BA2" w:rsidRDefault="00315BA2" w:rsidP="009249C9">
      <w:pPr>
        <w:pStyle w:val="afff3"/>
        <w:ind w:firstLineChars="130" w:firstLine="312"/>
        <w:rPr>
          <w:rFonts w:ascii="宋体" w:hAnsi="宋体"/>
        </w:rPr>
      </w:pPr>
      <w:r>
        <w:rPr>
          <w:rFonts w:ascii="宋体" w:hAnsi="宋体" w:hint="eastAsia"/>
        </w:rPr>
        <w:t>检查数量：全数检查</w:t>
      </w:r>
    </w:p>
    <w:p w14:paraId="22BCA6DD" w14:textId="77777777" w:rsidR="00315BA2" w:rsidRPr="009249C9" w:rsidRDefault="009249C9" w:rsidP="008241E5">
      <w:pPr>
        <w:ind w:firstLineChars="130" w:firstLine="313"/>
        <w:rPr>
          <w:rFonts w:ascii="宋体" w:hAnsi="宋体"/>
        </w:rPr>
      </w:pPr>
      <w:r w:rsidRPr="008241E5">
        <w:rPr>
          <w:b/>
        </w:rPr>
        <w:t xml:space="preserve">2 </w:t>
      </w:r>
      <w:r w:rsidR="00315BA2" w:rsidRPr="009249C9">
        <w:rPr>
          <w:rFonts w:ascii="宋体" w:hAnsi="宋体"/>
        </w:rPr>
        <w:t>碎（卵）石消能设施的规格、铺设范围应符合设计要求，有砂浆灌浆要求的，应灌浆饱满</w:t>
      </w:r>
      <w:r w:rsidR="0011010E" w:rsidRPr="009249C9">
        <w:rPr>
          <w:rFonts w:ascii="宋体" w:hAnsi="宋体" w:hint="eastAsia"/>
        </w:rPr>
        <w:t>；</w:t>
      </w:r>
    </w:p>
    <w:p w14:paraId="3A5A3A10" w14:textId="77777777" w:rsidR="00315BA2" w:rsidRDefault="00315BA2" w:rsidP="009249C9">
      <w:pPr>
        <w:pStyle w:val="afff3"/>
        <w:ind w:firstLineChars="130" w:firstLine="312"/>
        <w:rPr>
          <w:rFonts w:ascii="宋体" w:hAnsi="宋体"/>
        </w:rPr>
      </w:pPr>
      <w:r>
        <w:rPr>
          <w:rFonts w:ascii="宋体" w:hAnsi="宋体" w:hint="eastAsia"/>
        </w:rPr>
        <w:t>检查方法：观察。</w:t>
      </w:r>
    </w:p>
    <w:p w14:paraId="3272401F" w14:textId="77777777" w:rsidR="00315BA2" w:rsidRDefault="00315BA2" w:rsidP="009249C9">
      <w:pPr>
        <w:pStyle w:val="afff3"/>
        <w:ind w:firstLineChars="130" w:firstLine="312"/>
        <w:rPr>
          <w:rFonts w:ascii="宋体" w:hAnsi="宋体"/>
        </w:rPr>
      </w:pPr>
      <w:r>
        <w:rPr>
          <w:rFonts w:ascii="宋体" w:hAnsi="宋体" w:hint="eastAsia"/>
        </w:rPr>
        <w:t>检查数量：全数检查</w:t>
      </w:r>
    </w:p>
    <w:p w14:paraId="6412A39A" w14:textId="77777777" w:rsidR="00315BA2" w:rsidRPr="009249C9" w:rsidRDefault="009249C9" w:rsidP="008241E5">
      <w:pPr>
        <w:ind w:firstLineChars="130" w:firstLine="313"/>
        <w:rPr>
          <w:rFonts w:ascii="宋体" w:hAnsi="宋体"/>
        </w:rPr>
      </w:pPr>
      <w:r w:rsidRPr="008241E5">
        <w:rPr>
          <w:b/>
        </w:rPr>
        <w:t>3</w:t>
      </w:r>
      <w:r>
        <w:rPr>
          <w:rFonts w:ascii="宋体" w:hAnsi="宋体" w:hint="eastAsia"/>
        </w:rPr>
        <w:t xml:space="preserve"> </w:t>
      </w:r>
      <w:r w:rsidR="00315BA2" w:rsidRPr="009249C9">
        <w:rPr>
          <w:rFonts w:ascii="宋体" w:hAnsi="宋体"/>
        </w:rPr>
        <w:t>植被缓冲带的植被布置、成活率</w:t>
      </w:r>
      <w:r w:rsidR="00315BA2" w:rsidRPr="009249C9">
        <w:rPr>
          <w:rFonts w:ascii="宋体" w:hAnsi="宋体" w:hint="eastAsia"/>
        </w:rPr>
        <w:t>、植被高度及冠幅</w:t>
      </w:r>
      <w:r w:rsidR="00315BA2" w:rsidRPr="009249C9">
        <w:rPr>
          <w:rFonts w:ascii="宋体" w:hAnsi="宋体"/>
        </w:rPr>
        <w:t>应符合设计要求</w:t>
      </w:r>
      <w:r w:rsidR="0011010E" w:rsidRPr="009249C9">
        <w:rPr>
          <w:rFonts w:ascii="宋体" w:hAnsi="宋体" w:hint="eastAsia"/>
        </w:rPr>
        <w:t>；</w:t>
      </w:r>
    </w:p>
    <w:p w14:paraId="3A1B2995" w14:textId="77777777" w:rsidR="00315BA2" w:rsidRDefault="00315BA2" w:rsidP="009249C9">
      <w:pPr>
        <w:pStyle w:val="afff3"/>
        <w:ind w:firstLineChars="130" w:firstLine="312"/>
        <w:rPr>
          <w:rFonts w:ascii="宋体" w:hAnsi="宋体"/>
        </w:rPr>
      </w:pPr>
      <w:r>
        <w:rPr>
          <w:rFonts w:ascii="宋体" w:hAnsi="宋体" w:hint="eastAsia"/>
        </w:rPr>
        <w:t>检查方法：观察、量测。</w:t>
      </w:r>
    </w:p>
    <w:p w14:paraId="3F16FC6A" w14:textId="77777777" w:rsidR="00315BA2" w:rsidRDefault="00315BA2" w:rsidP="009249C9">
      <w:pPr>
        <w:pStyle w:val="afff3"/>
        <w:ind w:firstLineChars="130" w:firstLine="312"/>
        <w:rPr>
          <w:rFonts w:ascii="宋体" w:hAnsi="宋体"/>
        </w:rPr>
      </w:pPr>
      <w:r>
        <w:rPr>
          <w:rFonts w:ascii="宋体" w:hAnsi="宋体" w:hint="eastAsia"/>
        </w:rPr>
        <w:t>检查</w:t>
      </w:r>
      <w:r>
        <w:rPr>
          <w:rFonts w:ascii="宋体" w:hAnsi="宋体"/>
        </w:rPr>
        <w:t>数量：</w:t>
      </w:r>
      <w:r>
        <w:rPr>
          <w:rFonts w:ascii="宋体" w:hAnsi="宋体" w:hint="eastAsia"/>
        </w:rPr>
        <w:t>全数检查。</w:t>
      </w:r>
    </w:p>
    <w:p w14:paraId="6FDE4CB1" w14:textId="77777777" w:rsidR="00315BA2" w:rsidRPr="008241E5" w:rsidRDefault="00315BA2" w:rsidP="008241E5">
      <w:pPr>
        <w:jc w:val="center"/>
        <w:rPr>
          <w:rFonts w:ascii="宋体" w:hAnsi="宋体"/>
        </w:rPr>
      </w:pPr>
      <w:r w:rsidRPr="008241E5">
        <w:rPr>
          <w:rFonts w:ascii="宋体" w:hAnsi="宋体" w:hint="eastAsia"/>
        </w:rPr>
        <w:t>一般项目</w:t>
      </w:r>
    </w:p>
    <w:p w14:paraId="3E310881" w14:textId="77777777" w:rsidR="00315BA2" w:rsidRPr="009249C9" w:rsidRDefault="009249C9" w:rsidP="008241E5">
      <w:pPr>
        <w:ind w:firstLineChars="130" w:firstLine="313"/>
        <w:rPr>
          <w:rFonts w:ascii="宋体" w:hAnsi="宋体"/>
        </w:rPr>
      </w:pPr>
      <w:r w:rsidRPr="008241E5">
        <w:rPr>
          <w:b/>
        </w:rPr>
        <w:t>4</w:t>
      </w:r>
      <w:r>
        <w:rPr>
          <w:rFonts w:ascii="宋体" w:hAnsi="宋体" w:hint="eastAsia"/>
        </w:rPr>
        <w:t xml:space="preserve"> </w:t>
      </w:r>
      <w:r w:rsidR="00315BA2" w:rsidRPr="009249C9">
        <w:rPr>
          <w:rFonts w:ascii="宋体" w:hAnsi="宋体"/>
        </w:rPr>
        <w:t>植被缓冲带的坡顶和坡脚应分别与汇水面、排水系统顺接</w:t>
      </w:r>
      <w:r w:rsidR="0011010E" w:rsidRPr="009249C9">
        <w:rPr>
          <w:rFonts w:ascii="宋体" w:hAnsi="宋体" w:hint="eastAsia"/>
        </w:rPr>
        <w:t>；</w:t>
      </w:r>
    </w:p>
    <w:p w14:paraId="7A200D68" w14:textId="77777777" w:rsidR="00315BA2" w:rsidRDefault="00315BA2" w:rsidP="009249C9">
      <w:pPr>
        <w:pStyle w:val="afff3"/>
        <w:ind w:firstLineChars="130" w:firstLine="312"/>
        <w:rPr>
          <w:rFonts w:ascii="宋体" w:hAnsi="宋体"/>
        </w:rPr>
      </w:pPr>
      <w:r>
        <w:rPr>
          <w:rFonts w:ascii="宋体" w:hAnsi="宋体" w:hint="eastAsia"/>
        </w:rPr>
        <w:lastRenderedPageBreak/>
        <w:t>检查方法：观察</w:t>
      </w:r>
    </w:p>
    <w:p w14:paraId="3AAF5919" w14:textId="77777777" w:rsidR="00315BA2" w:rsidRDefault="00315BA2" w:rsidP="009249C9">
      <w:pPr>
        <w:pStyle w:val="afff3"/>
        <w:ind w:firstLineChars="130" w:firstLine="312"/>
        <w:rPr>
          <w:rFonts w:ascii="宋体" w:hAnsi="宋体"/>
        </w:rPr>
      </w:pPr>
      <w:r>
        <w:rPr>
          <w:rFonts w:ascii="宋体" w:hAnsi="宋体" w:hint="eastAsia"/>
        </w:rPr>
        <w:t>检查</w:t>
      </w:r>
      <w:r>
        <w:rPr>
          <w:rFonts w:ascii="宋体" w:hAnsi="宋体"/>
        </w:rPr>
        <w:t>数量：</w:t>
      </w:r>
      <w:r>
        <w:rPr>
          <w:rFonts w:ascii="宋体" w:hAnsi="宋体" w:hint="eastAsia"/>
        </w:rPr>
        <w:t>全数检查。</w:t>
      </w:r>
    </w:p>
    <w:p w14:paraId="73F9F9E8" w14:textId="77777777" w:rsidR="00315BA2" w:rsidRPr="009249C9" w:rsidRDefault="009249C9" w:rsidP="008241E5">
      <w:pPr>
        <w:ind w:firstLineChars="130" w:firstLine="313"/>
        <w:rPr>
          <w:rFonts w:ascii="宋体" w:hAnsi="宋体"/>
        </w:rPr>
      </w:pPr>
      <w:r w:rsidRPr="008241E5">
        <w:rPr>
          <w:b/>
        </w:rPr>
        <w:t xml:space="preserve">5 </w:t>
      </w:r>
      <w:r w:rsidR="00315BA2" w:rsidRPr="009249C9">
        <w:rPr>
          <w:rFonts w:ascii="宋体" w:hAnsi="宋体"/>
        </w:rPr>
        <w:t>植被缓冲带宽度和坡度的允许偏差应符合表</w:t>
      </w:r>
      <w:r w:rsidR="00315BA2" w:rsidRPr="009249C9">
        <w:rPr>
          <w:rFonts w:ascii="宋体" w:hAnsi="宋体" w:hint="eastAsia"/>
        </w:rPr>
        <w:t>5.2.</w:t>
      </w:r>
      <w:r w:rsidR="00C679EC" w:rsidRPr="009249C9">
        <w:rPr>
          <w:rFonts w:ascii="宋体" w:hAnsi="宋体" w:hint="eastAsia"/>
        </w:rPr>
        <w:t>1</w:t>
      </w:r>
      <w:r w:rsidR="00FD2DF1" w:rsidRPr="009249C9">
        <w:rPr>
          <w:rFonts w:ascii="宋体" w:hAnsi="宋体" w:hint="eastAsia"/>
        </w:rPr>
        <w:t>3</w:t>
      </w:r>
      <w:r w:rsidR="00315BA2" w:rsidRPr="009249C9">
        <w:rPr>
          <w:rFonts w:ascii="宋体" w:hAnsi="宋体" w:hint="eastAsia"/>
        </w:rPr>
        <w:t>规定。</w:t>
      </w:r>
    </w:p>
    <w:p w14:paraId="57F533B7" w14:textId="77777777" w:rsidR="00315BA2" w:rsidRPr="008241E5" w:rsidRDefault="00315BA2" w:rsidP="00F12927">
      <w:pPr>
        <w:spacing w:beforeLines="50" w:before="156" w:afterLines="50" w:after="156"/>
        <w:jc w:val="center"/>
        <w:rPr>
          <w:rFonts w:ascii="黑体" w:eastAsia="黑体" w:hAnsi="黑体"/>
          <w:sz w:val="22"/>
          <w:szCs w:val="22"/>
        </w:rPr>
      </w:pPr>
      <w:r w:rsidRPr="008241E5">
        <w:rPr>
          <w:rFonts w:ascii="黑体" w:eastAsia="黑体" w:hAnsi="黑体" w:hint="eastAsia"/>
          <w:sz w:val="22"/>
          <w:szCs w:val="22"/>
        </w:rPr>
        <w:t>表</w:t>
      </w:r>
      <w:r w:rsidRPr="008241E5">
        <w:rPr>
          <w:rFonts w:eastAsia="黑体"/>
          <w:sz w:val="22"/>
          <w:szCs w:val="22"/>
        </w:rPr>
        <w:t>5.2.</w:t>
      </w:r>
      <w:r w:rsidR="00C679EC" w:rsidRPr="008241E5">
        <w:rPr>
          <w:rFonts w:eastAsia="黑体"/>
          <w:sz w:val="22"/>
          <w:szCs w:val="22"/>
        </w:rPr>
        <w:t>1</w:t>
      </w:r>
      <w:r w:rsidR="008043F6" w:rsidRPr="008241E5">
        <w:rPr>
          <w:rFonts w:eastAsia="黑体"/>
          <w:sz w:val="22"/>
          <w:szCs w:val="22"/>
        </w:rPr>
        <w:t>3</w:t>
      </w:r>
      <w:r w:rsidR="008241E5">
        <w:rPr>
          <w:rFonts w:ascii="黑体" w:eastAsia="黑体" w:hAnsi="黑体" w:hint="eastAsia"/>
          <w:sz w:val="22"/>
          <w:szCs w:val="22"/>
        </w:rPr>
        <w:t xml:space="preserve">  </w:t>
      </w:r>
      <w:r w:rsidRPr="008241E5">
        <w:rPr>
          <w:rFonts w:ascii="黑体" w:eastAsia="黑体" w:hAnsi="黑体"/>
          <w:sz w:val="22"/>
          <w:szCs w:val="22"/>
        </w:rPr>
        <w:t>植被缓冲带宽度和坡度允许偏差</w:t>
      </w:r>
    </w:p>
    <w:tbl>
      <w:tblPr>
        <w:tblStyle w:val="af6"/>
        <w:tblW w:w="0" w:type="auto"/>
        <w:jc w:val="center"/>
        <w:tblBorders>
          <w:insideH w:val="single" w:sz="6" w:space="0" w:color="auto"/>
          <w:insideV w:val="single" w:sz="6" w:space="0" w:color="auto"/>
        </w:tblBorders>
        <w:tblLook w:val="04A0" w:firstRow="1" w:lastRow="0" w:firstColumn="1" w:lastColumn="0" w:noHBand="0" w:noVBand="1"/>
      </w:tblPr>
      <w:tblGrid>
        <w:gridCol w:w="1361"/>
        <w:gridCol w:w="2036"/>
        <w:gridCol w:w="1276"/>
        <w:gridCol w:w="1276"/>
        <w:gridCol w:w="1701"/>
      </w:tblGrid>
      <w:tr w:rsidR="00315BA2" w14:paraId="12ED9F87" w14:textId="77777777" w:rsidTr="000A2D7E">
        <w:trPr>
          <w:trHeight w:val="448"/>
          <w:jc w:val="center"/>
        </w:trPr>
        <w:tc>
          <w:tcPr>
            <w:tcW w:w="1361" w:type="dxa"/>
            <w:vMerge w:val="restart"/>
            <w:vAlign w:val="center"/>
          </w:tcPr>
          <w:p w14:paraId="74CDC5D3"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项目</w:t>
            </w:r>
          </w:p>
        </w:tc>
        <w:tc>
          <w:tcPr>
            <w:tcW w:w="2036" w:type="dxa"/>
            <w:vMerge w:val="restart"/>
            <w:vAlign w:val="center"/>
          </w:tcPr>
          <w:p w14:paraId="152B2165"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允许偏差</w:t>
            </w:r>
          </w:p>
        </w:tc>
        <w:tc>
          <w:tcPr>
            <w:tcW w:w="2552" w:type="dxa"/>
            <w:gridSpan w:val="2"/>
            <w:vAlign w:val="center"/>
          </w:tcPr>
          <w:p w14:paraId="32ACEF57"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检验频率</w:t>
            </w:r>
          </w:p>
        </w:tc>
        <w:tc>
          <w:tcPr>
            <w:tcW w:w="1701" w:type="dxa"/>
            <w:vMerge w:val="restart"/>
            <w:vAlign w:val="center"/>
          </w:tcPr>
          <w:p w14:paraId="2F66B9AB"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检验方法</w:t>
            </w:r>
          </w:p>
        </w:tc>
      </w:tr>
      <w:tr w:rsidR="00315BA2" w14:paraId="064F3E53" w14:textId="77777777" w:rsidTr="000A2D7E">
        <w:trPr>
          <w:jc w:val="center"/>
        </w:trPr>
        <w:tc>
          <w:tcPr>
            <w:tcW w:w="1361" w:type="dxa"/>
            <w:vMerge/>
            <w:vAlign w:val="center"/>
          </w:tcPr>
          <w:p w14:paraId="410DBFAE" w14:textId="77777777" w:rsidR="00315BA2" w:rsidRDefault="00315BA2" w:rsidP="000A2D7E">
            <w:pPr>
              <w:jc w:val="center"/>
              <w:rPr>
                <w:rFonts w:ascii="宋体" w:hAnsi="宋体"/>
                <w:color w:val="000000" w:themeColor="text1"/>
                <w:kern w:val="0"/>
                <w:sz w:val="21"/>
                <w:szCs w:val="21"/>
              </w:rPr>
            </w:pPr>
          </w:p>
        </w:tc>
        <w:tc>
          <w:tcPr>
            <w:tcW w:w="2036" w:type="dxa"/>
            <w:vMerge/>
            <w:vAlign w:val="center"/>
          </w:tcPr>
          <w:p w14:paraId="477F548C" w14:textId="77777777" w:rsidR="00315BA2" w:rsidRDefault="00315BA2" w:rsidP="000A2D7E">
            <w:pPr>
              <w:jc w:val="center"/>
              <w:rPr>
                <w:rFonts w:ascii="宋体" w:hAnsi="宋体"/>
                <w:color w:val="000000" w:themeColor="text1"/>
                <w:kern w:val="0"/>
                <w:sz w:val="21"/>
                <w:szCs w:val="21"/>
              </w:rPr>
            </w:pPr>
          </w:p>
        </w:tc>
        <w:tc>
          <w:tcPr>
            <w:tcW w:w="1276" w:type="dxa"/>
            <w:vAlign w:val="center"/>
          </w:tcPr>
          <w:p w14:paraId="7ADB4CA2"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范围</w:t>
            </w:r>
          </w:p>
        </w:tc>
        <w:tc>
          <w:tcPr>
            <w:tcW w:w="1276" w:type="dxa"/>
            <w:vAlign w:val="center"/>
          </w:tcPr>
          <w:p w14:paraId="4A17D185"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点数</w:t>
            </w:r>
          </w:p>
        </w:tc>
        <w:tc>
          <w:tcPr>
            <w:tcW w:w="1701" w:type="dxa"/>
            <w:vMerge/>
            <w:vAlign w:val="center"/>
          </w:tcPr>
          <w:p w14:paraId="0ECDC019" w14:textId="77777777" w:rsidR="00315BA2" w:rsidRDefault="00315BA2" w:rsidP="000A2D7E">
            <w:pPr>
              <w:jc w:val="center"/>
              <w:rPr>
                <w:rFonts w:ascii="宋体" w:hAnsi="宋体"/>
                <w:color w:val="000000" w:themeColor="text1"/>
                <w:kern w:val="0"/>
                <w:sz w:val="21"/>
                <w:szCs w:val="21"/>
              </w:rPr>
            </w:pPr>
          </w:p>
        </w:tc>
      </w:tr>
      <w:tr w:rsidR="00315BA2" w14:paraId="56A80076" w14:textId="77777777" w:rsidTr="000A2D7E">
        <w:trPr>
          <w:jc w:val="center"/>
        </w:trPr>
        <w:tc>
          <w:tcPr>
            <w:tcW w:w="1361" w:type="dxa"/>
            <w:vAlign w:val="center"/>
          </w:tcPr>
          <w:p w14:paraId="2916B552"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宽度（m）</w:t>
            </w:r>
          </w:p>
        </w:tc>
        <w:tc>
          <w:tcPr>
            <w:tcW w:w="2036" w:type="dxa"/>
            <w:vAlign w:val="center"/>
          </w:tcPr>
          <w:p w14:paraId="6736C2FC"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不小于设计宽度</w:t>
            </w:r>
          </w:p>
        </w:tc>
        <w:tc>
          <w:tcPr>
            <w:tcW w:w="1276" w:type="dxa"/>
            <w:vAlign w:val="center"/>
          </w:tcPr>
          <w:p w14:paraId="3AE3203A"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20m</w:t>
            </w:r>
          </w:p>
        </w:tc>
        <w:tc>
          <w:tcPr>
            <w:tcW w:w="1276" w:type="dxa"/>
            <w:vAlign w:val="center"/>
          </w:tcPr>
          <w:p w14:paraId="36583361"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1</w:t>
            </w:r>
          </w:p>
        </w:tc>
        <w:tc>
          <w:tcPr>
            <w:tcW w:w="1701" w:type="dxa"/>
            <w:vAlign w:val="center"/>
          </w:tcPr>
          <w:p w14:paraId="70B7CFB3"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用钢尺量测</w:t>
            </w:r>
          </w:p>
        </w:tc>
      </w:tr>
      <w:tr w:rsidR="00315BA2" w14:paraId="73814E00" w14:textId="77777777" w:rsidTr="000A2D7E">
        <w:trPr>
          <w:jc w:val="center"/>
        </w:trPr>
        <w:tc>
          <w:tcPr>
            <w:tcW w:w="1361" w:type="dxa"/>
            <w:vAlign w:val="center"/>
          </w:tcPr>
          <w:p w14:paraId="06268138"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横度（%）</w:t>
            </w:r>
          </w:p>
        </w:tc>
        <w:tc>
          <w:tcPr>
            <w:tcW w:w="2036" w:type="dxa"/>
            <w:vAlign w:val="center"/>
          </w:tcPr>
          <w:p w14:paraId="0E37E65D"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±0.3%且不反坡</w:t>
            </w:r>
          </w:p>
        </w:tc>
        <w:tc>
          <w:tcPr>
            <w:tcW w:w="1276" w:type="dxa"/>
            <w:vAlign w:val="center"/>
          </w:tcPr>
          <w:p w14:paraId="118D26ED"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20m</w:t>
            </w:r>
          </w:p>
        </w:tc>
        <w:tc>
          <w:tcPr>
            <w:tcW w:w="1276" w:type="dxa"/>
            <w:vAlign w:val="center"/>
          </w:tcPr>
          <w:p w14:paraId="6F1AFADB"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1</w:t>
            </w:r>
          </w:p>
        </w:tc>
        <w:tc>
          <w:tcPr>
            <w:tcW w:w="1701" w:type="dxa"/>
            <w:vAlign w:val="center"/>
          </w:tcPr>
          <w:p w14:paraId="79169C91" w14:textId="77777777" w:rsidR="00315BA2" w:rsidRDefault="00315BA2" w:rsidP="000A2D7E">
            <w:pPr>
              <w:jc w:val="center"/>
              <w:rPr>
                <w:rFonts w:ascii="宋体" w:hAnsi="宋体"/>
                <w:color w:val="000000" w:themeColor="text1"/>
                <w:kern w:val="0"/>
                <w:sz w:val="21"/>
                <w:szCs w:val="21"/>
              </w:rPr>
            </w:pPr>
            <w:r>
              <w:rPr>
                <w:rFonts w:ascii="宋体" w:hAnsi="宋体" w:hint="eastAsia"/>
                <w:color w:val="000000" w:themeColor="text1"/>
                <w:kern w:val="0"/>
                <w:sz w:val="21"/>
                <w:szCs w:val="21"/>
              </w:rPr>
              <w:t>用水准仪量测</w:t>
            </w:r>
          </w:p>
        </w:tc>
      </w:tr>
    </w:tbl>
    <w:p w14:paraId="429A426C" w14:textId="77777777" w:rsidR="00315BA2" w:rsidRDefault="00315BA2" w:rsidP="00F12927">
      <w:pPr>
        <w:pStyle w:val="30"/>
        <w:numPr>
          <w:ilvl w:val="0"/>
          <w:numId w:val="92"/>
        </w:numPr>
        <w:spacing w:beforeLines="100" w:before="312" w:after="0" w:line="360" w:lineRule="auto"/>
        <w:jc w:val="left"/>
        <w:rPr>
          <w:b w:val="0"/>
          <w:bCs w:val="0"/>
          <w:sz w:val="24"/>
          <w:szCs w:val="24"/>
        </w:rPr>
      </w:pPr>
      <w:bookmarkStart w:id="1150" w:name="_Toc51145687"/>
      <w:bookmarkStart w:id="1151" w:name="_Toc51151039"/>
      <w:bookmarkStart w:id="1152" w:name="_Toc51327571"/>
      <w:bookmarkStart w:id="1153" w:name="_Toc56177114"/>
      <w:r>
        <w:rPr>
          <w:rFonts w:hint="eastAsia"/>
          <w:b w:val="0"/>
          <w:bCs w:val="0"/>
          <w:sz w:val="24"/>
          <w:szCs w:val="24"/>
        </w:rPr>
        <w:t>生态护岸应符合下列规定：</w:t>
      </w:r>
      <w:bookmarkEnd w:id="1150"/>
      <w:bookmarkEnd w:id="1151"/>
      <w:bookmarkEnd w:id="1152"/>
      <w:bookmarkEnd w:id="1153"/>
    </w:p>
    <w:p w14:paraId="32F2FCC8" w14:textId="77777777" w:rsidR="00315BA2" w:rsidRPr="008241E5" w:rsidRDefault="00315BA2" w:rsidP="008241E5">
      <w:pPr>
        <w:jc w:val="center"/>
        <w:rPr>
          <w:rFonts w:ascii="宋体" w:hAnsi="宋体"/>
        </w:rPr>
      </w:pPr>
      <w:r w:rsidRPr="008241E5">
        <w:rPr>
          <w:rFonts w:ascii="宋体" w:hAnsi="宋体"/>
        </w:rPr>
        <w:t>主控项目</w:t>
      </w:r>
    </w:p>
    <w:p w14:paraId="2ED84C70" w14:textId="77777777" w:rsidR="00315BA2" w:rsidRPr="009249C9" w:rsidRDefault="009249C9" w:rsidP="008241E5">
      <w:pPr>
        <w:ind w:firstLineChars="130" w:firstLine="313"/>
        <w:rPr>
          <w:rFonts w:ascii="宋体" w:hAnsi="宋体"/>
        </w:rPr>
      </w:pPr>
      <w:r w:rsidRPr="008241E5">
        <w:rPr>
          <w:b/>
        </w:rPr>
        <w:t>1</w:t>
      </w:r>
      <w:r>
        <w:rPr>
          <w:rFonts w:ascii="宋体" w:hAnsi="宋体" w:hint="eastAsia"/>
        </w:rPr>
        <w:t xml:space="preserve"> </w:t>
      </w:r>
      <w:r w:rsidR="00315BA2" w:rsidRPr="008241E5">
        <w:rPr>
          <w:rFonts w:hAnsi="宋体"/>
        </w:rPr>
        <w:t>所</w:t>
      </w:r>
      <w:r w:rsidR="00315BA2" w:rsidRPr="009249C9">
        <w:rPr>
          <w:rFonts w:ascii="宋体" w:hAnsi="宋体"/>
        </w:rPr>
        <w:t>用的原材料、生态预制构件的质量应符合国家有关标准规定和设计要求</w:t>
      </w:r>
      <w:r w:rsidR="0011010E" w:rsidRPr="009249C9">
        <w:rPr>
          <w:rFonts w:ascii="宋体" w:hAnsi="宋体" w:hint="eastAsia"/>
        </w:rPr>
        <w:t>；</w:t>
      </w:r>
    </w:p>
    <w:p w14:paraId="3AF93EFA" w14:textId="77777777" w:rsidR="00315BA2" w:rsidRDefault="00315BA2" w:rsidP="009249C9">
      <w:pPr>
        <w:pStyle w:val="afff3"/>
        <w:ind w:firstLineChars="130" w:firstLine="312"/>
        <w:rPr>
          <w:rFonts w:ascii="宋体" w:hAnsi="宋体"/>
        </w:rPr>
      </w:pPr>
      <w:r>
        <w:rPr>
          <w:rFonts w:ascii="宋体" w:hAnsi="宋体" w:hint="eastAsia"/>
        </w:rPr>
        <w:t>检查方法：检查产品质量合格证明书、各项性能检验报告，进场验收记录。</w:t>
      </w:r>
    </w:p>
    <w:p w14:paraId="06F1D1F1" w14:textId="77777777" w:rsidR="00315BA2" w:rsidRPr="009249C9" w:rsidRDefault="009249C9" w:rsidP="008241E5">
      <w:pPr>
        <w:ind w:firstLineChars="130" w:firstLine="313"/>
        <w:rPr>
          <w:rFonts w:ascii="宋体" w:hAnsi="宋体"/>
        </w:rPr>
      </w:pPr>
      <w:r w:rsidRPr="008241E5">
        <w:rPr>
          <w:b/>
        </w:rPr>
        <w:t>2</w:t>
      </w:r>
      <w:r>
        <w:rPr>
          <w:rFonts w:ascii="宋体" w:hAnsi="宋体" w:hint="eastAsia"/>
        </w:rPr>
        <w:t xml:space="preserve"> </w:t>
      </w:r>
      <w:r w:rsidR="00315BA2" w:rsidRPr="009249C9">
        <w:rPr>
          <w:rFonts w:ascii="宋体" w:hAnsi="宋体"/>
        </w:rPr>
        <w:t>生态护岸基础承载力、填土压实度应符合设计要求</w:t>
      </w:r>
      <w:r w:rsidR="0011010E" w:rsidRPr="009249C9">
        <w:rPr>
          <w:rFonts w:ascii="宋体" w:hAnsi="宋体" w:hint="eastAsia"/>
        </w:rPr>
        <w:t>；</w:t>
      </w:r>
    </w:p>
    <w:p w14:paraId="060FCB38" w14:textId="77777777" w:rsidR="00315BA2" w:rsidRDefault="00315BA2" w:rsidP="009249C9">
      <w:pPr>
        <w:pStyle w:val="afff3"/>
        <w:ind w:firstLineChars="130" w:firstLine="312"/>
        <w:rPr>
          <w:rFonts w:ascii="宋体" w:hAnsi="宋体"/>
        </w:rPr>
      </w:pPr>
      <w:r>
        <w:rPr>
          <w:rFonts w:ascii="宋体" w:hAnsi="宋体" w:hint="eastAsia"/>
        </w:rPr>
        <w:t>检查方法：现场检测和按照设计规定方法。</w:t>
      </w:r>
    </w:p>
    <w:p w14:paraId="26F3CD75" w14:textId="77777777" w:rsidR="00315BA2" w:rsidRPr="009249C9" w:rsidRDefault="009249C9" w:rsidP="008241E5">
      <w:pPr>
        <w:ind w:firstLineChars="130" w:firstLine="313"/>
        <w:rPr>
          <w:rFonts w:ascii="宋体" w:hAnsi="宋体"/>
        </w:rPr>
      </w:pPr>
      <w:r w:rsidRPr="008241E5">
        <w:rPr>
          <w:b/>
        </w:rPr>
        <w:t>3</w:t>
      </w:r>
      <w:r>
        <w:rPr>
          <w:rFonts w:ascii="宋体" w:hAnsi="宋体" w:hint="eastAsia"/>
        </w:rPr>
        <w:t xml:space="preserve"> </w:t>
      </w:r>
      <w:r w:rsidR="00315BA2" w:rsidRPr="009249C9">
        <w:rPr>
          <w:rFonts w:ascii="宋体" w:hAnsi="宋体"/>
        </w:rPr>
        <w:t>砌筑水泥砂浆强度等级、结构混凝土强度、抗冻等级符合设计要求</w:t>
      </w:r>
      <w:r w:rsidR="0011010E" w:rsidRPr="009249C9">
        <w:rPr>
          <w:rFonts w:ascii="宋体" w:hAnsi="宋体" w:hint="eastAsia"/>
        </w:rPr>
        <w:t>；</w:t>
      </w:r>
    </w:p>
    <w:p w14:paraId="721DB820" w14:textId="77777777" w:rsidR="00315BA2" w:rsidRDefault="00315BA2" w:rsidP="009249C9">
      <w:pPr>
        <w:pStyle w:val="afff3"/>
        <w:ind w:firstLineChars="130" w:firstLine="312"/>
        <w:rPr>
          <w:rFonts w:ascii="宋体" w:hAnsi="宋体"/>
        </w:rPr>
      </w:pPr>
      <w:r>
        <w:rPr>
          <w:rFonts w:ascii="宋体" w:hAnsi="宋体" w:hint="eastAsia"/>
        </w:rPr>
        <w:t>检查方法：检查水泥砂浆强度、混凝土抗压强度试验、抗冻融试验</w:t>
      </w:r>
    </w:p>
    <w:p w14:paraId="792D8D6C" w14:textId="77777777" w:rsidR="00315BA2" w:rsidRDefault="00315BA2" w:rsidP="009249C9">
      <w:pPr>
        <w:pStyle w:val="afff3"/>
        <w:ind w:firstLineChars="130" w:firstLine="312"/>
        <w:rPr>
          <w:rFonts w:ascii="宋体" w:hAnsi="宋体"/>
        </w:rPr>
      </w:pPr>
      <w:r>
        <w:rPr>
          <w:rFonts w:ascii="宋体" w:hAnsi="宋体" w:hint="eastAsia"/>
        </w:rPr>
        <w:t>检查数量：每</w:t>
      </w:r>
      <w:r>
        <w:rPr>
          <w:rFonts w:ascii="宋体" w:hAnsi="宋体"/>
        </w:rPr>
        <w:t>50m</w:t>
      </w:r>
      <w:r>
        <w:rPr>
          <w:rFonts w:ascii="宋体" w:hAnsi="宋体"/>
          <w:vertAlign w:val="superscript"/>
        </w:rPr>
        <w:t>3</w:t>
      </w:r>
      <w:r>
        <w:rPr>
          <w:rFonts w:ascii="宋体" w:hAnsi="宋体"/>
        </w:rPr>
        <w:t>砌体或混凝土每浇筑1个台班一组试块。</w:t>
      </w:r>
    </w:p>
    <w:p w14:paraId="6397545B" w14:textId="77777777" w:rsidR="00315BA2" w:rsidRPr="009249C9" w:rsidRDefault="009249C9" w:rsidP="008241E5">
      <w:pPr>
        <w:ind w:firstLineChars="130" w:firstLine="313"/>
        <w:rPr>
          <w:rFonts w:ascii="宋体" w:hAnsi="宋体"/>
        </w:rPr>
      </w:pPr>
      <w:r w:rsidRPr="008241E5">
        <w:rPr>
          <w:b/>
        </w:rPr>
        <w:t>4</w:t>
      </w:r>
      <w:r>
        <w:rPr>
          <w:rFonts w:ascii="宋体" w:hAnsi="宋体" w:hint="eastAsia"/>
        </w:rPr>
        <w:t xml:space="preserve"> </w:t>
      </w:r>
      <w:r w:rsidR="00315BA2" w:rsidRPr="009249C9">
        <w:rPr>
          <w:rFonts w:ascii="宋体" w:hAnsi="宋体"/>
        </w:rPr>
        <w:t>土工合成材料性能、搭接宽度和缝合 (或粘合)质量应符合设计要求</w:t>
      </w:r>
      <w:r w:rsidR="0011010E" w:rsidRPr="009249C9">
        <w:rPr>
          <w:rFonts w:ascii="宋体" w:hAnsi="宋体" w:hint="eastAsia"/>
        </w:rPr>
        <w:t>；</w:t>
      </w:r>
    </w:p>
    <w:p w14:paraId="3F8C0518" w14:textId="77777777" w:rsidR="00315BA2" w:rsidRDefault="00315BA2" w:rsidP="009249C9">
      <w:pPr>
        <w:pStyle w:val="afff3"/>
        <w:ind w:firstLineChars="130" w:firstLine="312"/>
        <w:rPr>
          <w:rFonts w:ascii="宋体" w:hAnsi="宋体"/>
        </w:rPr>
      </w:pPr>
      <w:r>
        <w:rPr>
          <w:rFonts w:ascii="宋体" w:hAnsi="宋体" w:hint="eastAsia"/>
        </w:rPr>
        <w:t>检查方法：土工合成材料性能检测、尺量检查。</w:t>
      </w:r>
    </w:p>
    <w:p w14:paraId="79AC41FB" w14:textId="77777777" w:rsidR="00315BA2" w:rsidRPr="009249C9" w:rsidRDefault="009249C9" w:rsidP="008241E5">
      <w:pPr>
        <w:ind w:firstLineChars="130" w:firstLine="313"/>
        <w:rPr>
          <w:rFonts w:ascii="宋体" w:hAnsi="宋体"/>
        </w:rPr>
      </w:pPr>
      <w:r w:rsidRPr="008241E5">
        <w:rPr>
          <w:b/>
        </w:rPr>
        <w:t xml:space="preserve">5 </w:t>
      </w:r>
      <w:r w:rsidR="00315BA2" w:rsidRPr="009249C9">
        <w:rPr>
          <w:rFonts w:ascii="宋体" w:hAnsi="宋体"/>
        </w:rPr>
        <w:t>砾石层、填料层的压实度、粒径、厚度应符合设计要求</w:t>
      </w:r>
      <w:r w:rsidR="0011010E" w:rsidRPr="009249C9">
        <w:rPr>
          <w:rFonts w:ascii="宋体" w:hAnsi="宋体" w:hint="eastAsia"/>
        </w:rPr>
        <w:t>；</w:t>
      </w:r>
    </w:p>
    <w:p w14:paraId="606C3956" w14:textId="77777777" w:rsidR="00315BA2" w:rsidRDefault="00315BA2" w:rsidP="009249C9">
      <w:pPr>
        <w:pStyle w:val="afff3"/>
        <w:ind w:firstLineChars="130" w:firstLine="312"/>
        <w:rPr>
          <w:rFonts w:ascii="宋体" w:hAnsi="宋体"/>
        </w:rPr>
      </w:pPr>
      <w:r>
        <w:rPr>
          <w:rFonts w:ascii="宋体" w:hAnsi="宋体" w:hint="eastAsia"/>
        </w:rPr>
        <w:t>检查方法：压实度检测、尺量检查。</w:t>
      </w:r>
    </w:p>
    <w:p w14:paraId="32E07B86" w14:textId="77777777" w:rsidR="00315BA2" w:rsidRPr="009249C9" w:rsidRDefault="009249C9" w:rsidP="008241E5">
      <w:pPr>
        <w:ind w:firstLineChars="130" w:firstLine="313"/>
        <w:rPr>
          <w:rFonts w:ascii="宋体" w:hAnsi="宋体"/>
        </w:rPr>
      </w:pPr>
      <w:r w:rsidRPr="008241E5">
        <w:rPr>
          <w:b/>
        </w:rPr>
        <w:t xml:space="preserve">6 </w:t>
      </w:r>
      <w:r w:rsidR="00315BA2" w:rsidRPr="009249C9">
        <w:rPr>
          <w:rFonts w:ascii="宋体" w:hAnsi="宋体"/>
        </w:rPr>
        <w:t>生态孔隙充填的盐碱改良材料含量、客土回填土含水量、播种草籽发芽率应满足设计要求</w:t>
      </w:r>
      <w:r w:rsidR="0011010E" w:rsidRPr="009249C9">
        <w:rPr>
          <w:rFonts w:ascii="宋体" w:hAnsi="宋体" w:hint="eastAsia"/>
        </w:rPr>
        <w:t>；</w:t>
      </w:r>
    </w:p>
    <w:p w14:paraId="68EF9101" w14:textId="77777777" w:rsidR="00315BA2" w:rsidRDefault="00315BA2" w:rsidP="009249C9">
      <w:pPr>
        <w:pStyle w:val="afff3"/>
        <w:ind w:firstLineChars="130" w:firstLine="312"/>
        <w:rPr>
          <w:rFonts w:ascii="宋体" w:hAnsi="宋体"/>
        </w:rPr>
      </w:pPr>
      <w:r>
        <w:rPr>
          <w:rFonts w:ascii="宋体" w:hAnsi="宋体" w:hint="eastAsia"/>
        </w:rPr>
        <w:t>检查检验方法：观察、量测。</w:t>
      </w:r>
    </w:p>
    <w:p w14:paraId="499ABE96" w14:textId="77777777" w:rsidR="00315BA2" w:rsidRDefault="00315BA2" w:rsidP="009249C9">
      <w:pPr>
        <w:pStyle w:val="afff3"/>
        <w:ind w:firstLineChars="130" w:firstLine="312"/>
        <w:rPr>
          <w:rFonts w:ascii="宋体" w:hAnsi="宋体"/>
        </w:rPr>
      </w:pPr>
      <w:r>
        <w:rPr>
          <w:rFonts w:ascii="宋体" w:hAnsi="宋体" w:hint="eastAsia"/>
        </w:rPr>
        <w:t>检查频率：固定数量抽样检查。</w:t>
      </w:r>
    </w:p>
    <w:p w14:paraId="508E578F" w14:textId="77777777" w:rsidR="00315BA2" w:rsidRPr="008241E5" w:rsidRDefault="00315BA2" w:rsidP="008241E5">
      <w:pPr>
        <w:jc w:val="center"/>
        <w:rPr>
          <w:rFonts w:ascii="宋体" w:hAnsi="宋体"/>
        </w:rPr>
      </w:pPr>
      <w:r w:rsidRPr="008241E5">
        <w:rPr>
          <w:rFonts w:ascii="宋体" w:hAnsi="宋体" w:hint="eastAsia"/>
        </w:rPr>
        <w:t>一般项目</w:t>
      </w:r>
    </w:p>
    <w:p w14:paraId="7FC1E555" w14:textId="77777777" w:rsidR="00315BA2" w:rsidRDefault="009249C9" w:rsidP="008241E5">
      <w:pPr>
        <w:ind w:firstLineChars="130" w:firstLine="313"/>
        <w:rPr>
          <w:rFonts w:ascii="宋体" w:hAnsi="宋体"/>
        </w:rPr>
      </w:pPr>
      <w:r w:rsidRPr="008241E5">
        <w:rPr>
          <w:b/>
        </w:rPr>
        <w:t xml:space="preserve">7 </w:t>
      </w:r>
      <w:r w:rsidR="00315BA2">
        <w:rPr>
          <w:rFonts w:ascii="宋体" w:hAnsi="宋体"/>
        </w:rPr>
        <w:t>生态护岸工程坡面平整度、顺直度、曲线段处理、坡度、顶面高程符合设计值允许偏差要求</w:t>
      </w:r>
      <w:r w:rsidR="0011010E">
        <w:rPr>
          <w:rFonts w:ascii="宋体" w:hAnsi="宋体" w:hint="eastAsia"/>
        </w:rPr>
        <w:t>；</w:t>
      </w:r>
    </w:p>
    <w:p w14:paraId="4C87ECA8" w14:textId="77777777" w:rsidR="00315BA2" w:rsidRDefault="00315BA2" w:rsidP="009249C9">
      <w:pPr>
        <w:ind w:firstLineChars="130" w:firstLine="312"/>
        <w:rPr>
          <w:rFonts w:ascii="宋体" w:hAnsi="宋体"/>
        </w:rPr>
      </w:pPr>
      <w:r>
        <w:rPr>
          <w:rFonts w:ascii="宋体" w:hAnsi="宋体" w:hint="eastAsia"/>
        </w:rPr>
        <w:lastRenderedPageBreak/>
        <w:t>检查方法：尺量检查和观察。</w:t>
      </w:r>
    </w:p>
    <w:p w14:paraId="158ECFC3" w14:textId="77777777" w:rsidR="00315BA2" w:rsidRDefault="009249C9" w:rsidP="008241E5">
      <w:pPr>
        <w:ind w:firstLineChars="130" w:firstLine="313"/>
        <w:rPr>
          <w:rFonts w:ascii="宋体" w:hAnsi="宋体"/>
        </w:rPr>
      </w:pPr>
      <w:r w:rsidRPr="008241E5">
        <w:rPr>
          <w:b/>
        </w:rPr>
        <w:t>8</w:t>
      </w:r>
      <w:r>
        <w:rPr>
          <w:rFonts w:ascii="宋体" w:hAnsi="宋体" w:hint="eastAsia"/>
        </w:rPr>
        <w:t xml:space="preserve"> </w:t>
      </w:r>
      <w:r w:rsidR="00315BA2">
        <w:rPr>
          <w:rFonts w:ascii="宋体" w:hAnsi="宋体"/>
        </w:rPr>
        <w:t>绿化种植及养护应满足设计要求。</w:t>
      </w:r>
    </w:p>
    <w:p w14:paraId="22C52071" w14:textId="77777777" w:rsidR="00315BA2" w:rsidRDefault="00315BA2" w:rsidP="009249C9">
      <w:pPr>
        <w:ind w:firstLineChars="130" w:firstLine="312"/>
        <w:rPr>
          <w:rFonts w:ascii="宋体" w:hAnsi="宋体"/>
        </w:rPr>
      </w:pPr>
      <w:r>
        <w:rPr>
          <w:rFonts w:ascii="宋体" w:hAnsi="宋体" w:hint="eastAsia"/>
        </w:rPr>
        <w:t>检查方法：观察、量测。</w:t>
      </w:r>
    </w:p>
    <w:p w14:paraId="7F7A5627" w14:textId="77777777" w:rsidR="00315BA2" w:rsidRDefault="00315BA2" w:rsidP="009249C9">
      <w:pPr>
        <w:ind w:firstLineChars="130" w:firstLine="312"/>
        <w:rPr>
          <w:rFonts w:ascii="宋体" w:hAnsi="宋体"/>
        </w:rPr>
      </w:pPr>
      <w:r>
        <w:rPr>
          <w:rFonts w:ascii="宋体" w:hAnsi="宋体" w:hint="eastAsia"/>
        </w:rPr>
        <w:t>检查频率：全数检查。</w:t>
      </w:r>
    </w:p>
    <w:p w14:paraId="134824D6" w14:textId="77777777" w:rsidR="009A267A" w:rsidRPr="001E6138" w:rsidRDefault="009A267A" w:rsidP="006A6864">
      <w:pPr>
        <w:pStyle w:val="30"/>
        <w:numPr>
          <w:ilvl w:val="0"/>
          <w:numId w:val="92"/>
        </w:numPr>
        <w:spacing w:before="0" w:after="0" w:line="360" w:lineRule="auto"/>
        <w:jc w:val="left"/>
        <w:rPr>
          <w:b w:val="0"/>
          <w:bCs w:val="0"/>
          <w:sz w:val="24"/>
          <w:szCs w:val="24"/>
        </w:rPr>
      </w:pPr>
      <w:bookmarkStart w:id="1154" w:name="_Toc51145688"/>
      <w:bookmarkStart w:id="1155" w:name="_Toc51151040"/>
      <w:bookmarkStart w:id="1156" w:name="_Toc51327572"/>
      <w:bookmarkStart w:id="1157" w:name="_Toc56177115"/>
      <w:bookmarkStart w:id="1158" w:name="_Toc50625856"/>
      <w:bookmarkStart w:id="1159" w:name="_Toc50626082"/>
      <w:bookmarkStart w:id="1160" w:name="_Toc50757219"/>
      <w:bookmarkStart w:id="1161" w:name="_Toc50891547"/>
      <w:bookmarkStart w:id="1162" w:name="_Toc51061831"/>
      <w:bookmarkStart w:id="1163" w:name="_Toc51062018"/>
      <w:bookmarkStart w:id="1164" w:name="_Toc50387701"/>
      <w:bookmarkStart w:id="1165" w:name="_Toc50625851"/>
      <w:bookmarkStart w:id="1166" w:name="_Toc50626077"/>
      <w:bookmarkStart w:id="1167" w:name="_Toc50757215"/>
      <w:bookmarkStart w:id="1168" w:name="_Toc50891543"/>
      <w:bookmarkStart w:id="1169" w:name="_Toc51061827"/>
      <w:bookmarkStart w:id="1170" w:name="_Toc51062014"/>
      <w:bookmarkStart w:id="1171" w:name="_Toc50625854"/>
      <w:bookmarkStart w:id="1172" w:name="_Toc50626080"/>
      <w:bookmarkStart w:id="1173" w:name="_Toc50757221"/>
      <w:bookmarkStart w:id="1174" w:name="_Toc50891549"/>
      <w:bookmarkStart w:id="1175" w:name="_Toc51061833"/>
      <w:bookmarkStart w:id="1176" w:name="_Toc51062020"/>
      <w:bookmarkStart w:id="1177" w:name="_Toc50387702"/>
      <w:r w:rsidRPr="001E6138">
        <w:rPr>
          <w:rFonts w:hint="eastAsia"/>
          <w:b w:val="0"/>
          <w:bCs w:val="0"/>
          <w:sz w:val="24"/>
          <w:szCs w:val="24"/>
        </w:rPr>
        <w:t>初期雨水弃流设施应符合下列规定：</w:t>
      </w:r>
      <w:bookmarkEnd w:id="1154"/>
      <w:bookmarkEnd w:id="1155"/>
      <w:bookmarkEnd w:id="1156"/>
      <w:bookmarkEnd w:id="1157"/>
    </w:p>
    <w:p w14:paraId="51B9D339" w14:textId="77777777" w:rsidR="009A267A" w:rsidRPr="00924CBE" w:rsidRDefault="009A267A" w:rsidP="00924CBE">
      <w:pPr>
        <w:jc w:val="center"/>
      </w:pPr>
      <w:r w:rsidRPr="00924CBE">
        <w:rPr>
          <w:rFonts w:hint="eastAsia"/>
        </w:rPr>
        <w:t>主控项目</w:t>
      </w:r>
    </w:p>
    <w:p w14:paraId="60E9155C" w14:textId="77777777" w:rsidR="009A267A" w:rsidRPr="00240DE6" w:rsidRDefault="00240DE6" w:rsidP="00924CBE">
      <w:pPr>
        <w:ind w:firstLineChars="130" w:firstLine="313"/>
        <w:rPr>
          <w:rFonts w:ascii="宋体" w:hAnsi="宋体"/>
        </w:rPr>
      </w:pPr>
      <w:r w:rsidRPr="00924CBE">
        <w:rPr>
          <w:b/>
        </w:rPr>
        <w:t xml:space="preserve">1 </w:t>
      </w:r>
      <w:r w:rsidR="009A267A" w:rsidRPr="00240DE6">
        <w:rPr>
          <w:rFonts w:ascii="宋体" w:hAnsi="宋体" w:hint="eastAsia"/>
        </w:rPr>
        <w:t>初期雨水弃流设施进水口拦污设施应符合设计要求</w:t>
      </w:r>
      <w:r w:rsidR="0011010E" w:rsidRPr="00240DE6">
        <w:rPr>
          <w:rFonts w:ascii="宋体" w:hAnsi="宋体" w:hint="eastAsia"/>
        </w:rPr>
        <w:t>；</w:t>
      </w:r>
    </w:p>
    <w:p w14:paraId="68E55A96" w14:textId="77777777" w:rsidR="009A267A" w:rsidRPr="001C11E0" w:rsidRDefault="009A267A" w:rsidP="00240DE6">
      <w:pPr>
        <w:pStyle w:val="afff3"/>
        <w:ind w:firstLineChars="130" w:firstLine="312"/>
        <w:rPr>
          <w:rFonts w:ascii="宋体" w:hAnsi="宋体"/>
        </w:rPr>
      </w:pPr>
      <w:r w:rsidRPr="001C11E0">
        <w:rPr>
          <w:rFonts w:ascii="宋体" w:hAnsi="宋体" w:hint="eastAsia"/>
        </w:rPr>
        <w:t>检验方法：图纸核对、观察检查。</w:t>
      </w:r>
    </w:p>
    <w:p w14:paraId="41D12979" w14:textId="77777777" w:rsidR="009A267A" w:rsidRPr="001C11E0" w:rsidRDefault="009A267A" w:rsidP="00240DE6">
      <w:pPr>
        <w:pStyle w:val="afff3"/>
        <w:ind w:firstLineChars="130" w:firstLine="312"/>
        <w:rPr>
          <w:rFonts w:ascii="宋体" w:hAnsi="宋体"/>
        </w:rPr>
      </w:pPr>
      <w:r w:rsidRPr="001C11E0">
        <w:rPr>
          <w:rFonts w:ascii="宋体" w:hAnsi="宋体" w:hint="eastAsia"/>
        </w:rPr>
        <w:t>检查数量：全数检查。</w:t>
      </w:r>
    </w:p>
    <w:p w14:paraId="1030DFE6" w14:textId="77777777" w:rsidR="009A267A" w:rsidRPr="00240DE6" w:rsidRDefault="00240DE6" w:rsidP="00924CBE">
      <w:pPr>
        <w:ind w:firstLineChars="130" w:firstLine="313"/>
        <w:rPr>
          <w:rFonts w:ascii="宋体" w:hAnsi="宋体"/>
        </w:rPr>
      </w:pPr>
      <w:r w:rsidRPr="00924CBE">
        <w:rPr>
          <w:b/>
        </w:rPr>
        <w:t xml:space="preserve">2 </w:t>
      </w:r>
      <w:r w:rsidR="009A267A" w:rsidRPr="00240DE6">
        <w:rPr>
          <w:rFonts w:ascii="宋体" w:hAnsi="宋体" w:hint="eastAsia"/>
        </w:rPr>
        <w:t>初期雨水弃流设施弃流口的设置应符合设计要求</w:t>
      </w:r>
      <w:r w:rsidR="0011010E" w:rsidRPr="00240DE6">
        <w:rPr>
          <w:rFonts w:ascii="宋体" w:hAnsi="宋体" w:hint="eastAsia"/>
        </w:rPr>
        <w:t>；</w:t>
      </w:r>
    </w:p>
    <w:p w14:paraId="3E0A4555" w14:textId="77777777" w:rsidR="009A267A" w:rsidRPr="001C11E0" w:rsidRDefault="009A267A" w:rsidP="00240DE6">
      <w:pPr>
        <w:pStyle w:val="afff3"/>
        <w:ind w:firstLineChars="130" w:firstLine="312"/>
        <w:rPr>
          <w:rFonts w:ascii="宋体" w:hAnsi="宋体"/>
        </w:rPr>
      </w:pPr>
      <w:r w:rsidRPr="001C11E0">
        <w:rPr>
          <w:rFonts w:ascii="宋体" w:hAnsi="宋体" w:hint="eastAsia"/>
        </w:rPr>
        <w:t>检验方法：图纸核对、观察检查。</w:t>
      </w:r>
    </w:p>
    <w:p w14:paraId="2B12B25C" w14:textId="77777777" w:rsidR="009A267A" w:rsidRPr="001C11E0" w:rsidRDefault="009A267A" w:rsidP="00240DE6">
      <w:pPr>
        <w:pStyle w:val="afff3"/>
        <w:ind w:firstLineChars="130" w:firstLine="312"/>
        <w:rPr>
          <w:rFonts w:ascii="宋体" w:hAnsi="宋体"/>
        </w:rPr>
      </w:pPr>
      <w:r w:rsidRPr="001C11E0">
        <w:rPr>
          <w:rFonts w:ascii="宋体" w:hAnsi="宋体" w:hint="eastAsia"/>
        </w:rPr>
        <w:t>检查数量：全数检查。</w:t>
      </w:r>
    </w:p>
    <w:p w14:paraId="07513D28" w14:textId="77777777" w:rsidR="009A267A" w:rsidRPr="00924CBE" w:rsidRDefault="009A267A" w:rsidP="00924CBE">
      <w:pPr>
        <w:jc w:val="center"/>
      </w:pPr>
      <w:r w:rsidRPr="00924CBE">
        <w:rPr>
          <w:rFonts w:hint="eastAsia"/>
        </w:rPr>
        <w:t>一般项目</w:t>
      </w:r>
    </w:p>
    <w:p w14:paraId="52A3D0D1" w14:textId="77777777" w:rsidR="009A267A" w:rsidRPr="00240DE6" w:rsidRDefault="00240DE6" w:rsidP="00924CBE">
      <w:pPr>
        <w:ind w:firstLineChars="130" w:firstLine="313"/>
        <w:rPr>
          <w:rFonts w:ascii="宋体" w:hAnsi="宋体"/>
        </w:rPr>
      </w:pPr>
      <w:r w:rsidRPr="00924CBE">
        <w:rPr>
          <w:b/>
        </w:rPr>
        <w:t>3</w:t>
      </w:r>
      <w:r>
        <w:rPr>
          <w:rFonts w:ascii="宋体" w:hAnsi="宋体" w:hint="eastAsia"/>
        </w:rPr>
        <w:t xml:space="preserve"> </w:t>
      </w:r>
      <w:r w:rsidR="009A267A" w:rsidRPr="00240DE6">
        <w:rPr>
          <w:rFonts w:ascii="宋体" w:hAnsi="宋体" w:hint="eastAsia"/>
        </w:rPr>
        <w:t>初期雨水弃流设施的底坡坡度应满足设计要求，当设计无要求时，坡度不应小于10%</w:t>
      </w:r>
      <w:r w:rsidR="0011010E" w:rsidRPr="00240DE6">
        <w:rPr>
          <w:rFonts w:ascii="宋体" w:hAnsi="宋体" w:hint="eastAsia"/>
        </w:rPr>
        <w:t>；</w:t>
      </w:r>
    </w:p>
    <w:p w14:paraId="718EBEFC" w14:textId="77777777" w:rsidR="009A267A" w:rsidRPr="001C11E0" w:rsidRDefault="009A267A" w:rsidP="00240DE6">
      <w:pPr>
        <w:pStyle w:val="afff3"/>
        <w:ind w:firstLineChars="130" w:firstLine="312"/>
        <w:rPr>
          <w:rFonts w:ascii="宋体" w:hAnsi="宋体"/>
        </w:rPr>
      </w:pPr>
      <w:r w:rsidRPr="001C11E0">
        <w:rPr>
          <w:rFonts w:ascii="宋体" w:hAnsi="宋体" w:hint="eastAsia"/>
        </w:rPr>
        <w:t>检验方法：观察检查，水平尺、尺量。</w:t>
      </w:r>
    </w:p>
    <w:p w14:paraId="0C41BA51" w14:textId="77777777" w:rsidR="009A267A" w:rsidRPr="001C11E0" w:rsidRDefault="009A267A" w:rsidP="00240DE6">
      <w:pPr>
        <w:pStyle w:val="afff3"/>
        <w:ind w:firstLineChars="130" w:firstLine="312"/>
        <w:rPr>
          <w:rFonts w:ascii="宋体" w:hAnsi="宋体"/>
        </w:rPr>
      </w:pPr>
      <w:r w:rsidRPr="001C11E0">
        <w:rPr>
          <w:rFonts w:ascii="宋体" w:hAnsi="宋体" w:hint="eastAsia"/>
        </w:rPr>
        <w:t>检查数量：全数检查。</w:t>
      </w:r>
    </w:p>
    <w:p w14:paraId="50957723" w14:textId="77777777" w:rsidR="009A267A" w:rsidRPr="00240DE6" w:rsidRDefault="00240DE6" w:rsidP="00924CBE">
      <w:pPr>
        <w:ind w:firstLineChars="130" w:firstLine="313"/>
        <w:rPr>
          <w:rFonts w:ascii="宋体" w:hAnsi="宋体"/>
        </w:rPr>
      </w:pPr>
      <w:r w:rsidRPr="00924CBE">
        <w:rPr>
          <w:b/>
        </w:rPr>
        <w:t>4</w:t>
      </w:r>
      <w:r>
        <w:rPr>
          <w:rFonts w:ascii="宋体" w:hAnsi="宋体" w:hint="eastAsia"/>
        </w:rPr>
        <w:t xml:space="preserve"> </w:t>
      </w:r>
      <w:r w:rsidR="009A267A" w:rsidRPr="00240DE6">
        <w:rPr>
          <w:rFonts w:ascii="宋体" w:hAnsi="宋体" w:hint="eastAsia"/>
        </w:rPr>
        <w:t>初期雨水弃流设施的监测、监控设备的性能、规格、安装位置应满足设计要求。</w:t>
      </w:r>
    </w:p>
    <w:p w14:paraId="11085F05" w14:textId="77777777" w:rsidR="009A267A" w:rsidRPr="001C11E0" w:rsidRDefault="009A267A" w:rsidP="00240DE6">
      <w:pPr>
        <w:pStyle w:val="afff3"/>
        <w:ind w:firstLineChars="130" w:firstLine="312"/>
        <w:rPr>
          <w:rFonts w:ascii="宋体" w:hAnsi="宋体"/>
        </w:rPr>
      </w:pPr>
      <w:r w:rsidRPr="001C11E0">
        <w:rPr>
          <w:rFonts w:ascii="宋体" w:hAnsi="宋体" w:hint="eastAsia"/>
        </w:rPr>
        <w:t>检验方法：核对图纸、仪器检测。</w:t>
      </w:r>
    </w:p>
    <w:p w14:paraId="09320C79" w14:textId="77777777" w:rsidR="009A267A" w:rsidRDefault="009A267A" w:rsidP="00240DE6">
      <w:pPr>
        <w:pStyle w:val="afff3"/>
        <w:ind w:firstLineChars="130" w:firstLine="312"/>
        <w:rPr>
          <w:rFonts w:ascii="宋体" w:hAnsi="宋体"/>
        </w:rPr>
      </w:pPr>
      <w:r w:rsidRPr="001C11E0">
        <w:rPr>
          <w:rFonts w:ascii="宋体" w:hAnsi="宋体" w:hint="eastAsia"/>
        </w:rPr>
        <w:t>检查数量：全数检查。</w:t>
      </w:r>
    </w:p>
    <w:p w14:paraId="601546A3" w14:textId="77777777" w:rsidR="001E6138" w:rsidRPr="001E6138" w:rsidRDefault="001E6138" w:rsidP="006A6864">
      <w:pPr>
        <w:pStyle w:val="30"/>
        <w:numPr>
          <w:ilvl w:val="0"/>
          <w:numId w:val="92"/>
        </w:numPr>
        <w:spacing w:before="0" w:after="0" w:line="360" w:lineRule="auto"/>
        <w:jc w:val="left"/>
        <w:rPr>
          <w:b w:val="0"/>
          <w:bCs w:val="0"/>
          <w:sz w:val="24"/>
          <w:szCs w:val="24"/>
        </w:rPr>
      </w:pPr>
      <w:bookmarkStart w:id="1178" w:name="_Toc51327573"/>
      <w:bookmarkStart w:id="1179" w:name="_Toc56177116"/>
      <w:r>
        <w:rPr>
          <w:rFonts w:hint="eastAsia"/>
          <w:b w:val="0"/>
          <w:bCs w:val="0"/>
          <w:sz w:val="24"/>
          <w:szCs w:val="24"/>
        </w:rPr>
        <w:t>附属设施</w:t>
      </w:r>
      <w:r w:rsidRPr="0086207D">
        <w:rPr>
          <w:rFonts w:hint="eastAsia"/>
          <w:b w:val="0"/>
          <w:bCs w:val="0"/>
          <w:sz w:val="24"/>
          <w:szCs w:val="24"/>
        </w:rPr>
        <w:t>应符合下列规定：</w:t>
      </w:r>
      <w:bookmarkEnd w:id="1178"/>
      <w:bookmarkEnd w:id="1179"/>
    </w:p>
    <w:p w14:paraId="2B43BC66" w14:textId="77777777" w:rsidR="00DF75A5" w:rsidRPr="001E6138" w:rsidRDefault="00240DE6" w:rsidP="00924CBE">
      <w:pPr>
        <w:ind w:firstLineChars="130" w:firstLine="313"/>
      </w:pPr>
      <w:bookmarkStart w:id="1180" w:name="_Toc51145689"/>
      <w:bookmarkStart w:id="1181" w:name="_Toc51151041"/>
      <w:r w:rsidRPr="00924CBE">
        <w:rPr>
          <w:b/>
        </w:rPr>
        <w:t>1</w:t>
      </w:r>
      <w:r>
        <w:rPr>
          <w:rFonts w:hint="eastAsia"/>
        </w:rPr>
        <w:t xml:space="preserve"> </w:t>
      </w:r>
      <w:r w:rsidR="00DF75A5" w:rsidRPr="001E6138">
        <w:rPr>
          <w:rFonts w:hint="eastAsia"/>
        </w:rPr>
        <w:t>开孔式</w:t>
      </w:r>
      <w:r w:rsidR="00DF75A5" w:rsidRPr="001E6138">
        <w:t>路缘石应符合下列规定：</w:t>
      </w:r>
      <w:bookmarkEnd w:id="1158"/>
      <w:bookmarkEnd w:id="1159"/>
      <w:bookmarkEnd w:id="1160"/>
      <w:bookmarkEnd w:id="1161"/>
      <w:bookmarkEnd w:id="1162"/>
      <w:bookmarkEnd w:id="1163"/>
      <w:bookmarkEnd w:id="1180"/>
      <w:bookmarkEnd w:id="1181"/>
    </w:p>
    <w:p w14:paraId="609F5F15" w14:textId="77777777" w:rsidR="00DF75A5" w:rsidRPr="00924CBE" w:rsidRDefault="00DF75A5" w:rsidP="00924CBE">
      <w:pPr>
        <w:jc w:val="center"/>
        <w:rPr>
          <w:rFonts w:ascii="宋体" w:hAnsi="宋体"/>
          <w:bCs/>
        </w:rPr>
      </w:pPr>
      <w:r w:rsidRPr="00924CBE">
        <w:rPr>
          <w:rFonts w:ascii="宋体" w:hAnsi="宋体"/>
          <w:bCs/>
        </w:rPr>
        <w:t>主控项目</w:t>
      </w:r>
    </w:p>
    <w:p w14:paraId="5D0F9426" w14:textId="77777777" w:rsidR="00DF75A5" w:rsidRPr="00924CBE" w:rsidRDefault="00924CBE" w:rsidP="00924CBE">
      <w:pPr>
        <w:ind w:firstLineChars="180" w:firstLine="434"/>
        <w:rPr>
          <w:rFonts w:ascii="宋体" w:hAnsi="宋体"/>
        </w:rPr>
      </w:pPr>
      <w:r w:rsidRPr="00924CBE">
        <w:rPr>
          <w:b/>
        </w:rPr>
        <w:t>1</w:t>
      </w:r>
      <w:r>
        <w:rPr>
          <w:rFonts w:ascii="宋体" w:hAnsi="宋体" w:hint="eastAsia"/>
        </w:rPr>
        <w:t>）</w:t>
      </w:r>
      <w:r w:rsidR="00DF75A5" w:rsidRPr="00924CBE">
        <w:rPr>
          <w:rFonts w:ascii="宋体" w:hAnsi="宋体" w:hint="eastAsia"/>
        </w:rPr>
        <w:t>混凝土排水型路缘石开口宽度宜为200mm，允许偏差不大于10mm。开口式混凝土路缘石宜以5～40块一组，集中紧挨铺砌</w:t>
      </w:r>
      <w:r w:rsidR="0011010E" w:rsidRPr="00924CBE">
        <w:rPr>
          <w:rFonts w:ascii="宋体" w:hAnsi="宋体" w:hint="eastAsia"/>
        </w:rPr>
        <w:t>；</w:t>
      </w:r>
    </w:p>
    <w:p w14:paraId="39B368BF" w14:textId="77777777" w:rsidR="00DF75A5" w:rsidRDefault="00DF75A5" w:rsidP="00924CBE">
      <w:pPr>
        <w:pStyle w:val="afff3"/>
        <w:ind w:firstLineChars="180" w:firstLine="432"/>
        <w:rPr>
          <w:rFonts w:ascii="宋体" w:hAnsi="宋体"/>
        </w:rPr>
      </w:pPr>
      <w:r>
        <w:rPr>
          <w:rFonts w:ascii="宋体" w:hAnsi="宋体" w:hint="eastAsia"/>
        </w:rPr>
        <w:t>检查数量：全数检查。</w:t>
      </w:r>
    </w:p>
    <w:p w14:paraId="32C6334A" w14:textId="77777777" w:rsidR="00DF75A5" w:rsidRDefault="00DF75A5" w:rsidP="00924CBE">
      <w:pPr>
        <w:pStyle w:val="afff3"/>
        <w:ind w:firstLineChars="180" w:firstLine="432"/>
        <w:rPr>
          <w:rFonts w:ascii="宋体" w:hAnsi="宋体"/>
        </w:rPr>
      </w:pPr>
      <w:r>
        <w:rPr>
          <w:rFonts w:ascii="宋体" w:hAnsi="宋体" w:hint="eastAsia"/>
        </w:rPr>
        <w:t>检验方法：用钢尺量，随机抽样，量3点取最大值。</w:t>
      </w:r>
    </w:p>
    <w:p w14:paraId="78AA77CB" w14:textId="77777777" w:rsidR="00DF75A5" w:rsidRPr="00924CBE" w:rsidRDefault="00924CBE" w:rsidP="00924CBE">
      <w:pPr>
        <w:ind w:firstLineChars="180" w:firstLine="434"/>
        <w:rPr>
          <w:rFonts w:ascii="宋体" w:hAnsi="宋体"/>
        </w:rPr>
      </w:pPr>
      <w:r w:rsidRPr="00924CBE">
        <w:rPr>
          <w:b/>
        </w:rPr>
        <w:t>2</w:t>
      </w:r>
      <w:r>
        <w:rPr>
          <w:rFonts w:ascii="宋体" w:hAnsi="宋体" w:hint="eastAsia"/>
        </w:rPr>
        <w:t>）</w:t>
      </w:r>
      <w:r w:rsidR="00DF75A5" w:rsidRPr="00924CBE">
        <w:rPr>
          <w:rFonts w:ascii="宋体" w:hAnsi="宋体" w:hint="eastAsia"/>
        </w:rPr>
        <w:t>开孔式混凝土排水型路缘石开孔宽度宜为100mm～250mm、开孔高度宜为</w:t>
      </w:r>
      <w:r w:rsidR="00DF75A5" w:rsidRPr="00924CBE">
        <w:rPr>
          <w:rFonts w:ascii="宋体" w:hAnsi="宋体" w:hint="eastAsia"/>
        </w:rPr>
        <w:lastRenderedPageBreak/>
        <w:t>100mm。允许偏差不大于10mm.开孔式混凝土排水型路缘石宜以5～10块一组，集中紧挨铺砌</w:t>
      </w:r>
      <w:r w:rsidR="0011010E" w:rsidRPr="00924CBE">
        <w:rPr>
          <w:rFonts w:ascii="宋体" w:hAnsi="宋体" w:hint="eastAsia"/>
        </w:rPr>
        <w:t>；</w:t>
      </w:r>
    </w:p>
    <w:p w14:paraId="3EC2A5C0" w14:textId="77777777" w:rsidR="00DF75A5" w:rsidRDefault="00DF75A5" w:rsidP="00924CBE">
      <w:pPr>
        <w:pStyle w:val="afff3"/>
        <w:ind w:firstLineChars="180" w:firstLine="432"/>
        <w:rPr>
          <w:rFonts w:ascii="宋体" w:hAnsi="宋体"/>
        </w:rPr>
      </w:pPr>
      <w:r>
        <w:rPr>
          <w:rFonts w:ascii="宋体" w:hAnsi="宋体" w:hint="eastAsia"/>
        </w:rPr>
        <w:t>检查数量：全数检查。</w:t>
      </w:r>
    </w:p>
    <w:p w14:paraId="4C5D8C18" w14:textId="77777777" w:rsidR="00DF75A5" w:rsidRDefault="00DF75A5" w:rsidP="00924CBE">
      <w:pPr>
        <w:pStyle w:val="afff3"/>
        <w:ind w:firstLineChars="180" w:firstLine="432"/>
        <w:rPr>
          <w:rFonts w:ascii="宋体" w:hAnsi="宋体"/>
        </w:rPr>
      </w:pPr>
      <w:r>
        <w:rPr>
          <w:rFonts w:ascii="宋体" w:hAnsi="宋体" w:hint="eastAsia"/>
        </w:rPr>
        <w:t>检验方法：用钢尺量，随机抽样，量3点取最大值。</w:t>
      </w:r>
    </w:p>
    <w:p w14:paraId="3BD44A4A" w14:textId="77777777" w:rsidR="00DF75A5" w:rsidRPr="00924CBE" w:rsidRDefault="00924CBE" w:rsidP="00924CBE">
      <w:pPr>
        <w:ind w:firstLineChars="180" w:firstLine="434"/>
        <w:rPr>
          <w:rFonts w:ascii="宋体" w:hAnsi="宋体"/>
        </w:rPr>
      </w:pPr>
      <w:r w:rsidRPr="00924CBE">
        <w:rPr>
          <w:b/>
        </w:rPr>
        <w:t>3</w:t>
      </w:r>
      <w:r>
        <w:rPr>
          <w:rFonts w:ascii="宋体" w:hAnsi="宋体" w:hint="eastAsia"/>
        </w:rPr>
        <w:t>）</w:t>
      </w:r>
      <w:r w:rsidR="00DF75A5" w:rsidRPr="00924CBE">
        <w:rPr>
          <w:rFonts w:ascii="宋体" w:hAnsi="宋体" w:hint="eastAsia"/>
        </w:rPr>
        <w:t>开孔路缘石或开口路缘石开口部位最低高程应低于道路汇水面高程</w:t>
      </w:r>
      <w:r w:rsidR="0011010E" w:rsidRPr="00924CBE">
        <w:rPr>
          <w:rFonts w:ascii="宋体" w:hAnsi="宋体" w:hint="eastAsia"/>
        </w:rPr>
        <w:t>；</w:t>
      </w:r>
    </w:p>
    <w:p w14:paraId="5A32BCFE" w14:textId="77777777" w:rsidR="00DF75A5" w:rsidRDefault="00DF75A5" w:rsidP="00924CBE">
      <w:pPr>
        <w:pStyle w:val="afff3"/>
        <w:ind w:firstLineChars="180" w:firstLine="432"/>
        <w:rPr>
          <w:rFonts w:ascii="宋体" w:hAnsi="宋体"/>
        </w:rPr>
      </w:pPr>
      <w:bookmarkStart w:id="1182" w:name="_Hlk51020524"/>
      <w:r>
        <w:rPr>
          <w:rFonts w:ascii="宋体" w:hAnsi="宋体" w:hint="eastAsia"/>
        </w:rPr>
        <w:t>检查数量：全数检查。</w:t>
      </w:r>
    </w:p>
    <w:p w14:paraId="67893A62" w14:textId="77777777" w:rsidR="00DF75A5" w:rsidRDefault="00DF75A5" w:rsidP="00924CBE">
      <w:pPr>
        <w:pStyle w:val="afff3"/>
        <w:ind w:firstLineChars="180" w:firstLine="432"/>
        <w:rPr>
          <w:rFonts w:ascii="宋体" w:hAnsi="宋体"/>
        </w:rPr>
      </w:pPr>
      <w:r>
        <w:rPr>
          <w:rFonts w:ascii="宋体" w:hAnsi="宋体" w:hint="eastAsia"/>
        </w:rPr>
        <w:t>检验方法：用钢尺量。</w:t>
      </w:r>
    </w:p>
    <w:bookmarkEnd w:id="1182"/>
    <w:p w14:paraId="1691A0D7" w14:textId="77777777" w:rsidR="00DF75A5" w:rsidRPr="00924CBE" w:rsidRDefault="00924CBE" w:rsidP="00924CBE">
      <w:pPr>
        <w:ind w:firstLineChars="180" w:firstLine="434"/>
        <w:rPr>
          <w:rFonts w:ascii="宋体" w:hAnsi="宋体"/>
        </w:rPr>
      </w:pPr>
      <w:r w:rsidRPr="00924CBE">
        <w:rPr>
          <w:b/>
        </w:rPr>
        <w:t>4</w:t>
      </w:r>
      <w:r>
        <w:rPr>
          <w:rFonts w:ascii="宋体" w:hAnsi="宋体" w:hint="eastAsia"/>
        </w:rPr>
        <w:t>）</w:t>
      </w:r>
      <w:r w:rsidR="00DF75A5" w:rsidRPr="00924CBE">
        <w:rPr>
          <w:rFonts w:ascii="宋体" w:hAnsi="宋体" w:hint="eastAsia"/>
        </w:rPr>
        <w:t>路缘石与下游设施衔接处应消能、截污设施</w:t>
      </w:r>
      <w:r w:rsidR="0011010E" w:rsidRPr="00924CBE">
        <w:rPr>
          <w:rFonts w:ascii="宋体" w:hAnsi="宋体" w:hint="eastAsia"/>
        </w:rPr>
        <w:t>；</w:t>
      </w:r>
    </w:p>
    <w:p w14:paraId="6BD40669" w14:textId="77777777" w:rsidR="00DF75A5" w:rsidRPr="00A91D16" w:rsidRDefault="00DF75A5" w:rsidP="00924CBE">
      <w:pPr>
        <w:pStyle w:val="afff3"/>
        <w:ind w:firstLineChars="180" w:firstLine="432"/>
        <w:rPr>
          <w:rFonts w:ascii="宋体" w:hAnsi="宋体"/>
        </w:rPr>
      </w:pPr>
      <w:r w:rsidRPr="00A91D16">
        <w:rPr>
          <w:rFonts w:ascii="宋体" w:hAnsi="宋体" w:hint="eastAsia"/>
        </w:rPr>
        <w:t>检查数量：全数检查。</w:t>
      </w:r>
    </w:p>
    <w:p w14:paraId="4006CDB9" w14:textId="77777777" w:rsidR="00DF75A5" w:rsidRPr="001E42CC" w:rsidRDefault="00DF75A5" w:rsidP="00924CBE">
      <w:pPr>
        <w:pStyle w:val="afff3"/>
        <w:ind w:firstLineChars="180" w:firstLine="432"/>
        <w:rPr>
          <w:rFonts w:ascii="宋体" w:hAnsi="宋体"/>
        </w:rPr>
      </w:pPr>
      <w:r w:rsidRPr="00A91D16">
        <w:rPr>
          <w:rFonts w:ascii="宋体" w:hAnsi="宋体" w:hint="eastAsia"/>
        </w:rPr>
        <w:t>检验方法：</w:t>
      </w:r>
      <w:r>
        <w:rPr>
          <w:rFonts w:ascii="宋体" w:hAnsi="宋体" w:hint="eastAsia"/>
        </w:rPr>
        <w:t>观察</w:t>
      </w:r>
      <w:r w:rsidRPr="00A91D16">
        <w:rPr>
          <w:rFonts w:ascii="宋体" w:hAnsi="宋体" w:hint="eastAsia"/>
        </w:rPr>
        <w:t>。</w:t>
      </w:r>
    </w:p>
    <w:p w14:paraId="600F1B7B" w14:textId="77777777" w:rsidR="00DF75A5" w:rsidRPr="00924CBE" w:rsidRDefault="00DF75A5" w:rsidP="00924CBE">
      <w:pPr>
        <w:jc w:val="center"/>
        <w:rPr>
          <w:rFonts w:ascii="宋体" w:hAnsi="宋体"/>
          <w:bCs/>
        </w:rPr>
      </w:pPr>
      <w:r w:rsidRPr="00924CBE">
        <w:rPr>
          <w:rFonts w:ascii="宋体" w:hAnsi="宋体"/>
          <w:bCs/>
        </w:rPr>
        <w:t>一般项目</w:t>
      </w:r>
    </w:p>
    <w:p w14:paraId="3E9E1F64" w14:textId="77777777" w:rsidR="00DF75A5" w:rsidRPr="00924CBE" w:rsidRDefault="00924CBE" w:rsidP="00924CBE">
      <w:pPr>
        <w:ind w:firstLineChars="180" w:firstLine="434"/>
        <w:rPr>
          <w:rFonts w:ascii="宋体" w:hAnsi="宋体"/>
        </w:rPr>
      </w:pPr>
      <w:r w:rsidRPr="00924CBE">
        <w:rPr>
          <w:b/>
        </w:rPr>
        <w:t>5</w:t>
      </w:r>
      <w:r>
        <w:rPr>
          <w:rFonts w:ascii="宋体" w:hAnsi="宋体" w:hint="eastAsia"/>
        </w:rPr>
        <w:t>）</w:t>
      </w:r>
      <w:r w:rsidR="00DF75A5" w:rsidRPr="00924CBE">
        <w:rPr>
          <w:rFonts w:ascii="宋体" w:hAnsi="宋体" w:hint="eastAsia"/>
        </w:rPr>
        <w:t>路缘石强度应符合设计要求</w:t>
      </w:r>
      <w:r w:rsidR="0011010E" w:rsidRPr="00924CBE">
        <w:rPr>
          <w:rFonts w:ascii="宋体" w:hAnsi="宋体" w:hint="eastAsia"/>
        </w:rPr>
        <w:t>；</w:t>
      </w:r>
    </w:p>
    <w:p w14:paraId="532713C5" w14:textId="77777777" w:rsidR="00DF75A5" w:rsidRDefault="00DF75A5" w:rsidP="00924CBE">
      <w:pPr>
        <w:pStyle w:val="afff3"/>
        <w:ind w:firstLineChars="180" w:firstLine="432"/>
        <w:rPr>
          <w:rFonts w:ascii="宋体" w:hAnsi="宋体"/>
        </w:rPr>
      </w:pPr>
      <w:r>
        <w:rPr>
          <w:rFonts w:ascii="宋体" w:hAnsi="宋体" w:hint="eastAsia"/>
        </w:rPr>
        <w:t>检查数量：每种、每检验批1组（3块）。</w:t>
      </w:r>
    </w:p>
    <w:p w14:paraId="1D2E619B" w14:textId="77777777" w:rsidR="00DF75A5" w:rsidRDefault="00DF75A5" w:rsidP="00924CBE">
      <w:pPr>
        <w:pStyle w:val="afff3"/>
        <w:ind w:firstLineChars="180" w:firstLine="432"/>
        <w:rPr>
          <w:rFonts w:ascii="宋体" w:hAnsi="宋体"/>
        </w:rPr>
      </w:pPr>
      <w:r>
        <w:rPr>
          <w:rFonts w:ascii="宋体" w:hAnsi="宋体" w:hint="eastAsia"/>
        </w:rPr>
        <w:t>检验方法：查出厂检验报告。</w:t>
      </w:r>
    </w:p>
    <w:p w14:paraId="17634683" w14:textId="77777777" w:rsidR="00DF75A5" w:rsidRPr="00924CBE" w:rsidRDefault="00924CBE" w:rsidP="00924CBE">
      <w:pPr>
        <w:ind w:firstLineChars="180" w:firstLine="434"/>
        <w:rPr>
          <w:rFonts w:ascii="宋体" w:hAnsi="宋体"/>
        </w:rPr>
      </w:pPr>
      <w:r w:rsidRPr="00924CBE">
        <w:rPr>
          <w:b/>
        </w:rPr>
        <w:t>6</w:t>
      </w:r>
      <w:r>
        <w:rPr>
          <w:rFonts w:ascii="宋体" w:hAnsi="宋体" w:hint="eastAsia"/>
        </w:rPr>
        <w:t>）</w:t>
      </w:r>
      <w:r w:rsidR="00DF75A5" w:rsidRPr="00924CBE">
        <w:rPr>
          <w:rFonts w:ascii="宋体" w:hAnsi="宋体"/>
        </w:rPr>
        <w:t>路缘石应砌筑稳固、砂浆饱满、勾缝密实，外露面清洁、线条顺畅，平缘石不阻水</w:t>
      </w:r>
      <w:r w:rsidR="0011010E" w:rsidRPr="00924CBE">
        <w:rPr>
          <w:rFonts w:ascii="宋体" w:hAnsi="宋体" w:hint="eastAsia"/>
        </w:rPr>
        <w:t>；</w:t>
      </w:r>
    </w:p>
    <w:p w14:paraId="5694C2D7" w14:textId="77777777" w:rsidR="00DF75A5" w:rsidRDefault="00DF75A5" w:rsidP="00924CBE">
      <w:pPr>
        <w:pStyle w:val="afff3"/>
        <w:ind w:firstLineChars="180" w:firstLine="432"/>
        <w:rPr>
          <w:rFonts w:ascii="宋体" w:hAnsi="宋体"/>
        </w:rPr>
      </w:pPr>
      <w:r>
        <w:rPr>
          <w:rFonts w:ascii="宋体" w:hAnsi="宋体"/>
        </w:rPr>
        <w:t>检查数量：全数检查。</w:t>
      </w:r>
    </w:p>
    <w:p w14:paraId="2403953D" w14:textId="77777777" w:rsidR="00DF75A5" w:rsidRDefault="00DF75A5" w:rsidP="00924CBE">
      <w:pPr>
        <w:pStyle w:val="afff3"/>
        <w:ind w:firstLineChars="180" w:firstLine="432"/>
        <w:rPr>
          <w:rFonts w:ascii="宋体" w:hAnsi="宋体"/>
        </w:rPr>
      </w:pPr>
      <w:r>
        <w:rPr>
          <w:rFonts w:ascii="宋体" w:hAnsi="宋体"/>
        </w:rPr>
        <w:t>检验方法：观察。</w:t>
      </w:r>
    </w:p>
    <w:p w14:paraId="3881048D" w14:textId="77777777" w:rsidR="00DF75A5" w:rsidRPr="00924CBE" w:rsidRDefault="00924CBE" w:rsidP="00924CBE">
      <w:pPr>
        <w:ind w:firstLineChars="180" w:firstLine="434"/>
        <w:rPr>
          <w:rFonts w:ascii="宋体" w:hAnsi="宋体"/>
        </w:rPr>
      </w:pPr>
      <w:r w:rsidRPr="00924CBE">
        <w:rPr>
          <w:b/>
        </w:rPr>
        <w:t>7</w:t>
      </w:r>
      <w:r>
        <w:rPr>
          <w:rFonts w:ascii="宋体" w:hAnsi="宋体" w:hint="eastAsia"/>
        </w:rPr>
        <w:t>）</w:t>
      </w:r>
      <w:r w:rsidR="00DF75A5" w:rsidRPr="00924CBE">
        <w:rPr>
          <w:rFonts w:ascii="宋体" w:hAnsi="宋体" w:hint="eastAsia"/>
        </w:rPr>
        <w:t>路缘石背后宜浇筑水泥混凝土支撑，并还土夯实。还土夯实宽度不宜小于50cm，高度不宜小于15cm.压实度不得小于90%</w:t>
      </w:r>
      <w:r w:rsidR="0011010E" w:rsidRPr="00924CBE">
        <w:rPr>
          <w:rFonts w:ascii="宋体" w:hAnsi="宋体" w:hint="eastAsia"/>
        </w:rPr>
        <w:t>；</w:t>
      </w:r>
    </w:p>
    <w:p w14:paraId="48986253" w14:textId="77777777" w:rsidR="00DF75A5" w:rsidRPr="00924CBE" w:rsidRDefault="00924CBE" w:rsidP="00924CBE">
      <w:pPr>
        <w:ind w:firstLineChars="180" w:firstLine="434"/>
        <w:rPr>
          <w:rFonts w:ascii="宋体" w:hAnsi="宋体"/>
        </w:rPr>
      </w:pPr>
      <w:r w:rsidRPr="00924CBE">
        <w:rPr>
          <w:b/>
        </w:rPr>
        <w:t>8</w:t>
      </w:r>
      <w:r>
        <w:rPr>
          <w:rFonts w:ascii="宋体" w:hAnsi="宋体" w:hint="eastAsia"/>
        </w:rPr>
        <w:t>）</w:t>
      </w:r>
      <w:r w:rsidR="00DF75A5" w:rsidRPr="00924CBE">
        <w:rPr>
          <w:rFonts w:ascii="宋体" w:hAnsi="宋体"/>
        </w:rPr>
        <w:t>立缘石、平缘石安砌允许偏差应符合表</w:t>
      </w:r>
      <w:r w:rsidR="00DF75A5" w:rsidRPr="00924CBE">
        <w:rPr>
          <w:rFonts w:ascii="宋体" w:hAnsi="宋体" w:hint="eastAsia"/>
        </w:rPr>
        <w:t>5.2.</w:t>
      </w:r>
      <w:r w:rsidR="00D63CC1">
        <w:rPr>
          <w:rFonts w:ascii="宋体" w:hAnsi="宋体" w:hint="eastAsia"/>
        </w:rPr>
        <w:t>16</w:t>
      </w:r>
      <w:r w:rsidR="00DF75A5" w:rsidRPr="00924CBE">
        <w:rPr>
          <w:rFonts w:ascii="宋体" w:hAnsi="宋体"/>
        </w:rPr>
        <w:t>的规定</w:t>
      </w:r>
      <w:r w:rsidR="0011010E" w:rsidRPr="00924CBE">
        <w:rPr>
          <w:rFonts w:ascii="宋体" w:hAnsi="宋体" w:hint="eastAsia"/>
        </w:rPr>
        <w:t>。</w:t>
      </w:r>
    </w:p>
    <w:p w14:paraId="1900E079" w14:textId="77777777" w:rsidR="00DF75A5" w:rsidRPr="00924CBE" w:rsidRDefault="00DF75A5" w:rsidP="00F12927">
      <w:pPr>
        <w:spacing w:beforeLines="50" w:before="156" w:afterLines="50" w:after="156"/>
        <w:jc w:val="center"/>
        <w:rPr>
          <w:rFonts w:ascii="黑体" w:eastAsia="黑体" w:hAnsi="黑体"/>
          <w:sz w:val="22"/>
          <w:szCs w:val="22"/>
        </w:rPr>
      </w:pPr>
      <w:r w:rsidRPr="00924CBE">
        <w:rPr>
          <w:rFonts w:ascii="黑体" w:eastAsia="黑体" w:hAnsi="黑体"/>
          <w:sz w:val="22"/>
          <w:szCs w:val="22"/>
        </w:rPr>
        <w:t>表</w:t>
      </w:r>
      <w:r w:rsidRPr="00924CBE">
        <w:rPr>
          <w:rFonts w:eastAsia="黑体"/>
          <w:sz w:val="22"/>
          <w:szCs w:val="22"/>
        </w:rPr>
        <w:t>5.2.</w:t>
      </w:r>
      <w:r w:rsidR="00C679EC" w:rsidRPr="00924CBE">
        <w:rPr>
          <w:rFonts w:eastAsia="黑体"/>
          <w:sz w:val="22"/>
          <w:szCs w:val="22"/>
        </w:rPr>
        <w:t>1</w:t>
      </w:r>
      <w:r w:rsidR="00D63CC1">
        <w:rPr>
          <w:rFonts w:eastAsia="黑体" w:hint="eastAsia"/>
          <w:sz w:val="22"/>
          <w:szCs w:val="22"/>
        </w:rPr>
        <w:t>6</w:t>
      </w:r>
      <w:r w:rsidR="00924CBE">
        <w:rPr>
          <w:rFonts w:ascii="黑体" w:eastAsia="黑体" w:hAnsi="黑体" w:hint="eastAsia"/>
          <w:sz w:val="22"/>
          <w:szCs w:val="22"/>
        </w:rPr>
        <w:t xml:space="preserve">  </w:t>
      </w:r>
      <w:r w:rsidRPr="00924CBE">
        <w:rPr>
          <w:rFonts w:ascii="黑体" w:eastAsia="黑体" w:hAnsi="黑体"/>
          <w:sz w:val="22"/>
          <w:szCs w:val="22"/>
        </w:rPr>
        <w:t>立缘石、平缘石安砌允许偏差</w:t>
      </w:r>
    </w:p>
    <w:tbl>
      <w:tblPr>
        <w:tblW w:w="81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6"/>
        <w:gridCol w:w="1560"/>
        <w:gridCol w:w="1210"/>
        <w:gridCol w:w="1341"/>
        <w:gridCol w:w="2364"/>
      </w:tblGrid>
      <w:tr w:rsidR="00DF75A5" w14:paraId="547E266C" w14:textId="77777777" w:rsidTr="000A2D7E">
        <w:trPr>
          <w:trHeight w:val="153"/>
          <w:jc w:val="center"/>
        </w:trPr>
        <w:tc>
          <w:tcPr>
            <w:tcW w:w="1696" w:type="dxa"/>
            <w:vMerge w:val="restart"/>
            <w:vAlign w:val="center"/>
          </w:tcPr>
          <w:p w14:paraId="51B03F06"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项目</w:t>
            </w:r>
          </w:p>
        </w:tc>
        <w:tc>
          <w:tcPr>
            <w:tcW w:w="1560" w:type="dxa"/>
            <w:vMerge w:val="restart"/>
            <w:vAlign w:val="center"/>
          </w:tcPr>
          <w:p w14:paraId="716EA471"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允许偏差（mm）</w:t>
            </w:r>
          </w:p>
        </w:tc>
        <w:tc>
          <w:tcPr>
            <w:tcW w:w="2551" w:type="dxa"/>
            <w:gridSpan w:val="2"/>
            <w:vAlign w:val="center"/>
          </w:tcPr>
          <w:p w14:paraId="3CA76608"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检验频率</w:t>
            </w:r>
          </w:p>
        </w:tc>
        <w:tc>
          <w:tcPr>
            <w:tcW w:w="2364" w:type="dxa"/>
            <w:vMerge w:val="restart"/>
            <w:vAlign w:val="center"/>
          </w:tcPr>
          <w:p w14:paraId="7D0218CB"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检验方法</w:t>
            </w:r>
          </w:p>
        </w:tc>
      </w:tr>
      <w:tr w:rsidR="00DF75A5" w14:paraId="1845C027" w14:textId="77777777" w:rsidTr="003C3723">
        <w:trPr>
          <w:trHeight w:val="153"/>
          <w:jc w:val="center"/>
        </w:trPr>
        <w:tc>
          <w:tcPr>
            <w:tcW w:w="1696" w:type="dxa"/>
            <w:vMerge/>
            <w:vAlign w:val="center"/>
          </w:tcPr>
          <w:p w14:paraId="0694CEAF" w14:textId="77777777" w:rsidR="00DF75A5" w:rsidRDefault="00DF75A5" w:rsidP="00F12927">
            <w:pPr>
              <w:spacing w:beforeLines="20" w:before="62" w:afterLines="20" w:after="62" w:line="240" w:lineRule="auto"/>
              <w:jc w:val="center"/>
              <w:rPr>
                <w:rFonts w:ascii="宋体" w:hAnsi="宋体"/>
                <w:bCs/>
                <w:sz w:val="21"/>
                <w:szCs w:val="21"/>
              </w:rPr>
            </w:pPr>
          </w:p>
        </w:tc>
        <w:tc>
          <w:tcPr>
            <w:tcW w:w="1560" w:type="dxa"/>
            <w:vMerge/>
            <w:vAlign w:val="center"/>
          </w:tcPr>
          <w:p w14:paraId="15C9D410" w14:textId="77777777" w:rsidR="00DF75A5" w:rsidRDefault="00DF75A5" w:rsidP="00F12927">
            <w:pPr>
              <w:spacing w:beforeLines="20" w:before="62" w:afterLines="20" w:after="62" w:line="240" w:lineRule="auto"/>
              <w:jc w:val="center"/>
              <w:rPr>
                <w:rFonts w:ascii="宋体" w:hAnsi="宋体"/>
                <w:bCs/>
                <w:sz w:val="21"/>
                <w:szCs w:val="21"/>
              </w:rPr>
            </w:pPr>
          </w:p>
        </w:tc>
        <w:tc>
          <w:tcPr>
            <w:tcW w:w="1210" w:type="dxa"/>
            <w:vAlign w:val="center"/>
          </w:tcPr>
          <w:p w14:paraId="7AD91E09"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范围（m）</w:t>
            </w:r>
          </w:p>
        </w:tc>
        <w:tc>
          <w:tcPr>
            <w:tcW w:w="1341" w:type="dxa"/>
            <w:vAlign w:val="center"/>
          </w:tcPr>
          <w:p w14:paraId="76623042"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点数</w:t>
            </w:r>
          </w:p>
        </w:tc>
        <w:tc>
          <w:tcPr>
            <w:tcW w:w="2364" w:type="dxa"/>
            <w:vMerge/>
            <w:vAlign w:val="center"/>
          </w:tcPr>
          <w:p w14:paraId="2FE250E2" w14:textId="77777777" w:rsidR="00DF75A5" w:rsidRDefault="00DF75A5" w:rsidP="00F12927">
            <w:pPr>
              <w:spacing w:beforeLines="20" w:before="62" w:afterLines="20" w:after="62" w:line="240" w:lineRule="auto"/>
              <w:jc w:val="center"/>
              <w:rPr>
                <w:rFonts w:ascii="宋体" w:hAnsi="宋体"/>
                <w:bCs/>
                <w:sz w:val="21"/>
                <w:szCs w:val="21"/>
              </w:rPr>
            </w:pPr>
          </w:p>
        </w:tc>
      </w:tr>
      <w:tr w:rsidR="00DF75A5" w14:paraId="28DE4EB8" w14:textId="77777777" w:rsidTr="003C3723">
        <w:trPr>
          <w:trHeight w:val="274"/>
          <w:jc w:val="center"/>
        </w:trPr>
        <w:tc>
          <w:tcPr>
            <w:tcW w:w="1696" w:type="dxa"/>
            <w:vAlign w:val="center"/>
          </w:tcPr>
          <w:p w14:paraId="46E947AC"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直顺度</w:t>
            </w:r>
          </w:p>
        </w:tc>
        <w:tc>
          <w:tcPr>
            <w:tcW w:w="1560" w:type="dxa"/>
            <w:vAlign w:val="center"/>
          </w:tcPr>
          <w:p w14:paraId="7E6F7177"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≤10</w:t>
            </w:r>
          </w:p>
        </w:tc>
        <w:tc>
          <w:tcPr>
            <w:tcW w:w="1210" w:type="dxa"/>
            <w:vAlign w:val="center"/>
          </w:tcPr>
          <w:p w14:paraId="1460D639"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100</w:t>
            </w:r>
          </w:p>
        </w:tc>
        <w:tc>
          <w:tcPr>
            <w:tcW w:w="1341" w:type="dxa"/>
            <w:vAlign w:val="center"/>
          </w:tcPr>
          <w:p w14:paraId="62070313" w14:textId="77777777" w:rsidR="00DF75A5" w:rsidRDefault="00DF75A5" w:rsidP="00F12927">
            <w:pPr>
              <w:spacing w:beforeLines="20" w:before="62" w:afterLines="20" w:after="62" w:line="240" w:lineRule="auto"/>
              <w:jc w:val="center"/>
              <w:rPr>
                <w:rFonts w:ascii="宋体" w:hAnsi="宋体"/>
                <w:sz w:val="21"/>
                <w:szCs w:val="21"/>
              </w:rPr>
            </w:pPr>
            <w:r>
              <w:rPr>
                <w:rFonts w:ascii="宋体" w:hAnsi="宋体"/>
                <w:bCs/>
                <w:sz w:val="21"/>
                <w:szCs w:val="21"/>
              </w:rPr>
              <w:t>1</w:t>
            </w:r>
          </w:p>
        </w:tc>
        <w:tc>
          <w:tcPr>
            <w:tcW w:w="2364" w:type="dxa"/>
            <w:vAlign w:val="center"/>
          </w:tcPr>
          <w:p w14:paraId="420DDCD9" w14:textId="77777777" w:rsidR="00DF75A5" w:rsidRDefault="00DF75A5" w:rsidP="00F12927">
            <w:pPr>
              <w:spacing w:beforeLines="20" w:before="62" w:afterLines="20" w:after="62" w:line="240" w:lineRule="auto"/>
              <w:rPr>
                <w:rFonts w:ascii="宋体" w:hAnsi="宋体"/>
                <w:bCs/>
                <w:sz w:val="21"/>
                <w:szCs w:val="21"/>
              </w:rPr>
            </w:pPr>
            <w:r>
              <w:rPr>
                <w:rFonts w:ascii="宋体" w:hAnsi="宋体"/>
                <w:bCs/>
                <w:sz w:val="21"/>
                <w:szCs w:val="21"/>
              </w:rPr>
              <w:t>用20m线和钢尺量</w:t>
            </w:r>
            <w:r>
              <w:rPr>
                <w:rFonts w:ascii="宋体" w:hAnsi="宋体" w:cs="宋体" w:hint="eastAsia"/>
                <w:bCs/>
                <w:sz w:val="21"/>
                <w:szCs w:val="21"/>
                <w:vertAlign w:val="superscript"/>
              </w:rPr>
              <w:t>①</w:t>
            </w:r>
          </w:p>
        </w:tc>
      </w:tr>
      <w:tr w:rsidR="00DF75A5" w14:paraId="1B3CEB97" w14:textId="77777777" w:rsidTr="003C3723">
        <w:trPr>
          <w:trHeight w:val="274"/>
          <w:jc w:val="center"/>
        </w:trPr>
        <w:tc>
          <w:tcPr>
            <w:tcW w:w="1696" w:type="dxa"/>
            <w:vAlign w:val="center"/>
          </w:tcPr>
          <w:p w14:paraId="737EB32B"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相邻块高差</w:t>
            </w:r>
          </w:p>
        </w:tc>
        <w:tc>
          <w:tcPr>
            <w:tcW w:w="1560" w:type="dxa"/>
            <w:vAlign w:val="center"/>
          </w:tcPr>
          <w:p w14:paraId="5EAC8004"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≤3</w:t>
            </w:r>
          </w:p>
        </w:tc>
        <w:tc>
          <w:tcPr>
            <w:tcW w:w="1210" w:type="dxa"/>
            <w:vAlign w:val="center"/>
          </w:tcPr>
          <w:p w14:paraId="1AB7FBFD" w14:textId="77777777" w:rsidR="00DF75A5" w:rsidRDefault="00DF75A5" w:rsidP="00F12927">
            <w:pPr>
              <w:spacing w:beforeLines="20" w:before="62" w:afterLines="20" w:after="62" w:line="240" w:lineRule="auto"/>
              <w:jc w:val="center"/>
              <w:rPr>
                <w:rFonts w:ascii="宋体" w:hAnsi="宋体"/>
                <w:sz w:val="21"/>
                <w:szCs w:val="21"/>
              </w:rPr>
            </w:pPr>
            <w:r>
              <w:rPr>
                <w:rFonts w:ascii="宋体" w:hAnsi="宋体"/>
                <w:bCs/>
                <w:sz w:val="21"/>
                <w:szCs w:val="21"/>
              </w:rPr>
              <w:t>20</w:t>
            </w:r>
          </w:p>
        </w:tc>
        <w:tc>
          <w:tcPr>
            <w:tcW w:w="1341" w:type="dxa"/>
            <w:vAlign w:val="center"/>
          </w:tcPr>
          <w:p w14:paraId="1F4AC6EB" w14:textId="77777777" w:rsidR="00DF75A5" w:rsidRDefault="00DF75A5" w:rsidP="00F12927">
            <w:pPr>
              <w:spacing w:beforeLines="20" w:before="62" w:afterLines="20" w:after="62" w:line="240" w:lineRule="auto"/>
              <w:jc w:val="center"/>
              <w:rPr>
                <w:rFonts w:ascii="宋体" w:hAnsi="宋体"/>
                <w:sz w:val="21"/>
                <w:szCs w:val="21"/>
              </w:rPr>
            </w:pPr>
            <w:r>
              <w:rPr>
                <w:rFonts w:ascii="宋体" w:hAnsi="宋体"/>
                <w:bCs/>
                <w:sz w:val="21"/>
                <w:szCs w:val="21"/>
              </w:rPr>
              <w:t>1</w:t>
            </w:r>
          </w:p>
        </w:tc>
        <w:tc>
          <w:tcPr>
            <w:tcW w:w="2364" w:type="dxa"/>
            <w:vAlign w:val="center"/>
          </w:tcPr>
          <w:p w14:paraId="12BDED15" w14:textId="77777777" w:rsidR="00DF75A5" w:rsidRDefault="00DF75A5" w:rsidP="00F12927">
            <w:pPr>
              <w:spacing w:beforeLines="20" w:before="62" w:afterLines="20" w:after="62" w:line="240" w:lineRule="auto"/>
              <w:rPr>
                <w:rFonts w:ascii="宋体" w:hAnsi="宋体"/>
                <w:bCs/>
                <w:sz w:val="21"/>
                <w:szCs w:val="21"/>
              </w:rPr>
            </w:pPr>
            <w:r>
              <w:rPr>
                <w:rFonts w:ascii="宋体" w:hAnsi="宋体"/>
                <w:bCs/>
                <w:sz w:val="21"/>
                <w:szCs w:val="21"/>
              </w:rPr>
              <w:t>用钢板尺和塞尺量</w:t>
            </w:r>
            <w:r>
              <w:rPr>
                <w:rFonts w:ascii="宋体" w:hAnsi="宋体" w:cs="宋体" w:hint="eastAsia"/>
                <w:bCs/>
                <w:sz w:val="21"/>
                <w:szCs w:val="21"/>
                <w:vertAlign w:val="superscript"/>
              </w:rPr>
              <w:t>①</w:t>
            </w:r>
          </w:p>
        </w:tc>
      </w:tr>
      <w:tr w:rsidR="00DF75A5" w14:paraId="51764F85" w14:textId="77777777" w:rsidTr="003C3723">
        <w:trPr>
          <w:trHeight w:val="296"/>
          <w:jc w:val="center"/>
        </w:trPr>
        <w:tc>
          <w:tcPr>
            <w:tcW w:w="1696" w:type="dxa"/>
            <w:vAlign w:val="center"/>
          </w:tcPr>
          <w:p w14:paraId="0B26B2BC"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缝宽</w:t>
            </w:r>
          </w:p>
        </w:tc>
        <w:tc>
          <w:tcPr>
            <w:tcW w:w="1560" w:type="dxa"/>
            <w:vAlign w:val="center"/>
          </w:tcPr>
          <w:p w14:paraId="66A39695"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±3</w:t>
            </w:r>
          </w:p>
        </w:tc>
        <w:tc>
          <w:tcPr>
            <w:tcW w:w="1210" w:type="dxa"/>
            <w:vAlign w:val="center"/>
          </w:tcPr>
          <w:p w14:paraId="2CD4CC7D" w14:textId="77777777" w:rsidR="00DF75A5" w:rsidRDefault="00DF75A5" w:rsidP="00F12927">
            <w:pPr>
              <w:spacing w:beforeLines="20" w:before="62" w:afterLines="20" w:after="62" w:line="240" w:lineRule="auto"/>
              <w:jc w:val="center"/>
              <w:rPr>
                <w:rFonts w:ascii="宋体" w:hAnsi="宋体"/>
                <w:sz w:val="21"/>
                <w:szCs w:val="21"/>
              </w:rPr>
            </w:pPr>
            <w:r>
              <w:rPr>
                <w:rFonts w:ascii="宋体" w:hAnsi="宋体"/>
                <w:bCs/>
                <w:sz w:val="21"/>
                <w:szCs w:val="21"/>
              </w:rPr>
              <w:t>20</w:t>
            </w:r>
          </w:p>
        </w:tc>
        <w:tc>
          <w:tcPr>
            <w:tcW w:w="1341" w:type="dxa"/>
            <w:vAlign w:val="center"/>
          </w:tcPr>
          <w:p w14:paraId="7AB5A2A3" w14:textId="77777777" w:rsidR="00DF75A5" w:rsidRDefault="00DF75A5" w:rsidP="00F12927">
            <w:pPr>
              <w:spacing w:beforeLines="20" w:before="62" w:afterLines="20" w:after="62" w:line="240" w:lineRule="auto"/>
              <w:jc w:val="center"/>
              <w:rPr>
                <w:rFonts w:ascii="宋体" w:hAnsi="宋体"/>
                <w:sz w:val="21"/>
                <w:szCs w:val="21"/>
              </w:rPr>
            </w:pPr>
            <w:r>
              <w:rPr>
                <w:rFonts w:ascii="宋体" w:hAnsi="宋体"/>
                <w:bCs/>
                <w:sz w:val="21"/>
                <w:szCs w:val="21"/>
              </w:rPr>
              <w:t>1</w:t>
            </w:r>
          </w:p>
        </w:tc>
        <w:tc>
          <w:tcPr>
            <w:tcW w:w="2364" w:type="dxa"/>
            <w:vAlign w:val="center"/>
          </w:tcPr>
          <w:p w14:paraId="252D2F24" w14:textId="77777777" w:rsidR="00DF75A5" w:rsidRDefault="00DF75A5" w:rsidP="00F12927">
            <w:pPr>
              <w:spacing w:beforeLines="20" w:before="62" w:afterLines="20" w:after="62" w:line="240" w:lineRule="auto"/>
              <w:rPr>
                <w:rFonts w:ascii="宋体" w:hAnsi="宋体"/>
                <w:bCs/>
                <w:sz w:val="21"/>
                <w:szCs w:val="21"/>
              </w:rPr>
            </w:pPr>
            <w:r>
              <w:rPr>
                <w:rFonts w:ascii="宋体" w:hAnsi="宋体"/>
                <w:bCs/>
                <w:sz w:val="21"/>
                <w:szCs w:val="21"/>
              </w:rPr>
              <w:t>用钢尺量</w:t>
            </w:r>
            <w:r>
              <w:rPr>
                <w:rFonts w:ascii="宋体" w:hAnsi="宋体" w:cs="宋体" w:hint="eastAsia"/>
                <w:bCs/>
                <w:sz w:val="21"/>
                <w:szCs w:val="21"/>
                <w:vertAlign w:val="superscript"/>
              </w:rPr>
              <w:t>①</w:t>
            </w:r>
          </w:p>
        </w:tc>
      </w:tr>
      <w:tr w:rsidR="00DF75A5" w14:paraId="3371D320" w14:textId="77777777" w:rsidTr="003C3723">
        <w:trPr>
          <w:trHeight w:val="296"/>
          <w:jc w:val="center"/>
        </w:trPr>
        <w:tc>
          <w:tcPr>
            <w:tcW w:w="1696" w:type="dxa"/>
            <w:vAlign w:val="center"/>
          </w:tcPr>
          <w:p w14:paraId="42D57A2E"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顶面高程</w:t>
            </w:r>
          </w:p>
        </w:tc>
        <w:tc>
          <w:tcPr>
            <w:tcW w:w="1560" w:type="dxa"/>
            <w:vAlign w:val="center"/>
          </w:tcPr>
          <w:p w14:paraId="12BD20E3" w14:textId="77777777" w:rsidR="00DF75A5" w:rsidRDefault="00DF75A5" w:rsidP="00F12927">
            <w:pPr>
              <w:spacing w:beforeLines="20" w:before="62" w:afterLines="20" w:after="62" w:line="240" w:lineRule="auto"/>
              <w:jc w:val="center"/>
              <w:rPr>
                <w:rFonts w:ascii="宋体" w:hAnsi="宋体"/>
                <w:bCs/>
                <w:sz w:val="21"/>
                <w:szCs w:val="21"/>
              </w:rPr>
            </w:pPr>
            <w:r>
              <w:rPr>
                <w:rFonts w:ascii="宋体" w:hAnsi="宋体"/>
                <w:bCs/>
                <w:sz w:val="21"/>
                <w:szCs w:val="21"/>
              </w:rPr>
              <w:t>±10</w:t>
            </w:r>
          </w:p>
        </w:tc>
        <w:tc>
          <w:tcPr>
            <w:tcW w:w="1210" w:type="dxa"/>
            <w:vAlign w:val="center"/>
          </w:tcPr>
          <w:p w14:paraId="7CA366B3" w14:textId="77777777" w:rsidR="00DF75A5" w:rsidRDefault="00DF75A5" w:rsidP="00F12927">
            <w:pPr>
              <w:spacing w:beforeLines="20" w:before="62" w:afterLines="20" w:after="62" w:line="240" w:lineRule="auto"/>
              <w:jc w:val="center"/>
              <w:rPr>
                <w:rFonts w:ascii="宋体" w:hAnsi="宋体"/>
                <w:sz w:val="21"/>
                <w:szCs w:val="21"/>
              </w:rPr>
            </w:pPr>
            <w:r>
              <w:rPr>
                <w:rFonts w:ascii="宋体" w:hAnsi="宋体"/>
                <w:bCs/>
                <w:sz w:val="21"/>
                <w:szCs w:val="21"/>
              </w:rPr>
              <w:t>20</w:t>
            </w:r>
          </w:p>
        </w:tc>
        <w:tc>
          <w:tcPr>
            <w:tcW w:w="1341" w:type="dxa"/>
            <w:vAlign w:val="center"/>
          </w:tcPr>
          <w:p w14:paraId="23A7D0BF" w14:textId="77777777" w:rsidR="00DF75A5" w:rsidRDefault="00DF75A5" w:rsidP="00F12927">
            <w:pPr>
              <w:spacing w:beforeLines="20" w:before="62" w:afterLines="20" w:after="62" w:line="240" w:lineRule="auto"/>
              <w:jc w:val="center"/>
              <w:rPr>
                <w:rFonts w:ascii="宋体" w:hAnsi="宋体"/>
                <w:sz w:val="21"/>
                <w:szCs w:val="21"/>
              </w:rPr>
            </w:pPr>
            <w:r>
              <w:rPr>
                <w:rFonts w:ascii="宋体" w:hAnsi="宋体"/>
                <w:bCs/>
                <w:sz w:val="21"/>
                <w:szCs w:val="21"/>
              </w:rPr>
              <w:t>1</w:t>
            </w:r>
          </w:p>
        </w:tc>
        <w:tc>
          <w:tcPr>
            <w:tcW w:w="2364" w:type="dxa"/>
            <w:vAlign w:val="center"/>
          </w:tcPr>
          <w:p w14:paraId="780002A1" w14:textId="77777777" w:rsidR="00DF75A5" w:rsidRDefault="00DF75A5" w:rsidP="00F12927">
            <w:pPr>
              <w:spacing w:beforeLines="20" w:before="62" w:afterLines="20" w:after="62" w:line="240" w:lineRule="auto"/>
              <w:rPr>
                <w:rFonts w:ascii="宋体" w:hAnsi="宋体"/>
                <w:bCs/>
                <w:sz w:val="21"/>
                <w:szCs w:val="21"/>
              </w:rPr>
            </w:pPr>
            <w:r>
              <w:rPr>
                <w:rFonts w:ascii="宋体" w:hAnsi="宋体"/>
                <w:bCs/>
                <w:sz w:val="21"/>
                <w:szCs w:val="21"/>
              </w:rPr>
              <w:t>用水准仪测量</w:t>
            </w:r>
          </w:p>
        </w:tc>
      </w:tr>
      <w:tr w:rsidR="003C3723" w14:paraId="65FAE7A1" w14:textId="77777777" w:rsidTr="00DF22D1">
        <w:trPr>
          <w:trHeight w:val="296"/>
          <w:jc w:val="center"/>
        </w:trPr>
        <w:tc>
          <w:tcPr>
            <w:tcW w:w="8171" w:type="dxa"/>
            <w:gridSpan w:val="5"/>
            <w:vAlign w:val="center"/>
          </w:tcPr>
          <w:p w14:paraId="30BD3730" w14:textId="77777777" w:rsidR="003C3723" w:rsidRPr="0030512D" w:rsidRDefault="003C3723" w:rsidP="003C3723">
            <w:pPr>
              <w:spacing w:line="240" w:lineRule="auto"/>
              <w:rPr>
                <w:rFonts w:ascii="宋体" w:hAnsi="宋体"/>
                <w:sz w:val="21"/>
                <w:szCs w:val="21"/>
              </w:rPr>
            </w:pPr>
            <w:r w:rsidRPr="0030512D">
              <w:rPr>
                <w:rFonts w:ascii="宋体" w:hAnsi="宋体"/>
                <w:sz w:val="21"/>
                <w:szCs w:val="21"/>
              </w:rPr>
              <w:t>注：随机抽样，测3点取最大值。曲线段缘石安装圆顺度允许偏差应结合工程具体制定。</w:t>
            </w:r>
          </w:p>
        </w:tc>
      </w:tr>
    </w:tbl>
    <w:p w14:paraId="6594F85B" w14:textId="77777777" w:rsidR="00DF75A5" w:rsidRPr="00E10B41" w:rsidRDefault="00E10B41" w:rsidP="00F12927">
      <w:pPr>
        <w:spacing w:beforeLines="100" w:before="312"/>
        <w:ind w:firstLineChars="130" w:firstLine="313"/>
      </w:pPr>
      <w:bookmarkStart w:id="1183" w:name="_Toc50625855"/>
      <w:bookmarkStart w:id="1184" w:name="_Toc50626081"/>
      <w:bookmarkStart w:id="1185" w:name="_Toc50757220"/>
      <w:bookmarkStart w:id="1186" w:name="_Toc50891548"/>
      <w:bookmarkStart w:id="1187" w:name="_Toc51061832"/>
      <w:bookmarkStart w:id="1188" w:name="_Toc51062019"/>
      <w:bookmarkStart w:id="1189" w:name="_Toc51145690"/>
      <w:bookmarkStart w:id="1190" w:name="_Toc51151042"/>
      <w:bookmarkEnd w:id="1164"/>
      <w:bookmarkEnd w:id="1165"/>
      <w:bookmarkEnd w:id="1166"/>
      <w:bookmarkEnd w:id="1167"/>
      <w:bookmarkEnd w:id="1168"/>
      <w:bookmarkEnd w:id="1169"/>
      <w:bookmarkEnd w:id="1170"/>
      <w:r w:rsidRPr="008634D5">
        <w:rPr>
          <w:b/>
        </w:rPr>
        <w:lastRenderedPageBreak/>
        <w:t>2</w:t>
      </w:r>
      <w:r>
        <w:rPr>
          <w:rFonts w:hint="eastAsia"/>
        </w:rPr>
        <w:t xml:space="preserve"> </w:t>
      </w:r>
      <w:r w:rsidR="00646D1E" w:rsidRPr="00E10B41">
        <w:rPr>
          <w:rFonts w:hint="eastAsia"/>
        </w:rPr>
        <w:t>雨水口、溢流口</w:t>
      </w:r>
      <w:r w:rsidR="00646D1E" w:rsidRPr="00E10B41">
        <w:rPr>
          <w:rFonts w:hint="eastAsia"/>
        </w:rPr>
        <w:t>/</w:t>
      </w:r>
      <w:r w:rsidR="00646D1E" w:rsidRPr="00E10B41">
        <w:t>井</w:t>
      </w:r>
      <w:r w:rsidR="00646D1E" w:rsidRPr="00E10B41">
        <w:rPr>
          <w:rFonts w:hint="eastAsia"/>
        </w:rPr>
        <w:t>应符合下列规定：</w:t>
      </w:r>
      <w:bookmarkEnd w:id="1183"/>
      <w:bookmarkEnd w:id="1184"/>
      <w:bookmarkEnd w:id="1185"/>
      <w:bookmarkEnd w:id="1186"/>
      <w:bookmarkEnd w:id="1187"/>
      <w:bookmarkEnd w:id="1188"/>
      <w:bookmarkEnd w:id="1189"/>
      <w:bookmarkEnd w:id="1190"/>
    </w:p>
    <w:p w14:paraId="1F08B857" w14:textId="77777777" w:rsidR="00DF75A5" w:rsidRPr="00E10B41" w:rsidRDefault="00DF75A5" w:rsidP="00E10B41">
      <w:pPr>
        <w:adjustRightInd w:val="0"/>
        <w:snapToGrid w:val="0"/>
        <w:jc w:val="center"/>
        <w:rPr>
          <w:rFonts w:ascii="宋体" w:hAnsi="宋体"/>
          <w:bCs/>
        </w:rPr>
      </w:pPr>
      <w:r w:rsidRPr="00E10B41">
        <w:rPr>
          <w:rFonts w:ascii="宋体" w:hAnsi="宋体"/>
          <w:bCs/>
        </w:rPr>
        <w:t>主控项目</w:t>
      </w:r>
    </w:p>
    <w:p w14:paraId="2C94B00F" w14:textId="77777777" w:rsidR="00DF75A5" w:rsidRPr="00582995" w:rsidRDefault="00582995" w:rsidP="008634D5">
      <w:pPr>
        <w:ind w:firstLineChars="180" w:firstLine="434"/>
        <w:rPr>
          <w:rFonts w:ascii="宋体" w:hAnsi="宋体"/>
        </w:rPr>
      </w:pPr>
      <w:r w:rsidRPr="008634D5">
        <w:rPr>
          <w:b/>
        </w:rPr>
        <w:t>1</w:t>
      </w:r>
      <w:r>
        <w:rPr>
          <w:rFonts w:ascii="宋体" w:hAnsi="宋体" w:hint="eastAsia"/>
        </w:rPr>
        <w:t>）</w:t>
      </w:r>
      <w:r w:rsidR="00DF75A5" w:rsidRPr="00582995">
        <w:rPr>
          <w:rFonts w:ascii="宋体" w:hAnsi="宋体" w:hint="eastAsia"/>
        </w:rPr>
        <w:t>原材料可采用砖砌、预制混凝土或成品购置</w:t>
      </w:r>
      <w:r w:rsidR="0011010E" w:rsidRPr="00582995">
        <w:rPr>
          <w:rFonts w:ascii="宋体" w:hAnsi="宋体" w:hint="eastAsia"/>
        </w:rPr>
        <w:t>；</w:t>
      </w:r>
    </w:p>
    <w:p w14:paraId="5F32E9BE" w14:textId="77777777" w:rsidR="00DF75A5" w:rsidRDefault="00DF75A5" w:rsidP="00582995">
      <w:pPr>
        <w:pStyle w:val="afff3"/>
        <w:ind w:firstLineChars="180" w:firstLine="432"/>
        <w:rPr>
          <w:rFonts w:ascii="宋体" w:hAnsi="宋体"/>
        </w:rPr>
      </w:pPr>
      <w:r>
        <w:rPr>
          <w:rFonts w:ascii="宋体" w:hAnsi="宋体" w:hint="eastAsia"/>
        </w:rPr>
        <w:t>检查方法：核查设计图纸、检查出厂合格证。</w:t>
      </w:r>
    </w:p>
    <w:p w14:paraId="3F3E0400" w14:textId="77777777" w:rsidR="00DF75A5" w:rsidRDefault="00DF75A5" w:rsidP="00582995">
      <w:pPr>
        <w:pStyle w:val="afff3"/>
        <w:ind w:firstLineChars="180" w:firstLine="432"/>
        <w:rPr>
          <w:rFonts w:ascii="宋体" w:hAnsi="宋体"/>
        </w:rPr>
      </w:pPr>
      <w:r>
        <w:rPr>
          <w:rFonts w:ascii="宋体" w:hAnsi="宋体" w:hint="eastAsia"/>
        </w:rPr>
        <w:t>检查数量：全数检查</w:t>
      </w:r>
    </w:p>
    <w:p w14:paraId="492C5602" w14:textId="77777777" w:rsidR="00646D1E" w:rsidRPr="00582995" w:rsidRDefault="00582995" w:rsidP="008634D5">
      <w:pPr>
        <w:ind w:firstLineChars="180" w:firstLine="434"/>
        <w:rPr>
          <w:rFonts w:ascii="宋体" w:hAnsi="宋体"/>
        </w:rPr>
      </w:pPr>
      <w:r w:rsidRPr="008634D5">
        <w:rPr>
          <w:b/>
        </w:rPr>
        <w:t>2</w:t>
      </w:r>
      <w:r>
        <w:rPr>
          <w:rFonts w:ascii="宋体" w:hAnsi="宋体" w:hint="eastAsia"/>
        </w:rPr>
        <w:t>）</w:t>
      </w:r>
      <w:r w:rsidR="00646D1E" w:rsidRPr="00582995">
        <w:rPr>
          <w:rFonts w:ascii="宋体" w:hAnsi="宋体"/>
        </w:rPr>
        <w:t>雨水口</w:t>
      </w:r>
      <w:r w:rsidR="00646D1E" w:rsidRPr="00582995">
        <w:rPr>
          <w:rFonts w:ascii="宋体" w:hAnsi="宋体" w:hint="eastAsia"/>
        </w:rPr>
        <w:t>、溢流口</w:t>
      </w:r>
      <w:r w:rsidR="00646D1E" w:rsidRPr="00582995">
        <w:rPr>
          <w:rFonts w:ascii="宋体" w:hAnsi="宋体"/>
        </w:rPr>
        <w:t>位置</w:t>
      </w:r>
      <w:r w:rsidR="00646D1E" w:rsidRPr="00582995">
        <w:rPr>
          <w:rFonts w:ascii="宋体" w:hAnsi="宋体" w:hint="eastAsia"/>
        </w:rPr>
        <w:t>、</w:t>
      </w:r>
      <w:r w:rsidR="00646D1E" w:rsidRPr="00582995">
        <w:rPr>
          <w:rFonts w:ascii="宋体" w:hAnsi="宋体"/>
        </w:rPr>
        <w:t>尺寸应符合设计要求</w:t>
      </w:r>
      <w:r w:rsidR="00646D1E" w:rsidRPr="00582995">
        <w:rPr>
          <w:rFonts w:ascii="宋体" w:hAnsi="宋体" w:hint="eastAsia"/>
        </w:rPr>
        <w:t>；水平标高允许偏差不大于-</w:t>
      </w:r>
      <w:r w:rsidR="00646D1E" w:rsidRPr="00582995">
        <w:rPr>
          <w:rFonts w:ascii="宋体" w:hAnsi="宋体"/>
        </w:rPr>
        <w:t>20mm</w:t>
      </w:r>
      <w:r w:rsidR="00646D1E" w:rsidRPr="00582995">
        <w:rPr>
          <w:rFonts w:ascii="宋体" w:hAnsi="宋体" w:hint="eastAsia"/>
        </w:rPr>
        <w:t>；</w:t>
      </w:r>
    </w:p>
    <w:p w14:paraId="44EC54AE" w14:textId="77777777" w:rsidR="00646D1E" w:rsidRDefault="00646D1E" w:rsidP="00582995">
      <w:pPr>
        <w:pStyle w:val="afff3"/>
        <w:ind w:firstLineChars="180" w:firstLine="432"/>
        <w:rPr>
          <w:rFonts w:ascii="宋体" w:hAnsi="宋体"/>
        </w:rPr>
      </w:pPr>
      <w:r>
        <w:rPr>
          <w:rFonts w:ascii="宋体" w:hAnsi="宋体"/>
        </w:rPr>
        <w:t>检验方法：尺量。</w:t>
      </w:r>
    </w:p>
    <w:p w14:paraId="39797BC4" w14:textId="77777777" w:rsidR="00646D1E" w:rsidRDefault="00646D1E" w:rsidP="00582995">
      <w:pPr>
        <w:pStyle w:val="afff3"/>
        <w:ind w:firstLineChars="180" w:firstLine="432"/>
        <w:rPr>
          <w:rFonts w:ascii="宋体" w:hAnsi="宋体"/>
        </w:rPr>
      </w:pPr>
      <w:r>
        <w:rPr>
          <w:rFonts w:ascii="宋体" w:hAnsi="宋体"/>
        </w:rPr>
        <w:t>检查数量：全数检查。</w:t>
      </w:r>
    </w:p>
    <w:p w14:paraId="048DDEE8" w14:textId="77777777" w:rsidR="00AB7D6F" w:rsidRPr="00582995" w:rsidRDefault="00582995" w:rsidP="008634D5">
      <w:pPr>
        <w:ind w:firstLineChars="180" w:firstLine="434"/>
        <w:rPr>
          <w:rFonts w:ascii="宋体" w:hAnsi="宋体"/>
        </w:rPr>
      </w:pPr>
      <w:r w:rsidRPr="008634D5">
        <w:rPr>
          <w:b/>
        </w:rPr>
        <w:t>3</w:t>
      </w:r>
      <w:r>
        <w:rPr>
          <w:rFonts w:ascii="宋体" w:hAnsi="宋体" w:hint="eastAsia"/>
        </w:rPr>
        <w:t>）</w:t>
      </w:r>
      <w:r w:rsidR="00AB7D6F" w:rsidRPr="00582995">
        <w:rPr>
          <w:rFonts w:ascii="宋体" w:hAnsi="宋体" w:hint="eastAsia"/>
        </w:rPr>
        <w:t>截污雨水口内截污框设置符合设计要求；</w:t>
      </w:r>
    </w:p>
    <w:p w14:paraId="51AD0F72" w14:textId="77777777" w:rsidR="00AB7D6F" w:rsidRDefault="00AB7D6F" w:rsidP="00582995">
      <w:pPr>
        <w:pStyle w:val="afff3"/>
        <w:ind w:firstLineChars="180" w:firstLine="432"/>
        <w:rPr>
          <w:rFonts w:ascii="宋体" w:hAnsi="宋体"/>
        </w:rPr>
      </w:pPr>
      <w:r>
        <w:rPr>
          <w:rFonts w:ascii="宋体" w:hAnsi="宋体"/>
        </w:rPr>
        <w:t>检验方法：尺量。</w:t>
      </w:r>
    </w:p>
    <w:p w14:paraId="773665D9" w14:textId="77777777" w:rsidR="00AB7D6F" w:rsidRPr="00AB7D6F" w:rsidRDefault="00AB7D6F" w:rsidP="00582995">
      <w:pPr>
        <w:pStyle w:val="afff3"/>
        <w:ind w:firstLineChars="180" w:firstLine="432"/>
        <w:rPr>
          <w:rFonts w:ascii="宋体" w:hAnsi="宋体"/>
        </w:rPr>
      </w:pPr>
      <w:r>
        <w:rPr>
          <w:rFonts w:ascii="宋体" w:hAnsi="宋体"/>
        </w:rPr>
        <w:t>检查数量：全数检查。</w:t>
      </w:r>
    </w:p>
    <w:p w14:paraId="7CEE2313" w14:textId="77777777" w:rsidR="00DF75A5" w:rsidRPr="00582995" w:rsidRDefault="00582995" w:rsidP="008634D5">
      <w:pPr>
        <w:ind w:firstLineChars="180" w:firstLine="434"/>
        <w:rPr>
          <w:rFonts w:ascii="宋体" w:hAnsi="宋体"/>
        </w:rPr>
      </w:pPr>
      <w:r w:rsidRPr="008634D5">
        <w:rPr>
          <w:b/>
        </w:rPr>
        <w:t>4</w:t>
      </w:r>
      <w:r>
        <w:rPr>
          <w:rFonts w:ascii="宋体" w:hAnsi="宋体" w:hint="eastAsia"/>
        </w:rPr>
        <w:t>）</w:t>
      </w:r>
      <w:r w:rsidR="00DF75A5" w:rsidRPr="00582995">
        <w:rPr>
          <w:rFonts w:ascii="宋体" w:hAnsi="宋体" w:hint="eastAsia"/>
        </w:rPr>
        <w:t>溢流井应布置在</w:t>
      </w:r>
      <w:r w:rsidR="00543471" w:rsidRPr="00582995">
        <w:rPr>
          <w:rFonts w:ascii="宋体" w:hAnsi="宋体" w:hint="eastAsia"/>
        </w:rPr>
        <w:t>源头减排</w:t>
      </w:r>
      <w:r w:rsidR="00DF75A5" w:rsidRPr="00582995">
        <w:rPr>
          <w:rFonts w:ascii="宋体" w:hAnsi="宋体" w:hint="eastAsia"/>
        </w:rPr>
        <w:t>设施内，井口标高应与设计滞水高度-致</w:t>
      </w:r>
      <w:r w:rsidR="0011010E" w:rsidRPr="00582995">
        <w:rPr>
          <w:rFonts w:ascii="宋体" w:hAnsi="宋体" w:hint="eastAsia"/>
        </w:rPr>
        <w:t>；</w:t>
      </w:r>
    </w:p>
    <w:p w14:paraId="56C489CF" w14:textId="77777777" w:rsidR="00DF75A5" w:rsidRDefault="00DF75A5" w:rsidP="00582995">
      <w:pPr>
        <w:pStyle w:val="afff3"/>
        <w:ind w:firstLineChars="180" w:firstLine="432"/>
        <w:rPr>
          <w:rFonts w:ascii="宋体" w:hAnsi="宋体"/>
        </w:rPr>
      </w:pPr>
      <w:r>
        <w:rPr>
          <w:rFonts w:ascii="宋体" w:hAnsi="宋体" w:hint="eastAsia"/>
        </w:rPr>
        <w:t>检查方法：核查设计图纸、钢尺测量。允许偏差为士10mm。</w:t>
      </w:r>
    </w:p>
    <w:p w14:paraId="4CE7B86B" w14:textId="77777777" w:rsidR="00DF75A5" w:rsidRDefault="00DF75A5" w:rsidP="00582995">
      <w:pPr>
        <w:pStyle w:val="afff3"/>
        <w:ind w:firstLineChars="180" w:firstLine="432"/>
        <w:rPr>
          <w:rFonts w:ascii="宋体" w:hAnsi="宋体"/>
        </w:rPr>
      </w:pPr>
      <w:r>
        <w:rPr>
          <w:rFonts w:ascii="宋体" w:hAnsi="宋体" w:hint="eastAsia"/>
        </w:rPr>
        <w:t>检查数量：全数检查。</w:t>
      </w:r>
    </w:p>
    <w:p w14:paraId="709AC220" w14:textId="77777777" w:rsidR="00DF75A5" w:rsidRPr="00582995" w:rsidRDefault="00582995" w:rsidP="008634D5">
      <w:pPr>
        <w:ind w:firstLineChars="180" w:firstLine="434"/>
        <w:rPr>
          <w:rFonts w:ascii="宋体" w:hAnsi="宋体"/>
        </w:rPr>
      </w:pPr>
      <w:r w:rsidRPr="008634D5">
        <w:rPr>
          <w:b/>
        </w:rPr>
        <w:t>5</w:t>
      </w:r>
      <w:r>
        <w:rPr>
          <w:rFonts w:ascii="宋体" w:hAnsi="宋体" w:hint="eastAsia"/>
        </w:rPr>
        <w:t>）</w:t>
      </w:r>
      <w:r w:rsidR="00DF75A5" w:rsidRPr="00582995">
        <w:rPr>
          <w:rFonts w:ascii="宋体" w:hAnsi="宋体" w:hint="eastAsia"/>
        </w:rPr>
        <w:t>溢流井的篦子宜为突起式铸铁篦子</w:t>
      </w:r>
      <w:r w:rsidR="0011010E" w:rsidRPr="00582995">
        <w:rPr>
          <w:rFonts w:ascii="宋体" w:hAnsi="宋体" w:hint="eastAsia"/>
        </w:rPr>
        <w:t>；</w:t>
      </w:r>
    </w:p>
    <w:p w14:paraId="7C163CFC" w14:textId="77777777" w:rsidR="00DF75A5" w:rsidRDefault="00DF75A5" w:rsidP="00582995">
      <w:pPr>
        <w:pStyle w:val="afff3"/>
        <w:ind w:firstLineChars="180" w:firstLine="432"/>
        <w:rPr>
          <w:rFonts w:ascii="宋体" w:hAnsi="宋体"/>
        </w:rPr>
      </w:pPr>
      <w:r>
        <w:rPr>
          <w:rFonts w:ascii="宋体" w:hAnsi="宋体" w:hint="eastAsia"/>
        </w:rPr>
        <w:t>检查方法：现场查验。</w:t>
      </w:r>
    </w:p>
    <w:p w14:paraId="7C2E7705" w14:textId="77777777" w:rsidR="00DF75A5" w:rsidRDefault="00DF75A5" w:rsidP="00582995">
      <w:pPr>
        <w:pStyle w:val="afff3"/>
        <w:ind w:firstLineChars="180" w:firstLine="432"/>
        <w:rPr>
          <w:rFonts w:ascii="宋体" w:hAnsi="宋体"/>
        </w:rPr>
      </w:pPr>
      <w:r>
        <w:rPr>
          <w:rFonts w:ascii="宋体" w:hAnsi="宋体" w:hint="eastAsia"/>
        </w:rPr>
        <w:t>检查数量：全数检查。</w:t>
      </w:r>
    </w:p>
    <w:p w14:paraId="1D98F52D" w14:textId="77777777" w:rsidR="00DF75A5" w:rsidRPr="00582995" w:rsidRDefault="00582995" w:rsidP="008634D5">
      <w:pPr>
        <w:ind w:firstLineChars="180" w:firstLine="434"/>
        <w:rPr>
          <w:rFonts w:ascii="宋体" w:hAnsi="宋体"/>
        </w:rPr>
      </w:pPr>
      <w:r w:rsidRPr="008634D5">
        <w:rPr>
          <w:b/>
        </w:rPr>
        <w:t>6</w:t>
      </w:r>
      <w:r>
        <w:rPr>
          <w:rFonts w:ascii="宋体" w:hAnsi="宋体" w:hint="eastAsia"/>
        </w:rPr>
        <w:t>）</w:t>
      </w:r>
      <w:r w:rsidR="00DF75A5" w:rsidRPr="00582995">
        <w:rPr>
          <w:rFonts w:ascii="宋体" w:hAnsi="宋体" w:hint="eastAsia"/>
        </w:rPr>
        <w:t>溢流井出水管管径及埋深应满足设计要求</w:t>
      </w:r>
      <w:r w:rsidR="0011010E" w:rsidRPr="00582995">
        <w:rPr>
          <w:rFonts w:ascii="宋体" w:hAnsi="宋体" w:hint="eastAsia"/>
        </w:rPr>
        <w:t>；</w:t>
      </w:r>
    </w:p>
    <w:p w14:paraId="10028AA7" w14:textId="77777777" w:rsidR="00DF75A5" w:rsidRDefault="00DF75A5" w:rsidP="00582995">
      <w:pPr>
        <w:pStyle w:val="afff3"/>
        <w:ind w:firstLineChars="180" w:firstLine="432"/>
        <w:rPr>
          <w:rFonts w:ascii="宋体" w:hAnsi="宋体"/>
        </w:rPr>
      </w:pPr>
      <w:r>
        <w:rPr>
          <w:rFonts w:ascii="宋体" w:hAnsi="宋体" w:hint="eastAsia"/>
        </w:rPr>
        <w:t>检查方法：核查设计图纸、检查隐蔽记录、现场查验。</w:t>
      </w:r>
    </w:p>
    <w:p w14:paraId="4C8DF133" w14:textId="77777777" w:rsidR="00DF75A5" w:rsidRDefault="00DF75A5" w:rsidP="00582995">
      <w:pPr>
        <w:pStyle w:val="afff3"/>
        <w:ind w:firstLineChars="180" w:firstLine="432"/>
        <w:rPr>
          <w:rFonts w:ascii="宋体" w:hAnsi="宋体"/>
        </w:rPr>
      </w:pPr>
      <w:r>
        <w:rPr>
          <w:rFonts w:ascii="宋体" w:hAnsi="宋体" w:hint="eastAsia"/>
        </w:rPr>
        <w:t>检查数量：全数检查。</w:t>
      </w:r>
    </w:p>
    <w:p w14:paraId="7C6B04C5" w14:textId="77777777" w:rsidR="00DF75A5" w:rsidRPr="00582995" w:rsidRDefault="00582995" w:rsidP="008634D5">
      <w:pPr>
        <w:ind w:firstLineChars="180" w:firstLine="434"/>
        <w:rPr>
          <w:rFonts w:ascii="宋体" w:hAnsi="宋体"/>
        </w:rPr>
      </w:pPr>
      <w:r w:rsidRPr="008634D5">
        <w:rPr>
          <w:b/>
        </w:rPr>
        <w:t>7</w:t>
      </w:r>
      <w:r>
        <w:rPr>
          <w:rFonts w:ascii="宋体" w:hAnsi="宋体" w:hint="eastAsia"/>
        </w:rPr>
        <w:t>）</w:t>
      </w:r>
      <w:r w:rsidR="00DF75A5" w:rsidRPr="00582995">
        <w:rPr>
          <w:rFonts w:ascii="宋体" w:hAnsi="宋体" w:hint="eastAsia"/>
        </w:rPr>
        <w:t>溢流口周围宜放置卵石过渡高程变化和美化环境</w:t>
      </w:r>
      <w:r w:rsidR="0011010E" w:rsidRPr="00582995">
        <w:rPr>
          <w:rFonts w:ascii="宋体" w:hAnsi="宋体" w:hint="eastAsia"/>
        </w:rPr>
        <w:t>；</w:t>
      </w:r>
    </w:p>
    <w:p w14:paraId="30A2F234" w14:textId="77777777" w:rsidR="00DF75A5" w:rsidRDefault="00DF75A5" w:rsidP="00582995">
      <w:pPr>
        <w:pStyle w:val="afff3"/>
        <w:ind w:firstLineChars="180" w:firstLine="432"/>
        <w:rPr>
          <w:rFonts w:ascii="宋体" w:hAnsi="宋体"/>
        </w:rPr>
      </w:pPr>
      <w:r>
        <w:rPr>
          <w:rFonts w:ascii="宋体" w:hAnsi="宋体" w:hint="eastAsia"/>
        </w:rPr>
        <w:t>检查方法：核查设计图纸、现场查验。</w:t>
      </w:r>
    </w:p>
    <w:p w14:paraId="76327972" w14:textId="77777777" w:rsidR="00DF75A5" w:rsidRDefault="00DF75A5" w:rsidP="00582995">
      <w:pPr>
        <w:pStyle w:val="afff3"/>
        <w:ind w:firstLineChars="180" w:firstLine="432"/>
        <w:rPr>
          <w:rFonts w:ascii="宋体" w:hAnsi="宋体"/>
        </w:rPr>
      </w:pPr>
      <w:r>
        <w:rPr>
          <w:rFonts w:ascii="宋体" w:hAnsi="宋体" w:hint="eastAsia"/>
        </w:rPr>
        <w:t>检查数量：全数检查。</w:t>
      </w:r>
    </w:p>
    <w:p w14:paraId="096A1256" w14:textId="77777777" w:rsidR="00DF75A5" w:rsidRPr="00582995" w:rsidRDefault="00582995" w:rsidP="008634D5">
      <w:pPr>
        <w:ind w:firstLineChars="180" w:firstLine="434"/>
        <w:rPr>
          <w:rFonts w:ascii="宋体" w:hAnsi="宋体"/>
        </w:rPr>
      </w:pPr>
      <w:r w:rsidRPr="008634D5">
        <w:rPr>
          <w:b/>
        </w:rPr>
        <w:t>8</w:t>
      </w:r>
      <w:r>
        <w:rPr>
          <w:rFonts w:ascii="宋体" w:hAnsi="宋体" w:hint="eastAsia"/>
        </w:rPr>
        <w:t>）</w:t>
      </w:r>
      <w:r w:rsidR="00DF75A5" w:rsidRPr="00582995">
        <w:rPr>
          <w:rFonts w:ascii="宋体" w:hAnsi="宋体"/>
        </w:rPr>
        <w:t>雨水口部件进场应完整、无破损、无裂缝、无变形</w:t>
      </w:r>
      <w:r w:rsidR="0011010E" w:rsidRPr="00582995">
        <w:rPr>
          <w:rFonts w:ascii="宋体" w:hAnsi="宋体" w:hint="eastAsia"/>
        </w:rPr>
        <w:t>；</w:t>
      </w:r>
    </w:p>
    <w:p w14:paraId="454E33E6" w14:textId="77777777" w:rsidR="00DF75A5" w:rsidRDefault="00DF75A5" w:rsidP="00582995">
      <w:pPr>
        <w:pStyle w:val="afff3"/>
        <w:ind w:firstLineChars="180" w:firstLine="432"/>
        <w:rPr>
          <w:rFonts w:ascii="宋体" w:hAnsi="宋体"/>
        </w:rPr>
      </w:pPr>
      <w:r>
        <w:rPr>
          <w:rFonts w:ascii="宋体" w:hAnsi="宋体"/>
        </w:rPr>
        <w:t>检查方法：观察检查。</w:t>
      </w:r>
    </w:p>
    <w:p w14:paraId="6429E368" w14:textId="77777777" w:rsidR="00DF75A5" w:rsidRDefault="00DF75A5" w:rsidP="00582995">
      <w:pPr>
        <w:pStyle w:val="afff3"/>
        <w:ind w:firstLineChars="180" w:firstLine="432"/>
        <w:rPr>
          <w:rFonts w:ascii="宋体" w:hAnsi="宋体"/>
        </w:rPr>
      </w:pPr>
      <w:r>
        <w:rPr>
          <w:rFonts w:ascii="宋体" w:hAnsi="宋体" w:hint="eastAsia"/>
        </w:rPr>
        <w:t>检查数量：每批抽检。</w:t>
      </w:r>
    </w:p>
    <w:p w14:paraId="3605F95A" w14:textId="77777777" w:rsidR="00DF75A5" w:rsidRPr="00582995" w:rsidRDefault="00582995" w:rsidP="008634D5">
      <w:pPr>
        <w:ind w:firstLineChars="180" w:firstLine="434"/>
        <w:rPr>
          <w:rFonts w:ascii="宋体" w:hAnsi="宋体"/>
        </w:rPr>
      </w:pPr>
      <w:r w:rsidRPr="008634D5">
        <w:rPr>
          <w:b/>
        </w:rPr>
        <w:t>9</w:t>
      </w:r>
      <w:r>
        <w:rPr>
          <w:rFonts w:ascii="宋体" w:hAnsi="宋体" w:hint="eastAsia"/>
        </w:rPr>
        <w:t>）</w:t>
      </w:r>
      <w:r w:rsidR="00DF75A5" w:rsidRPr="00582995">
        <w:rPr>
          <w:rFonts w:ascii="宋体" w:hAnsi="宋体"/>
        </w:rPr>
        <w:t>与环保型雨水口连接的管道坡向应正确，且坡度</w:t>
      </w:r>
      <w:r w:rsidR="00DF75A5" w:rsidRPr="00582995">
        <w:rPr>
          <w:rFonts w:ascii="宋体" w:hAnsi="宋体" w:hint="eastAsia"/>
        </w:rPr>
        <w:t>应</w:t>
      </w:r>
      <w:r w:rsidR="00DF75A5" w:rsidRPr="00582995">
        <w:rPr>
          <w:rFonts w:ascii="宋体" w:hAnsi="宋体"/>
        </w:rPr>
        <w:t>符合设计要求</w:t>
      </w:r>
      <w:r w:rsidR="0011010E" w:rsidRPr="00582995">
        <w:rPr>
          <w:rFonts w:ascii="宋体" w:hAnsi="宋体" w:hint="eastAsia"/>
        </w:rPr>
        <w:t>；</w:t>
      </w:r>
    </w:p>
    <w:p w14:paraId="1E3BD31B" w14:textId="77777777" w:rsidR="00DF75A5" w:rsidRDefault="00DF75A5" w:rsidP="00582995">
      <w:pPr>
        <w:pStyle w:val="afff3"/>
        <w:ind w:firstLineChars="180" w:firstLine="432"/>
        <w:rPr>
          <w:rFonts w:ascii="宋体" w:hAnsi="宋体"/>
        </w:rPr>
      </w:pPr>
      <w:r>
        <w:rPr>
          <w:rFonts w:ascii="宋体" w:hAnsi="宋体"/>
        </w:rPr>
        <w:t>检查方法：水准仪、拉线和尺量。</w:t>
      </w:r>
    </w:p>
    <w:p w14:paraId="781E6B60" w14:textId="77777777" w:rsidR="00DF75A5" w:rsidRDefault="00DF75A5" w:rsidP="00582995">
      <w:pPr>
        <w:pStyle w:val="afff3"/>
        <w:ind w:firstLineChars="180" w:firstLine="432"/>
        <w:rPr>
          <w:rFonts w:ascii="宋体" w:hAnsi="宋体"/>
        </w:rPr>
      </w:pPr>
      <w:r>
        <w:rPr>
          <w:rFonts w:ascii="宋体" w:hAnsi="宋体"/>
        </w:rPr>
        <w:lastRenderedPageBreak/>
        <w:t>检查数量：</w:t>
      </w:r>
      <w:r>
        <w:rPr>
          <w:rFonts w:ascii="宋体" w:hAnsi="宋体" w:hint="eastAsia"/>
        </w:rPr>
        <w:t>全数检查</w:t>
      </w:r>
      <w:r>
        <w:rPr>
          <w:rFonts w:ascii="宋体" w:hAnsi="宋体"/>
        </w:rPr>
        <w:t>。</w:t>
      </w:r>
    </w:p>
    <w:p w14:paraId="420A4766" w14:textId="77777777" w:rsidR="00DF75A5" w:rsidRPr="00582995" w:rsidRDefault="00582995" w:rsidP="008634D5">
      <w:pPr>
        <w:ind w:firstLineChars="180" w:firstLine="434"/>
        <w:rPr>
          <w:rFonts w:ascii="宋体" w:hAnsi="宋体"/>
        </w:rPr>
      </w:pPr>
      <w:r w:rsidRPr="008634D5">
        <w:rPr>
          <w:b/>
        </w:rPr>
        <w:t>10</w:t>
      </w:r>
      <w:r>
        <w:rPr>
          <w:rFonts w:ascii="宋体" w:hAnsi="宋体" w:hint="eastAsia"/>
        </w:rPr>
        <w:t>）</w:t>
      </w:r>
      <w:r w:rsidR="00DF75A5" w:rsidRPr="00582995">
        <w:rPr>
          <w:rFonts w:ascii="宋体" w:hAnsi="宋体" w:hint="eastAsia"/>
        </w:rPr>
        <w:t>结构验收应按照《给水排水管道工程施工及验收规范》GB 50268中雨水口的验收规定执行。</w:t>
      </w:r>
      <w:r w:rsidR="00DF75A5" w:rsidRPr="00582995">
        <w:rPr>
          <w:rFonts w:ascii="宋体" w:hAnsi="宋体"/>
        </w:rPr>
        <w:t>成品雨水口标高</w:t>
      </w:r>
      <w:r w:rsidR="00DF75A5" w:rsidRPr="00582995">
        <w:rPr>
          <w:rFonts w:ascii="宋体" w:hAnsi="宋体" w:hint="eastAsia"/>
        </w:rPr>
        <w:t>应</w:t>
      </w:r>
      <w:r w:rsidR="00DF75A5" w:rsidRPr="00582995">
        <w:rPr>
          <w:rFonts w:ascii="宋体" w:hAnsi="宋体"/>
        </w:rPr>
        <w:t>符合设计要求，且应比道路路面低30mm，并与附近路面接顺</w:t>
      </w:r>
      <w:r w:rsidR="0011010E" w:rsidRPr="00582995">
        <w:rPr>
          <w:rFonts w:ascii="宋体" w:hAnsi="宋体" w:hint="eastAsia"/>
        </w:rPr>
        <w:t>；</w:t>
      </w:r>
    </w:p>
    <w:p w14:paraId="1F61E1E8" w14:textId="77777777" w:rsidR="00DF75A5" w:rsidRDefault="00DF75A5" w:rsidP="00582995">
      <w:pPr>
        <w:pStyle w:val="afff3"/>
        <w:ind w:firstLineChars="180" w:firstLine="432"/>
        <w:rPr>
          <w:rFonts w:ascii="宋体" w:hAnsi="宋体"/>
        </w:rPr>
      </w:pPr>
      <w:r>
        <w:rPr>
          <w:rFonts w:ascii="宋体" w:hAnsi="宋体"/>
        </w:rPr>
        <w:t>检查方法：两侧各一点，水准仪。</w:t>
      </w:r>
    </w:p>
    <w:p w14:paraId="0924508F" w14:textId="77777777" w:rsidR="00DF75A5" w:rsidRDefault="00DF75A5" w:rsidP="00582995">
      <w:pPr>
        <w:pStyle w:val="afff3"/>
        <w:ind w:firstLineChars="180" w:firstLine="432"/>
        <w:rPr>
          <w:rFonts w:ascii="宋体" w:hAnsi="宋体"/>
        </w:rPr>
      </w:pPr>
      <w:r>
        <w:rPr>
          <w:rFonts w:ascii="宋体" w:hAnsi="宋体"/>
        </w:rPr>
        <w:t>检查数量：</w:t>
      </w:r>
      <w:r>
        <w:rPr>
          <w:rFonts w:ascii="宋体" w:hAnsi="宋体" w:hint="eastAsia"/>
        </w:rPr>
        <w:t>全数检查</w:t>
      </w:r>
      <w:r>
        <w:rPr>
          <w:rFonts w:ascii="宋体" w:hAnsi="宋体"/>
        </w:rPr>
        <w:t>。</w:t>
      </w:r>
    </w:p>
    <w:p w14:paraId="5133382B" w14:textId="77777777" w:rsidR="00DF75A5" w:rsidRPr="00E10B41" w:rsidRDefault="00DF75A5" w:rsidP="00E10B41">
      <w:pPr>
        <w:adjustRightInd w:val="0"/>
        <w:snapToGrid w:val="0"/>
        <w:jc w:val="center"/>
        <w:rPr>
          <w:rFonts w:ascii="宋体" w:hAnsi="宋体"/>
          <w:bCs/>
        </w:rPr>
      </w:pPr>
      <w:r w:rsidRPr="00E10B41">
        <w:rPr>
          <w:rFonts w:ascii="宋体" w:hAnsi="宋体"/>
          <w:bCs/>
        </w:rPr>
        <w:t>一般项目</w:t>
      </w:r>
    </w:p>
    <w:p w14:paraId="34FEA8A2" w14:textId="77777777" w:rsidR="00DF75A5" w:rsidRPr="00582995" w:rsidRDefault="00582995" w:rsidP="008634D5">
      <w:pPr>
        <w:ind w:firstLineChars="180" w:firstLine="434"/>
        <w:rPr>
          <w:rFonts w:ascii="宋体" w:hAnsi="宋体"/>
        </w:rPr>
      </w:pPr>
      <w:r w:rsidRPr="008634D5">
        <w:rPr>
          <w:b/>
        </w:rPr>
        <w:t>11</w:t>
      </w:r>
      <w:r>
        <w:rPr>
          <w:rFonts w:ascii="宋体" w:hAnsi="宋体" w:hint="eastAsia"/>
        </w:rPr>
        <w:t>）</w:t>
      </w:r>
      <w:r w:rsidR="00DF75A5" w:rsidRPr="00582995">
        <w:rPr>
          <w:rFonts w:ascii="宋体" w:hAnsi="宋体"/>
        </w:rPr>
        <w:t>与环保型雨水口连接的管道应保证管道内清洁、流水畅通。</w:t>
      </w:r>
    </w:p>
    <w:p w14:paraId="28980E9E" w14:textId="77777777" w:rsidR="00DF75A5" w:rsidRDefault="00DF75A5" w:rsidP="00582995">
      <w:pPr>
        <w:pStyle w:val="afff3"/>
        <w:ind w:firstLineChars="180" w:firstLine="432"/>
        <w:rPr>
          <w:rFonts w:ascii="宋体" w:hAnsi="宋体"/>
        </w:rPr>
      </w:pPr>
      <w:r>
        <w:rPr>
          <w:rFonts w:ascii="宋体" w:hAnsi="宋体"/>
        </w:rPr>
        <w:t>检查方法：观察。</w:t>
      </w:r>
    </w:p>
    <w:p w14:paraId="6C758CFA" w14:textId="77777777" w:rsidR="00DF75A5" w:rsidRPr="00932EA4" w:rsidRDefault="00DF75A5" w:rsidP="00582995">
      <w:pPr>
        <w:pStyle w:val="afff3"/>
        <w:ind w:firstLineChars="180" w:firstLine="432"/>
        <w:rPr>
          <w:rFonts w:ascii="宋体" w:hAnsi="宋体"/>
        </w:rPr>
      </w:pPr>
      <w:r>
        <w:rPr>
          <w:rFonts w:ascii="宋体" w:hAnsi="宋体"/>
        </w:rPr>
        <w:t>检查数量：</w:t>
      </w:r>
      <w:r>
        <w:rPr>
          <w:rFonts w:ascii="宋体" w:hAnsi="宋体" w:hint="eastAsia"/>
        </w:rPr>
        <w:t>全数检查</w:t>
      </w:r>
      <w:r>
        <w:rPr>
          <w:rFonts w:ascii="宋体" w:hAnsi="宋体"/>
        </w:rPr>
        <w:t>。</w:t>
      </w:r>
    </w:p>
    <w:p w14:paraId="74AE3AE5" w14:textId="77777777" w:rsidR="001E3839" w:rsidRPr="00961DAB" w:rsidRDefault="00582995" w:rsidP="008634D5">
      <w:pPr>
        <w:ind w:firstLineChars="130" w:firstLine="313"/>
      </w:pPr>
      <w:bookmarkStart w:id="1191" w:name="_Toc51145691"/>
      <w:bookmarkStart w:id="1192" w:name="_Toc51151043"/>
      <w:r w:rsidRPr="008634D5">
        <w:rPr>
          <w:b/>
        </w:rPr>
        <w:t>3</w:t>
      </w:r>
      <w:r>
        <w:rPr>
          <w:rFonts w:hint="eastAsia"/>
        </w:rPr>
        <w:t xml:space="preserve"> </w:t>
      </w:r>
      <w:r w:rsidR="001E3839" w:rsidRPr="00961DAB">
        <w:rPr>
          <w:rFonts w:hint="eastAsia"/>
        </w:rPr>
        <w:t>雨水立管断接应符合下列规定：</w:t>
      </w:r>
      <w:bookmarkEnd w:id="1171"/>
      <w:bookmarkEnd w:id="1172"/>
      <w:bookmarkEnd w:id="1173"/>
      <w:bookmarkEnd w:id="1174"/>
      <w:bookmarkEnd w:id="1175"/>
      <w:bookmarkEnd w:id="1176"/>
      <w:bookmarkEnd w:id="1191"/>
      <w:bookmarkEnd w:id="1192"/>
    </w:p>
    <w:p w14:paraId="5B164891" w14:textId="77777777" w:rsidR="001E3839" w:rsidRPr="00E10B41" w:rsidRDefault="001E3839" w:rsidP="00E10B41">
      <w:pPr>
        <w:pStyle w:val="afff3"/>
        <w:ind w:firstLineChars="0" w:firstLine="0"/>
        <w:jc w:val="center"/>
        <w:rPr>
          <w:color w:val="000000" w:themeColor="text1"/>
        </w:rPr>
      </w:pPr>
      <w:r w:rsidRPr="00E10B41">
        <w:rPr>
          <w:rFonts w:hint="eastAsia"/>
          <w:color w:val="000000" w:themeColor="text1"/>
        </w:rPr>
        <w:t>主控项目</w:t>
      </w:r>
    </w:p>
    <w:p w14:paraId="00EAD9BE" w14:textId="77777777" w:rsidR="001E3839" w:rsidRPr="00BD201F" w:rsidRDefault="00582995" w:rsidP="008634D5">
      <w:pPr>
        <w:ind w:firstLineChars="180" w:firstLine="434"/>
      </w:pPr>
      <w:r w:rsidRPr="008634D5">
        <w:rPr>
          <w:b/>
        </w:rPr>
        <w:t>1</w:t>
      </w:r>
      <w:r>
        <w:rPr>
          <w:rFonts w:hint="eastAsia"/>
        </w:rPr>
        <w:t>）</w:t>
      </w:r>
      <w:r w:rsidR="001E3839" w:rsidRPr="00BD201F">
        <w:t>雨落管断接与地面高差不宜大于</w:t>
      </w:r>
      <w:r w:rsidR="001E3839" w:rsidRPr="00BD201F">
        <w:t>15</w:t>
      </w:r>
      <w:r w:rsidR="00FF1257">
        <w:rPr>
          <w:rFonts w:hint="eastAsia"/>
        </w:rPr>
        <w:t>0mm</w:t>
      </w:r>
      <w:r w:rsidR="001E3839" w:rsidRPr="00BD201F">
        <w:t>；</w:t>
      </w:r>
    </w:p>
    <w:p w14:paraId="4CAFF330" w14:textId="77777777" w:rsidR="001E3839" w:rsidRDefault="001E3839" w:rsidP="00582995">
      <w:pPr>
        <w:pStyle w:val="afff3"/>
        <w:ind w:firstLineChars="180" w:firstLine="432"/>
        <w:rPr>
          <w:rFonts w:ascii="宋体" w:hAnsi="宋体"/>
        </w:rPr>
      </w:pPr>
      <w:r>
        <w:rPr>
          <w:rFonts w:ascii="宋体" w:hAnsi="宋体"/>
        </w:rPr>
        <w:t>检验方法：尺量检查。</w:t>
      </w:r>
    </w:p>
    <w:p w14:paraId="151155E1" w14:textId="77777777" w:rsidR="001E3839" w:rsidRDefault="001E3839" w:rsidP="00582995">
      <w:pPr>
        <w:pStyle w:val="afff3"/>
        <w:ind w:firstLineChars="180" w:firstLine="432"/>
        <w:rPr>
          <w:rFonts w:ascii="宋体" w:hAnsi="宋体"/>
        </w:rPr>
      </w:pPr>
      <w:r>
        <w:rPr>
          <w:rFonts w:ascii="宋体" w:hAnsi="宋体"/>
        </w:rPr>
        <w:t>检查数量：全数检查。</w:t>
      </w:r>
    </w:p>
    <w:p w14:paraId="551844B8" w14:textId="77777777" w:rsidR="001E3839" w:rsidRPr="00BD201F" w:rsidRDefault="00582995" w:rsidP="008634D5">
      <w:pPr>
        <w:ind w:firstLineChars="180" w:firstLine="434"/>
      </w:pPr>
      <w:r w:rsidRPr="008634D5">
        <w:rPr>
          <w:b/>
        </w:rPr>
        <w:t>2</w:t>
      </w:r>
      <w:r>
        <w:rPr>
          <w:rFonts w:hint="eastAsia"/>
        </w:rPr>
        <w:t>）</w:t>
      </w:r>
      <w:r w:rsidR="001E3839" w:rsidRPr="00BD201F">
        <w:t>雨落管断接</w:t>
      </w:r>
      <w:r w:rsidR="001E3839" w:rsidRPr="00BD201F">
        <w:rPr>
          <w:rFonts w:hint="eastAsia"/>
        </w:rPr>
        <w:t>处采用的消能设施应符合设计要求</w:t>
      </w:r>
      <w:r w:rsidR="001E3839" w:rsidRPr="00BD201F">
        <w:t>；</w:t>
      </w:r>
    </w:p>
    <w:p w14:paraId="1F113896" w14:textId="77777777" w:rsidR="001E3839" w:rsidRDefault="001E3839" w:rsidP="00582995">
      <w:pPr>
        <w:pStyle w:val="afff3"/>
        <w:ind w:firstLineChars="180" w:firstLine="432"/>
        <w:rPr>
          <w:rFonts w:ascii="宋体" w:hAnsi="宋体"/>
        </w:rPr>
      </w:pPr>
      <w:r>
        <w:rPr>
          <w:rFonts w:ascii="宋体" w:hAnsi="宋体"/>
        </w:rPr>
        <w:t>检验方法：</w:t>
      </w:r>
      <w:r>
        <w:rPr>
          <w:rFonts w:ascii="宋体" w:hAnsi="宋体" w:hint="eastAsia"/>
        </w:rPr>
        <w:t>观察</w:t>
      </w:r>
      <w:r>
        <w:rPr>
          <w:rFonts w:ascii="宋体" w:hAnsi="宋体"/>
        </w:rPr>
        <w:t>。</w:t>
      </w:r>
    </w:p>
    <w:p w14:paraId="72B4A1FD" w14:textId="77777777" w:rsidR="001E3839" w:rsidRDefault="001E3839" w:rsidP="00582995">
      <w:pPr>
        <w:pStyle w:val="afff3"/>
        <w:ind w:firstLineChars="180" w:firstLine="432"/>
        <w:rPr>
          <w:rFonts w:ascii="宋体" w:hAnsi="宋体"/>
        </w:rPr>
      </w:pPr>
      <w:r>
        <w:rPr>
          <w:rFonts w:ascii="宋体" w:hAnsi="宋体"/>
        </w:rPr>
        <w:t>检查数量：全数检查。</w:t>
      </w:r>
    </w:p>
    <w:p w14:paraId="16B75C67" w14:textId="77777777" w:rsidR="001E3839" w:rsidRPr="00BD201F" w:rsidRDefault="00582995" w:rsidP="008634D5">
      <w:pPr>
        <w:ind w:firstLineChars="180" w:firstLine="434"/>
      </w:pPr>
      <w:r w:rsidRPr="008634D5">
        <w:rPr>
          <w:b/>
        </w:rPr>
        <w:t>3</w:t>
      </w:r>
      <w:r>
        <w:rPr>
          <w:rFonts w:hint="eastAsia"/>
        </w:rPr>
        <w:t>）</w:t>
      </w:r>
      <w:r w:rsidR="001E3839">
        <w:rPr>
          <w:rFonts w:hint="eastAsia"/>
        </w:rPr>
        <w:t>雨水立管断接处</w:t>
      </w:r>
      <w:r w:rsidR="001E3839">
        <w:t>外墙防渗和保温措施应</w:t>
      </w:r>
      <w:r w:rsidR="001E3839">
        <w:rPr>
          <w:rFonts w:hint="eastAsia"/>
        </w:rPr>
        <w:t>符合设计要求</w:t>
      </w:r>
      <w:r w:rsidR="001E3839" w:rsidRPr="00BD201F">
        <w:t>；</w:t>
      </w:r>
    </w:p>
    <w:p w14:paraId="136087B4" w14:textId="77777777" w:rsidR="001E3839" w:rsidRDefault="001E3839" w:rsidP="00582995">
      <w:pPr>
        <w:pStyle w:val="afff3"/>
        <w:ind w:firstLineChars="180" w:firstLine="432"/>
        <w:rPr>
          <w:rFonts w:ascii="宋体" w:hAnsi="宋体"/>
        </w:rPr>
      </w:pPr>
      <w:r>
        <w:rPr>
          <w:rFonts w:ascii="宋体" w:hAnsi="宋体"/>
        </w:rPr>
        <w:t>检验方法：观察。</w:t>
      </w:r>
    </w:p>
    <w:p w14:paraId="7942C546" w14:textId="77777777" w:rsidR="001E3839" w:rsidRDefault="001E3839" w:rsidP="00582995">
      <w:pPr>
        <w:pStyle w:val="afff3"/>
        <w:ind w:firstLineChars="180" w:firstLine="432"/>
        <w:rPr>
          <w:rFonts w:ascii="宋体" w:hAnsi="宋体"/>
        </w:rPr>
      </w:pPr>
      <w:r>
        <w:rPr>
          <w:rFonts w:ascii="宋体" w:hAnsi="宋体"/>
        </w:rPr>
        <w:t>检查数量：全数检查。</w:t>
      </w:r>
    </w:p>
    <w:p w14:paraId="11971A2D" w14:textId="77777777" w:rsidR="001E3839" w:rsidRPr="00582995" w:rsidRDefault="001E3839" w:rsidP="001E3839">
      <w:pPr>
        <w:adjustRightInd w:val="0"/>
        <w:snapToGrid w:val="0"/>
        <w:jc w:val="center"/>
        <w:rPr>
          <w:rFonts w:ascii="宋体" w:hAnsi="宋体"/>
          <w:bCs/>
        </w:rPr>
      </w:pPr>
      <w:r w:rsidRPr="00582995">
        <w:rPr>
          <w:rFonts w:ascii="宋体" w:hAnsi="宋体"/>
          <w:bCs/>
        </w:rPr>
        <w:t>一般项目</w:t>
      </w:r>
    </w:p>
    <w:p w14:paraId="6CD3DAAE" w14:textId="77777777" w:rsidR="001E3839" w:rsidRPr="00BD201F" w:rsidRDefault="00582995" w:rsidP="008634D5">
      <w:pPr>
        <w:ind w:firstLineChars="180" w:firstLine="434"/>
      </w:pPr>
      <w:r w:rsidRPr="008634D5">
        <w:rPr>
          <w:b/>
        </w:rPr>
        <w:t>4</w:t>
      </w:r>
      <w:r>
        <w:rPr>
          <w:rFonts w:hint="eastAsia"/>
        </w:rPr>
        <w:t>）</w:t>
      </w:r>
      <w:r w:rsidR="001E3839" w:rsidRPr="00BD201F">
        <w:t>雨落管不漏水，颜色统一</w:t>
      </w:r>
      <w:r w:rsidR="0011010E">
        <w:rPr>
          <w:rFonts w:hint="eastAsia"/>
        </w:rPr>
        <w:t>；</w:t>
      </w:r>
    </w:p>
    <w:p w14:paraId="1679371B" w14:textId="77777777" w:rsidR="001E3839" w:rsidRDefault="001E3839" w:rsidP="00582995">
      <w:pPr>
        <w:pStyle w:val="afff3"/>
        <w:ind w:firstLineChars="180" w:firstLine="432"/>
        <w:rPr>
          <w:rFonts w:ascii="宋体" w:hAnsi="宋体"/>
        </w:rPr>
      </w:pPr>
      <w:r>
        <w:rPr>
          <w:rFonts w:ascii="宋体" w:hAnsi="宋体"/>
        </w:rPr>
        <w:t>检验方法：观察，排水试验。</w:t>
      </w:r>
    </w:p>
    <w:p w14:paraId="4343BDE2" w14:textId="77777777" w:rsidR="001E3839" w:rsidRDefault="001E3839" w:rsidP="00582995">
      <w:pPr>
        <w:pStyle w:val="afff3"/>
        <w:ind w:firstLineChars="180" w:firstLine="432"/>
        <w:rPr>
          <w:rFonts w:ascii="宋体" w:hAnsi="宋体"/>
        </w:rPr>
      </w:pPr>
      <w:r>
        <w:rPr>
          <w:rFonts w:ascii="宋体" w:hAnsi="宋体"/>
        </w:rPr>
        <w:t>检查数量：全数检查。</w:t>
      </w:r>
    </w:p>
    <w:p w14:paraId="18D84DFD" w14:textId="77777777" w:rsidR="001E3839" w:rsidRDefault="00582995" w:rsidP="008634D5">
      <w:pPr>
        <w:ind w:firstLineChars="180" w:firstLine="434"/>
      </w:pPr>
      <w:r w:rsidRPr="008634D5">
        <w:rPr>
          <w:b/>
        </w:rPr>
        <w:t>5</w:t>
      </w:r>
      <w:r>
        <w:rPr>
          <w:rFonts w:hint="eastAsia"/>
        </w:rPr>
        <w:t>）</w:t>
      </w:r>
      <w:r w:rsidR="001E3839">
        <w:rPr>
          <w:rFonts w:hint="eastAsia"/>
        </w:rPr>
        <w:t>雨落管的</w:t>
      </w:r>
      <w:r w:rsidR="001E3839">
        <w:t>位置及尺寸应符合设计要求</w:t>
      </w:r>
      <w:r w:rsidR="0011010E">
        <w:rPr>
          <w:rFonts w:hint="eastAsia"/>
        </w:rPr>
        <w:t>；</w:t>
      </w:r>
    </w:p>
    <w:p w14:paraId="3D348FF1" w14:textId="77777777" w:rsidR="001E3839" w:rsidRDefault="001E3839" w:rsidP="00582995">
      <w:pPr>
        <w:pStyle w:val="afff3"/>
        <w:ind w:firstLineChars="180" w:firstLine="432"/>
        <w:rPr>
          <w:rFonts w:ascii="宋体" w:hAnsi="宋体"/>
        </w:rPr>
      </w:pPr>
      <w:r>
        <w:rPr>
          <w:rFonts w:ascii="宋体" w:hAnsi="宋体"/>
        </w:rPr>
        <w:t>检验方法：尺量。</w:t>
      </w:r>
    </w:p>
    <w:p w14:paraId="2482F0C3" w14:textId="77777777" w:rsidR="001E3839" w:rsidRDefault="001E3839" w:rsidP="00582995">
      <w:pPr>
        <w:pStyle w:val="afff3"/>
        <w:ind w:firstLineChars="180" w:firstLine="432"/>
        <w:rPr>
          <w:rFonts w:ascii="宋体" w:hAnsi="宋体"/>
        </w:rPr>
      </w:pPr>
      <w:r>
        <w:rPr>
          <w:rFonts w:ascii="宋体" w:hAnsi="宋体"/>
        </w:rPr>
        <w:t>检查数量：全数检查。</w:t>
      </w:r>
    </w:p>
    <w:p w14:paraId="4E5B2502" w14:textId="77777777" w:rsidR="001E3839" w:rsidRPr="004A42D7" w:rsidRDefault="004A42D7" w:rsidP="00A20EB8">
      <w:pPr>
        <w:pStyle w:val="afff3"/>
        <w:ind w:firstLineChars="180" w:firstLine="434"/>
        <w:rPr>
          <w:rFonts w:ascii="宋体" w:hAnsi="宋体"/>
        </w:rPr>
      </w:pPr>
      <w:r w:rsidRPr="00A20EB8">
        <w:rPr>
          <w:b/>
        </w:rPr>
        <w:t>6</w:t>
      </w:r>
      <w:r>
        <w:rPr>
          <w:rFonts w:ascii="宋体" w:hAnsi="宋体" w:hint="eastAsia"/>
        </w:rPr>
        <w:t>）</w:t>
      </w:r>
      <w:r w:rsidR="001E3839" w:rsidRPr="004A42D7">
        <w:rPr>
          <w:rFonts w:ascii="宋体" w:hAnsi="宋体" w:hint="eastAsia"/>
        </w:rPr>
        <w:t>溢流</w:t>
      </w:r>
      <w:r w:rsidR="001E3839" w:rsidRPr="004A42D7">
        <w:rPr>
          <w:rFonts w:ascii="宋体" w:hAnsi="宋体"/>
        </w:rPr>
        <w:t>雨水口位置及尺寸应符合设计要求。</w:t>
      </w:r>
    </w:p>
    <w:p w14:paraId="19A79219" w14:textId="77777777" w:rsidR="001E3839" w:rsidRDefault="001E3839" w:rsidP="004A42D7">
      <w:pPr>
        <w:pStyle w:val="afff3"/>
        <w:ind w:firstLineChars="180" w:firstLine="432"/>
        <w:rPr>
          <w:rFonts w:ascii="宋体" w:hAnsi="宋体"/>
        </w:rPr>
      </w:pPr>
      <w:r>
        <w:rPr>
          <w:rFonts w:ascii="宋体" w:hAnsi="宋体"/>
        </w:rPr>
        <w:lastRenderedPageBreak/>
        <w:t>检验方法：尺量。</w:t>
      </w:r>
    </w:p>
    <w:p w14:paraId="4C9C90CA" w14:textId="77777777" w:rsidR="001E3839" w:rsidRDefault="001E3839" w:rsidP="004A42D7">
      <w:pPr>
        <w:pStyle w:val="afff3"/>
        <w:ind w:firstLineChars="180" w:firstLine="432"/>
        <w:rPr>
          <w:rFonts w:ascii="宋体" w:hAnsi="宋体"/>
        </w:rPr>
      </w:pPr>
      <w:r>
        <w:rPr>
          <w:rFonts w:ascii="宋体" w:hAnsi="宋体"/>
        </w:rPr>
        <w:t>检查数量：全数检查。</w:t>
      </w:r>
    </w:p>
    <w:p w14:paraId="2D6B68B4" w14:textId="77777777" w:rsidR="00DB1EB3" w:rsidRPr="004A42D7" w:rsidRDefault="004A42D7" w:rsidP="00A20EB8">
      <w:pPr>
        <w:ind w:firstLineChars="130" w:firstLine="313"/>
      </w:pPr>
      <w:bookmarkStart w:id="1193" w:name="_Toc48499211"/>
      <w:bookmarkStart w:id="1194" w:name="_Toc50327474"/>
      <w:bookmarkStart w:id="1195" w:name="_Toc50328622"/>
      <w:bookmarkStart w:id="1196" w:name="_Toc50387704"/>
      <w:bookmarkStart w:id="1197" w:name="_Toc50625858"/>
      <w:bookmarkStart w:id="1198" w:name="_Toc50626084"/>
      <w:bookmarkStart w:id="1199" w:name="_Toc50757222"/>
      <w:bookmarkStart w:id="1200" w:name="_Toc50891550"/>
      <w:bookmarkStart w:id="1201" w:name="_Toc51061834"/>
      <w:bookmarkStart w:id="1202" w:name="_Toc51062021"/>
      <w:bookmarkStart w:id="1203" w:name="_Toc51145692"/>
      <w:bookmarkStart w:id="1204" w:name="_Toc51151044"/>
      <w:bookmarkEnd w:id="1129"/>
      <w:bookmarkEnd w:id="1130"/>
      <w:bookmarkEnd w:id="1131"/>
      <w:bookmarkEnd w:id="1146"/>
      <w:bookmarkEnd w:id="1147"/>
      <w:bookmarkEnd w:id="1148"/>
      <w:bookmarkEnd w:id="1149"/>
      <w:bookmarkEnd w:id="1177"/>
      <w:r w:rsidRPr="00A20EB8">
        <w:rPr>
          <w:b/>
        </w:rPr>
        <w:t>4</w:t>
      </w:r>
      <w:r>
        <w:rPr>
          <w:rFonts w:hint="eastAsia"/>
        </w:rPr>
        <w:t xml:space="preserve"> </w:t>
      </w:r>
      <w:r w:rsidR="00932EA4" w:rsidRPr="004A42D7">
        <w:rPr>
          <w:rFonts w:hint="eastAsia"/>
        </w:rPr>
        <w:t>排放口</w:t>
      </w:r>
      <w:r w:rsidR="00524A86" w:rsidRPr="004A42D7">
        <w:rPr>
          <w:rFonts w:hint="eastAsia"/>
        </w:rPr>
        <w:t>应符合下列规定：</w:t>
      </w:r>
      <w:bookmarkEnd w:id="1193"/>
      <w:bookmarkEnd w:id="1194"/>
      <w:bookmarkEnd w:id="1195"/>
      <w:bookmarkEnd w:id="1196"/>
      <w:bookmarkEnd w:id="1197"/>
      <w:bookmarkEnd w:id="1198"/>
      <w:bookmarkEnd w:id="1199"/>
      <w:bookmarkEnd w:id="1200"/>
      <w:bookmarkEnd w:id="1201"/>
      <w:bookmarkEnd w:id="1202"/>
      <w:bookmarkEnd w:id="1203"/>
      <w:bookmarkEnd w:id="1204"/>
    </w:p>
    <w:p w14:paraId="0C9C9AA2" w14:textId="77777777" w:rsidR="00DB1EB3" w:rsidRDefault="00932EA4">
      <w:pPr>
        <w:pStyle w:val="ZJ"/>
        <w:ind w:firstLine="480"/>
      </w:pPr>
      <w:r w:rsidRPr="00932EA4">
        <w:rPr>
          <w:rFonts w:hint="eastAsia"/>
        </w:rPr>
        <w:t>排放口</w:t>
      </w:r>
      <w:r w:rsidR="00524A86">
        <w:rPr>
          <w:rFonts w:hint="eastAsia"/>
        </w:rPr>
        <w:t>工程施工质量检验应满足《给水排水管道工程施工及验收规范》</w:t>
      </w:r>
      <w:r w:rsidR="00524A86">
        <w:rPr>
          <w:rFonts w:hint="eastAsia"/>
        </w:rPr>
        <w:t>GB50268</w:t>
      </w:r>
      <w:r w:rsidR="00524A86">
        <w:rPr>
          <w:rFonts w:hint="eastAsia"/>
        </w:rPr>
        <w:t>、《给水排水构筑物工程施工及验收规范》</w:t>
      </w:r>
      <w:r w:rsidR="00524A86">
        <w:rPr>
          <w:rFonts w:hint="eastAsia"/>
        </w:rPr>
        <w:t>GB50141</w:t>
      </w:r>
      <w:r w:rsidR="00524A86">
        <w:rPr>
          <w:rFonts w:hint="eastAsia"/>
        </w:rPr>
        <w:t>的规定。监测设备施工电气部分质量检验应符合《建筑电气工程施工质量验收规范》</w:t>
      </w:r>
      <w:r w:rsidR="00524A86">
        <w:rPr>
          <w:rFonts w:hint="eastAsia"/>
        </w:rPr>
        <w:t>GB 50303</w:t>
      </w:r>
      <w:r w:rsidR="00524A86">
        <w:rPr>
          <w:rFonts w:hint="eastAsia"/>
        </w:rPr>
        <w:t>的规定。</w:t>
      </w:r>
    </w:p>
    <w:p w14:paraId="6EE4F923" w14:textId="77777777" w:rsidR="001037B5" w:rsidRPr="00466DE5" w:rsidRDefault="001037B5" w:rsidP="00466DE5">
      <w:pPr>
        <w:adjustRightInd w:val="0"/>
        <w:snapToGrid w:val="0"/>
        <w:ind w:firstLineChars="200" w:firstLine="480"/>
        <w:jc w:val="center"/>
        <w:rPr>
          <w:rFonts w:ascii="宋体" w:hAnsi="宋体"/>
        </w:rPr>
      </w:pPr>
      <w:r w:rsidRPr="00466DE5">
        <w:rPr>
          <w:rFonts w:ascii="宋体" w:hAnsi="宋体" w:hint="eastAsia"/>
        </w:rPr>
        <w:t>主控项目</w:t>
      </w:r>
    </w:p>
    <w:p w14:paraId="6136AE12" w14:textId="77777777" w:rsidR="001037B5" w:rsidRPr="004A42D7" w:rsidRDefault="004A42D7" w:rsidP="00A20EB8">
      <w:pPr>
        <w:ind w:firstLineChars="180" w:firstLine="434"/>
        <w:jc w:val="left"/>
        <w:rPr>
          <w:rFonts w:cs="宋体"/>
          <w:color w:val="000000" w:themeColor="text1"/>
        </w:rPr>
      </w:pPr>
      <w:r w:rsidRPr="00A20EB8">
        <w:rPr>
          <w:b/>
          <w:color w:val="000000" w:themeColor="text1"/>
        </w:rPr>
        <w:t>1</w:t>
      </w:r>
      <w:r>
        <w:rPr>
          <w:rFonts w:cs="宋体" w:hint="eastAsia"/>
          <w:color w:val="000000" w:themeColor="text1"/>
        </w:rPr>
        <w:t>）</w:t>
      </w:r>
      <w:r w:rsidR="001037B5" w:rsidRPr="004A42D7">
        <w:rPr>
          <w:rFonts w:cs="宋体" w:hint="eastAsia"/>
          <w:color w:val="000000" w:themeColor="text1"/>
        </w:rPr>
        <w:t>接驳口进水管</w:t>
      </w:r>
      <w:r w:rsidR="001037B5" w:rsidRPr="004A42D7">
        <w:rPr>
          <w:rFonts w:cs="宋体"/>
          <w:color w:val="000000" w:themeColor="text1"/>
        </w:rPr>
        <w:t>旱季无排水</w:t>
      </w:r>
      <w:r w:rsidR="0011010E" w:rsidRPr="004A42D7">
        <w:rPr>
          <w:rFonts w:cs="宋体" w:hint="eastAsia"/>
          <w:color w:val="000000" w:themeColor="text1"/>
        </w:rPr>
        <w:t>；</w:t>
      </w:r>
    </w:p>
    <w:p w14:paraId="09C0DA35" w14:textId="77777777" w:rsidR="001037B5" w:rsidRDefault="001037B5" w:rsidP="004A42D7">
      <w:pPr>
        <w:pStyle w:val="afff3"/>
        <w:ind w:firstLineChars="180" w:firstLine="432"/>
        <w:rPr>
          <w:rFonts w:ascii="宋体" w:hAnsi="宋体"/>
        </w:rPr>
      </w:pPr>
      <w:r>
        <w:rPr>
          <w:rFonts w:ascii="宋体" w:hAnsi="宋体" w:hint="eastAsia"/>
        </w:rPr>
        <w:t>检查方法</w:t>
      </w:r>
      <w:r>
        <w:rPr>
          <w:rFonts w:ascii="宋体" w:hAnsi="宋体"/>
        </w:rPr>
        <w:t>：</w:t>
      </w:r>
      <w:r>
        <w:rPr>
          <w:rFonts w:ascii="宋体" w:hAnsi="宋体" w:hint="eastAsia"/>
        </w:rPr>
        <w:t>观察</w:t>
      </w:r>
      <w:r>
        <w:rPr>
          <w:rFonts w:ascii="宋体" w:hAnsi="宋体"/>
        </w:rPr>
        <w:t>，</w:t>
      </w:r>
      <w:r>
        <w:rPr>
          <w:rFonts w:ascii="宋体" w:hAnsi="宋体" w:hint="eastAsia"/>
        </w:rPr>
        <w:t>检查</w:t>
      </w:r>
      <w:r>
        <w:rPr>
          <w:rFonts w:ascii="宋体" w:hAnsi="宋体"/>
        </w:rPr>
        <w:t>运行记录</w:t>
      </w:r>
      <w:r>
        <w:rPr>
          <w:rFonts w:ascii="宋体" w:hAnsi="宋体" w:hint="eastAsia"/>
        </w:rPr>
        <w:t>。</w:t>
      </w:r>
    </w:p>
    <w:p w14:paraId="467FEBC9" w14:textId="77777777" w:rsidR="001037B5" w:rsidRDefault="001037B5" w:rsidP="004A42D7">
      <w:pPr>
        <w:pStyle w:val="afff3"/>
        <w:ind w:firstLineChars="180" w:firstLine="432"/>
        <w:rPr>
          <w:rFonts w:ascii="宋体" w:hAnsi="宋体"/>
        </w:rPr>
      </w:pPr>
      <w:r>
        <w:rPr>
          <w:rFonts w:ascii="宋体" w:hAnsi="宋体" w:hint="eastAsia"/>
        </w:rPr>
        <w:t>检查数量</w:t>
      </w:r>
      <w:r>
        <w:rPr>
          <w:rFonts w:ascii="宋体" w:hAnsi="宋体"/>
        </w:rPr>
        <w:t>：</w:t>
      </w:r>
      <w:r>
        <w:rPr>
          <w:rFonts w:ascii="宋体" w:hAnsi="宋体" w:hint="eastAsia"/>
        </w:rPr>
        <w:t>全数</w:t>
      </w:r>
      <w:r>
        <w:rPr>
          <w:rFonts w:ascii="宋体" w:hAnsi="宋体"/>
        </w:rPr>
        <w:t>检查。</w:t>
      </w:r>
    </w:p>
    <w:p w14:paraId="34855144" w14:textId="77777777" w:rsidR="001037B5" w:rsidRPr="004A42D7" w:rsidRDefault="004A42D7" w:rsidP="00A20EB8">
      <w:pPr>
        <w:ind w:firstLineChars="180" w:firstLine="434"/>
        <w:jc w:val="left"/>
        <w:rPr>
          <w:rFonts w:cs="宋体"/>
          <w:color w:val="000000" w:themeColor="text1"/>
        </w:rPr>
      </w:pPr>
      <w:r w:rsidRPr="00A20EB8">
        <w:rPr>
          <w:b/>
          <w:color w:val="000000" w:themeColor="text1"/>
        </w:rPr>
        <w:t>2</w:t>
      </w:r>
      <w:r>
        <w:rPr>
          <w:rFonts w:cs="宋体" w:hint="eastAsia"/>
          <w:color w:val="000000" w:themeColor="text1"/>
        </w:rPr>
        <w:t>）</w:t>
      </w:r>
      <w:r w:rsidR="001037B5" w:rsidRPr="004A42D7">
        <w:rPr>
          <w:rFonts w:cs="宋体" w:hint="eastAsia"/>
          <w:color w:val="000000" w:themeColor="text1"/>
        </w:rPr>
        <w:t>接驳口外观及</w:t>
      </w:r>
      <w:r w:rsidR="001037B5" w:rsidRPr="004A42D7">
        <w:rPr>
          <w:rFonts w:cs="宋体"/>
          <w:color w:val="000000" w:themeColor="text1"/>
        </w:rPr>
        <w:t>井壁无明显</w:t>
      </w:r>
      <w:r w:rsidR="001037B5" w:rsidRPr="004A42D7">
        <w:rPr>
          <w:rFonts w:cs="宋体" w:hint="eastAsia"/>
          <w:color w:val="000000" w:themeColor="text1"/>
        </w:rPr>
        <w:t>缺陷</w:t>
      </w:r>
      <w:r w:rsidR="0011010E" w:rsidRPr="004A42D7">
        <w:rPr>
          <w:rFonts w:cs="宋体" w:hint="eastAsia"/>
          <w:color w:val="000000" w:themeColor="text1"/>
        </w:rPr>
        <w:t>；</w:t>
      </w:r>
    </w:p>
    <w:p w14:paraId="798B6FF9" w14:textId="77777777" w:rsidR="001037B5" w:rsidRDefault="001037B5" w:rsidP="004A42D7">
      <w:pPr>
        <w:pStyle w:val="afff3"/>
        <w:ind w:firstLineChars="180" w:firstLine="432"/>
        <w:rPr>
          <w:rFonts w:ascii="宋体" w:hAnsi="宋体"/>
        </w:rPr>
      </w:pPr>
      <w:r>
        <w:rPr>
          <w:rFonts w:ascii="宋体" w:hAnsi="宋体" w:hint="eastAsia"/>
        </w:rPr>
        <w:t>检查方法</w:t>
      </w:r>
      <w:r>
        <w:rPr>
          <w:rFonts w:ascii="宋体" w:hAnsi="宋体"/>
        </w:rPr>
        <w:t>：</w:t>
      </w:r>
      <w:r>
        <w:rPr>
          <w:rFonts w:ascii="宋体" w:hAnsi="宋体" w:hint="eastAsia"/>
        </w:rPr>
        <w:t>观察。</w:t>
      </w:r>
    </w:p>
    <w:p w14:paraId="75538E3A" w14:textId="77777777" w:rsidR="001037B5" w:rsidRDefault="001037B5" w:rsidP="004A42D7">
      <w:pPr>
        <w:pStyle w:val="afff3"/>
        <w:ind w:firstLineChars="180" w:firstLine="432"/>
        <w:rPr>
          <w:rFonts w:ascii="宋体" w:hAnsi="宋体"/>
        </w:rPr>
      </w:pPr>
      <w:r>
        <w:rPr>
          <w:rFonts w:ascii="宋体" w:hAnsi="宋体" w:hint="eastAsia"/>
        </w:rPr>
        <w:t>检查数量</w:t>
      </w:r>
      <w:r>
        <w:rPr>
          <w:rFonts w:ascii="宋体" w:hAnsi="宋体"/>
        </w:rPr>
        <w:t>：</w:t>
      </w:r>
      <w:r>
        <w:rPr>
          <w:rFonts w:ascii="宋体" w:hAnsi="宋体" w:hint="eastAsia"/>
        </w:rPr>
        <w:t>全数</w:t>
      </w:r>
      <w:r>
        <w:rPr>
          <w:rFonts w:ascii="宋体" w:hAnsi="宋体"/>
        </w:rPr>
        <w:t>检查。</w:t>
      </w:r>
    </w:p>
    <w:p w14:paraId="21844121" w14:textId="77777777" w:rsidR="001037B5" w:rsidRPr="004A42D7" w:rsidRDefault="004A42D7" w:rsidP="00A20EB8">
      <w:pPr>
        <w:ind w:firstLineChars="180" w:firstLine="434"/>
        <w:jc w:val="left"/>
        <w:rPr>
          <w:rFonts w:cs="宋体"/>
          <w:color w:val="000000" w:themeColor="text1"/>
        </w:rPr>
      </w:pPr>
      <w:r w:rsidRPr="00A20EB8">
        <w:rPr>
          <w:b/>
          <w:color w:val="000000" w:themeColor="text1"/>
        </w:rPr>
        <w:t>3</w:t>
      </w:r>
      <w:r>
        <w:rPr>
          <w:rFonts w:cs="宋体" w:hint="eastAsia"/>
          <w:color w:val="000000" w:themeColor="text1"/>
        </w:rPr>
        <w:t>）</w:t>
      </w:r>
      <w:r w:rsidR="001037B5" w:rsidRPr="004A42D7">
        <w:rPr>
          <w:rFonts w:cs="宋体" w:hint="eastAsia"/>
          <w:color w:val="000000" w:themeColor="text1"/>
        </w:rPr>
        <w:t>接驳口接口</w:t>
      </w:r>
      <w:r w:rsidR="001037B5" w:rsidRPr="004A42D7">
        <w:rPr>
          <w:rFonts w:cs="宋体"/>
          <w:color w:val="000000" w:themeColor="text1"/>
        </w:rPr>
        <w:t>各管线标高符合设计要求</w:t>
      </w:r>
      <w:r w:rsidR="0011010E" w:rsidRPr="004A42D7">
        <w:rPr>
          <w:rFonts w:cs="宋体" w:hint="eastAsia"/>
          <w:color w:val="000000" w:themeColor="text1"/>
        </w:rPr>
        <w:t>；</w:t>
      </w:r>
    </w:p>
    <w:p w14:paraId="69C364C7" w14:textId="77777777" w:rsidR="001037B5" w:rsidRDefault="001037B5" w:rsidP="004A42D7">
      <w:pPr>
        <w:pStyle w:val="afff3"/>
        <w:ind w:firstLineChars="180" w:firstLine="432"/>
        <w:rPr>
          <w:rFonts w:ascii="宋体" w:hAnsi="宋体"/>
        </w:rPr>
      </w:pPr>
      <w:r>
        <w:rPr>
          <w:rFonts w:ascii="宋体" w:hAnsi="宋体" w:hint="eastAsia"/>
        </w:rPr>
        <w:t>检查方法</w:t>
      </w:r>
      <w:r>
        <w:rPr>
          <w:rFonts w:ascii="宋体" w:hAnsi="宋体"/>
        </w:rPr>
        <w:t>：</w:t>
      </w:r>
      <w:r>
        <w:rPr>
          <w:rFonts w:ascii="宋体" w:hAnsi="宋体" w:hint="eastAsia"/>
        </w:rPr>
        <w:t>钢尺测量。</w:t>
      </w:r>
    </w:p>
    <w:p w14:paraId="07FE25AD" w14:textId="77777777" w:rsidR="001037B5" w:rsidRDefault="001037B5" w:rsidP="004A42D7">
      <w:pPr>
        <w:pStyle w:val="afff3"/>
        <w:ind w:firstLineChars="180" w:firstLine="432"/>
        <w:rPr>
          <w:rFonts w:ascii="宋体" w:hAnsi="宋体"/>
        </w:rPr>
      </w:pPr>
      <w:r>
        <w:rPr>
          <w:rFonts w:ascii="宋体" w:hAnsi="宋体" w:hint="eastAsia"/>
        </w:rPr>
        <w:t>检查数量</w:t>
      </w:r>
      <w:r>
        <w:rPr>
          <w:rFonts w:ascii="宋体" w:hAnsi="宋体"/>
        </w:rPr>
        <w:t>：</w:t>
      </w:r>
      <w:r>
        <w:rPr>
          <w:rFonts w:ascii="宋体" w:hAnsi="宋体" w:hint="eastAsia"/>
        </w:rPr>
        <w:t>全数</w:t>
      </w:r>
      <w:r>
        <w:rPr>
          <w:rFonts w:ascii="宋体" w:hAnsi="宋体"/>
        </w:rPr>
        <w:t>检查。</w:t>
      </w:r>
    </w:p>
    <w:p w14:paraId="3BF8093B" w14:textId="77777777" w:rsidR="001037B5" w:rsidRPr="004A42D7" w:rsidRDefault="004A42D7" w:rsidP="00A20EB8">
      <w:pPr>
        <w:ind w:firstLineChars="180" w:firstLine="434"/>
        <w:jc w:val="left"/>
        <w:rPr>
          <w:rFonts w:cs="宋体"/>
          <w:color w:val="000000" w:themeColor="text1"/>
        </w:rPr>
      </w:pPr>
      <w:r w:rsidRPr="00A20EB8">
        <w:rPr>
          <w:b/>
          <w:color w:val="000000" w:themeColor="text1"/>
        </w:rPr>
        <w:t>4</w:t>
      </w:r>
      <w:r>
        <w:rPr>
          <w:rFonts w:cs="宋体" w:hint="eastAsia"/>
          <w:color w:val="000000" w:themeColor="text1"/>
        </w:rPr>
        <w:t>）</w:t>
      </w:r>
      <w:r w:rsidR="001037B5" w:rsidRPr="004A42D7">
        <w:rPr>
          <w:rFonts w:cs="宋体" w:hint="eastAsia"/>
          <w:color w:val="000000" w:themeColor="text1"/>
        </w:rPr>
        <w:t>接驳</w:t>
      </w:r>
      <w:r w:rsidR="001037B5" w:rsidRPr="004A42D7">
        <w:rPr>
          <w:rFonts w:cs="宋体"/>
          <w:color w:val="000000" w:themeColor="text1"/>
        </w:rPr>
        <w:t>口</w:t>
      </w:r>
      <w:r w:rsidR="001037B5" w:rsidRPr="004A42D7">
        <w:rPr>
          <w:rFonts w:cs="宋体" w:hint="eastAsia"/>
          <w:color w:val="000000" w:themeColor="text1"/>
        </w:rPr>
        <w:t>排水</w:t>
      </w:r>
      <w:r w:rsidR="001037B5" w:rsidRPr="004A42D7">
        <w:rPr>
          <w:rFonts w:cs="宋体"/>
          <w:color w:val="000000" w:themeColor="text1"/>
        </w:rPr>
        <w:t>水量符合设计要求</w:t>
      </w:r>
      <w:r w:rsidR="0011010E" w:rsidRPr="004A42D7">
        <w:rPr>
          <w:rFonts w:cs="宋体" w:hint="eastAsia"/>
          <w:color w:val="000000" w:themeColor="text1"/>
        </w:rPr>
        <w:t>；</w:t>
      </w:r>
    </w:p>
    <w:p w14:paraId="3586FCCB" w14:textId="77777777" w:rsidR="001037B5" w:rsidRDefault="001037B5" w:rsidP="004A42D7">
      <w:pPr>
        <w:pStyle w:val="afff3"/>
        <w:ind w:firstLineChars="180" w:firstLine="432"/>
        <w:rPr>
          <w:rFonts w:ascii="宋体" w:hAnsi="宋体"/>
        </w:rPr>
      </w:pPr>
      <w:r>
        <w:rPr>
          <w:rFonts w:ascii="宋体" w:hAnsi="宋体" w:hint="eastAsia"/>
        </w:rPr>
        <w:t>检查方法</w:t>
      </w:r>
      <w:r>
        <w:rPr>
          <w:rFonts w:ascii="宋体" w:hAnsi="宋体"/>
        </w:rPr>
        <w:t>：</w:t>
      </w:r>
      <w:r>
        <w:rPr>
          <w:rFonts w:ascii="宋体" w:hAnsi="宋体" w:hint="eastAsia"/>
        </w:rPr>
        <w:t>检查</w:t>
      </w:r>
      <w:r>
        <w:rPr>
          <w:rFonts w:ascii="宋体" w:hAnsi="宋体"/>
        </w:rPr>
        <w:t>运行记录</w:t>
      </w:r>
      <w:r>
        <w:rPr>
          <w:rFonts w:ascii="宋体" w:hAnsi="宋体" w:hint="eastAsia"/>
        </w:rPr>
        <w:t>。</w:t>
      </w:r>
    </w:p>
    <w:p w14:paraId="169CC1DA" w14:textId="77777777" w:rsidR="001037B5" w:rsidRDefault="001037B5" w:rsidP="004A42D7">
      <w:pPr>
        <w:pStyle w:val="afff3"/>
        <w:ind w:firstLineChars="180" w:firstLine="432"/>
        <w:rPr>
          <w:rFonts w:ascii="宋体" w:hAnsi="宋体"/>
        </w:rPr>
      </w:pPr>
      <w:r>
        <w:rPr>
          <w:rFonts w:ascii="宋体" w:hAnsi="宋体" w:hint="eastAsia"/>
        </w:rPr>
        <w:t>检查数量</w:t>
      </w:r>
      <w:r>
        <w:rPr>
          <w:rFonts w:ascii="宋体" w:hAnsi="宋体"/>
        </w:rPr>
        <w:t>：</w:t>
      </w:r>
      <w:r>
        <w:rPr>
          <w:rFonts w:ascii="宋体" w:hAnsi="宋体" w:hint="eastAsia"/>
        </w:rPr>
        <w:t>全数</w:t>
      </w:r>
      <w:r>
        <w:rPr>
          <w:rFonts w:ascii="宋体" w:hAnsi="宋体"/>
        </w:rPr>
        <w:t>检查。</w:t>
      </w:r>
    </w:p>
    <w:p w14:paraId="16C59453" w14:textId="77777777" w:rsidR="00DB1EB3" w:rsidRPr="004A42D7" w:rsidRDefault="004A42D7" w:rsidP="00A20EB8">
      <w:pPr>
        <w:ind w:firstLineChars="180" w:firstLine="434"/>
        <w:jc w:val="left"/>
        <w:rPr>
          <w:rFonts w:cs="宋体"/>
          <w:color w:val="000000" w:themeColor="text1"/>
        </w:rPr>
      </w:pPr>
      <w:r w:rsidRPr="00A20EB8">
        <w:rPr>
          <w:b/>
          <w:color w:val="000000" w:themeColor="text1"/>
        </w:rPr>
        <w:t>5</w:t>
      </w:r>
      <w:r>
        <w:rPr>
          <w:rFonts w:cs="宋体" w:hint="eastAsia"/>
          <w:color w:val="000000" w:themeColor="text1"/>
        </w:rPr>
        <w:t>）</w:t>
      </w:r>
      <w:r w:rsidR="00524A86" w:rsidRPr="004A42D7">
        <w:rPr>
          <w:rFonts w:cs="宋体"/>
          <w:color w:val="000000" w:themeColor="text1"/>
        </w:rPr>
        <w:t>监测设备产品规格、性能应满足设计要求</w:t>
      </w:r>
      <w:r w:rsidR="0011010E" w:rsidRPr="004A42D7">
        <w:rPr>
          <w:rFonts w:cs="宋体" w:hint="eastAsia"/>
          <w:color w:val="000000" w:themeColor="text1"/>
        </w:rPr>
        <w:t>；</w:t>
      </w:r>
    </w:p>
    <w:p w14:paraId="34D7FC9C" w14:textId="77777777" w:rsidR="00DB1EB3" w:rsidRDefault="00524A86" w:rsidP="004A42D7">
      <w:pPr>
        <w:pStyle w:val="afff3"/>
        <w:ind w:firstLineChars="180" w:firstLine="432"/>
        <w:rPr>
          <w:rFonts w:ascii="宋体" w:hAnsi="宋体"/>
        </w:rPr>
      </w:pPr>
      <w:r>
        <w:rPr>
          <w:rFonts w:ascii="宋体" w:hAnsi="宋体"/>
        </w:rPr>
        <w:t>检查方法：检查产品质量合格证书、性能检验报告、进场验收记录。</w:t>
      </w:r>
    </w:p>
    <w:p w14:paraId="5D02B8F3" w14:textId="77777777" w:rsidR="00DB1EB3" w:rsidRDefault="004A42D7" w:rsidP="00A20EB8">
      <w:pPr>
        <w:pStyle w:val="afff3"/>
        <w:ind w:firstLineChars="180" w:firstLine="434"/>
        <w:rPr>
          <w:rFonts w:ascii="宋体" w:hAnsi="宋体"/>
        </w:rPr>
      </w:pPr>
      <w:r w:rsidRPr="00A20EB8">
        <w:rPr>
          <w:b/>
        </w:rPr>
        <w:t>6</w:t>
      </w:r>
      <w:r>
        <w:rPr>
          <w:rFonts w:ascii="宋体" w:hAnsi="宋体" w:hint="eastAsia"/>
        </w:rPr>
        <w:t>）</w:t>
      </w:r>
      <w:r w:rsidR="00524A86">
        <w:rPr>
          <w:rFonts w:ascii="宋体" w:hAnsi="宋体"/>
        </w:rPr>
        <w:t>监测设备应运行良好。检查运行时信号传输稳定性及收集数据的有效性。</w:t>
      </w:r>
    </w:p>
    <w:p w14:paraId="4C7E18AB" w14:textId="77777777" w:rsidR="00DB1EB3" w:rsidRDefault="00524A86" w:rsidP="004A42D7">
      <w:pPr>
        <w:pStyle w:val="afff3"/>
        <w:ind w:firstLineChars="180" w:firstLine="432"/>
        <w:rPr>
          <w:rFonts w:ascii="宋体" w:hAnsi="宋体"/>
        </w:rPr>
      </w:pPr>
      <w:r>
        <w:rPr>
          <w:rFonts w:ascii="宋体" w:hAnsi="宋体" w:hint="eastAsia"/>
        </w:rPr>
        <w:t>检查数量：全数检查。</w:t>
      </w:r>
    </w:p>
    <w:p w14:paraId="1C854286" w14:textId="77777777" w:rsidR="00DB1EB3" w:rsidRPr="004A42D7" w:rsidRDefault="004A42D7" w:rsidP="00A20EB8">
      <w:pPr>
        <w:ind w:firstLineChars="180" w:firstLine="434"/>
        <w:jc w:val="left"/>
        <w:rPr>
          <w:rFonts w:cs="宋体"/>
          <w:color w:val="000000" w:themeColor="text1"/>
        </w:rPr>
      </w:pPr>
      <w:r w:rsidRPr="00A20EB8">
        <w:rPr>
          <w:b/>
          <w:color w:val="000000" w:themeColor="text1"/>
        </w:rPr>
        <w:t>7</w:t>
      </w:r>
      <w:r>
        <w:rPr>
          <w:rFonts w:cs="宋体" w:hint="eastAsia"/>
          <w:color w:val="000000" w:themeColor="text1"/>
        </w:rPr>
        <w:t>）</w:t>
      </w:r>
      <w:r w:rsidR="00524A86" w:rsidRPr="004A42D7">
        <w:rPr>
          <w:rFonts w:cs="宋体" w:hint="eastAsia"/>
          <w:color w:val="000000" w:themeColor="text1"/>
        </w:rPr>
        <w:t>固定式和移动式监测设备的安装位置应满足设计方案要求</w:t>
      </w:r>
      <w:r w:rsidR="0011010E" w:rsidRPr="004A42D7">
        <w:rPr>
          <w:rFonts w:cs="宋体" w:hint="eastAsia"/>
          <w:color w:val="000000" w:themeColor="text1"/>
        </w:rPr>
        <w:t>；</w:t>
      </w:r>
    </w:p>
    <w:p w14:paraId="3F55BF75" w14:textId="77777777" w:rsidR="00DB1EB3" w:rsidRDefault="00524A86" w:rsidP="004A42D7">
      <w:pPr>
        <w:pStyle w:val="afff3"/>
        <w:ind w:firstLineChars="180" w:firstLine="432"/>
        <w:rPr>
          <w:rFonts w:ascii="宋体" w:hAnsi="宋体"/>
        </w:rPr>
      </w:pPr>
      <w:r>
        <w:rPr>
          <w:rFonts w:ascii="宋体" w:hAnsi="宋体" w:hint="eastAsia"/>
        </w:rPr>
        <w:t>检查方法：检查设计图纸，检查运行记录。</w:t>
      </w:r>
    </w:p>
    <w:p w14:paraId="579ECEDC" w14:textId="77777777" w:rsidR="00DB1EB3" w:rsidRPr="004A42D7" w:rsidRDefault="00524A86" w:rsidP="004A42D7">
      <w:pPr>
        <w:ind w:firstLineChars="180" w:firstLine="432"/>
        <w:jc w:val="left"/>
        <w:rPr>
          <w:rFonts w:cs="宋体"/>
          <w:color w:val="000000" w:themeColor="text1"/>
        </w:rPr>
      </w:pPr>
      <w:r w:rsidRPr="004A42D7">
        <w:rPr>
          <w:rFonts w:cs="宋体" w:hint="eastAsia"/>
          <w:color w:val="000000" w:themeColor="text1"/>
        </w:rPr>
        <w:t>检查数量：全数检查。</w:t>
      </w:r>
    </w:p>
    <w:p w14:paraId="0272A238" w14:textId="77777777" w:rsidR="00DB1EB3" w:rsidRPr="00466DE5" w:rsidRDefault="00524A86" w:rsidP="00466DE5">
      <w:pPr>
        <w:adjustRightInd w:val="0"/>
        <w:snapToGrid w:val="0"/>
        <w:ind w:firstLineChars="200" w:firstLine="480"/>
        <w:jc w:val="center"/>
      </w:pPr>
      <w:r w:rsidRPr="00466DE5">
        <w:rPr>
          <w:rFonts w:hAnsi="宋体"/>
        </w:rPr>
        <w:t>一般项目</w:t>
      </w:r>
    </w:p>
    <w:p w14:paraId="02C5FF16" w14:textId="77777777" w:rsidR="00DB1EB3" w:rsidRPr="0011010E" w:rsidRDefault="004A42D7" w:rsidP="00A20EB8">
      <w:pPr>
        <w:ind w:firstLineChars="180" w:firstLine="434"/>
        <w:jc w:val="left"/>
        <w:rPr>
          <w:rFonts w:cs="宋体"/>
          <w:color w:val="000000" w:themeColor="text1"/>
        </w:rPr>
      </w:pPr>
      <w:r w:rsidRPr="00A20EB8">
        <w:rPr>
          <w:b/>
          <w:color w:val="000000" w:themeColor="text1"/>
        </w:rPr>
        <w:t>8</w:t>
      </w:r>
      <w:r>
        <w:rPr>
          <w:rFonts w:cs="宋体" w:hint="eastAsia"/>
          <w:color w:val="000000" w:themeColor="text1"/>
        </w:rPr>
        <w:t>）</w:t>
      </w:r>
      <w:r w:rsidR="00524A86" w:rsidRPr="0011010E">
        <w:rPr>
          <w:rFonts w:cs="宋体"/>
          <w:color w:val="000000" w:themeColor="text1"/>
        </w:rPr>
        <w:t>监测设备的电气与机械部分性能应满足</w:t>
      </w:r>
      <w:r w:rsidR="00524A86" w:rsidRPr="0011010E">
        <w:rPr>
          <w:rFonts w:cs="宋体" w:hint="eastAsia"/>
          <w:color w:val="000000" w:themeColor="text1"/>
        </w:rPr>
        <w:t>设计</w:t>
      </w:r>
      <w:r w:rsidR="00524A86" w:rsidRPr="0011010E">
        <w:rPr>
          <w:rFonts w:cs="宋体"/>
          <w:color w:val="000000" w:themeColor="text1"/>
        </w:rPr>
        <w:t>要求。</w:t>
      </w:r>
    </w:p>
    <w:p w14:paraId="00D7A014" w14:textId="77777777" w:rsidR="00DB1EB3" w:rsidRPr="004A42D7" w:rsidRDefault="00524A86" w:rsidP="004A42D7">
      <w:pPr>
        <w:ind w:firstLineChars="180" w:firstLine="432"/>
        <w:jc w:val="left"/>
        <w:rPr>
          <w:rFonts w:cs="宋体"/>
          <w:color w:val="000000" w:themeColor="text1"/>
        </w:rPr>
      </w:pPr>
      <w:r w:rsidRPr="004A42D7">
        <w:rPr>
          <w:rFonts w:cs="宋体"/>
          <w:color w:val="000000" w:themeColor="text1"/>
        </w:rPr>
        <w:lastRenderedPageBreak/>
        <w:t>检查方法：检查产品质量合格证书、性能检验报告，现场抽样检测</w:t>
      </w:r>
      <w:r w:rsidRPr="004A42D7">
        <w:rPr>
          <w:rFonts w:cs="宋体" w:hint="eastAsia"/>
          <w:color w:val="000000" w:themeColor="text1"/>
        </w:rPr>
        <w:t>。</w:t>
      </w:r>
    </w:p>
    <w:p w14:paraId="6B24C266" w14:textId="77777777" w:rsidR="00DB1EB3" w:rsidRPr="00116878" w:rsidRDefault="00EC3C03" w:rsidP="00116878">
      <w:pPr>
        <w:pStyle w:val="21"/>
        <w:numPr>
          <w:ilvl w:val="0"/>
          <w:numId w:val="245"/>
        </w:numPr>
        <w:spacing w:line="415" w:lineRule="auto"/>
        <w:rPr>
          <w:rFonts w:ascii="黑体" w:eastAsia="黑体" w:hAnsi="黑体"/>
        </w:rPr>
      </w:pPr>
      <w:bookmarkStart w:id="1205" w:name="_Toc56177117"/>
      <w:r w:rsidRPr="00116878">
        <w:rPr>
          <w:rFonts w:ascii="黑体" w:eastAsia="黑体" w:hAnsi="黑体" w:hint="eastAsia"/>
        </w:rPr>
        <w:t>项目</w:t>
      </w:r>
      <w:r w:rsidR="00EB4283" w:rsidRPr="00116878">
        <w:rPr>
          <w:rFonts w:ascii="黑体" w:eastAsia="黑体" w:hAnsi="黑体" w:hint="eastAsia"/>
        </w:rPr>
        <w:t>联合</w:t>
      </w:r>
      <w:r w:rsidR="00686713" w:rsidRPr="00116878">
        <w:rPr>
          <w:rFonts w:ascii="黑体" w:eastAsia="黑体" w:hAnsi="黑体" w:hint="eastAsia"/>
        </w:rPr>
        <w:t>验收</w:t>
      </w:r>
      <w:bookmarkEnd w:id="1205"/>
    </w:p>
    <w:p w14:paraId="7C42C2E5" w14:textId="77777777" w:rsidR="006D6167" w:rsidRPr="003D52B4" w:rsidRDefault="006D6167" w:rsidP="006A6864">
      <w:pPr>
        <w:numPr>
          <w:ilvl w:val="0"/>
          <w:numId w:val="127"/>
        </w:numPr>
        <w:jc w:val="center"/>
        <w:outlineLvl w:val="2"/>
        <w:rPr>
          <w:rFonts w:ascii="宋体" w:hAnsi="宋体"/>
          <w:bCs/>
        </w:rPr>
      </w:pPr>
      <w:bookmarkStart w:id="1206" w:name="_Toc51145694"/>
      <w:bookmarkStart w:id="1207" w:name="_Toc51151046"/>
      <w:bookmarkStart w:id="1208" w:name="_Toc51327575"/>
      <w:bookmarkStart w:id="1209" w:name="_Toc56177118"/>
      <w:bookmarkStart w:id="1210" w:name="_Hlk51140979"/>
      <w:r w:rsidRPr="003D52B4">
        <w:rPr>
          <w:rFonts w:ascii="宋体" w:hAnsi="宋体" w:hint="eastAsia"/>
          <w:bCs/>
        </w:rPr>
        <w:t>一般规定</w:t>
      </w:r>
      <w:bookmarkEnd w:id="1206"/>
      <w:bookmarkEnd w:id="1207"/>
      <w:bookmarkEnd w:id="1208"/>
      <w:bookmarkEnd w:id="1209"/>
    </w:p>
    <w:p w14:paraId="283BC2DB" w14:textId="77777777" w:rsidR="001B01DF" w:rsidRPr="004E3F0E" w:rsidRDefault="0090769A" w:rsidP="00A20EB8">
      <w:pPr>
        <w:keepNext/>
        <w:keepLines/>
        <w:numPr>
          <w:ilvl w:val="0"/>
          <w:numId w:val="71"/>
        </w:numPr>
        <w:outlineLvl w:val="2"/>
        <w:rPr>
          <w:bCs/>
          <w:kern w:val="0"/>
        </w:rPr>
      </w:pPr>
      <w:bookmarkStart w:id="1211" w:name="_Toc50757225"/>
      <w:bookmarkStart w:id="1212" w:name="_Toc50891553"/>
      <w:bookmarkStart w:id="1213" w:name="_Toc51061836"/>
      <w:bookmarkStart w:id="1214" w:name="_Toc51062023"/>
      <w:bookmarkStart w:id="1215" w:name="_Toc51145695"/>
      <w:bookmarkStart w:id="1216" w:name="_Toc51151047"/>
      <w:bookmarkStart w:id="1217" w:name="_Toc51327576"/>
      <w:bookmarkStart w:id="1218" w:name="_Toc56177119"/>
      <w:bookmarkStart w:id="1219" w:name="_Toc50456794"/>
      <w:bookmarkStart w:id="1220" w:name="_Toc50456991"/>
      <w:bookmarkStart w:id="1221" w:name="_Toc50625861"/>
      <w:bookmarkStart w:id="1222" w:name="_Toc50626087"/>
      <w:bookmarkEnd w:id="1210"/>
      <w:r>
        <w:rPr>
          <w:rFonts w:hint="eastAsia"/>
          <w:bCs/>
          <w:kern w:val="0"/>
        </w:rPr>
        <w:t>分部</w:t>
      </w:r>
      <w:r w:rsidR="00E720E1">
        <w:rPr>
          <w:rFonts w:hint="eastAsia"/>
          <w:bCs/>
          <w:kern w:val="0"/>
        </w:rPr>
        <w:t>工程</w:t>
      </w:r>
      <w:r w:rsidR="00D6106D">
        <w:rPr>
          <w:rFonts w:hint="eastAsia"/>
          <w:bCs/>
          <w:kern w:val="0"/>
        </w:rPr>
        <w:t>质量</w:t>
      </w:r>
      <w:r w:rsidR="00D6106D" w:rsidRPr="00D6106D">
        <w:rPr>
          <w:rFonts w:hint="eastAsia"/>
          <w:bCs/>
          <w:kern w:val="0"/>
        </w:rPr>
        <w:t>验收应提供下列文件和资料：</w:t>
      </w:r>
      <w:bookmarkEnd w:id="1211"/>
      <w:bookmarkEnd w:id="1212"/>
      <w:bookmarkEnd w:id="1213"/>
      <w:bookmarkEnd w:id="1214"/>
      <w:bookmarkEnd w:id="1215"/>
      <w:bookmarkEnd w:id="1216"/>
      <w:bookmarkEnd w:id="1217"/>
      <w:bookmarkEnd w:id="1218"/>
    </w:p>
    <w:p w14:paraId="17AF022F" w14:textId="77777777" w:rsidR="00D6106D" w:rsidRPr="00D6106D" w:rsidRDefault="0036206F" w:rsidP="00A20EB8">
      <w:pPr>
        <w:ind w:firstLineChars="130" w:firstLine="313"/>
      </w:pPr>
      <w:r w:rsidRPr="00A20EB8">
        <w:rPr>
          <w:b/>
        </w:rPr>
        <w:t xml:space="preserve">1 </w:t>
      </w:r>
      <w:r w:rsidR="004E3F0E">
        <w:rPr>
          <w:rFonts w:hint="eastAsia"/>
        </w:rPr>
        <w:t>隐蔽工程</w:t>
      </w:r>
      <w:r w:rsidR="004E3F0E">
        <w:t>质量验收记录</w:t>
      </w:r>
      <w:r w:rsidR="0014303D">
        <w:rPr>
          <w:rFonts w:hint="eastAsia"/>
        </w:rPr>
        <w:t>；</w:t>
      </w:r>
    </w:p>
    <w:p w14:paraId="2FF38883" w14:textId="77777777" w:rsidR="00D6106D" w:rsidRPr="00D6106D" w:rsidRDefault="0036206F" w:rsidP="00A20EB8">
      <w:pPr>
        <w:ind w:firstLineChars="130" w:firstLine="313"/>
      </w:pPr>
      <w:r w:rsidRPr="00A20EB8">
        <w:rPr>
          <w:b/>
        </w:rPr>
        <w:t>2</w:t>
      </w:r>
      <w:r>
        <w:rPr>
          <w:rFonts w:hint="eastAsia"/>
        </w:rPr>
        <w:t xml:space="preserve"> </w:t>
      </w:r>
      <w:r w:rsidR="00D6106D" w:rsidRPr="00D6106D">
        <w:rPr>
          <w:rFonts w:hint="eastAsia"/>
        </w:rPr>
        <w:t>海绵城市</w:t>
      </w:r>
      <w:r w:rsidR="002225D5">
        <w:rPr>
          <w:rFonts w:hint="eastAsia"/>
        </w:rPr>
        <w:t>建设工程</w:t>
      </w:r>
      <w:r w:rsidR="00D6106D" w:rsidRPr="00D6106D">
        <w:t>相关</w:t>
      </w:r>
      <w:r w:rsidR="00D6106D" w:rsidRPr="00D6106D">
        <w:rPr>
          <w:rFonts w:hint="eastAsia"/>
        </w:rPr>
        <w:t>材料、产品的出厂合格证明、检测和复检报告</w:t>
      </w:r>
      <w:r w:rsidR="0014303D">
        <w:rPr>
          <w:rFonts w:hint="eastAsia"/>
        </w:rPr>
        <w:t>；</w:t>
      </w:r>
    </w:p>
    <w:p w14:paraId="2CC8CF59" w14:textId="77777777" w:rsidR="00D6106D" w:rsidRPr="00D6106D" w:rsidRDefault="0036206F" w:rsidP="00A20EB8">
      <w:pPr>
        <w:ind w:firstLineChars="130" w:firstLine="313"/>
      </w:pPr>
      <w:r w:rsidRPr="00A20EB8">
        <w:rPr>
          <w:b/>
        </w:rPr>
        <w:t xml:space="preserve">3 </w:t>
      </w:r>
      <w:r w:rsidR="00D6106D" w:rsidRPr="00D6106D">
        <w:rPr>
          <w:rFonts w:hint="eastAsia"/>
        </w:rPr>
        <w:t>设施工程施工、</w:t>
      </w:r>
      <w:r w:rsidR="005D2281">
        <w:rPr>
          <w:rFonts w:hint="eastAsia"/>
        </w:rPr>
        <w:t>分项</w:t>
      </w:r>
      <w:r w:rsidR="00D6106D" w:rsidRPr="00D6106D">
        <w:rPr>
          <w:rFonts w:hint="eastAsia"/>
        </w:rPr>
        <w:t>工程质量验收记录及工程质量事故处理记录</w:t>
      </w:r>
      <w:r w:rsidR="0014303D">
        <w:rPr>
          <w:rFonts w:hint="eastAsia"/>
        </w:rPr>
        <w:t>；</w:t>
      </w:r>
    </w:p>
    <w:p w14:paraId="2EC7674B" w14:textId="77777777" w:rsidR="00D6106D" w:rsidRDefault="0036206F" w:rsidP="00A20EB8">
      <w:pPr>
        <w:ind w:firstLineChars="130" w:firstLine="313"/>
      </w:pPr>
      <w:r w:rsidRPr="00A20EB8">
        <w:rPr>
          <w:b/>
        </w:rPr>
        <w:t xml:space="preserve">4 </w:t>
      </w:r>
      <w:r w:rsidR="006D6167">
        <w:rPr>
          <w:rFonts w:hint="eastAsia"/>
        </w:rPr>
        <w:t>系统性验收</w:t>
      </w:r>
      <w:r w:rsidR="00D6106D" w:rsidRPr="00D6106D">
        <w:rPr>
          <w:rFonts w:hint="eastAsia"/>
        </w:rPr>
        <w:t>报告</w:t>
      </w:r>
      <w:r w:rsidR="004E3F0E">
        <w:rPr>
          <w:rFonts w:hint="eastAsia"/>
        </w:rPr>
        <w:t>或</w:t>
      </w:r>
      <w:r w:rsidR="004E3F0E" w:rsidRPr="00D6106D">
        <w:rPr>
          <w:rFonts w:hint="eastAsia"/>
        </w:rPr>
        <w:t>第三方检测报告</w:t>
      </w:r>
      <w:r w:rsidR="0014303D">
        <w:rPr>
          <w:rFonts w:hint="eastAsia"/>
        </w:rPr>
        <w:t>；</w:t>
      </w:r>
    </w:p>
    <w:p w14:paraId="32D2798B" w14:textId="77777777" w:rsidR="006D6167" w:rsidRDefault="0036206F" w:rsidP="00A20EB8">
      <w:pPr>
        <w:ind w:firstLineChars="130" w:firstLine="313"/>
      </w:pPr>
      <w:r w:rsidRPr="00A20EB8">
        <w:rPr>
          <w:b/>
        </w:rPr>
        <w:t>5</w:t>
      </w:r>
      <w:r>
        <w:rPr>
          <w:rFonts w:hint="eastAsia"/>
        </w:rPr>
        <w:t xml:space="preserve"> </w:t>
      </w:r>
      <w:r w:rsidR="005D2281" w:rsidRPr="005D2281">
        <w:rPr>
          <w:rFonts w:hint="eastAsia"/>
        </w:rPr>
        <w:t>竣工图和设计变更文件。</w:t>
      </w:r>
    </w:p>
    <w:p w14:paraId="4F8DA668" w14:textId="77777777" w:rsidR="00513C02" w:rsidRPr="00E47AAD" w:rsidRDefault="00513C02" w:rsidP="00A20EB8">
      <w:pPr>
        <w:keepNext/>
        <w:keepLines/>
        <w:numPr>
          <w:ilvl w:val="0"/>
          <w:numId w:val="71"/>
        </w:numPr>
        <w:outlineLvl w:val="2"/>
        <w:rPr>
          <w:bCs/>
          <w:kern w:val="0"/>
        </w:rPr>
      </w:pPr>
      <w:bookmarkStart w:id="1223" w:name="_Hlk51141371"/>
      <w:bookmarkStart w:id="1224" w:name="_Toc50456805"/>
      <w:bookmarkStart w:id="1225" w:name="_Toc50457002"/>
      <w:bookmarkStart w:id="1226" w:name="_Toc50625869"/>
      <w:bookmarkStart w:id="1227" w:name="_Toc50626095"/>
      <w:bookmarkStart w:id="1228" w:name="_Toc50757233"/>
      <w:bookmarkStart w:id="1229" w:name="_Toc50891561"/>
      <w:bookmarkStart w:id="1230" w:name="_Toc51061837"/>
      <w:bookmarkStart w:id="1231" w:name="_Toc51062024"/>
      <w:bookmarkStart w:id="1232" w:name="_Toc51145696"/>
      <w:bookmarkStart w:id="1233" w:name="_Toc51151048"/>
      <w:bookmarkStart w:id="1234" w:name="_Toc51327577"/>
      <w:bookmarkStart w:id="1235" w:name="_Toc56177120"/>
      <w:r w:rsidRPr="00E47AAD">
        <w:rPr>
          <w:rFonts w:hint="eastAsia"/>
          <w:bCs/>
          <w:kern w:val="0"/>
        </w:rPr>
        <w:t>海绵</w:t>
      </w:r>
      <w:r w:rsidR="00EB4283">
        <w:rPr>
          <w:rFonts w:hint="eastAsia"/>
          <w:bCs/>
          <w:kern w:val="0"/>
        </w:rPr>
        <w:t>系统性</w:t>
      </w:r>
      <w:r w:rsidRPr="00E47AAD">
        <w:rPr>
          <w:rFonts w:hint="eastAsia"/>
          <w:bCs/>
          <w:kern w:val="0"/>
        </w:rPr>
        <w:t>验收</w:t>
      </w:r>
      <w:bookmarkEnd w:id="1223"/>
      <w:r w:rsidRPr="00E47AAD">
        <w:rPr>
          <w:rFonts w:hint="eastAsia"/>
          <w:bCs/>
          <w:kern w:val="0"/>
        </w:rPr>
        <w:t>应提供下列文件和资料：</w:t>
      </w:r>
      <w:bookmarkEnd w:id="1224"/>
      <w:bookmarkEnd w:id="1225"/>
      <w:bookmarkEnd w:id="1226"/>
      <w:bookmarkEnd w:id="1227"/>
      <w:bookmarkEnd w:id="1228"/>
      <w:bookmarkEnd w:id="1229"/>
      <w:bookmarkEnd w:id="1230"/>
      <w:bookmarkEnd w:id="1231"/>
      <w:bookmarkEnd w:id="1232"/>
      <w:bookmarkEnd w:id="1233"/>
      <w:bookmarkEnd w:id="1234"/>
      <w:bookmarkEnd w:id="1235"/>
    </w:p>
    <w:p w14:paraId="0835C69E" w14:textId="77777777" w:rsidR="00513C02" w:rsidRPr="00B946D6" w:rsidRDefault="0036206F" w:rsidP="00A20EB8">
      <w:pPr>
        <w:ind w:firstLineChars="130" w:firstLine="313"/>
      </w:pPr>
      <w:r w:rsidRPr="00A20EB8">
        <w:rPr>
          <w:b/>
        </w:rPr>
        <w:t>1</w:t>
      </w:r>
      <w:r>
        <w:rPr>
          <w:rFonts w:hint="eastAsia"/>
        </w:rPr>
        <w:t xml:space="preserve"> </w:t>
      </w:r>
      <w:r w:rsidR="00513C02">
        <w:rPr>
          <w:rFonts w:hint="eastAsia"/>
        </w:rPr>
        <w:t>设施</w:t>
      </w:r>
      <w:r w:rsidR="00513C02" w:rsidRPr="00B946D6">
        <w:rPr>
          <w:rFonts w:hint="eastAsia"/>
        </w:rPr>
        <w:t>安全、卫生和使用功能检验和检测记录</w:t>
      </w:r>
      <w:r w:rsidR="0014303D">
        <w:rPr>
          <w:rFonts w:hint="eastAsia"/>
        </w:rPr>
        <w:t>；</w:t>
      </w:r>
    </w:p>
    <w:p w14:paraId="12113EEB" w14:textId="77777777" w:rsidR="00513C02" w:rsidRDefault="0036206F" w:rsidP="00A20EB8">
      <w:pPr>
        <w:ind w:firstLineChars="130" w:firstLine="313"/>
      </w:pPr>
      <w:r w:rsidRPr="00A20EB8">
        <w:rPr>
          <w:b/>
        </w:rPr>
        <w:t>2</w:t>
      </w:r>
      <w:r>
        <w:rPr>
          <w:rFonts w:hint="eastAsia"/>
        </w:rPr>
        <w:t xml:space="preserve"> </w:t>
      </w:r>
      <w:r w:rsidR="00513C02" w:rsidRPr="00DD075D">
        <w:rPr>
          <w:rFonts w:hint="eastAsia"/>
        </w:rPr>
        <w:t>分</w:t>
      </w:r>
      <w:r w:rsidR="00EC1E48">
        <w:rPr>
          <w:rFonts w:hint="eastAsia"/>
        </w:rPr>
        <w:t>项</w:t>
      </w:r>
      <w:r w:rsidR="00513C02" w:rsidRPr="00DD075D">
        <w:rPr>
          <w:rFonts w:hint="eastAsia"/>
        </w:rPr>
        <w:t>工程质量验收记录</w:t>
      </w:r>
      <w:r w:rsidR="0014303D">
        <w:rPr>
          <w:rFonts w:hint="eastAsia"/>
        </w:rPr>
        <w:t>；</w:t>
      </w:r>
    </w:p>
    <w:p w14:paraId="3AA77498" w14:textId="77777777" w:rsidR="00513C02" w:rsidRDefault="0036206F" w:rsidP="00A20EB8">
      <w:pPr>
        <w:ind w:firstLineChars="130" w:firstLine="313"/>
      </w:pPr>
      <w:r w:rsidRPr="00A20EB8">
        <w:rPr>
          <w:b/>
        </w:rPr>
        <w:t>3</w:t>
      </w:r>
      <w:r>
        <w:rPr>
          <w:rFonts w:hint="eastAsia"/>
        </w:rPr>
        <w:t xml:space="preserve"> </w:t>
      </w:r>
      <w:r w:rsidR="006D6167">
        <w:rPr>
          <w:rFonts w:hint="eastAsia"/>
        </w:rPr>
        <w:t>工程试运行</w:t>
      </w:r>
      <w:r w:rsidR="00513C02" w:rsidRPr="00DD075D">
        <w:rPr>
          <w:rFonts w:hint="eastAsia"/>
        </w:rPr>
        <w:t>验收记录单</w:t>
      </w:r>
      <w:r w:rsidR="00513C02">
        <w:rPr>
          <w:rFonts w:hint="eastAsia"/>
        </w:rPr>
        <w:t>（</w:t>
      </w:r>
      <w:r w:rsidR="00513C02" w:rsidRPr="00DD075D">
        <w:rPr>
          <w:rFonts w:hint="eastAsia"/>
        </w:rPr>
        <w:t>附录</w:t>
      </w:r>
      <w:r w:rsidR="00513C02" w:rsidRPr="00DD075D">
        <w:rPr>
          <w:rFonts w:hint="eastAsia"/>
        </w:rPr>
        <w:t>C</w:t>
      </w:r>
      <w:r w:rsidR="0011010E">
        <w:rPr>
          <w:rFonts w:hint="eastAsia"/>
        </w:rPr>
        <w:t>.</w:t>
      </w:r>
      <w:r w:rsidR="00513C02" w:rsidRPr="00DD075D">
        <w:rPr>
          <w:rFonts w:hint="eastAsia"/>
        </w:rPr>
        <w:t>3</w:t>
      </w:r>
      <w:r w:rsidR="00FB5B8E">
        <w:rPr>
          <w:rFonts w:hint="eastAsia"/>
        </w:rPr>
        <w:t>.2</w:t>
      </w:r>
      <w:r w:rsidR="00FB5B8E" w:rsidRPr="00FB5B8E">
        <w:rPr>
          <w:rFonts w:hint="eastAsia"/>
        </w:rPr>
        <w:t>～</w:t>
      </w:r>
      <w:r w:rsidR="00FB5B8E" w:rsidRPr="00DD075D">
        <w:rPr>
          <w:rFonts w:hint="eastAsia"/>
        </w:rPr>
        <w:t>C</w:t>
      </w:r>
      <w:r w:rsidR="00FB5B8E">
        <w:rPr>
          <w:rFonts w:hint="eastAsia"/>
        </w:rPr>
        <w:t>.</w:t>
      </w:r>
      <w:r w:rsidR="00FB5B8E" w:rsidRPr="00DD075D">
        <w:rPr>
          <w:rFonts w:hint="eastAsia"/>
        </w:rPr>
        <w:t>3</w:t>
      </w:r>
      <w:r w:rsidR="00FB5B8E">
        <w:rPr>
          <w:rFonts w:hint="eastAsia"/>
        </w:rPr>
        <w:t>.5</w:t>
      </w:r>
      <w:r w:rsidR="00513C02">
        <w:t>）</w:t>
      </w:r>
      <w:r w:rsidR="0014303D">
        <w:rPr>
          <w:rFonts w:hint="eastAsia"/>
        </w:rPr>
        <w:t>；</w:t>
      </w:r>
    </w:p>
    <w:p w14:paraId="4530C00A" w14:textId="77777777" w:rsidR="00513C02" w:rsidRPr="00D6106D" w:rsidRDefault="0036206F" w:rsidP="00A20EB8">
      <w:pPr>
        <w:ind w:firstLineChars="130" w:firstLine="313"/>
      </w:pPr>
      <w:r w:rsidRPr="00A20EB8">
        <w:rPr>
          <w:b/>
        </w:rPr>
        <w:t xml:space="preserve">4 </w:t>
      </w:r>
      <w:r w:rsidR="00513C02">
        <w:rPr>
          <w:rFonts w:hint="eastAsia"/>
        </w:rPr>
        <w:t>第三方</w:t>
      </w:r>
      <w:r w:rsidR="00513C02">
        <w:t>监测报告</w:t>
      </w:r>
      <w:r w:rsidR="00513C02">
        <w:rPr>
          <w:rFonts w:hint="eastAsia"/>
        </w:rPr>
        <w:t>。</w:t>
      </w:r>
    </w:p>
    <w:p w14:paraId="7A440AC8" w14:textId="77777777" w:rsidR="00B946D6" w:rsidRPr="00B946D6" w:rsidRDefault="00B946D6" w:rsidP="00A20EB8">
      <w:pPr>
        <w:keepNext/>
        <w:keepLines/>
        <w:numPr>
          <w:ilvl w:val="0"/>
          <w:numId w:val="71"/>
        </w:numPr>
        <w:outlineLvl w:val="2"/>
        <w:rPr>
          <w:bCs/>
          <w:kern w:val="0"/>
        </w:rPr>
      </w:pPr>
      <w:bookmarkStart w:id="1236" w:name="_Hlk51141325"/>
      <w:bookmarkStart w:id="1237" w:name="_Toc50757226"/>
      <w:bookmarkStart w:id="1238" w:name="_Toc50891554"/>
      <w:bookmarkStart w:id="1239" w:name="_Toc51061838"/>
      <w:bookmarkStart w:id="1240" w:name="_Toc51062025"/>
      <w:bookmarkStart w:id="1241" w:name="_Toc51145697"/>
      <w:bookmarkStart w:id="1242" w:name="_Toc51151049"/>
      <w:bookmarkStart w:id="1243" w:name="_Toc51327578"/>
      <w:bookmarkStart w:id="1244" w:name="_Toc56177121"/>
      <w:r w:rsidRPr="00B946D6">
        <w:rPr>
          <w:rFonts w:hint="eastAsia"/>
          <w:bCs/>
          <w:kern w:val="0"/>
        </w:rPr>
        <w:t>居住、公建、商服、工业、物流仓储、公用设施</w:t>
      </w:r>
      <w:bookmarkEnd w:id="1236"/>
      <w:r w:rsidRPr="00B946D6">
        <w:rPr>
          <w:rFonts w:hint="eastAsia"/>
          <w:bCs/>
          <w:kern w:val="0"/>
        </w:rPr>
        <w:t>项目应验收下列内容：</w:t>
      </w:r>
      <w:bookmarkEnd w:id="1219"/>
      <w:bookmarkEnd w:id="1220"/>
      <w:bookmarkEnd w:id="1221"/>
      <w:bookmarkEnd w:id="1222"/>
      <w:bookmarkEnd w:id="1237"/>
      <w:bookmarkEnd w:id="1238"/>
      <w:bookmarkEnd w:id="1239"/>
      <w:bookmarkEnd w:id="1240"/>
      <w:bookmarkEnd w:id="1241"/>
      <w:bookmarkEnd w:id="1242"/>
      <w:bookmarkEnd w:id="1243"/>
      <w:bookmarkEnd w:id="1244"/>
    </w:p>
    <w:p w14:paraId="1F5EA1FB" w14:textId="77777777" w:rsidR="007E4D7E" w:rsidRPr="0036206F" w:rsidRDefault="0036206F" w:rsidP="00A20EB8">
      <w:pPr>
        <w:ind w:firstLineChars="130" w:firstLine="313"/>
        <w:rPr>
          <w:color w:val="000000" w:themeColor="text1"/>
        </w:rPr>
      </w:pPr>
      <w:r w:rsidRPr="00A20EB8">
        <w:rPr>
          <w:b/>
          <w:color w:val="000000" w:themeColor="text1"/>
        </w:rPr>
        <w:t>1</w:t>
      </w:r>
      <w:r>
        <w:rPr>
          <w:rFonts w:hint="eastAsia"/>
          <w:color w:val="000000" w:themeColor="text1"/>
        </w:rPr>
        <w:t xml:space="preserve"> </w:t>
      </w:r>
      <w:r w:rsidR="007E4D7E" w:rsidRPr="0036206F">
        <w:rPr>
          <w:rFonts w:hint="eastAsia"/>
          <w:color w:val="000000" w:themeColor="text1"/>
        </w:rPr>
        <w:t>各项海绵工程</w:t>
      </w:r>
      <w:r w:rsidR="00B52915" w:rsidRPr="0036206F">
        <w:rPr>
          <w:rFonts w:hint="eastAsia"/>
          <w:color w:val="000000" w:themeColor="text1"/>
        </w:rPr>
        <w:t>设</w:t>
      </w:r>
      <w:r w:rsidR="007E4D7E" w:rsidRPr="0036206F">
        <w:rPr>
          <w:rFonts w:hint="eastAsia"/>
          <w:color w:val="000000" w:themeColor="text1"/>
        </w:rPr>
        <w:t>施的平面布局和</w:t>
      </w:r>
      <w:r w:rsidR="002458AE" w:rsidRPr="0036206F">
        <w:rPr>
          <w:rFonts w:hint="eastAsia"/>
          <w:color w:val="000000" w:themeColor="text1"/>
        </w:rPr>
        <w:t>周边</w:t>
      </w:r>
      <w:r w:rsidR="007E4D7E" w:rsidRPr="0036206F">
        <w:rPr>
          <w:rFonts w:hint="eastAsia"/>
          <w:color w:val="000000" w:themeColor="text1"/>
        </w:rPr>
        <w:t>竖向衔接关系；</w:t>
      </w:r>
    </w:p>
    <w:p w14:paraId="0C78CF76" w14:textId="77777777" w:rsidR="008B200F" w:rsidRPr="0036206F" w:rsidRDefault="0036206F" w:rsidP="00A20EB8">
      <w:pPr>
        <w:ind w:firstLineChars="130" w:firstLine="313"/>
        <w:rPr>
          <w:color w:val="000000" w:themeColor="text1"/>
        </w:rPr>
      </w:pPr>
      <w:r w:rsidRPr="00A20EB8">
        <w:rPr>
          <w:b/>
          <w:color w:val="000000" w:themeColor="text1"/>
        </w:rPr>
        <w:t>2</w:t>
      </w:r>
      <w:r>
        <w:rPr>
          <w:rFonts w:hint="eastAsia"/>
          <w:color w:val="000000" w:themeColor="text1"/>
        </w:rPr>
        <w:t xml:space="preserve"> </w:t>
      </w:r>
      <w:r w:rsidR="008B200F" w:rsidRPr="0036206F">
        <w:rPr>
          <w:rFonts w:hint="eastAsia"/>
          <w:color w:val="000000" w:themeColor="text1"/>
        </w:rPr>
        <w:t>室外场地平面和竖向</w:t>
      </w:r>
      <w:r w:rsidR="009533D5" w:rsidRPr="0036206F">
        <w:rPr>
          <w:rFonts w:hint="eastAsia"/>
          <w:color w:val="000000" w:themeColor="text1"/>
        </w:rPr>
        <w:t>。</w:t>
      </w:r>
      <w:r w:rsidR="00BB6DFB" w:rsidRPr="0036206F">
        <w:rPr>
          <w:rFonts w:hint="eastAsia"/>
          <w:color w:val="000000" w:themeColor="text1"/>
        </w:rPr>
        <w:t>汇水面地表坡向，地表产汇流、径流与路径应连贯，且与下游设施、排水通道、受纳体等衔接顺畅</w:t>
      </w:r>
      <w:r w:rsidR="008B200F" w:rsidRPr="0036206F">
        <w:rPr>
          <w:rFonts w:hint="eastAsia"/>
          <w:color w:val="000000" w:themeColor="text1"/>
        </w:rPr>
        <w:t>；</w:t>
      </w:r>
    </w:p>
    <w:p w14:paraId="11BB9AF7" w14:textId="77777777" w:rsidR="00793BC3" w:rsidRPr="0036206F" w:rsidRDefault="0036206F" w:rsidP="00A20EB8">
      <w:pPr>
        <w:ind w:firstLineChars="130" w:firstLine="313"/>
        <w:rPr>
          <w:color w:val="000000" w:themeColor="text1"/>
        </w:rPr>
      </w:pPr>
      <w:bookmarkStart w:id="1245" w:name="_Hlk51030602"/>
      <w:r w:rsidRPr="00A20EB8">
        <w:rPr>
          <w:b/>
          <w:color w:val="000000" w:themeColor="text1"/>
        </w:rPr>
        <w:t xml:space="preserve">3 </w:t>
      </w:r>
      <w:r w:rsidR="00793BC3" w:rsidRPr="0036206F">
        <w:rPr>
          <w:rFonts w:hint="eastAsia"/>
          <w:color w:val="000000" w:themeColor="text1"/>
        </w:rPr>
        <w:t>设施、系统衔接；</w:t>
      </w:r>
    </w:p>
    <w:p w14:paraId="6534B8F0" w14:textId="77777777" w:rsidR="00793BC3" w:rsidRPr="00F45395" w:rsidRDefault="00F45395" w:rsidP="00F45395">
      <w:pPr>
        <w:ind w:firstLineChars="180" w:firstLine="434"/>
        <w:rPr>
          <w:color w:val="000000" w:themeColor="text1"/>
        </w:rPr>
      </w:pPr>
      <w:r w:rsidRPr="00F45395">
        <w:rPr>
          <w:rFonts w:hint="eastAsia"/>
          <w:b/>
          <w:color w:val="000000" w:themeColor="text1"/>
        </w:rPr>
        <w:t>1</w:t>
      </w:r>
      <w:r>
        <w:rPr>
          <w:rFonts w:hint="eastAsia"/>
          <w:color w:val="000000" w:themeColor="text1"/>
        </w:rPr>
        <w:t>）</w:t>
      </w:r>
      <w:r w:rsidR="00793BC3" w:rsidRPr="00F45395">
        <w:rPr>
          <w:rFonts w:hint="eastAsia"/>
          <w:color w:val="000000" w:themeColor="text1"/>
        </w:rPr>
        <w:t>雨水从不透水路面或屋面排至海绵城市建设设施，最后溢流至雨水管渠系统或受纳水体；</w:t>
      </w:r>
    </w:p>
    <w:bookmarkEnd w:id="1245"/>
    <w:p w14:paraId="32A7CCC5" w14:textId="77777777" w:rsidR="00B946D6" w:rsidRPr="00F45395" w:rsidRDefault="00F45395" w:rsidP="00F45395">
      <w:pPr>
        <w:ind w:firstLineChars="180" w:firstLine="434"/>
        <w:rPr>
          <w:color w:val="000000" w:themeColor="text1"/>
        </w:rPr>
      </w:pPr>
      <w:r w:rsidRPr="00F45395">
        <w:rPr>
          <w:rFonts w:hint="eastAsia"/>
          <w:b/>
          <w:color w:val="000000" w:themeColor="text1"/>
        </w:rPr>
        <w:t>2</w:t>
      </w:r>
      <w:r>
        <w:rPr>
          <w:rFonts w:hint="eastAsia"/>
          <w:color w:val="000000" w:themeColor="text1"/>
        </w:rPr>
        <w:t>）</w:t>
      </w:r>
      <w:r w:rsidR="00B946D6" w:rsidRPr="00F45395">
        <w:rPr>
          <w:rFonts w:hint="eastAsia"/>
          <w:color w:val="000000" w:themeColor="text1"/>
        </w:rPr>
        <w:t>建筑屋面雨水断接，屋面雨水应先进入小区绿地的生物滞留设施中滞蓄或进入调蓄设施中，超标雨水再汇入小区市政管网</w:t>
      </w:r>
      <w:r w:rsidR="0014303D" w:rsidRPr="00F45395">
        <w:rPr>
          <w:rFonts w:hint="eastAsia"/>
          <w:color w:val="000000" w:themeColor="text1"/>
        </w:rPr>
        <w:t>；</w:t>
      </w:r>
    </w:p>
    <w:p w14:paraId="6A676586" w14:textId="77777777" w:rsidR="00B946D6" w:rsidRPr="00F45395" w:rsidRDefault="00F45395" w:rsidP="00F45395">
      <w:pPr>
        <w:ind w:firstLineChars="180" w:firstLine="434"/>
        <w:rPr>
          <w:color w:val="000000" w:themeColor="text1"/>
        </w:rPr>
      </w:pPr>
      <w:r w:rsidRPr="00F45395">
        <w:rPr>
          <w:rFonts w:hint="eastAsia"/>
          <w:b/>
          <w:color w:val="000000" w:themeColor="text1"/>
        </w:rPr>
        <w:t>3</w:t>
      </w:r>
      <w:r>
        <w:rPr>
          <w:rFonts w:hint="eastAsia"/>
          <w:color w:val="000000" w:themeColor="text1"/>
        </w:rPr>
        <w:t>）</w:t>
      </w:r>
      <w:r w:rsidR="00B946D6" w:rsidRPr="00F45395">
        <w:rPr>
          <w:rFonts w:hint="eastAsia"/>
          <w:color w:val="000000" w:themeColor="text1"/>
        </w:rPr>
        <w:t>污染性产流面的雨水在进入小区绿地前应经过截污处理</w:t>
      </w:r>
      <w:r w:rsidR="0014303D" w:rsidRPr="00F45395">
        <w:rPr>
          <w:rFonts w:hint="eastAsia"/>
          <w:color w:val="000000" w:themeColor="text1"/>
        </w:rPr>
        <w:t>；</w:t>
      </w:r>
    </w:p>
    <w:p w14:paraId="1BAEBC38" w14:textId="77777777" w:rsidR="00672F97" w:rsidRPr="00F45395" w:rsidRDefault="00F45395" w:rsidP="00F45395">
      <w:pPr>
        <w:ind w:firstLineChars="180" w:firstLine="434"/>
        <w:rPr>
          <w:color w:val="000000" w:themeColor="text1"/>
        </w:rPr>
      </w:pPr>
      <w:r w:rsidRPr="00F45395">
        <w:rPr>
          <w:rFonts w:hint="eastAsia"/>
          <w:b/>
          <w:color w:val="000000" w:themeColor="text1"/>
        </w:rPr>
        <w:t>4</w:t>
      </w:r>
      <w:r>
        <w:rPr>
          <w:rFonts w:hint="eastAsia"/>
          <w:color w:val="000000" w:themeColor="text1"/>
        </w:rPr>
        <w:t>）</w:t>
      </w:r>
      <w:r w:rsidR="00DC183D" w:rsidRPr="00F45395">
        <w:rPr>
          <w:rFonts w:hint="eastAsia"/>
          <w:color w:val="000000" w:themeColor="text1"/>
        </w:rPr>
        <w:t>项目</w:t>
      </w:r>
      <w:r w:rsidR="00B946D6" w:rsidRPr="00F45395">
        <w:rPr>
          <w:rFonts w:hint="eastAsia"/>
          <w:color w:val="000000" w:themeColor="text1"/>
        </w:rPr>
        <w:t>雨水系统溢流排入市政管网接驳检查井</w:t>
      </w:r>
      <w:r w:rsidR="00BB057F" w:rsidRPr="00F45395">
        <w:rPr>
          <w:rFonts w:hint="eastAsia"/>
          <w:color w:val="000000" w:themeColor="text1"/>
        </w:rPr>
        <w:t>，排放口</w:t>
      </w:r>
      <w:r w:rsidR="009533D5" w:rsidRPr="00F45395">
        <w:rPr>
          <w:rFonts w:hint="eastAsia"/>
          <w:color w:val="000000" w:themeColor="text1"/>
        </w:rPr>
        <w:t>位置和</w:t>
      </w:r>
      <w:r w:rsidR="00BB057F" w:rsidRPr="00F45395">
        <w:rPr>
          <w:rFonts w:hint="eastAsia"/>
          <w:color w:val="000000" w:themeColor="text1"/>
        </w:rPr>
        <w:t>标高</w:t>
      </w:r>
      <w:r w:rsidR="009533D5" w:rsidRPr="00F45395">
        <w:rPr>
          <w:rFonts w:hint="eastAsia"/>
          <w:color w:val="000000" w:themeColor="text1"/>
        </w:rPr>
        <w:t>复</w:t>
      </w:r>
      <w:r w:rsidR="00BB057F" w:rsidRPr="00F45395">
        <w:rPr>
          <w:rFonts w:hint="eastAsia"/>
          <w:color w:val="000000" w:themeColor="text1"/>
        </w:rPr>
        <w:t>查</w:t>
      </w:r>
      <w:r w:rsidR="00793BC3" w:rsidRPr="00F45395">
        <w:rPr>
          <w:rFonts w:hint="eastAsia"/>
          <w:color w:val="000000" w:themeColor="text1"/>
        </w:rPr>
        <w:t>。</w:t>
      </w:r>
    </w:p>
    <w:p w14:paraId="19777176" w14:textId="77777777" w:rsidR="0014303D" w:rsidRPr="008118AC" w:rsidRDefault="008118AC" w:rsidP="00F45395">
      <w:pPr>
        <w:ind w:firstLineChars="130" w:firstLine="313"/>
        <w:rPr>
          <w:color w:val="000000" w:themeColor="text1"/>
        </w:rPr>
      </w:pPr>
      <w:r w:rsidRPr="00F45395">
        <w:rPr>
          <w:rFonts w:hint="eastAsia"/>
          <w:b/>
          <w:color w:val="000000" w:themeColor="text1"/>
        </w:rPr>
        <w:t xml:space="preserve">4 </w:t>
      </w:r>
      <w:r w:rsidR="00672F97" w:rsidRPr="008118AC">
        <w:rPr>
          <w:rFonts w:hint="eastAsia"/>
          <w:color w:val="000000" w:themeColor="text1"/>
        </w:rPr>
        <w:t>改造项目内涝积水、雨水收集利用、雨污混接、水体黑臭</w:t>
      </w:r>
      <w:r w:rsidR="002458AE" w:rsidRPr="008118AC">
        <w:rPr>
          <w:rFonts w:hint="eastAsia"/>
          <w:color w:val="000000" w:themeColor="text1"/>
        </w:rPr>
        <w:t>问题解决情况；</w:t>
      </w:r>
    </w:p>
    <w:p w14:paraId="1648696D" w14:textId="77777777" w:rsidR="00B52915" w:rsidRPr="008118AC" w:rsidRDefault="008118AC" w:rsidP="00F45395">
      <w:pPr>
        <w:ind w:firstLineChars="130" w:firstLine="313"/>
        <w:rPr>
          <w:color w:val="000000" w:themeColor="text1"/>
        </w:rPr>
      </w:pPr>
      <w:r w:rsidRPr="00F45395">
        <w:rPr>
          <w:rFonts w:hint="eastAsia"/>
          <w:b/>
          <w:color w:val="000000" w:themeColor="text1"/>
        </w:rPr>
        <w:t xml:space="preserve">5 </w:t>
      </w:r>
      <w:r w:rsidR="009533D5" w:rsidRPr="008118AC">
        <w:rPr>
          <w:rFonts w:hint="eastAsia"/>
          <w:color w:val="000000" w:themeColor="text1"/>
        </w:rPr>
        <w:t>项目</w:t>
      </w:r>
      <w:r w:rsidR="00A65399" w:rsidRPr="008118AC">
        <w:rPr>
          <w:rFonts w:hint="eastAsia"/>
          <w:color w:val="000000" w:themeColor="text1"/>
        </w:rPr>
        <w:t>的景观效果。</w:t>
      </w:r>
    </w:p>
    <w:p w14:paraId="73013EDB" w14:textId="77777777" w:rsidR="00B946D6" w:rsidRPr="00B946D6" w:rsidRDefault="00B946D6" w:rsidP="0060098E">
      <w:pPr>
        <w:keepNext/>
        <w:keepLines/>
        <w:numPr>
          <w:ilvl w:val="0"/>
          <w:numId w:val="71"/>
        </w:numPr>
        <w:outlineLvl w:val="2"/>
        <w:rPr>
          <w:b/>
          <w:bCs/>
          <w:kern w:val="0"/>
        </w:rPr>
      </w:pPr>
      <w:bookmarkStart w:id="1246" w:name="_Toc50456795"/>
      <w:bookmarkStart w:id="1247" w:name="_Toc50456992"/>
      <w:bookmarkStart w:id="1248" w:name="_Toc50625862"/>
      <w:bookmarkStart w:id="1249" w:name="_Toc50626088"/>
      <w:bookmarkStart w:id="1250" w:name="_Toc50757227"/>
      <w:bookmarkStart w:id="1251" w:name="_Toc50891555"/>
      <w:bookmarkStart w:id="1252" w:name="_Toc51061839"/>
      <w:bookmarkStart w:id="1253" w:name="_Toc51062026"/>
      <w:bookmarkStart w:id="1254" w:name="_Toc51145698"/>
      <w:bookmarkStart w:id="1255" w:name="_Toc51151050"/>
      <w:bookmarkStart w:id="1256" w:name="_Toc51327579"/>
      <w:bookmarkStart w:id="1257" w:name="_Toc56177122"/>
      <w:r w:rsidRPr="00B946D6">
        <w:rPr>
          <w:rFonts w:hint="eastAsia"/>
          <w:bCs/>
          <w:kern w:val="0"/>
        </w:rPr>
        <w:lastRenderedPageBreak/>
        <w:t>道路与交通项目应验收下列内容：</w:t>
      </w:r>
      <w:bookmarkEnd w:id="1246"/>
      <w:bookmarkEnd w:id="1247"/>
      <w:bookmarkEnd w:id="1248"/>
      <w:bookmarkEnd w:id="1249"/>
      <w:bookmarkEnd w:id="1250"/>
      <w:bookmarkEnd w:id="1251"/>
      <w:bookmarkEnd w:id="1252"/>
      <w:bookmarkEnd w:id="1253"/>
      <w:bookmarkEnd w:id="1254"/>
      <w:bookmarkEnd w:id="1255"/>
      <w:bookmarkEnd w:id="1256"/>
      <w:bookmarkEnd w:id="1257"/>
    </w:p>
    <w:p w14:paraId="11D5439C" w14:textId="77777777" w:rsidR="00277EA1" w:rsidRPr="0060098E" w:rsidRDefault="0060098E" w:rsidP="007D651C">
      <w:pPr>
        <w:ind w:firstLineChars="130" w:firstLine="313"/>
        <w:rPr>
          <w:color w:val="000000" w:themeColor="text1"/>
        </w:rPr>
      </w:pPr>
      <w:r w:rsidRPr="007D651C">
        <w:rPr>
          <w:rFonts w:hint="eastAsia"/>
          <w:b/>
          <w:color w:val="000000" w:themeColor="text1"/>
        </w:rPr>
        <w:t xml:space="preserve">1 </w:t>
      </w:r>
      <w:r w:rsidR="00277EA1" w:rsidRPr="0060098E">
        <w:rPr>
          <w:rFonts w:hint="eastAsia"/>
          <w:color w:val="000000" w:themeColor="text1"/>
        </w:rPr>
        <w:t>各项海绵工程措施的平面布局和</w:t>
      </w:r>
      <w:r w:rsidR="00D82A8D" w:rsidRPr="0060098E">
        <w:rPr>
          <w:rFonts w:hint="eastAsia"/>
          <w:color w:val="000000" w:themeColor="text1"/>
        </w:rPr>
        <w:t>周边</w:t>
      </w:r>
      <w:r w:rsidR="00277EA1" w:rsidRPr="0060098E">
        <w:rPr>
          <w:rFonts w:hint="eastAsia"/>
          <w:color w:val="000000" w:themeColor="text1"/>
        </w:rPr>
        <w:t>竖向关系；</w:t>
      </w:r>
    </w:p>
    <w:p w14:paraId="3D8F6873" w14:textId="77777777" w:rsidR="00BB057F" w:rsidRDefault="0060098E" w:rsidP="007D651C">
      <w:pPr>
        <w:ind w:firstLineChars="130" w:firstLine="313"/>
        <w:rPr>
          <w:color w:val="000000" w:themeColor="text1"/>
        </w:rPr>
      </w:pPr>
      <w:r w:rsidRPr="007D651C">
        <w:rPr>
          <w:rFonts w:hint="eastAsia"/>
          <w:b/>
          <w:color w:val="000000" w:themeColor="text1"/>
        </w:rPr>
        <w:t xml:space="preserve">2 </w:t>
      </w:r>
      <w:r w:rsidR="00BB057F" w:rsidRPr="00BB057F">
        <w:rPr>
          <w:rFonts w:hint="eastAsia"/>
          <w:color w:val="000000" w:themeColor="text1"/>
        </w:rPr>
        <w:t>新建城市道路地表径流</w:t>
      </w:r>
      <w:r w:rsidR="00BB057F">
        <w:rPr>
          <w:rFonts w:hint="eastAsia"/>
          <w:color w:val="000000" w:themeColor="text1"/>
        </w:rPr>
        <w:t>消减量、</w:t>
      </w:r>
      <w:r w:rsidR="00BB057F" w:rsidRPr="00BB057F">
        <w:rPr>
          <w:rFonts w:hint="eastAsia"/>
          <w:color w:val="000000" w:themeColor="text1"/>
        </w:rPr>
        <w:t>面源污染控制、雨水收集利用</w:t>
      </w:r>
      <w:r w:rsidR="0014303D">
        <w:rPr>
          <w:rFonts w:hint="eastAsia"/>
          <w:color w:val="000000" w:themeColor="text1"/>
        </w:rPr>
        <w:t>；</w:t>
      </w:r>
    </w:p>
    <w:p w14:paraId="41A6E722" w14:textId="77777777" w:rsidR="00BB057F" w:rsidRPr="00BB057F" w:rsidRDefault="0060098E" w:rsidP="007D651C">
      <w:pPr>
        <w:ind w:firstLineChars="130" w:firstLine="313"/>
        <w:rPr>
          <w:color w:val="000000" w:themeColor="text1"/>
        </w:rPr>
      </w:pPr>
      <w:r w:rsidRPr="007D651C">
        <w:rPr>
          <w:rFonts w:hint="eastAsia"/>
          <w:b/>
          <w:color w:val="000000" w:themeColor="text1"/>
        </w:rPr>
        <w:t>3</w:t>
      </w:r>
      <w:r>
        <w:rPr>
          <w:rFonts w:hint="eastAsia"/>
          <w:color w:val="000000" w:themeColor="text1"/>
        </w:rPr>
        <w:t xml:space="preserve"> </w:t>
      </w:r>
      <w:r w:rsidR="00881C6D" w:rsidRPr="00881C6D">
        <w:rPr>
          <w:rFonts w:hint="eastAsia"/>
          <w:color w:val="000000" w:themeColor="text1"/>
        </w:rPr>
        <w:t>城市道路雨水径流通过有组织的汇流和转输，经截污等预处理后排入源头减排设施内；</w:t>
      </w:r>
    </w:p>
    <w:p w14:paraId="3AFDD7A6" w14:textId="77777777" w:rsidR="00B946D6" w:rsidRPr="00B946D6" w:rsidRDefault="0060098E" w:rsidP="007D651C">
      <w:pPr>
        <w:ind w:firstLineChars="130" w:firstLine="313"/>
        <w:rPr>
          <w:color w:val="000000" w:themeColor="text1"/>
        </w:rPr>
      </w:pPr>
      <w:r w:rsidRPr="007D651C">
        <w:rPr>
          <w:rFonts w:hint="eastAsia"/>
          <w:b/>
          <w:color w:val="000000" w:themeColor="text1"/>
        </w:rPr>
        <w:t xml:space="preserve">4 </w:t>
      </w:r>
      <w:r w:rsidR="00B946D6" w:rsidRPr="00B946D6">
        <w:rPr>
          <w:rFonts w:hint="eastAsia"/>
          <w:color w:val="000000" w:themeColor="text1"/>
        </w:rPr>
        <w:t>路缘石开口或开孔式路缘石应</w:t>
      </w:r>
      <w:r w:rsidR="00665A53">
        <w:rPr>
          <w:rFonts w:hint="eastAsia"/>
          <w:color w:val="000000" w:themeColor="text1"/>
        </w:rPr>
        <w:t>排</w:t>
      </w:r>
      <w:r w:rsidR="00B946D6" w:rsidRPr="00B946D6">
        <w:rPr>
          <w:rFonts w:hint="eastAsia"/>
          <w:color w:val="000000" w:themeColor="text1"/>
        </w:rPr>
        <w:t>水</w:t>
      </w:r>
      <w:r w:rsidR="00665A53">
        <w:rPr>
          <w:rFonts w:hint="eastAsia"/>
          <w:color w:val="000000" w:themeColor="text1"/>
        </w:rPr>
        <w:t>顺畅</w:t>
      </w:r>
      <w:r w:rsidR="0014303D">
        <w:rPr>
          <w:rFonts w:hint="eastAsia"/>
          <w:color w:val="000000" w:themeColor="text1"/>
        </w:rPr>
        <w:t>；</w:t>
      </w:r>
    </w:p>
    <w:p w14:paraId="3746BC0B" w14:textId="77777777" w:rsidR="001D6EC5" w:rsidRPr="001D6EC5" w:rsidRDefault="0060098E" w:rsidP="007D651C">
      <w:pPr>
        <w:ind w:firstLineChars="130" w:firstLine="313"/>
        <w:rPr>
          <w:color w:val="000000" w:themeColor="text1"/>
        </w:rPr>
      </w:pPr>
      <w:r w:rsidRPr="007D651C">
        <w:rPr>
          <w:rFonts w:hint="eastAsia"/>
          <w:b/>
          <w:color w:val="000000" w:themeColor="text1"/>
        </w:rPr>
        <w:t>5</w:t>
      </w:r>
      <w:r>
        <w:rPr>
          <w:rFonts w:hint="eastAsia"/>
          <w:color w:val="000000" w:themeColor="text1"/>
        </w:rPr>
        <w:t xml:space="preserve"> </w:t>
      </w:r>
      <w:r w:rsidR="00B946D6" w:rsidRPr="00B946D6">
        <w:rPr>
          <w:rFonts w:hint="eastAsia"/>
          <w:color w:val="000000" w:themeColor="text1"/>
        </w:rPr>
        <w:t>污染预处理设施和消能设施</w:t>
      </w:r>
      <w:r w:rsidR="00665A53">
        <w:rPr>
          <w:rFonts w:hint="eastAsia"/>
          <w:color w:val="000000" w:themeColor="text1"/>
        </w:rPr>
        <w:t>的</w:t>
      </w:r>
      <w:r w:rsidR="00665A53">
        <w:rPr>
          <w:color w:val="000000" w:themeColor="text1"/>
        </w:rPr>
        <w:t>设置</w:t>
      </w:r>
      <w:r w:rsidR="00D82A8D">
        <w:rPr>
          <w:rFonts w:hint="eastAsia"/>
          <w:color w:val="000000" w:themeColor="text1"/>
        </w:rPr>
        <w:t>合理，周围配套齐全</w:t>
      </w:r>
      <w:r w:rsidR="0014303D">
        <w:rPr>
          <w:rFonts w:hint="eastAsia"/>
          <w:color w:val="000000" w:themeColor="text1"/>
        </w:rPr>
        <w:t>；</w:t>
      </w:r>
    </w:p>
    <w:p w14:paraId="2FA8C970" w14:textId="77777777" w:rsidR="00B946D6" w:rsidRDefault="0060098E" w:rsidP="007D651C">
      <w:pPr>
        <w:ind w:firstLineChars="130" w:firstLine="313"/>
        <w:rPr>
          <w:color w:val="000000" w:themeColor="text1"/>
        </w:rPr>
      </w:pPr>
      <w:r w:rsidRPr="007D651C">
        <w:rPr>
          <w:rFonts w:hint="eastAsia"/>
          <w:b/>
          <w:color w:val="000000" w:themeColor="text1"/>
        </w:rPr>
        <w:t>6</w:t>
      </w:r>
      <w:r>
        <w:rPr>
          <w:rFonts w:hint="eastAsia"/>
          <w:color w:val="000000" w:themeColor="text1"/>
        </w:rPr>
        <w:t xml:space="preserve"> </w:t>
      </w:r>
      <w:r w:rsidR="00DA6433" w:rsidRPr="00DA6433">
        <w:rPr>
          <w:rFonts w:hint="eastAsia"/>
          <w:color w:val="000000" w:themeColor="text1"/>
        </w:rPr>
        <w:t>溢流排放设施与雨水管渠系统和排涝除险系统有效衔接</w:t>
      </w:r>
      <w:r w:rsidR="00277EA1">
        <w:rPr>
          <w:rFonts w:hint="eastAsia"/>
          <w:color w:val="000000" w:themeColor="text1"/>
        </w:rPr>
        <w:t>；</w:t>
      </w:r>
    </w:p>
    <w:p w14:paraId="7944A68D" w14:textId="77777777" w:rsidR="00277EA1" w:rsidRDefault="0060098E" w:rsidP="007D651C">
      <w:pPr>
        <w:ind w:firstLineChars="130" w:firstLine="313"/>
        <w:rPr>
          <w:color w:val="000000" w:themeColor="text1"/>
        </w:rPr>
      </w:pPr>
      <w:r w:rsidRPr="007D651C">
        <w:rPr>
          <w:rFonts w:hint="eastAsia"/>
          <w:b/>
          <w:color w:val="000000" w:themeColor="text1"/>
        </w:rPr>
        <w:t>7</w:t>
      </w:r>
      <w:r>
        <w:rPr>
          <w:rFonts w:hint="eastAsia"/>
          <w:color w:val="000000" w:themeColor="text1"/>
        </w:rPr>
        <w:t xml:space="preserve"> </w:t>
      </w:r>
      <w:r w:rsidR="00277EA1">
        <w:rPr>
          <w:rFonts w:hint="eastAsia"/>
          <w:color w:val="000000" w:themeColor="text1"/>
        </w:rPr>
        <w:t>行泄通道的平面和竖向</w:t>
      </w:r>
      <w:r w:rsidR="00C556CA">
        <w:rPr>
          <w:rFonts w:hint="eastAsia"/>
          <w:color w:val="000000" w:themeColor="text1"/>
        </w:rPr>
        <w:t>；</w:t>
      </w:r>
    </w:p>
    <w:p w14:paraId="59B65965" w14:textId="77777777" w:rsidR="00C556CA" w:rsidRDefault="0060098E" w:rsidP="007D651C">
      <w:pPr>
        <w:ind w:firstLineChars="130" w:firstLine="313"/>
        <w:rPr>
          <w:color w:val="000000" w:themeColor="text1"/>
        </w:rPr>
      </w:pPr>
      <w:r w:rsidRPr="007D651C">
        <w:rPr>
          <w:rFonts w:hint="eastAsia"/>
          <w:b/>
          <w:color w:val="000000" w:themeColor="text1"/>
        </w:rPr>
        <w:t>8</w:t>
      </w:r>
      <w:r>
        <w:rPr>
          <w:rFonts w:hint="eastAsia"/>
          <w:color w:val="000000" w:themeColor="text1"/>
        </w:rPr>
        <w:t xml:space="preserve"> </w:t>
      </w:r>
      <w:r w:rsidR="00C556CA" w:rsidRPr="00BB057F">
        <w:rPr>
          <w:rFonts w:hint="eastAsia"/>
          <w:color w:val="000000" w:themeColor="text1"/>
        </w:rPr>
        <w:t>已建城市道道路积水和径流污染</w:t>
      </w:r>
      <w:r w:rsidR="00C556CA">
        <w:rPr>
          <w:rFonts w:hint="eastAsia"/>
          <w:color w:val="000000" w:themeColor="text1"/>
        </w:rPr>
        <w:t>控制</w:t>
      </w:r>
      <w:r w:rsidR="00D82A8D">
        <w:rPr>
          <w:rFonts w:hint="eastAsia"/>
          <w:color w:val="000000" w:themeColor="text1"/>
        </w:rPr>
        <w:t>；</w:t>
      </w:r>
    </w:p>
    <w:p w14:paraId="4390605E" w14:textId="77777777" w:rsidR="00D82A8D" w:rsidRPr="00C556CA" w:rsidRDefault="0060098E" w:rsidP="007D651C">
      <w:pPr>
        <w:ind w:firstLineChars="130" w:firstLine="313"/>
        <w:rPr>
          <w:color w:val="000000" w:themeColor="text1"/>
        </w:rPr>
      </w:pPr>
      <w:r w:rsidRPr="007D651C">
        <w:rPr>
          <w:rFonts w:hint="eastAsia"/>
          <w:b/>
          <w:color w:val="000000" w:themeColor="text1"/>
        </w:rPr>
        <w:t>9</w:t>
      </w:r>
      <w:r>
        <w:rPr>
          <w:rFonts w:hint="eastAsia"/>
          <w:color w:val="000000" w:themeColor="text1"/>
        </w:rPr>
        <w:t xml:space="preserve"> </w:t>
      </w:r>
      <w:r w:rsidR="00D82A8D">
        <w:rPr>
          <w:rFonts w:hint="eastAsia"/>
          <w:color w:val="000000" w:themeColor="text1"/>
        </w:rPr>
        <w:t>项目景观效果。</w:t>
      </w:r>
    </w:p>
    <w:p w14:paraId="14CDC679" w14:textId="77777777" w:rsidR="00B946D6" w:rsidRPr="0060098E" w:rsidRDefault="00B946D6" w:rsidP="0060098E">
      <w:pPr>
        <w:keepNext/>
        <w:keepLines/>
        <w:numPr>
          <w:ilvl w:val="0"/>
          <w:numId w:val="71"/>
        </w:numPr>
        <w:outlineLvl w:val="2"/>
        <w:rPr>
          <w:bCs/>
          <w:kern w:val="0"/>
        </w:rPr>
      </w:pPr>
      <w:bookmarkStart w:id="1258" w:name="_Toc50456796"/>
      <w:bookmarkStart w:id="1259" w:name="_Toc50456993"/>
      <w:bookmarkStart w:id="1260" w:name="_Toc50625863"/>
      <w:bookmarkStart w:id="1261" w:name="_Toc50626089"/>
      <w:bookmarkStart w:id="1262" w:name="_Toc50757228"/>
      <w:bookmarkStart w:id="1263" w:name="_Toc50891556"/>
      <w:bookmarkStart w:id="1264" w:name="_Toc51061840"/>
      <w:bookmarkStart w:id="1265" w:name="_Toc51062027"/>
      <w:bookmarkStart w:id="1266" w:name="_Toc51145699"/>
      <w:bookmarkStart w:id="1267" w:name="_Toc51151051"/>
      <w:bookmarkStart w:id="1268" w:name="_Toc51327580"/>
      <w:bookmarkStart w:id="1269" w:name="_Toc56177123"/>
      <w:r w:rsidRPr="00B946D6">
        <w:rPr>
          <w:rFonts w:hint="eastAsia"/>
          <w:bCs/>
          <w:kern w:val="0"/>
        </w:rPr>
        <w:t>绿地与广场项目应验收下列内容：</w:t>
      </w:r>
      <w:bookmarkEnd w:id="1258"/>
      <w:bookmarkEnd w:id="1259"/>
      <w:bookmarkEnd w:id="1260"/>
      <w:bookmarkEnd w:id="1261"/>
      <w:bookmarkEnd w:id="1262"/>
      <w:bookmarkEnd w:id="1263"/>
      <w:bookmarkEnd w:id="1264"/>
      <w:bookmarkEnd w:id="1265"/>
      <w:bookmarkEnd w:id="1266"/>
      <w:bookmarkEnd w:id="1267"/>
      <w:bookmarkEnd w:id="1268"/>
      <w:bookmarkEnd w:id="1269"/>
    </w:p>
    <w:p w14:paraId="3543DF02" w14:textId="77777777" w:rsidR="00B946D6" w:rsidRPr="00B946D6" w:rsidRDefault="0060098E" w:rsidP="007D651C">
      <w:pPr>
        <w:ind w:firstLineChars="130" w:firstLine="313"/>
        <w:rPr>
          <w:color w:val="000000" w:themeColor="text1"/>
        </w:rPr>
      </w:pPr>
      <w:r w:rsidRPr="007D651C">
        <w:rPr>
          <w:rFonts w:hint="eastAsia"/>
          <w:b/>
          <w:color w:val="000000" w:themeColor="text1"/>
        </w:rPr>
        <w:t>1</w:t>
      </w:r>
      <w:r>
        <w:rPr>
          <w:rFonts w:hint="eastAsia"/>
          <w:color w:val="000000" w:themeColor="text1"/>
        </w:rPr>
        <w:t xml:space="preserve"> </w:t>
      </w:r>
      <w:r w:rsidR="00B946D6" w:rsidRPr="00B946D6">
        <w:rPr>
          <w:rFonts w:hint="eastAsia"/>
          <w:color w:val="000000" w:themeColor="text1"/>
        </w:rPr>
        <w:t>绿地项目应验收下列内容：</w:t>
      </w:r>
    </w:p>
    <w:p w14:paraId="07CF1B68" w14:textId="77777777" w:rsidR="001369B7" w:rsidRDefault="007D651C" w:rsidP="007D651C">
      <w:pPr>
        <w:ind w:firstLineChars="180" w:firstLine="434"/>
        <w:rPr>
          <w:color w:val="000000" w:themeColor="text1"/>
        </w:rPr>
      </w:pPr>
      <w:r w:rsidRPr="007D651C">
        <w:rPr>
          <w:rFonts w:hint="eastAsia"/>
          <w:b/>
          <w:color w:val="000000" w:themeColor="text1"/>
        </w:rPr>
        <w:t>1</w:t>
      </w:r>
      <w:r>
        <w:rPr>
          <w:rFonts w:hint="eastAsia"/>
          <w:color w:val="000000" w:themeColor="text1"/>
        </w:rPr>
        <w:t>）</w:t>
      </w:r>
      <w:r w:rsidR="001369B7">
        <w:rPr>
          <w:rFonts w:hint="eastAsia"/>
          <w:color w:val="000000" w:themeColor="text1"/>
        </w:rPr>
        <w:t>各项海绵工程措施的平面布局和竖向关系；</w:t>
      </w:r>
    </w:p>
    <w:p w14:paraId="2F5B29CB" w14:textId="77777777" w:rsidR="00B946D6" w:rsidRPr="00B946D6" w:rsidRDefault="007D651C" w:rsidP="007D651C">
      <w:pPr>
        <w:ind w:firstLineChars="180" w:firstLine="434"/>
        <w:rPr>
          <w:color w:val="000000" w:themeColor="text1"/>
        </w:rPr>
      </w:pPr>
      <w:r w:rsidRPr="007D651C">
        <w:rPr>
          <w:rFonts w:hint="eastAsia"/>
          <w:b/>
          <w:color w:val="000000" w:themeColor="text1"/>
        </w:rPr>
        <w:t>2</w:t>
      </w:r>
      <w:r>
        <w:rPr>
          <w:rFonts w:hint="eastAsia"/>
          <w:color w:val="000000" w:themeColor="text1"/>
        </w:rPr>
        <w:t>）</w:t>
      </w:r>
      <w:r w:rsidR="00B946D6" w:rsidRPr="00B946D6">
        <w:rPr>
          <w:rFonts w:hint="eastAsia"/>
          <w:color w:val="000000" w:themeColor="text1"/>
        </w:rPr>
        <w:t>汇入城市绿地</w:t>
      </w:r>
      <w:r w:rsidR="00905601" w:rsidRPr="00B946D6">
        <w:rPr>
          <w:rFonts w:hint="eastAsia"/>
          <w:color w:val="000000" w:themeColor="text1"/>
        </w:rPr>
        <w:t>客水</w:t>
      </w:r>
      <w:r w:rsidR="00B946D6" w:rsidRPr="00B946D6">
        <w:rPr>
          <w:rFonts w:hint="eastAsia"/>
          <w:color w:val="000000" w:themeColor="text1"/>
        </w:rPr>
        <w:t>净化</w:t>
      </w:r>
      <w:r w:rsidR="00C556CA">
        <w:rPr>
          <w:rFonts w:hint="eastAsia"/>
          <w:color w:val="000000" w:themeColor="text1"/>
        </w:rPr>
        <w:t>措施</w:t>
      </w:r>
      <w:r w:rsidR="00181662">
        <w:rPr>
          <w:rFonts w:hint="eastAsia"/>
          <w:color w:val="000000" w:themeColor="text1"/>
        </w:rPr>
        <w:t>；</w:t>
      </w:r>
    </w:p>
    <w:p w14:paraId="575F0F63" w14:textId="77777777" w:rsidR="00B946D6" w:rsidRPr="00B946D6" w:rsidRDefault="007D651C" w:rsidP="007D651C">
      <w:pPr>
        <w:ind w:firstLineChars="180" w:firstLine="434"/>
        <w:rPr>
          <w:color w:val="000000" w:themeColor="text1"/>
        </w:rPr>
      </w:pPr>
      <w:r w:rsidRPr="007D651C">
        <w:rPr>
          <w:rFonts w:hint="eastAsia"/>
          <w:b/>
          <w:color w:val="000000" w:themeColor="text1"/>
        </w:rPr>
        <w:t>3</w:t>
      </w:r>
      <w:r>
        <w:rPr>
          <w:rFonts w:hint="eastAsia"/>
          <w:color w:val="000000" w:themeColor="text1"/>
        </w:rPr>
        <w:t>）</w:t>
      </w:r>
      <w:r w:rsidR="009B2388">
        <w:rPr>
          <w:rFonts w:hint="eastAsia"/>
          <w:color w:val="000000" w:themeColor="text1"/>
        </w:rPr>
        <w:t>回用雨水</w:t>
      </w:r>
      <w:r w:rsidR="00C556CA">
        <w:rPr>
          <w:rFonts w:hint="eastAsia"/>
          <w:color w:val="000000" w:themeColor="text1"/>
        </w:rPr>
        <w:t>的调蓄和</w:t>
      </w:r>
      <w:r w:rsidR="00B946D6" w:rsidRPr="00B946D6">
        <w:rPr>
          <w:rFonts w:hint="eastAsia"/>
          <w:color w:val="000000" w:themeColor="text1"/>
        </w:rPr>
        <w:t>净化设施</w:t>
      </w:r>
      <w:r w:rsidR="00C556CA">
        <w:rPr>
          <w:rFonts w:hint="eastAsia"/>
          <w:color w:val="000000" w:themeColor="text1"/>
        </w:rPr>
        <w:t>运行情况</w:t>
      </w:r>
      <w:r w:rsidR="0042140A">
        <w:rPr>
          <w:rFonts w:hint="eastAsia"/>
          <w:color w:val="000000" w:themeColor="text1"/>
        </w:rPr>
        <w:t>，</w:t>
      </w:r>
      <w:r w:rsidR="00C556CA">
        <w:rPr>
          <w:rFonts w:hint="eastAsia"/>
          <w:color w:val="000000" w:themeColor="text1"/>
        </w:rPr>
        <w:t>出水</w:t>
      </w:r>
      <w:r w:rsidR="00B946D6" w:rsidRPr="00B946D6">
        <w:rPr>
          <w:rFonts w:hint="eastAsia"/>
          <w:color w:val="000000" w:themeColor="text1"/>
        </w:rPr>
        <w:t>水质</w:t>
      </w:r>
      <w:r w:rsidR="00C556CA">
        <w:rPr>
          <w:rFonts w:hint="eastAsia"/>
          <w:color w:val="000000" w:themeColor="text1"/>
        </w:rPr>
        <w:t>检测</w:t>
      </w:r>
      <w:r w:rsidR="00181662">
        <w:rPr>
          <w:rFonts w:hint="eastAsia"/>
          <w:color w:val="000000" w:themeColor="text1"/>
        </w:rPr>
        <w:t>；</w:t>
      </w:r>
    </w:p>
    <w:p w14:paraId="74DE1D1B" w14:textId="77777777" w:rsidR="00B946D6" w:rsidRDefault="007D651C" w:rsidP="007D651C">
      <w:pPr>
        <w:ind w:firstLineChars="180" w:firstLine="434"/>
        <w:rPr>
          <w:color w:val="000000" w:themeColor="text1"/>
        </w:rPr>
      </w:pPr>
      <w:r w:rsidRPr="007D651C">
        <w:rPr>
          <w:rFonts w:hint="eastAsia"/>
          <w:b/>
          <w:color w:val="000000" w:themeColor="text1"/>
        </w:rPr>
        <w:t>4</w:t>
      </w:r>
      <w:r>
        <w:rPr>
          <w:rFonts w:hint="eastAsia"/>
          <w:color w:val="000000" w:themeColor="text1"/>
        </w:rPr>
        <w:t>）</w:t>
      </w:r>
      <w:r w:rsidR="00B946D6" w:rsidRPr="00B946D6">
        <w:rPr>
          <w:rFonts w:hint="eastAsia"/>
          <w:color w:val="000000" w:themeColor="text1"/>
        </w:rPr>
        <w:t>作为应急避难场所的绿地，在强降雨时场地排水安全</w:t>
      </w:r>
      <w:r w:rsidR="00C556CA">
        <w:rPr>
          <w:rFonts w:hint="eastAsia"/>
          <w:color w:val="000000" w:themeColor="text1"/>
        </w:rPr>
        <w:t>检查</w:t>
      </w:r>
      <w:r w:rsidR="00B946D6" w:rsidRPr="00B946D6">
        <w:rPr>
          <w:rFonts w:hint="eastAsia"/>
          <w:color w:val="000000" w:themeColor="text1"/>
        </w:rPr>
        <w:t>，雨水排放措施运行</w:t>
      </w:r>
      <w:r w:rsidR="00C556CA">
        <w:rPr>
          <w:rFonts w:hint="eastAsia"/>
          <w:color w:val="000000" w:themeColor="text1"/>
        </w:rPr>
        <w:t>情况</w:t>
      </w:r>
      <w:r w:rsidR="001369B7">
        <w:rPr>
          <w:rFonts w:hint="eastAsia"/>
          <w:color w:val="000000" w:themeColor="text1"/>
        </w:rPr>
        <w:t>；</w:t>
      </w:r>
    </w:p>
    <w:p w14:paraId="080F9457" w14:textId="77777777" w:rsidR="001369B7" w:rsidRPr="00B946D6" w:rsidRDefault="007D651C" w:rsidP="007D651C">
      <w:pPr>
        <w:ind w:firstLineChars="180" w:firstLine="434"/>
        <w:rPr>
          <w:color w:val="000000" w:themeColor="text1"/>
        </w:rPr>
      </w:pPr>
      <w:bookmarkStart w:id="1270" w:name="_Hlk54959425"/>
      <w:r w:rsidRPr="007D651C">
        <w:rPr>
          <w:rFonts w:hint="eastAsia"/>
          <w:b/>
          <w:color w:val="000000" w:themeColor="text1"/>
        </w:rPr>
        <w:t>5</w:t>
      </w:r>
      <w:r>
        <w:rPr>
          <w:rFonts w:hint="eastAsia"/>
          <w:color w:val="000000" w:themeColor="text1"/>
        </w:rPr>
        <w:t>）</w:t>
      </w:r>
      <w:r w:rsidR="009533D5">
        <w:rPr>
          <w:rFonts w:hint="eastAsia"/>
          <w:color w:val="000000" w:themeColor="text1"/>
        </w:rPr>
        <w:t>项目</w:t>
      </w:r>
      <w:r w:rsidR="001369B7">
        <w:rPr>
          <w:rFonts w:hint="eastAsia"/>
          <w:color w:val="000000" w:themeColor="text1"/>
        </w:rPr>
        <w:t>的景观效果。</w:t>
      </w:r>
    </w:p>
    <w:bookmarkEnd w:id="1270"/>
    <w:p w14:paraId="58BA8713" w14:textId="77777777" w:rsidR="00B946D6" w:rsidRPr="00B946D6" w:rsidRDefault="0060098E" w:rsidP="007D651C">
      <w:pPr>
        <w:ind w:firstLineChars="130" w:firstLine="313"/>
        <w:rPr>
          <w:color w:val="000000" w:themeColor="text1"/>
        </w:rPr>
      </w:pPr>
      <w:r w:rsidRPr="007D651C">
        <w:rPr>
          <w:rFonts w:hint="eastAsia"/>
          <w:b/>
          <w:color w:val="000000" w:themeColor="text1"/>
        </w:rPr>
        <w:t>2</w:t>
      </w:r>
      <w:r>
        <w:rPr>
          <w:rFonts w:hint="eastAsia"/>
          <w:color w:val="000000" w:themeColor="text1"/>
        </w:rPr>
        <w:t xml:space="preserve"> </w:t>
      </w:r>
      <w:r w:rsidR="00B946D6" w:rsidRPr="00B946D6">
        <w:rPr>
          <w:rFonts w:hint="eastAsia"/>
          <w:color w:val="000000" w:themeColor="text1"/>
        </w:rPr>
        <w:t>广场项目应验收下列内容：</w:t>
      </w:r>
    </w:p>
    <w:p w14:paraId="06DCC9F5" w14:textId="77777777" w:rsidR="00B946D6" w:rsidRPr="00B946D6" w:rsidRDefault="007D651C" w:rsidP="007D651C">
      <w:pPr>
        <w:ind w:firstLineChars="180" w:firstLine="434"/>
        <w:rPr>
          <w:color w:val="000000" w:themeColor="text1"/>
        </w:rPr>
      </w:pPr>
      <w:r w:rsidRPr="007D651C">
        <w:rPr>
          <w:rFonts w:hint="eastAsia"/>
          <w:b/>
          <w:color w:val="000000" w:themeColor="text1"/>
        </w:rPr>
        <w:t>1</w:t>
      </w:r>
      <w:r>
        <w:rPr>
          <w:rFonts w:hint="eastAsia"/>
          <w:color w:val="000000" w:themeColor="text1"/>
        </w:rPr>
        <w:t>）</w:t>
      </w:r>
      <w:r w:rsidR="00B946D6" w:rsidRPr="00B946D6">
        <w:rPr>
          <w:rFonts w:hint="eastAsia"/>
          <w:color w:val="000000" w:themeColor="text1"/>
        </w:rPr>
        <w:t>城市广场中雨水滞蓄、收集设施</w:t>
      </w:r>
      <w:r w:rsidR="001369B7">
        <w:rPr>
          <w:rFonts w:hint="eastAsia"/>
          <w:color w:val="000000" w:themeColor="text1"/>
        </w:rPr>
        <w:t>的平面布局和竖向关系；</w:t>
      </w:r>
    </w:p>
    <w:p w14:paraId="5F3C7E9D" w14:textId="77777777" w:rsidR="00B946D6" w:rsidRPr="00B946D6" w:rsidRDefault="007D651C" w:rsidP="007D651C">
      <w:pPr>
        <w:ind w:firstLineChars="180" w:firstLine="434"/>
        <w:rPr>
          <w:color w:val="000000" w:themeColor="text1"/>
        </w:rPr>
      </w:pPr>
      <w:r w:rsidRPr="007D651C">
        <w:rPr>
          <w:rFonts w:hint="eastAsia"/>
          <w:b/>
          <w:color w:val="000000" w:themeColor="text1"/>
        </w:rPr>
        <w:t>2</w:t>
      </w:r>
      <w:r>
        <w:rPr>
          <w:rFonts w:hint="eastAsia"/>
          <w:color w:val="000000" w:themeColor="text1"/>
        </w:rPr>
        <w:t>）</w:t>
      </w:r>
      <w:r w:rsidR="00B946D6" w:rsidRPr="00B946D6">
        <w:rPr>
          <w:rFonts w:hint="eastAsia"/>
          <w:color w:val="000000" w:themeColor="text1"/>
        </w:rPr>
        <w:t>广场地面坡度应均匀顺畅，收水口形式及位置应合理布置，雨水管渠的纵坡设置应保证雨水收集和转输的顺畅</w:t>
      </w:r>
      <w:r w:rsidR="001369B7">
        <w:rPr>
          <w:rFonts w:hint="eastAsia"/>
          <w:color w:val="000000" w:themeColor="text1"/>
        </w:rPr>
        <w:t>；</w:t>
      </w:r>
    </w:p>
    <w:p w14:paraId="2ED2393C" w14:textId="77777777" w:rsidR="00B946D6" w:rsidRDefault="007D651C" w:rsidP="007D651C">
      <w:pPr>
        <w:ind w:firstLineChars="180" w:firstLine="434"/>
        <w:rPr>
          <w:color w:val="000000" w:themeColor="text1"/>
        </w:rPr>
      </w:pPr>
      <w:r w:rsidRPr="007D651C">
        <w:rPr>
          <w:rFonts w:hint="eastAsia"/>
          <w:b/>
          <w:color w:val="000000" w:themeColor="text1"/>
        </w:rPr>
        <w:t>3</w:t>
      </w:r>
      <w:r>
        <w:rPr>
          <w:rFonts w:hint="eastAsia"/>
          <w:color w:val="000000" w:themeColor="text1"/>
        </w:rPr>
        <w:t>）</w:t>
      </w:r>
      <w:r w:rsidR="00B946D6" w:rsidRPr="00B946D6">
        <w:rPr>
          <w:rFonts w:hint="eastAsia"/>
          <w:color w:val="000000" w:themeColor="text1"/>
        </w:rPr>
        <w:t>设有雨水利用设施的广场，雨水调蓄和净化设施、通风设施</w:t>
      </w:r>
      <w:r w:rsidR="00C556CA">
        <w:rPr>
          <w:rFonts w:hint="eastAsia"/>
          <w:color w:val="000000" w:themeColor="text1"/>
        </w:rPr>
        <w:t>情况</w:t>
      </w:r>
      <w:r w:rsidR="001369B7">
        <w:rPr>
          <w:rFonts w:hint="eastAsia"/>
          <w:color w:val="000000" w:themeColor="text1"/>
        </w:rPr>
        <w:t>；</w:t>
      </w:r>
    </w:p>
    <w:p w14:paraId="51EA715C" w14:textId="77777777" w:rsidR="001D6EC5" w:rsidRPr="00B946D6" w:rsidRDefault="007D651C" w:rsidP="007D651C">
      <w:pPr>
        <w:ind w:firstLineChars="180" w:firstLine="434"/>
        <w:rPr>
          <w:color w:val="000000" w:themeColor="text1"/>
        </w:rPr>
      </w:pPr>
      <w:r w:rsidRPr="007D651C">
        <w:rPr>
          <w:rFonts w:hint="eastAsia"/>
          <w:b/>
          <w:color w:val="000000" w:themeColor="text1"/>
        </w:rPr>
        <w:t>4</w:t>
      </w:r>
      <w:r>
        <w:rPr>
          <w:rFonts w:hint="eastAsia"/>
          <w:color w:val="000000" w:themeColor="text1"/>
        </w:rPr>
        <w:t>）</w:t>
      </w:r>
      <w:r w:rsidR="001D6EC5" w:rsidRPr="001D6EC5">
        <w:rPr>
          <w:rFonts w:hint="eastAsia"/>
          <w:color w:val="000000" w:themeColor="text1"/>
        </w:rPr>
        <w:t>道路立缘石开口、开孔形式或间断设置满足雨水流入绿化带的要求。立缘石开</w:t>
      </w:r>
      <w:r w:rsidR="00D75DB0">
        <w:rPr>
          <w:rFonts w:hint="eastAsia"/>
          <w:color w:val="000000" w:themeColor="text1"/>
        </w:rPr>
        <w:t>口（</w:t>
      </w:r>
      <w:r w:rsidR="00D75DB0" w:rsidRPr="001D6EC5">
        <w:rPr>
          <w:rFonts w:hint="eastAsia"/>
          <w:color w:val="000000" w:themeColor="text1"/>
        </w:rPr>
        <w:t>孔</w:t>
      </w:r>
      <w:r w:rsidR="00D75DB0">
        <w:rPr>
          <w:rFonts w:hint="eastAsia"/>
          <w:color w:val="000000" w:themeColor="text1"/>
        </w:rPr>
        <w:t>）</w:t>
      </w:r>
      <w:r w:rsidR="001D6EC5" w:rsidRPr="001D6EC5">
        <w:rPr>
          <w:rFonts w:hint="eastAsia"/>
          <w:color w:val="000000" w:themeColor="text1"/>
        </w:rPr>
        <w:t>形状</w:t>
      </w:r>
      <w:r w:rsidR="00D75DB0">
        <w:rPr>
          <w:rFonts w:hint="eastAsia"/>
          <w:color w:val="000000" w:themeColor="text1"/>
        </w:rPr>
        <w:t>、尺寸</w:t>
      </w:r>
      <w:r w:rsidR="001D6EC5" w:rsidRPr="001D6EC5">
        <w:rPr>
          <w:rFonts w:hint="eastAsia"/>
          <w:color w:val="000000" w:themeColor="text1"/>
        </w:rPr>
        <w:t>或间断设置的距离应根据</w:t>
      </w:r>
      <w:r w:rsidR="001D6EC5">
        <w:rPr>
          <w:rFonts w:hint="eastAsia"/>
          <w:color w:val="000000" w:themeColor="text1"/>
        </w:rPr>
        <w:t>设计</w:t>
      </w:r>
      <w:r w:rsidR="00C556CA">
        <w:rPr>
          <w:rFonts w:hint="eastAsia"/>
          <w:color w:val="000000" w:themeColor="text1"/>
        </w:rPr>
        <w:t>要求</w:t>
      </w:r>
      <w:r w:rsidR="001D6EC5" w:rsidRPr="001D6EC5">
        <w:rPr>
          <w:rFonts w:hint="eastAsia"/>
          <w:color w:val="000000" w:themeColor="text1"/>
        </w:rPr>
        <w:t>，消能、净化等设施</w:t>
      </w:r>
      <w:r w:rsidR="00C556CA">
        <w:rPr>
          <w:rFonts w:hint="eastAsia"/>
          <w:color w:val="000000" w:themeColor="text1"/>
        </w:rPr>
        <w:t>设置情况检验</w:t>
      </w:r>
      <w:r w:rsidR="001D6EC5">
        <w:rPr>
          <w:rFonts w:hint="eastAsia"/>
          <w:color w:val="000000" w:themeColor="text1"/>
        </w:rPr>
        <w:t>。</w:t>
      </w:r>
    </w:p>
    <w:p w14:paraId="2A0BC9F7" w14:textId="77777777" w:rsidR="00B946D6" w:rsidRPr="00B946D6" w:rsidRDefault="00B946D6" w:rsidP="0060098E">
      <w:pPr>
        <w:keepNext/>
        <w:keepLines/>
        <w:numPr>
          <w:ilvl w:val="0"/>
          <w:numId w:val="71"/>
        </w:numPr>
        <w:outlineLvl w:val="2"/>
        <w:rPr>
          <w:b/>
          <w:bCs/>
          <w:kern w:val="0"/>
        </w:rPr>
      </w:pPr>
      <w:bookmarkStart w:id="1271" w:name="_Toc50456797"/>
      <w:bookmarkStart w:id="1272" w:name="_Toc50456994"/>
      <w:bookmarkStart w:id="1273" w:name="_Toc50625864"/>
      <w:bookmarkStart w:id="1274" w:name="_Toc50626090"/>
      <w:bookmarkStart w:id="1275" w:name="_Toc50757229"/>
      <w:bookmarkStart w:id="1276" w:name="_Toc50891557"/>
      <w:bookmarkStart w:id="1277" w:name="_Toc51061841"/>
      <w:bookmarkStart w:id="1278" w:name="_Toc51062028"/>
      <w:bookmarkStart w:id="1279" w:name="_Toc51145700"/>
      <w:bookmarkStart w:id="1280" w:name="_Toc51151052"/>
      <w:bookmarkStart w:id="1281" w:name="_Toc51327581"/>
      <w:bookmarkStart w:id="1282" w:name="_Toc56177124"/>
      <w:r w:rsidRPr="00B946D6">
        <w:rPr>
          <w:rFonts w:hint="eastAsia"/>
          <w:bCs/>
          <w:kern w:val="0"/>
        </w:rPr>
        <w:t>河湖水系项目应验收下列内容：</w:t>
      </w:r>
      <w:bookmarkEnd w:id="1271"/>
      <w:bookmarkEnd w:id="1272"/>
      <w:bookmarkEnd w:id="1273"/>
      <w:bookmarkEnd w:id="1274"/>
      <w:bookmarkEnd w:id="1275"/>
      <w:bookmarkEnd w:id="1276"/>
      <w:bookmarkEnd w:id="1277"/>
      <w:bookmarkEnd w:id="1278"/>
      <w:bookmarkEnd w:id="1279"/>
      <w:bookmarkEnd w:id="1280"/>
      <w:bookmarkEnd w:id="1281"/>
      <w:bookmarkEnd w:id="1282"/>
    </w:p>
    <w:p w14:paraId="214FBFA8" w14:textId="77777777" w:rsidR="00CB398D" w:rsidRPr="0060098E" w:rsidRDefault="0060098E" w:rsidP="007D651C">
      <w:pPr>
        <w:ind w:firstLineChars="130" w:firstLine="313"/>
        <w:rPr>
          <w:color w:val="000000" w:themeColor="text1"/>
        </w:rPr>
      </w:pPr>
      <w:r w:rsidRPr="007D651C">
        <w:rPr>
          <w:rFonts w:hint="eastAsia"/>
          <w:b/>
          <w:color w:val="000000" w:themeColor="text1"/>
        </w:rPr>
        <w:t xml:space="preserve">1 </w:t>
      </w:r>
      <w:r w:rsidR="00652A5A" w:rsidRPr="0060098E">
        <w:rPr>
          <w:rFonts w:hint="eastAsia"/>
          <w:color w:val="000000" w:themeColor="text1"/>
        </w:rPr>
        <w:t>截污、疏拓、水系连通、径流污染治理、生态护岸、植被缓冲带、生态修</w:t>
      </w:r>
      <w:r w:rsidR="00652A5A" w:rsidRPr="0060098E">
        <w:rPr>
          <w:rFonts w:hint="eastAsia"/>
          <w:color w:val="000000" w:themeColor="text1"/>
        </w:rPr>
        <w:lastRenderedPageBreak/>
        <w:t>复、水体净化等工程措施</w:t>
      </w:r>
      <w:r w:rsidR="00CB398D" w:rsidRPr="0060098E">
        <w:rPr>
          <w:rFonts w:hint="eastAsia"/>
          <w:color w:val="000000" w:themeColor="text1"/>
        </w:rPr>
        <w:t>平面布局和竖向关系；</w:t>
      </w:r>
    </w:p>
    <w:p w14:paraId="0B7848FB" w14:textId="77777777" w:rsidR="00652A5A" w:rsidRPr="0060098E" w:rsidRDefault="0060098E" w:rsidP="007D651C">
      <w:pPr>
        <w:ind w:firstLineChars="130" w:firstLine="313"/>
        <w:rPr>
          <w:color w:val="000000" w:themeColor="text1"/>
        </w:rPr>
      </w:pPr>
      <w:r w:rsidRPr="007D651C">
        <w:rPr>
          <w:rFonts w:hint="eastAsia"/>
          <w:b/>
          <w:color w:val="000000" w:themeColor="text1"/>
        </w:rPr>
        <w:t>2</w:t>
      </w:r>
      <w:r>
        <w:rPr>
          <w:rFonts w:hint="eastAsia"/>
          <w:color w:val="000000" w:themeColor="text1"/>
        </w:rPr>
        <w:t xml:space="preserve"> </w:t>
      </w:r>
      <w:r w:rsidR="00652A5A" w:rsidRPr="0060098E">
        <w:rPr>
          <w:rFonts w:hint="eastAsia"/>
          <w:color w:val="000000" w:themeColor="text1"/>
        </w:rPr>
        <w:t>雨洪调蓄、径流污染消减、水体净化、生物多样性</w:t>
      </w:r>
      <w:r w:rsidR="00CB398D" w:rsidRPr="0060098E">
        <w:rPr>
          <w:rFonts w:hint="eastAsia"/>
          <w:color w:val="000000" w:themeColor="text1"/>
        </w:rPr>
        <w:t>；</w:t>
      </w:r>
    </w:p>
    <w:p w14:paraId="20947A76" w14:textId="77777777" w:rsidR="003907AA" w:rsidRDefault="0060098E" w:rsidP="007D651C">
      <w:pPr>
        <w:ind w:firstLineChars="130" w:firstLine="313"/>
        <w:rPr>
          <w:color w:val="000000" w:themeColor="text1"/>
        </w:rPr>
      </w:pPr>
      <w:r w:rsidRPr="007D651C">
        <w:rPr>
          <w:rFonts w:hint="eastAsia"/>
          <w:b/>
          <w:color w:val="000000" w:themeColor="text1"/>
        </w:rPr>
        <w:t xml:space="preserve">3 </w:t>
      </w:r>
      <w:r w:rsidR="003907AA" w:rsidRPr="003907AA">
        <w:rPr>
          <w:rFonts w:hint="eastAsia"/>
          <w:color w:val="000000" w:themeColor="text1"/>
        </w:rPr>
        <w:t>城市河湖水系</w:t>
      </w:r>
      <w:r w:rsidR="003907AA">
        <w:rPr>
          <w:rFonts w:hint="eastAsia"/>
          <w:color w:val="000000" w:themeColor="text1"/>
        </w:rPr>
        <w:t>与相关系统的衔接；</w:t>
      </w:r>
    </w:p>
    <w:p w14:paraId="7B2AB9F6" w14:textId="77777777" w:rsidR="003907AA" w:rsidRDefault="0060098E" w:rsidP="007D651C">
      <w:pPr>
        <w:ind w:firstLineChars="130" w:firstLine="313"/>
        <w:rPr>
          <w:color w:val="000000" w:themeColor="text1"/>
        </w:rPr>
      </w:pPr>
      <w:r w:rsidRPr="007D651C">
        <w:rPr>
          <w:rFonts w:hint="eastAsia"/>
          <w:b/>
          <w:color w:val="000000" w:themeColor="text1"/>
        </w:rPr>
        <w:t>4</w:t>
      </w:r>
      <w:r>
        <w:rPr>
          <w:rFonts w:hint="eastAsia"/>
          <w:color w:val="000000" w:themeColor="text1"/>
        </w:rPr>
        <w:t xml:space="preserve"> </w:t>
      </w:r>
      <w:r w:rsidR="003907AA" w:rsidRPr="003907AA">
        <w:rPr>
          <w:rFonts w:hint="eastAsia"/>
          <w:color w:val="000000" w:themeColor="text1"/>
        </w:rPr>
        <w:t>排口衔接</w:t>
      </w:r>
      <w:r w:rsidR="003907AA">
        <w:rPr>
          <w:rFonts w:hint="eastAsia"/>
          <w:color w:val="000000" w:themeColor="text1"/>
        </w:rPr>
        <w:t>；</w:t>
      </w:r>
    </w:p>
    <w:p w14:paraId="312CFBF1" w14:textId="77777777" w:rsidR="00B946D6" w:rsidRPr="00B946D6" w:rsidRDefault="0060098E" w:rsidP="007D651C">
      <w:pPr>
        <w:ind w:firstLineChars="130" w:firstLine="313"/>
        <w:rPr>
          <w:color w:val="000000" w:themeColor="text1"/>
        </w:rPr>
      </w:pPr>
      <w:r w:rsidRPr="007D651C">
        <w:rPr>
          <w:rFonts w:hint="eastAsia"/>
          <w:b/>
          <w:color w:val="000000" w:themeColor="text1"/>
        </w:rPr>
        <w:t>5</w:t>
      </w:r>
      <w:r>
        <w:rPr>
          <w:rFonts w:hint="eastAsia"/>
          <w:color w:val="000000" w:themeColor="text1"/>
        </w:rPr>
        <w:t xml:space="preserve"> </w:t>
      </w:r>
      <w:r w:rsidR="00652A5A">
        <w:rPr>
          <w:rFonts w:hint="eastAsia"/>
          <w:color w:val="000000" w:themeColor="text1"/>
        </w:rPr>
        <w:t>滨水空间海绵设施设置</w:t>
      </w:r>
      <w:r w:rsidR="004A113B">
        <w:rPr>
          <w:rFonts w:hint="eastAsia"/>
          <w:color w:val="000000" w:themeColor="text1"/>
        </w:rPr>
        <w:t>；</w:t>
      </w:r>
    </w:p>
    <w:p w14:paraId="25CA23D8" w14:textId="77777777" w:rsidR="00B946D6" w:rsidRDefault="0060098E" w:rsidP="007D651C">
      <w:pPr>
        <w:ind w:firstLineChars="130" w:firstLine="313"/>
        <w:rPr>
          <w:color w:val="000000" w:themeColor="text1"/>
        </w:rPr>
      </w:pPr>
      <w:r w:rsidRPr="007D651C">
        <w:rPr>
          <w:rFonts w:hint="eastAsia"/>
          <w:b/>
          <w:color w:val="000000" w:themeColor="text1"/>
        </w:rPr>
        <w:t xml:space="preserve">6 </w:t>
      </w:r>
      <w:r w:rsidR="00B946D6" w:rsidRPr="00B946D6">
        <w:rPr>
          <w:rFonts w:hint="eastAsia"/>
          <w:color w:val="000000" w:themeColor="text1"/>
        </w:rPr>
        <w:t>湿地中的水力停留时间、植物搭配、净化填料等应配置合理，保证有效发挥湿地的净化功能</w:t>
      </w:r>
      <w:r w:rsidR="00D82A8D">
        <w:rPr>
          <w:rFonts w:hint="eastAsia"/>
          <w:color w:val="000000" w:themeColor="text1"/>
        </w:rPr>
        <w:t>；</w:t>
      </w:r>
    </w:p>
    <w:p w14:paraId="56CDE065" w14:textId="77777777" w:rsidR="00D82A8D" w:rsidRPr="00B946D6" w:rsidRDefault="0060098E" w:rsidP="007D651C">
      <w:pPr>
        <w:ind w:firstLineChars="130" w:firstLine="313"/>
        <w:rPr>
          <w:color w:val="000000" w:themeColor="text1"/>
        </w:rPr>
      </w:pPr>
      <w:r w:rsidRPr="007D651C">
        <w:rPr>
          <w:rFonts w:hint="eastAsia"/>
          <w:b/>
          <w:color w:val="000000" w:themeColor="text1"/>
        </w:rPr>
        <w:t>7</w:t>
      </w:r>
      <w:r>
        <w:rPr>
          <w:rFonts w:hint="eastAsia"/>
          <w:color w:val="000000" w:themeColor="text1"/>
        </w:rPr>
        <w:t xml:space="preserve"> </w:t>
      </w:r>
      <w:r w:rsidR="00D82A8D">
        <w:rPr>
          <w:rFonts w:hint="eastAsia"/>
          <w:color w:val="000000" w:themeColor="text1"/>
        </w:rPr>
        <w:t>项目景观效果。</w:t>
      </w:r>
    </w:p>
    <w:p w14:paraId="3326751C" w14:textId="77777777" w:rsidR="00B946D6" w:rsidRPr="00B946D6" w:rsidRDefault="00B946D6" w:rsidP="0060098E">
      <w:pPr>
        <w:keepNext/>
        <w:keepLines/>
        <w:numPr>
          <w:ilvl w:val="0"/>
          <w:numId w:val="71"/>
        </w:numPr>
        <w:outlineLvl w:val="2"/>
        <w:rPr>
          <w:bCs/>
          <w:kern w:val="0"/>
        </w:rPr>
      </w:pPr>
      <w:bookmarkStart w:id="1283" w:name="_Toc50456798"/>
      <w:bookmarkStart w:id="1284" w:name="_Toc50456995"/>
      <w:bookmarkStart w:id="1285" w:name="_Toc50625865"/>
      <w:bookmarkStart w:id="1286" w:name="_Toc50626091"/>
      <w:bookmarkStart w:id="1287" w:name="_Toc50757230"/>
      <w:bookmarkStart w:id="1288" w:name="_Toc50891558"/>
      <w:bookmarkStart w:id="1289" w:name="_Toc51061842"/>
      <w:bookmarkStart w:id="1290" w:name="_Toc51062029"/>
      <w:bookmarkStart w:id="1291" w:name="_Toc51145701"/>
      <w:bookmarkStart w:id="1292" w:name="_Toc51151053"/>
      <w:bookmarkStart w:id="1293" w:name="_Toc51327582"/>
      <w:bookmarkStart w:id="1294" w:name="_Toc56177125"/>
      <w:r w:rsidRPr="00B946D6">
        <w:rPr>
          <w:rFonts w:hint="eastAsia"/>
          <w:bCs/>
          <w:kern w:val="0"/>
        </w:rPr>
        <w:t>市政排水设施项目的验收应满足下列要求：</w:t>
      </w:r>
      <w:bookmarkEnd w:id="1283"/>
      <w:bookmarkEnd w:id="1284"/>
      <w:bookmarkEnd w:id="1285"/>
      <w:bookmarkEnd w:id="1286"/>
      <w:bookmarkEnd w:id="1287"/>
      <w:bookmarkEnd w:id="1288"/>
      <w:bookmarkEnd w:id="1289"/>
      <w:bookmarkEnd w:id="1290"/>
      <w:bookmarkEnd w:id="1291"/>
      <w:bookmarkEnd w:id="1292"/>
      <w:bookmarkEnd w:id="1293"/>
      <w:bookmarkEnd w:id="1294"/>
    </w:p>
    <w:p w14:paraId="656774A8" w14:textId="77777777" w:rsidR="00CA6098" w:rsidRDefault="0060098E" w:rsidP="007D651C">
      <w:pPr>
        <w:ind w:firstLineChars="130" w:firstLine="313"/>
        <w:rPr>
          <w:color w:val="000000" w:themeColor="text1"/>
        </w:rPr>
      </w:pPr>
      <w:bookmarkStart w:id="1295" w:name="_Hlk51132252"/>
      <w:r w:rsidRPr="007D651C">
        <w:rPr>
          <w:rFonts w:hint="eastAsia"/>
          <w:b/>
          <w:bCs/>
        </w:rPr>
        <w:t>1</w:t>
      </w:r>
      <w:r>
        <w:rPr>
          <w:rFonts w:hint="eastAsia"/>
          <w:bCs/>
        </w:rPr>
        <w:t xml:space="preserve"> </w:t>
      </w:r>
      <w:r w:rsidR="004A113B" w:rsidRPr="004A113B">
        <w:rPr>
          <w:rFonts w:hint="eastAsia"/>
          <w:bCs/>
        </w:rPr>
        <w:t>雨水管渠</w:t>
      </w:r>
      <w:r w:rsidR="004A113B">
        <w:rPr>
          <w:rFonts w:hint="eastAsia"/>
          <w:bCs/>
        </w:rPr>
        <w:t>和</w:t>
      </w:r>
      <w:r w:rsidR="004A113B" w:rsidRPr="004A113B">
        <w:rPr>
          <w:rFonts w:hint="eastAsia"/>
          <w:bCs/>
        </w:rPr>
        <w:t>源头减排设施</w:t>
      </w:r>
      <w:r w:rsidR="004A113B">
        <w:rPr>
          <w:rFonts w:hint="eastAsia"/>
          <w:bCs/>
        </w:rPr>
        <w:t>、</w:t>
      </w:r>
      <w:r w:rsidR="004A113B" w:rsidRPr="004A113B">
        <w:rPr>
          <w:rFonts w:hint="eastAsia"/>
          <w:bCs/>
        </w:rPr>
        <w:t>排涝除险设施</w:t>
      </w:r>
      <w:r w:rsidR="004A113B">
        <w:rPr>
          <w:rFonts w:hint="eastAsia"/>
          <w:bCs/>
        </w:rPr>
        <w:t>平面和竖向关系</w:t>
      </w:r>
      <w:r w:rsidR="004A113B">
        <w:rPr>
          <w:rFonts w:hint="eastAsia"/>
          <w:color w:val="000000" w:themeColor="text1"/>
        </w:rPr>
        <w:t>；</w:t>
      </w:r>
    </w:p>
    <w:p w14:paraId="4CF347CB" w14:textId="77777777" w:rsidR="00D30045" w:rsidRPr="0060098E" w:rsidRDefault="0060098E" w:rsidP="007D651C">
      <w:pPr>
        <w:ind w:firstLineChars="130" w:firstLine="313"/>
        <w:rPr>
          <w:color w:val="000000" w:themeColor="text1"/>
        </w:rPr>
      </w:pPr>
      <w:r w:rsidRPr="007D651C">
        <w:rPr>
          <w:rFonts w:hint="eastAsia"/>
          <w:b/>
          <w:color w:val="000000" w:themeColor="text1"/>
        </w:rPr>
        <w:t>2</w:t>
      </w:r>
      <w:r>
        <w:rPr>
          <w:rFonts w:hint="eastAsia"/>
          <w:color w:val="000000" w:themeColor="text1"/>
        </w:rPr>
        <w:t xml:space="preserve"> </w:t>
      </w:r>
      <w:r w:rsidR="004A113B" w:rsidRPr="0060098E">
        <w:rPr>
          <w:rFonts w:hint="eastAsia"/>
          <w:color w:val="000000" w:themeColor="text1"/>
        </w:rPr>
        <w:t>雨水口的形式、数量和布置与汇水分区和道路竖向的关系；</w:t>
      </w:r>
    </w:p>
    <w:p w14:paraId="2C160CC4" w14:textId="77777777" w:rsidR="00CA6098" w:rsidRPr="0060098E" w:rsidRDefault="0060098E" w:rsidP="007D651C">
      <w:pPr>
        <w:ind w:firstLineChars="130" w:firstLine="313"/>
        <w:rPr>
          <w:bCs/>
          <w:color w:val="000000" w:themeColor="text1"/>
        </w:rPr>
      </w:pPr>
      <w:r w:rsidRPr="007D651C">
        <w:rPr>
          <w:rFonts w:hint="eastAsia"/>
          <w:b/>
          <w:bCs/>
        </w:rPr>
        <w:t>3</w:t>
      </w:r>
      <w:r>
        <w:rPr>
          <w:rFonts w:hint="eastAsia"/>
          <w:bCs/>
        </w:rPr>
        <w:t xml:space="preserve"> </w:t>
      </w:r>
      <w:r w:rsidR="004A113B" w:rsidRPr="0060098E">
        <w:rPr>
          <w:rFonts w:hint="eastAsia"/>
          <w:bCs/>
        </w:rPr>
        <w:t>低洼地区排水系统的收水和排水能力</w:t>
      </w:r>
      <w:r w:rsidR="004A113B" w:rsidRPr="0060098E">
        <w:rPr>
          <w:rFonts w:hint="eastAsia"/>
          <w:bCs/>
          <w:color w:val="000000" w:themeColor="text1"/>
        </w:rPr>
        <w:t>；</w:t>
      </w:r>
    </w:p>
    <w:p w14:paraId="64F482C2" w14:textId="77777777" w:rsidR="009D1B3C" w:rsidRPr="0060098E" w:rsidRDefault="0060098E" w:rsidP="007D651C">
      <w:pPr>
        <w:ind w:firstLineChars="130" w:firstLine="313"/>
        <w:rPr>
          <w:bCs/>
          <w:color w:val="000000" w:themeColor="text1"/>
        </w:rPr>
      </w:pPr>
      <w:r w:rsidRPr="007D651C">
        <w:rPr>
          <w:rFonts w:hint="eastAsia"/>
          <w:b/>
          <w:bCs/>
          <w:color w:val="000000" w:themeColor="text1"/>
        </w:rPr>
        <w:t>4</w:t>
      </w:r>
      <w:r>
        <w:rPr>
          <w:rFonts w:hint="eastAsia"/>
          <w:bCs/>
          <w:color w:val="000000" w:themeColor="text1"/>
        </w:rPr>
        <w:t xml:space="preserve"> </w:t>
      </w:r>
      <w:r w:rsidR="004A113B" w:rsidRPr="0060098E">
        <w:rPr>
          <w:rFonts w:hint="eastAsia"/>
          <w:bCs/>
          <w:color w:val="000000" w:themeColor="text1"/>
        </w:rPr>
        <w:t>雨水管渠设施转输、调蓄和排放能力，与受纳水体水位的竖向关系；</w:t>
      </w:r>
    </w:p>
    <w:p w14:paraId="1349383A" w14:textId="77777777" w:rsidR="004A113B" w:rsidRPr="0060098E" w:rsidRDefault="0060098E" w:rsidP="007D651C">
      <w:pPr>
        <w:ind w:firstLineChars="130" w:firstLine="313"/>
        <w:rPr>
          <w:bCs/>
          <w:color w:val="000000" w:themeColor="text1"/>
        </w:rPr>
      </w:pPr>
      <w:r w:rsidRPr="007D651C">
        <w:rPr>
          <w:rFonts w:hint="eastAsia"/>
          <w:b/>
          <w:bCs/>
          <w:color w:val="000000" w:themeColor="text1"/>
        </w:rPr>
        <w:t>5</w:t>
      </w:r>
      <w:r>
        <w:rPr>
          <w:rFonts w:hint="eastAsia"/>
          <w:bCs/>
          <w:color w:val="000000" w:themeColor="text1"/>
        </w:rPr>
        <w:t xml:space="preserve"> </w:t>
      </w:r>
      <w:r w:rsidR="004A113B" w:rsidRPr="0060098E">
        <w:rPr>
          <w:rFonts w:hint="eastAsia"/>
          <w:bCs/>
          <w:color w:val="000000" w:themeColor="text1"/>
        </w:rPr>
        <w:t>排涝调蓄设施的平面布局、竖向，调蓄</w:t>
      </w:r>
      <w:r w:rsidR="008F294A" w:rsidRPr="0060098E">
        <w:rPr>
          <w:rFonts w:hint="eastAsia"/>
          <w:bCs/>
          <w:color w:val="000000" w:themeColor="text1"/>
        </w:rPr>
        <w:t>容积；</w:t>
      </w:r>
    </w:p>
    <w:p w14:paraId="7AFEC42F" w14:textId="77777777" w:rsidR="004A113B" w:rsidRPr="0060098E" w:rsidRDefault="0060098E" w:rsidP="007D651C">
      <w:pPr>
        <w:ind w:firstLineChars="130" w:firstLine="313"/>
        <w:rPr>
          <w:bCs/>
          <w:color w:val="000000" w:themeColor="text1"/>
        </w:rPr>
      </w:pPr>
      <w:r w:rsidRPr="007D651C">
        <w:rPr>
          <w:rFonts w:hint="eastAsia"/>
          <w:b/>
          <w:bCs/>
          <w:color w:val="000000" w:themeColor="text1"/>
        </w:rPr>
        <w:t xml:space="preserve">6 </w:t>
      </w:r>
      <w:r w:rsidR="004A113B" w:rsidRPr="0060098E">
        <w:rPr>
          <w:rFonts w:hint="eastAsia"/>
          <w:bCs/>
          <w:color w:val="000000" w:themeColor="text1"/>
        </w:rPr>
        <w:t>径流污染控制的截流调蓄设施的</w:t>
      </w:r>
      <w:r w:rsidR="008F294A" w:rsidRPr="0060098E">
        <w:rPr>
          <w:rFonts w:hint="eastAsia"/>
          <w:bCs/>
          <w:color w:val="000000" w:themeColor="text1"/>
        </w:rPr>
        <w:t>调蓄水量、进出水水质</w:t>
      </w:r>
      <w:r w:rsidR="004A113B" w:rsidRPr="0060098E">
        <w:rPr>
          <w:rFonts w:hint="eastAsia"/>
          <w:bCs/>
          <w:color w:val="000000" w:themeColor="text1"/>
        </w:rPr>
        <w:t>，与下游污水处理厂处理能力的匹配度</w:t>
      </w:r>
      <w:r w:rsidR="008F294A" w:rsidRPr="0060098E">
        <w:rPr>
          <w:rFonts w:hint="eastAsia"/>
          <w:bCs/>
          <w:color w:val="000000" w:themeColor="text1"/>
        </w:rPr>
        <w:t>；</w:t>
      </w:r>
    </w:p>
    <w:p w14:paraId="1AB94B58" w14:textId="77777777" w:rsidR="004A113B" w:rsidRPr="0060098E" w:rsidRDefault="0060098E" w:rsidP="007D651C">
      <w:pPr>
        <w:ind w:firstLineChars="130" w:firstLine="313"/>
        <w:rPr>
          <w:bCs/>
          <w:color w:val="000000" w:themeColor="text1"/>
        </w:rPr>
      </w:pPr>
      <w:r w:rsidRPr="007D651C">
        <w:rPr>
          <w:rFonts w:hint="eastAsia"/>
          <w:b/>
          <w:bCs/>
          <w:color w:val="000000" w:themeColor="text1"/>
        </w:rPr>
        <w:t xml:space="preserve">7 </w:t>
      </w:r>
      <w:r w:rsidR="008F294A" w:rsidRPr="0060098E">
        <w:rPr>
          <w:rFonts w:hint="eastAsia"/>
          <w:bCs/>
          <w:color w:val="000000" w:themeColor="text1"/>
        </w:rPr>
        <w:t>雨水泵站的排水能力；</w:t>
      </w:r>
    </w:p>
    <w:p w14:paraId="518C23A5" w14:textId="77777777" w:rsidR="008F294A" w:rsidRPr="0060098E" w:rsidRDefault="0060098E" w:rsidP="007D651C">
      <w:pPr>
        <w:ind w:firstLineChars="130" w:firstLine="313"/>
        <w:rPr>
          <w:bCs/>
          <w:color w:val="000000" w:themeColor="text1"/>
        </w:rPr>
      </w:pPr>
      <w:r w:rsidRPr="007D651C">
        <w:rPr>
          <w:rFonts w:hint="eastAsia"/>
          <w:b/>
          <w:bCs/>
          <w:color w:val="000000" w:themeColor="text1"/>
        </w:rPr>
        <w:t>8</w:t>
      </w:r>
      <w:r>
        <w:rPr>
          <w:rFonts w:hint="eastAsia"/>
          <w:bCs/>
          <w:color w:val="000000" w:themeColor="text1"/>
        </w:rPr>
        <w:t xml:space="preserve"> </w:t>
      </w:r>
      <w:r w:rsidR="008F294A" w:rsidRPr="0060098E">
        <w:rPr>
          <w:rFonts w:hint="eastAsia"/>
          <w:bCs/>
          <w:color w:val="000000" w:themeColor="text1"/>
        </w:rPr>
        <w:t>污水处理厂雨季流量下的达标排放能力。</w:t>
      </w:r>
    </w:p>
    <w:p w14:paraId="08403F05" w14:textId="77777777" w:rsidR="00CB60B4" w:rsidRPr="00E47AAD" w:rsidRDefault="00BD3F01" w:rsidP="0060098E">
      <w:pPr>
        <w:keepNext/>
        <w:keepLines/>
        <w:numPr>
          <w:ilvl w:val="0"/>
          <w:numId w:val="71"/>
        </w:numPr>
        <w:outlineLvl w:val="2"/>
        <w:rPr>
          <w:bCs/>
          <w:kern w:val="0"/>
        </w:rPr>
      </w:pPr>
      <w:bookmarkStart w:id="1296" w:name="_Toc50456819"/>
      <w:bookmarkStart w:id="1297" w:name="_Toc50457016"/>
      <w:bookmarkStart w:id="1298" w:name="_Toc50625883"/>
      <w:bookmarkStart w:id="1299" w:name="_Toc50626109"/>
      <w:bookmarkStart w:id="1300" w:name="_Toc50757234"/>
      <w:bookmarkStart w:id="1301" w:name="_Toc50891562"/>
      <w:bookmarkStart w:id="1302" w:name="_Toc51061843"/>
      <w:bookmarkStart w:id="1303" w:name="_Toc51062030"/>
      <w:bookmarkStart w:id="1304" w:name="_Toc51145702"/>
      <w:bookmarkStart w:id="1305" w:name="_Toc51151054"/>
      <w:bookmarkStart w:id="1306" w:name="_Toc51327583"/>
      <w:bookmarkStart w:id="1307" w:name="_Toc56177126"/>
      <w:bookmarkEnd w:id="1295"/>
      <w:r w:rsidRPr="00E47AAD">
        <w:rPr>
          <w:rFonts w:hint="eastAsia"/>
          <w:bCs/>
          <w:kern w:val="0"/>
        </w:rPr>
        <w:t>海绵</w:t>
      </w:r>
      <w:r w:rsidR="006D6167">
        <w:rPr>
          <w:rFonts w:hint="eastAsia"/>
          <w:bCs/>
          <w:kern w:val="0"/>
        </w:rPr>
        <w:t>系统性</w:t>
      </w:r>
      <w:r w:rsidRPr="00E47AAD">
        <w:rPr>
          <w:rFonts w:hint="eastAsia"/>
          <w:bCs/>
          <w:kern w:val="0"/>
        </w:rPr>
        <w:t>验收</w:t>
      </w:r>
      <w:r w:rsidR="00CB60B4" w:rsidRPr="00E47AAD">
        <w:rPr>
          <w:rFonts w:hint="eastAsia"/>
          <w:bCs/>
          <w:kern w:val="0"/>
        </w:rPr>
        <w:t>合格判定应符合下列要求：</w:t>
      </w:r>
      <w:bookmarkEnd w:id="1296"/>
      <w:bookmarkEnd w:id="1297"/>
      <w:bookmarkEnd w:id="1298"/>
      <w:bookmarkEnd w:id="1299"/>
      <w:bookmarkEnd w:id="1300"/>
      <w:bookmarkEnd w:id="1301"/>
      <w:bookmarkEnd w:id="1302"/>
      <w:bookmarkEnd w:id="1303"/>
      <w:bookmarkEnd w:id="1304"/>
      <w:bookmarkEnd w:id="1305"/>
      <w:bookmarkEnd w:id="1306"/>
      <w:bookmarkEnd w:id="1307"/>
    </w:p>
    <w:p w14:paraId="23BE60A2" w14:textId="77777777" w:rsidR="00CB60B4" w:rsidRPr="00B946D6" w:rsidRDefault="0060098E" w:rsidP="007D651C">
      <w:pPr>
        <w:ind w:firstLineChars="130" w:firstLine="313"/>
        <w:rPr>
          <w:color w:val="000000" w:themeColor="text1"/>
        </w:rPr>
      </w:pPr>
      <w:r w:rsidRPr="007D651C">
        <w:rPr>
          <w:rFonts w:hint="eastAsia"/>
          <w:b/>
          <w:color w:val="000000" w:themeColor="text1"/>
        </w:rPr>
        <w:t xml:space="preserve">1 </w:t>
      </w:r>
      <w:r w:rsidR="00942491">
        <w:rPr>
          <w:rFonts w:hint="eastAsia"/>
          <w:color w:val="000000" w:themeColor="text1"/>
        </w:rPr>
        <w:t>项目</w:t>
      </w:r>
      <w:r w:rsidR="00CB60B4" w:rsidRPr="00B946D6">
        <w:rPr>
          <w:rFonts w:hint="eastAsia"/>
          <w:color w:val="000000" w:themeColor="text1"/>
        </w:rPr>
        <w:t>外排水量</w:t>
      </w:r>
      <w:r w:rsidR="00942491">
        <w:rPr>
          <w:rFonts w:hint="eastAsia"/>
          <w:color w:val="000000" w:themeColor="text1"/>
        </w:rPr>
        <w:t>和</w:t>
      </w:r>
      <w:r w:rsidR="00942491" w:rsidRPr="00B946D6">
        <w:rPr>
          <w:rFonts w:hint="eastAsia"/>
          <w:color w:val="000000" w:themeColor="text1"/>
        </w:rPr>
        <w:t>水质</w:t>
      </w:r>
      <w:r w:rsidR="00942491">
        <w:rPr>
          <w:rFonts w:hint="eastAsia"/>
          <w:color w:val="000000" w:themeColor="text1"/>
        </w:rPr>
        <w:t>符合</w:t>
      </w:r>
      <w:r w:rsidR="00CB60B4" w:rsidRPr="00B946D6">
        <w:rPr>
          <w:rFonts w:hint="eastAsia"/>
          <w:color w:val="000000" w:themeColor="text1"/>
        </w:rPr>
        <w:t>设计要求</w:t>
      </w:r>
      <w:r w:rsidR="00181662">
        <w:rPr>
          <w:rFonts w:hint="eastAsia"/>
          <w:color w:val="000000" w:themeColor="text1"/>
        </w:rPr>
        <w:t>；</w:t>
      </w:r>
    </w:p>
    <w:p w14:paraId="598DFB12" w14:textId="77777777" w:rsidR="00CB60B4" w:rsidRPr="00B946D6" w:rsidRDefault="0060098E" w:rsidP="007D651C">
      <w:pPr>
        <w:ind w:firstLineChars="130" w:firstLine="313"/>
        <w:rPr>
          <w:color w:val="000000" w:themeColor="text1"/>
        </w:rPr>
      </w:pPr>
      <w:r w:rsidRPr="007D651C">
        <w:rPr>
          <w:rFonts w:hint="eastAsia"/>
          <w:b/>
          <w:color w:val="000000" w:themeColor="text1"/>
        </w:rPr>
        <w:t xml:space="preserve">2 </w:t>
      </w:r>
      <w:r w:rsidR="00CB60B4" w:rsidRPr="00B946D6">
        <w:rPr>
          <w:rFonts w:hint="eastAsia"/>
          <w:color w:val="000000" w:themeColor="text1"/>
        </w:rPr>
        <w:t>雨水处理设施、回用系统内的设备运行状态</w:t>
      </w:r>
      <w:r w:rsidR="00B41712">
        <w:rPr>
          <w:rFonts w:hint="eastAsia"/>
          <w:color w:val="000000" w:themeColor="text1"/>
        </w:rPr>
        <w:t>进行</w:t>
      </w:r>
      <w:r w:rsidR="00CB60B4" w:rsidRPr="00B946D6">
        <w:rPr>
          <w:rFonts w:hint="eastAsia"/>
          <w:color w:val="000000" w:themeColor="text1"/>
        </w:rPr>
        <w:t>监</w:t>
      </w:r>
      <w:r w:rsidR="00B41712">
        <w:rPr>
          <w:rFonts w:hint="eastAsia"/>
          <w:color w:val="000000" w:themeColor="text1"/>
        </w:rPr>
        <w:t>测，</w:t>
      </w:r>
      <w:r w:rsidR="00CB60B4" w:rsidRPr="00B946D6">
        <w:rPr>
          <w:rFonts w:hint="eastAsia"/>
          <w:color w:val="000000" w:themeColor="text1"/>
        </w:rPr>
        <w:t>对水处理设施的</w:t>
      </w:r>
      <w:r w:rsidR="00B41712">
        <w:rPr>
          <w:rFonts w:hint="eastAsia"/>
          <w:color w:val="000000" w:themeColor="text1"/>
        </w:rPr>
        <w:t>的</w:t>
      </w:r>
      <w:r w:rsidR="00CB60B4" w:rsidRPr="00B946D6">
        <w:rPr>
          <w:rFonts w:hint="eastAsia"/>
          <w:color w:val="000000" w:themeColor="text1"/>
        </w:rPr>
        <w:t>各个工艺段的出水水质、净化工艺的工作状态等。回用水系统内设备的运行状态包括蓄水池液位状态、回用水系统的供水状态、雨水系统的可供水状态、设备在非雨季时段内的可用状态</w:t>
      </w:r>
      <w:r w:rsidR="00B41712">
        <w:rPr>
          <w:rFonts w:hint="eastAsia"/>
          <w:color w:val="000000" w:themeColor="text1"/>
        </w:rPr>
        <w:t>进行监测，监测结果符合设计要求</w:t>
      </w:r>
      <w:r w:rsidR="00CB60B4" w:rsidRPr="00B946D6">
        <w:rPr>
          <w:rFonts w:hint="eastAsia"/>
          <w:color w:val="000000" w:themeColor="text1"/>
        </w:rPr>
        <w:t>。</w:t>
      </w:r>
    </w:p>
    <w:p w14:paraId="36E5C1AC" w14:textId="77777777" w:rsidR="00CB60B4" w:rsidRPr="00E47AAD" w:rsidRDefault="00BD3F01" w:rsidP="0060098E">
      <w:pPr>
        <w:keepNext/>
        <w:keepLines/>
        <w:numPr>
          <w:ilvl w:val="0"/>
          <w:numId w:val="71"/>
        </w:numPr>
        <w:outlineLvl w:val="2"/>
        <w:rPr>
          <w:bCs/>
          <w:kern w:val="0"/>
        </w:rPr>
      </w:pPr>
      <w:bookmarkStart w:id="1308" w:name="_Toc50456820"/>
      <w:bookmarkStart w:id="1309" w:name="_Toc50457017"/>
      <w:bookmarkStart w:id="1310" w:name="_Toc50625884"/>
      <w:bookmarkStart w:id="1311" w:name="_Toc50626110"/>
      <w:bookmarkStart w:id="1312" w:name="_Toc50757235"/>
      <w:bookmarkStart w:id="1313" w:name="_Toc50891563"/>
      <w:bookmarkStart w:id="1314" w:name="_Toc51061844"/>
      <w:bookmarkStart w:id="1315" w:name="_Toc51062031"/>
      <w:bookmarkStart w:id="1316" w:name="_Toc51145703"/>
      <w:bookmarkStart w:id="1317" w:name="_Toc51151055"/>
      <w:bookmarkStart w:id="1318" w:name="_Toc51327584"/>
      <w:bookmarkStart w:id="1319" w:name="_Toc56177127"/>
      <w:r w:rsidRPr="00E47AAD">
        <w:rPr>
          <w:rFonts w:hint="eastAsia"/>
          <w:bCs/>
          <w:kern w:val="0"/>
        </w:rPr>
        <w:t>海绵</w:t>
      </w:r>
      <w:r w:rsidR="00643EE5">
        <w:rPr>
          <w:rFonts w:hint="eastAsia"/>
          <w:bCs/>
          <w:kern w:val="0"/>
        </w:rPr>
        <w:t>系统</w:t>
      </w:r>
      <w:r w:rsidRPr="00E47AAD">
        <w:rPr>
          <w:rFonts w:hint="eastAsia"/>
          <w:bCs/>
          <w:kern w:val="0"/>
        </w:rPr>
        <w:t>性</w:t>
      </w:r>
      <w:r w:rsidRPr="00E47AAD">
        <w:rPr>
          <w:bCs/>
          <w:kern w:val="0"/>
        </w:rPr>
        <w:t>验收</w:t>
      </w:r>
      <w:r w:rsidR="00CB60B4" w:rsidRPr="00E47AAD">
        <w:rPr>
          <w:rFonts w:hint="eastAsia"/>
          <w:bCs/>
          <w:kern w:val="0"/>
        </w:rPr>
        <w:t>不能满足设计要求的应整改，并延期验收。水质不能满足要求时应复核管网是否错接。如整改后水质不达标，或主要控制目标不达标者不得验收。</w:t>
      </w:r>
      <w:bookmarkEnd w:id="1308"/>
      <w:bookmarkEnd w:id="1309"/>
      <w:bookmarkEnd w:id="1310"/>
      <w:bookmarkEnd w:id="1311"/>
      <w:bookmarkEnd w:id="1312"/>
      <w:bookmarkEnd w:id="1313"/>
      <w:bookmarkEnd w:id="1314"/>
      <w:bookmarkEnd w:id="1315"/>
      <w:bookmarkEnd w:id="1316"/>
      <w:bookmarkEnd w:id="1317"/>
      <w:bookmarkEnd w:id="1318"/>
      <w:bookmarkEnd w:id="1319"/>
    </w:p>
    <w:p w14:paraId="2743BF0C" w14:textId="77777777" w:rsidR="006D6167" w:rsidRPr="003D52B4" w:rsidRDefault="006D6167" w:rsidP="006A6864">
      <w:pPr>
        <w:numPr>
          <w:ilvl w:val="0"/>
          <w:numId w:val="127"/>
        </w:numPr>
        <w:jc w:val="center"/>
        <w:outlineLvl w:val="2"/>
        <w:rPr>
          <w:rFonts w:ascii="宋体" w:hAnsi="宋体"/>
          <w:bCs/>
        </w:rPr>
      </w:pPr>
      <w:bookmarkStart w:id="1320" w:name="_Toc51145704"/>
      <w:bookmarkStart w:id="1321" w:name="_Toc51151056"/>
      <w:bookmarkStart w:id="1322" w:name="_Toc51327585"/>
      <w:bookmarkStart w:id="1323" w:name="_Toc56177128"/>
      <w:r w:rsidRPr="003D52B4">
        <w:rPr>
          <w:rFonts w:ascii="宋体" w:hAnsi="宋体" w:hint="eastAsia"/>
          <w:bCs/>
        </w:rPr>
        <w:t>工程试运行</w:t>
      </w:r>
      <w:bookmarkEnd w:id="1320"/>
      <w:bookmarkEnd w:id="1321"/>
      <w:bookmarkEnd w:id="1322"/>
      <w:bookmarkEnd w:id="1323"/>
    </w:p>
    <w:p w14:paraId="6D0507D9" w14:textId="77777777" w:rsidR="00B946D6" w:rsidRPr="00E47AAD" w:rsidRDefault="00B946D6" w:rsidP="00FC5FDF">
      <w:pPr>
        <w:keepNext/>
        <w:keepLines/>
        <w:numPr>
          <w:ilvl w:val="0"/>
          <w:numId w:val="71"/>
        </w:numPr>
        <w:outlineLvl w:val="2"/>
        <w:rPr>
          <w:bCs/>
          <w:kern w:val="0"/>
        </w:rPr>
      </w:pPr>
      <w:bookmarkStart w:id="1324" w:name="_Toc50456809"/>
      <w:bookmarkStart w:id="1325" w:name="_Toc50457006"/>
      <w:bookmarkStart w:id="1326" w:name="_Toc50625873"/>
      <w:bookmarkStart w:id="1327" w:name="_Toc50626099"/>
      <w:bookmarkStart w:id="1328" w:name="_Toc50757236"/>
      <w:bookmarkStart w:id="1329" w:name="_Toc50891564"/>
      <w:bookmarkStart w:id="1330" w:name="_Toc51061845"/>
      <w:bookmarkStart w:id="1331" w:name="_Toc51062032"/>
      <w:bookmarkStart w:id="1332" w:name="_Toc51145705"/>
      <w:bookmarkStart w:id="1333" w:name="_Toc51151057"/>
      <w:bookmarkStart w:id="1334" w:name="_Toc51327586"/>
      <w:bookmarkStart w:id="1335" w:name="_Toc56177129"/>
      <w:r w:rsidRPr="00E47AAD">
        <w:rPr>
          <w:rFonts w:hint="eastAsia"/>
          <w:bCs/>
          <w:kern w:val="0"/>
        </w:rPr>
        <w:lastRenderedPageBreak/>
        <w:t>主要渗透工程</w:t>
      </w:r>
      <w:r w:rsidR="00400659">
        <w:rPr>
          <w:rFonts w:hint="eastAsia"/>
          <w:bCs/>
          <w:kern w:val="0"/>
        </w:rPr>
        <w:t>雨季</w:t>
      </w:r>
      <w:r w:rsidRPr="00E47AAD">
        <w:rPr>
          <w:rFonts w:hint="eastAsia"/>
          <w:bCs/>
          <w:kern w:val="0"/>
        </w:rPr>
        <w:t>运行情况应满足下列要求：</w:t>
      </w:r>
      <w:bookmarkEnd w:id="1324"/>
      <w:bookmarkEnd w:id="1325"/>
      <w:bookmarkEnd w:id="1326"/>
      <w:bookmarkEnd w:id="1327"/>
      <w:bookmarkEnd w:id="1328"/>
      <w:bookmarkEnd w:id="1329"/>
      <w:bookmarkEnd w:id="1330"/>
      <w:bookmarkEnd w:id="1331"/>
      <w:bookmarkEnd w:id="1332"/>
      <w:bookmarkEnd w:id="1333"/>
      <w:bookmarkEnd w:id="1334"/>
      <w:bookmarkEnd w:id="1335"/>
    </w:p>
    <w:p w14:paraId="750AFD86" w14:textId="77777777" w:rsidR="00B946D6" w:rsidRPr="00B946D6" w:rsidRDefault="000C5768" w:rsidP="000C5768">
      <w:pPr>
        <w:ind w:firstLineChars="130" w:firstLine="313"/>
      </w:pPr>
      <w:r w:rsidRPr="000C5768">
        <w:rPr>
          <w:rFonts w:hint="eastAsia"/>
          <w:b/>
        </w:rPr>
        <w:t xml:space="preserve">1 </w:t>
      </w:r>
      <w:r w:rsidR="00B946D6" w:rsidRPr="00B946D6">
        <w:rPr>
          <w:rFonts w:hint="eastAsia"/>
        </w:rPr>
        <w:t>道路及场地雨后无明显积水，地面无明显淤泥累积</w:t>
      </w:r>
      <w:r w:rsidR="00181662">
        <w:rPr>
          <w:rFonts w:hint="eastAsia"/>
        </w:rPr>
        <w:t>；</w:t>
      </w:r>
    </w:p>
    <w:p w14:paraId="41ACFAE3" w14:textId="77777777" w:rsidR="00B946D6" w:rsidRPr="00B946D6" w:rsidRDefault="00B946D6" w:rsidP="000C5768">
      <w:pPr>
        <w:ind w:firstLineChars="130" w:firstLine="312"/>
      </w:pPr>
      <w:r w:rsidRPr="00B946D6">
        <w:rPr>
          <w:rFonts w:hint="eastAsia"/>
        </w:rPr>
        <w:t>检查方法：观察检查。</w:t>
      </w:r>
    </w:p>
    <w:p w14:paraId="24219E06" w14:textId="77777777" w:rsidR="00B946D6" w:rsidRPr="00B946D6" w:rsidRDefault="00B946D6" w:rsidP="000C5768">
      <w:pPr>
        <w:ind w:firstLineChars="130" w:firstLine="312"/>
      </w:pPr>
      <w:r w:rsidRPr="00B946D6">
        <w:rPr>
          <w:rFonts w:hint="eastAsia"/>
        </w:rPr>
        <w:t>检查数量：全数检查。</w:t>
      </w:r>
    </w:p>
    <w:p w14:paraId="38B81190" w14:textId="77777777" w:rsidR="00B946D6" w:rsidRPr="00B946D6" w:rsidRDefault="000C5768" w:rsidP="000C5768">
      <w:pPr>
        <w:ind w:firstLineChars="130" w:firstLine="313"/>
      </w:pPr>
      <w:r w:rsidRPr="000C5768">
        <w:rPr>
          <w:rFonts w:hint="eastAsia"/>
          <w:b/>
        </w:rPr>
        <w:t>2</w:t>
      </w:r>
      <w:r>
        <w:rPr>
          <w:rFonts w:hint="eastAsia"/>
        </w:rPr>
        <w:t xml:space="preserve"> </w:t>
      </w:r>
      <w:r w:rsidR="00400659">
        <w:rPr>
          <w:rFonts w:hint="eastAsia"/>
        </w:rPr>
        <w:t>雨水</w:t>
      </w:r>
      <w:r w:rsidR="00400659">
        <w:t>花园</w:t>
      </w:r>
      <w:r w:rsidR="00400659" w:rsidRPr="00B946D6">
        <w:rPr>
          <w:rFonts w:hint="eastAsia"/>
        </w:rPr>
        <w:t>、下凹式绿地</w:t>
      </w:r>
      <w:r w:rsidR="00400659">
        <w:t>等</w:t>
      </w:r>
      <w:r w:rsidR="00B946D6" w:rsidRPr="00B946D6">
        <w:rPr>
          <w:rFonts w:hint="eastAsia"/>
        </w:rPr>
        <w:t>生物滞留设施</w:t>
      </w:r>
      <w:r w:rsidR="00400659">
        <w:rPr>
          <w:rFonts w:hint="eastAsia"/>
        </w:rPr>
        <w:t>，</w:t>
      </w:r>
      <w:r w:rsidR="00400659">
        <w:t>渗透塘</w:t>
      </w:r>
      <w:r w:rsidR="00B946D6" w:rsidRPr="00B946D6">
        <w:rPr>
          <w:rFonts w:hint="eastAsia"/>
        </w:rPr>
        <w:t>等进水口消能措施运行效果良好，植被无冲刷露土现象</w:t>
      </w:r>
      <w:r w:rsidR="00181662">
        <w:rPr>
          <w:rFonts w:hint="eastAsia"/>
        </w:rPr>
        <w:t>；</w:t>
      </w:r>
    </w:p>
    <w:p w14:paraId="0886A2CC" w14:textId="77777777" w:rsidR="00B946D6" w:rsidRPr="00B946D6" w:rsidRDefault="00B946D6" w:rsidP="000C5768">
      <w:pPr>
        <w:ind w:firstLineChars="130" w:firstLine="312"/>
      </w:pPr>
      <w:r w:rsidRPr="00B946D6">
        <w:rPr>
          <w:rFonts w:hint="eastAsia"/>
        </w:rPr>
        <w:t>检查方法：观察检查。</w:t>
      </w:r>
    </w:p>
    <w:p w14:paraId="30202BA6" w14:textId="77777777" w:rsidR="00B946D6" w:rsidRPr="00B946D6" w:rsidRDefault="00B946D6" w:rsidP="000C5768">
      <w:pPr>
        <w:ind w:firstLineChars="130" w:firstLine="312"/>
      </w:pPr>
      <w:r w:rsidRPr="00B946D6">
        <w:rPr>
          <w:rFonts w:hint="eastAsia"/>
        </w:rPr>
        <w:t>检查数量：全数检查。</w:t>
      </w:r>
    </w:p>
    <w:p w14:paraId="5D375A57" w14:textId="77777777" w:rsidR="00B946D6" w:rsidRPr="00B946D6" w:rsidRDefault="000C5768" w:rsidP="000C5768">
      <w:pPr>
        <w:ind w:firstLineChars="130" w:firstLine="313"/>
      </w:pPr>
      <w:r w:rsidRPr="000C5768">
        <w:rPr>
          <w:rFonts w:hint="eastAsia"/>
          <w:b/>
        </w:rPr>
        <w:t>3</w:t>
      </w:r>
      <w:r>
        <w:rPr>
          <w:rFonts w:hint="eastAsia"/>
        </w:rPr>
        <w:t xml:space="preserve"> </w:t>
      </w:r>
      <w:r w:rsidR="00B946D6" w:rsidRPr="00B946D6">
        <w:rPr>
          <w:rFonts w:hint="eastAsia"/>
        </w:rPr>
        <w:t>降雨</w:t>
      </w:r>
      <w:r w:rsidR="00B946D6" w:rsidRPr="00B946D6">
        <w:t>12h</w:t>
      </w:r>
      <w:r w:rsidR="00B946D6" w:rsidRPr="00B946D6">
        <w:rPr>
          <w:rFonts w:hint="eastAsia"/>
        </w:rPr>
        <w:t>后，生物滞留设施</w:t>
      </w:r>
      <w:r w:rsidR="00400659">
        <w:rPr>
          <w:rFonts w:hint="eastAsia"/>
        </w:rPr>
        <w:t>、</w:t>
      </w:r>
      <w:r w:rsidR="00400659">
        <w:t>渗透塘</w:t>
      </w:r>
      <w:r w:rsidR="00B946D6" w:rsidRPr="00B946D6">
        <w:rPr>
          <w:rFonts w:hint="eastAsia"/>
        </w:rPr>
        <w:t>内无明显积水</w:t>
      </w:r>
      <w:r w:rsidR="00181662">
        <w:rPr>
          <w:rFonts w:hint="eastAsia"/>
        </w:rPr>
        <w:t>；</w:t>
      </w:r>
    </w:p>
    <w:p w14:paraId="2F91B00C" w14:textId="77777777" w:rsidR="00B946D6" w:rsidRPr="00B946D6" w:rsidRDefault="00B946D6" w:rsidP="000C5768">
      <w:pPr>
        <w:ind w:firstLineChars="130" w:firstLine="312"/>
      </w:pPr>
      <w:r w:rsidRPr="00B946D6">
        <w:rPr>
          <w:rFonts w:hint="eastAsia"/>
        </w:rPr>
        <w:t>检查方法：观察检查。</w:t>
      </w:r>
    </w:p>
    <w:p w14:paraId="031B7A2E" w14:textId="77777777" w:rsidR="00B946D6" w:rsidRPr="00B946D6" w:rsidRDefault="00B946D6" w:rsidP="000C5768">
      <w:pPr>
        <w:ind w:firstLineChars="130" w:firstLine="312"/>
      </w:pPr>
      <w:r w:rsidRPr="00B946D6">
        <w:rPr>
          <w:rFonts w:hint="eastAsia"/>
        </w:rPr>
        <w:t>检查数量：全数检查。</w:t>
      </w:r>
    </w:p>
    <w:p w14:paraId="502AE491" w14:textId="77777777" w:rsidR="00B946D6" w:rsidRPr="00B946D6" w:rsidRDefault="000C5768" w:rsidP="000C5768">
      <w:pPr>
        <w:ind w:firstLineChars="130" w:firstLine="313"/>
      </w:pPr>
      <w:r w:rsidRPr="000C5768">
        <w:rPr>
          <w:rFonts w:hint="eastAsia"/>
          <w:b/>
        </w:rPr>
        <w:t>4</w:t>
      </w:r>
      <w:r>
        <w:rPr>
          <w:rFonts w:hint="eastAsia"/>
        </w:rPr>
        <w:t xml:space="preserve"> </w:t>
      </w:r>
      <w:r w:rsidR="00B946D6" w:rsidRPr="00B946D6">
        <w:rPr>
          <w:rFonts w:hint="eastAsia"/>
        </w:rPr>
        <w:t>生物滞留设施</w:t>
      </w:r>
      <w:r w:rsidR="00400659">
        <w:rPr>
          <w:rFonts w:hint="eastAsia"/>
        </w:rPr>
        <w:t>、</w:t>
      </w:r>
      <w:r w:rsidR="00400659">
        <w:t>渗透塘</w:t>
      </w:r>
      <w:r w:rsidR="00B946D6" w:rsidRPr="00B946D6">
        <w:rPr>
          <w:rFonts w:hint="eastAsia"/>
        </w:rPr>
        <w:t>进水口、排水口、溢流口无杂物淤积；植被生长良好。</w:t>
      </w:r>
    </w:p>
    <w:p w14:paraId="188F6ED0" w14:textId="77777777" w:rsidR="00B946D6" w:rsidRPr="00B946D6" w:rsidRDefault="00B946D6" w:rsidP="000C5768">
      <w:pPr>
        <w:ind w:firstLineChars="130" w:firstLine="312"/>
      </w:pPr>
      <w:r w:rsidRPr="00B946D6">
        <w:rPr>
          <w:rFonts w:hint="eastAsia"/>
        </w:rPr>
        <w:t>检查方法：观察检查。</w:t>
      </w:r>
    </w:p>
    <w:p w14:paraId="519AEDC4" w14:textId="77777777" w:rsidR="00B946D6" w:rsidRPr="00B946D6" w:rsidRDefault="00B946D6" w:rsidP="000C5768">
      <w:pPr>
        <w:ind w:firstLineChars="130" w:firstLine="312"/>
      </w:pPr>
      <w:r w:rsidRPr="00B946D6">
        <w:rPr>
          <w:rFonts w:hint="eastAsia"/>
        </w:rPr>
        <w:t>检查数量：全数检查。</w:t>
      </w:r>
    </w:p>
    <w:p w14:paraId="3FA047A1" w14:textId="77777777" w:rsidR="00B946D6" w:rsidRPr="00E47AAD" w:rsidRDefault="00B946D6" w:rsidP="00FC5FDF">
      <w:pPr>
        <w:keepNext/>
        <w:keepLines/>
        <w:numPr>
          <w:ilvl w:val="0"/>
          <w:numId w:val="71"/>
        </w:numPr>
        <w:outlineLvl w:val="2"/>
        <w:rPr>
          <w:bCs/>
          <w:kern w:val="0"/>
        </w:rPr>
      </w:pPr>
      <w:bookmarkStart w:id="1336" w:name="_Toc50456810"/>
      <w:bookmarkStart w:id="1337" w:name="_Toc50457007"/>
      <w:bookmarkStart w:id="1338" w:name="_Toc50625874"/>
      <w:bookmarkStart w:id="1339" w:name="_Toc50626100"/>
      <w:bookmarkStart w:id="1340" w:name="_Toc50757237"/>
      <w:bookmarkStart w:id="1341" w:name="_Toc50891565"/>
      <w:bookmarkStart w:id="1342" w:name="_Toc51061846"/>
      <w:bookmarkStart w:id="1343" w:name="_Toc51062033"/>
      <w:bookmarkStart w:id="1344" w:name="_Toc51145706"/>
      <w:bookmarkStart w:id="1345" w:name="_Toc51151058"/>
      <w:bookmarkStart w:id="1346" w:name="_Toc51327587"/>
      <w:bookmarkStart w:id="1347" w:name="_Toc56177130"/>
      <w:r w:rsidRPr="00E47AAD">
        <w:rPr>
          <w:rFonts w:hint="eastAsia"/>
          <w:bCs/>
          <w:kern w:val="0"/>
        </w:rPr>
        <w:t>要调蓄</w:t>
      </w:r>
      <w:r w:rsidR="009F1B8E">
        <w:rPr>
          <w:rFonts w:hint="eastAsia"/>
          <w:bCs/>
          <w:kern w:val="0"/>
        </w:rPr>
        <w:t>、回用和</w:t>
      </w:r>
      <w:r w:rsidR="009F1B8E">
        <w:rPr>
          <w:bCs/>
          <w:kern w:val="0"/>
        </w:rPr>
        <w:t>净化</w:t>
      </w:r>
      <w:r w:rsidR="009F1B8E">
        <w:rPr>
          <w:rFonts w:hint="eastAsia"/>
          <w:bCs/>
          <w:kern w:val="0"/>
        </w:rPr>
        <w:t>工程</w:t>
      </w:r>
      <w:r w:rsidR="00400659">
        <w:rPr>
          <w:rFonts w:hint="eastAsia"/>
          <w:bCs/>
          <w:kern w:val="0"/>
        </w:rPr>
        <w:t>雨季</w:t>
      </w:r>
      <w:r w:rsidR="00400659" w:rsidRPr="00400659">
        <w:rPr>
          <w:rFonts w:hint="eastAsia"/>
          <w:bCs/>
          <w:kern w:val="0"/>
        </w:rPr>
        <w:t>运行情况应</w:t>
      </w:r>
      <w:r w:rsidRPr="00E47AAD">
        <w:rPr>
          <w:rFonts w:hint="eastAsia"/>
          <w:bCs/>
          <w:kern w:val="0"/>
        </w:rPr>
        <w:t>符合下列要求：</w:t>
      </w:r>
      <w:bookmarkEnd w:id="1336"/>
      <w:bookmarkEnd w:id="1337"/>
      <w:bookmarkEnd w:id="1338"/>
      <w:bookmarkEnd w:id="1339"/>
      <w:bookmarkEnd w:id="1340"/>
      <w:bookmarkEnd w:id="1341"/>
      <w:bookmarkEnd w:id="1342"/>
      <w:bookmarkEnd w:id="1343"/>
      <w:bookmarkEnd w:id="1344"/>
      <w:bookmarkEnd w:id="1345"/>
      <w:bookmarkEnd w:id="1346"/>
      <w:bookmarkEnd w:id="1347"/>
    </w:p>
    <w:p w14:paraId="02E8B3A6" w14:textId="77777777" w:rsidR="00B946D6" w:rsidRPr="00B946D6" w:rsidRDefault="000C5768" w:rsidP="000C5768">
      <w:pPr>
        <w:ind w:firstLineChars="130" w:firstLine="313"/>
      </w:pPr>
      <w:r w:rsidRPr="000C5768">
        <w:rPr>
          <w:rFonts w:hint="eastAsia"/>
          <w:b/>
        </w:rPr>
        <w:t>1</w:t>
      </w:r>
      <w:r>
        <w:rPr>
          <w:rFonts w:hint="eastAsia"/>
        </w:rPr>
        <w:t xml:space="preserve"> </w:t>
      </w:r>
      <w:r w:rsidR="00B946D6" w:rsidRPr="00B946D6">
        <w:rPr>
          <w:rFonts w:hint="eastAsia"/>
        </w:rPr>
        <w:t>调蓄池蓄水容积满足设计要求</w:t>
      </w:r>
      <w:r w:rsidR="00181662">
        <w:rPr>
          <w:rFonts w:hint="eastAsia"/>
        </w:rPr>
        <w:t>；</w:t>
      </w:r>
    </w:p>
    <w:p w14:paraId="344097B6" w14:textId="77777777" w:rsidR="00B946D6" w:rsidRPr="00B946D6" w:rsidRDefault="00B946D6" w:rsidP="000C5768">
      <w:pPr>
        <w:ind w:firstLineChars="130" w:firstLine="312"/>
      </w:pPr>
      <w:r w:rsidRPr="00B946D6">
        <w:rPr>
          <w:rFonts w:hint="eastAsia"/>
        </w:rPr>
        <w:t>检查方法：检查液位情况及运行报告。</w:t>
      </w:r>
    </w:p>
    <w:p w14:paraId="2D08E1A2" w14:textId="77777777" w:rsidR="00B946D6" w:rsidRPr="00B946D6" w:rsidRDefault="00B946D6" w:rsidP="000C5768">
      <w:pPr>
        <w:ind w:firstLineChars="130" w:firstLine="312"/>
      </w:pPr>
      <w:r w:rsidRPr="00B946D6">
        <w:rPr>
          <w:rFonts w:hint="eastAsia"/>
        </w:rPr>
        <w:t>检查数量：全数检查。</w:t>
      </w:r>
    </w:p>
    <w:p w14:paraId="48C4DD64" w14:textId="77777777" w:rsidR="00B946D6" w:rsidRPr="00B946D6" w:rsidRDefault="000C5768" w:rsidP="000C5768">
      <w:pPr>
        <w:ind w:firstLineChars="130" w:firstLine="313"/>
      </w:pPr>
      <w:r w:rsidRPr="000C5768">
        <w:rPr>
          <w:rFonts w:hint="eastAsia"/>
          <w:b/>
        </w:rPr>
        <w:t>2</w:t>
      </w:r>
      <w:r>
        <w:rPr>
          <w:rFonts w:hint="eastAsia"/>
        </w:rPr>
        <w:t xml:space="preserve"> </w:t>
      </w:r>
      <w:r w:rsidR="00B946D6" w:rsidRPr="00B946D6">
        <w:rPr>
          <w:rFonts w:hint="eastAsia"/>
        </w:rPr>
        <w:t>调蓄池进、出水阀门等运行正常，雨季进、出水液位正常</w:t>
      </w:r>
      <w:r w:rsidR="00181662">
        <w:rPr>
          <w:rFonts w:hint="eastAsia"/>
        </w:rPr>
        <w:t>；</w:t>
      </w:r>
    </w:p>
    <w:p w14:paraId="436E217D" w14:textId="77777777" w:rsidR="00B946D6" w:rsidRPr="00B946D6" w:rsidRDefault="00B946D6" w:rsidP="000C5768">
      <w:pPr>
        <w:ind w:firstLineChars="130" w:firstLine="312"/>
      </w:pPr>
      <w:r w:rsidRPr="00B946D6">
        <w:rPr>
          <w:rFonts w:hint="eastAsia"/>
        </w:rPr>
        <w:t>检查方法：现场查看，运行报告。</w:t>
      </w:r>
    </w:p>
    <w:p w14:paraId="7307A248" w14:textId="77777777" w:rsidR="00B946D6" w:rsidRPr="00B946D6" w:rsidRDefault="00B946D6" w:rsidP="000C5768">
      <w:pPr>
        <w:ind w:firstLineChars="130" w:firstLine="312"/>
      </w:pPr>
      <w:r w:rsidRPr="00B946D6">
        <w:rPr>
          <w:rFonts w:hint="eastAsia"/>
        </w:rPr>
        <w:t>检查数量：全数检查。</w:t>
      </w:r>
    </w:p>
    <w:p w14:paraId="06E99740" w14:textId="77777777" w:rsidR="00B946D6" w:rsidRPr="00B946D6" w:rsidRDefault="000C5768" w:rsidP="000C5768">
      <w:pPr>
        <w:ind w:firstLineChars="130" w:firstLine="313"/>
      </w:pPr>
      <w:r w:rsidRPr="000C5768">
        <w:rPr>
          <w:rFonts w:hint="eastAsia"/>
          <w:b/>
        </w:rPr>
        <w:t xml:space="preserve">3 </w:t>
      </w:r>
      <w:r w:rsidR="00B946D6" w:rsidRPr="00B946D6">
        <w:rPr>
          <w:rFonts w:hint="eastAsia"/>
        </w:rPr>
        <w:t>末端调蓄池出水水质及水量满足设计要求，运行报告记录完整</w:t>
      </w:r>
      <w:r w:rsidR="00181662">
        <w:rPr>
          <w:rFonts w:hint="eastAsia"/>
        </w:rPr>
        <w:t>；</w:t>
      </w:r>
    </w:p>
    <w:p w14:paraId="4A5C25BA" w14:textId="77777777" w:rsidR="00B946D6" w:rsidRPr="00B946D6" w:rsidRDefault="00B946D6" w:rsidP="000C5768">
      <w:pPr>
        <w:ind w:firstLineChars="130" w:firstLine="312"/>
      </w:pPr>
      <w:r w:rsidRPr="00B946D6">
        <w:rPr>
          <w:rFonts w:hint="eastAsia"/>
        </w:rPr>
        <w:t>检查方法：查询运行记录，水质指标取样送检报告。</w:t>
      </w:r>
    </w:p>
    <w:p w14:paraId="4C20223E" w14:textId="77777777" w:rsidR="00B946D6" w:rsidRPr="00B946D6" w:rsidRDefault="00B946D6" w:rsidP="000C5768">
      <w:pPr>
        <w:ind w:firstLineChars="130" w:firstLine="312"/>
      </w:pPr>
      <w:r w:rsidRPr="00B946D6">
        <w:rPr>
          <w:rFonts w:hint="eastAsia"/>
        </w:rPr>
        <w:t>检查数量：全数检查。</w:t>
      </w:r>
    </w:p>
    <w:p w14:paraId="07CE7DEB" w14:textId="77777777" w:rsidR="00B946D6" w:rsidRPr="00B946D6" w:rsidRDefault="000C5768" w:rsidP="000C5768">
      <w:pPr>
        <w:ind w:firstLineChars="130" w:firstLine="313"/>
      </w:pPr>
      <w:r w:rsidRPr="000C5768">
        <w:rPr>
          <w:rFonts w:hint="eastAsia"/>
          <w:b/>
        </w:rPr>
        <w:t>4</w:t>
      </w:r>
      <w:r>
        <w:rPr>
          <w:rFonts w:hint="eastAsia"/>
        </w:rPr>
        <w:t xml:space="preserve"> </w:t>
      </w:r>
      <w:r w:rsidR="00B946D6" w:rsidRPr="00B946D6">
        <w:rPr>
          <w:rFonts w:hint="eastAsia"/>
        </w:rPr>
        <w:t>雨水回用水池进、出水阀门等运行正常，雨季进、出水液位正常</w:t>
      </w:r>
      <w:r w:rsidR="00181662">
        <w:rPr>
          <w:rFonts w:hint="eastAsia"/>
        </w:rPr>
        <w:t>；</w:t>
      </w:r>
    </w:p>
    <w:p w14:paraId="17C1483C" w14:textId="77777777" w:rsidR="00B946D6" w:rsidRPr="00B946D6" w:rsidRDefault="00B946D6" w:rsidP="000C5768">
      <w:pPr>
        <w:ind w:firstLineChars="130" w:firstLine="312"/>
      </w:pPr>
      <w:r w:rsidRPr="00B946D6">
        <w:rPr>
          <w:rFonts w:hint="eastAsia"/>
        </w:rPr>
        <w:t>检查方法：观察、检查运行报告。</w:t>
      </w:r>
    </w:p>
    <w:p w14:paraId="6CFCF18C" w14:textId="77777777" w:rsidR="00B946D6" w:rsidRPr="00B946D6" w:rsidRDefault="00B946D6" w:rsidP="000C5768">
      <w:pPr>
        <w:ind w:firstLineChars="130" w:firstLine="312"/>
      </w:pPr>
      <w:r w:rsidRPr="00B946D6">
        <w:rPr>
          <w:rFonts w:hint="eastAsia"/>
        </w:rPr>
        <w:t>检查数量：全数检查。</w:t>
      </w:r>
    </w:p>
    <w:p w14:paraId="3ECB7A33" w14:textId="77777777" w:rsidR="00B946D6" w:rsidRPr="00B946D6" w:rsidRDefault="000C5768" w:rsidP="000C5768">
      <w:pPr>
        <w:ind w:firstLineChars="130" w:firstLine="313"/>
      </w:pPr>
      <w:r w:rsidRPr="000C5768">
        <w:rPr>
          <w:rFonts w:hint="eastAsia"/>
          <w:b/>
        </w:rPr>
        <w:t>5</w:t>
      </w:r>
      <w:r>
        <w:rPr>
          <w:rFonts w:hint="eastAsia"/>
        </w:rPr>
        <w:t xml:space="preserve"> </w:t>
      </w:r>
      <w:r w:rsidR="00B946D6" w:rsidRPr="00B946D6">
        <w:rPr>
          <w:rFonts w:hint="eastAsia"/>
        </w:rPr>
        <w:t>雨水回用水池回用水水质及回用水量满足设计要求，运行报告完整</w:t>
      </w:r>
      <w:r w:rsidR="00181662">
        <w:rPr>
          <w:rFonts w:hint="eastAsia"/>
        </w:rPr>
        <w:t>；</w:t>
      </w:r>
    </w:p>
    <w:p w14:paraId="1F1BD790" w14:textId="77777777" w:rsidR="00B946D6" w:rsidRPr="00B946D6" w:rsidRDefault="00B946D6" w:rsidP="000C5768">
      <w:pPr>
        <w:ind w:firstLineChars="130" w:firstLine="312"/>
      </w:pPr>
      <w:r w:rsidRPr="00B946D6">
        <w:rPr>
          <w:rFonts w:hint="eastAsia"/>
        </w:rPr>
        <w:lastRenderedPageBreak/>
        <w:t>检查方法：检查流量计（水表）及查询运行记录，回用水取样检测报告。</w:t>
      </w:r>
    </w:p>
    <w:p w14:paraId="0A296B69" w14:textId="77777777" w:rsidR="00B946D6" w:rsidRPr="00B946D6" w:rsidRDefault="00B946D6" w:rsidP="000C5768">
      <w:pPr>
        <w:ind w:firstLineChars="130" w:firstLine="312"/>
      </w:pPr>
      <w:r w:rsidRPr="00B946D6">
        <w:rPr>
          <w:rFonts w:hint="eastAsia"/>
        </w:rPr>
        <w:t>检查数量：全数检查。</w:t>
      </w:r>
    </w:p>
    <w:p w14:paraId="720A422E" w14:textId="77777777" w:rsidR="00B946D6" w:rsidRPr="00B946D6" w:rsidRDefault="000C5768" w:rsidP="000C5768">
      <w:pPr>
        <w:ind w:firstLineChars="130" w:firstLine="313"/>
      </w:pPr>
      <w:r w:rsidRPr="000C5768">
        <w:rPr>
          <w:rFonts w:hint="eastAsia"/>
          <w:b/>
        </w:rPr>
        <w:t>6</w:t>
      </w:r>
      <w:r>
        <w:rPr>
          <w:rFonts w:hint="eastAsia"/>
        </w:rPr>
        <w:t xml:space="preserve"> </w:t>
      </w:r>
      <w:r w:rsidR="00B946D6" w:rsidRPr="00B946D6">
        <w:rPr>
          <w:rFonts w:hint="eastAsia"/>
        </w:rPr>
        <w:t>雨水回用净化处理设施处理出水水质满足设计要求。</w:t>
      </w:r>
    </w:p>
    <w:p w14:paraId="0E99D0E8" w14:textId="77777777" w:rsidR="00B946D6" w:rsidRPr="00B946D6" w:rsidRDefault="00B946D6" w:rsidP="000C5768">
      <w:pPr>
        <w:ind w:firstLineChars="130" w:firstLine="312"/>
      </w:pPr>
      <w:r w:rsidRPr="00B946D6">
        <w:rPr>
          <w:rFonts w:hint="eastAsia"/>
        </w:rPr>
        <w:t>检查方法：检查出水水质送检报告。</w:t>
      </w:r>
    </w:p>
    <w:p w14:paraId="3DF000DD" w14:textId="77777777" w:rsidR="00B946D6" w:rsidRPr="00B946D6" w:rsidRDefault="00B946D6" w:rsidP="000C5768">
      <w:pPr>
        <w:ind w:firstLineChars="130" w:firstLine="312"/>
      </w:pPr>
      <w:r w:rsidRPr="00B946D6">
        <w:rPr>
          <w:rFonts w:hint="eastAsia"/>
        </w:rPr>
        <w:t>检查数量：全数检查。</w:t>
      </w:r>
    </w:p>
    <w:p w14:paraId="3B5DFB0C" w14:textId="77777777" w:rsidR="00B946D6" w:rsidRPr="00E47AAD" w:rsidRDefault="00400659" w:rsidP="00FC5FDF">
      <w:pPr>
        <w:keepNext/>
        <w:keepLines/>
        <w:numPr>
          <w:ilvl w:val="0"/>
          <w:numId w:val="71"/>
        </w:numPr>
        <w:outlineLvl w:val="2"/>
        <w:rPr>
          <w:bCs/>
          <w:kern w:val="0"/>
        </w:rPr>
      </w:pPr>
      <w:bookmarkStart w:id="1348" w:name="_Toc50456811"/>
      <w:bookmarkStart w:id="1349" w:name="_Toc50457008"/>
      <w:bookmarkStart w:id="1350" w:name="_Toc50625875"/>
      <w:bookmarkStart w:id="1351" w:name="_Toc50626101"/>
      <w:bookmarkStart w:id="1352" w:name="_Toc50757238"/>
      <w:bookmarkStart w:id="1353" w:name="_Toc50891566"/>
      <w:bookmarkStart w:id="1354" w:name="_Toc51061847"/>
      <w:bookmarkStart w:id="1355" w:name="_Toc51062034"/>
      <w:bookmarkStart w:id="1356" w:name="_Toc51145707"/>
      <w:bookmarkStart w:id="1357" w:name="_Toc51151059"/>
      <w:bookmarkStart w:id="1358" w:name="_Toc51327588"/>
      <w:bookmarkStart w:id="1359" w:name="_Toc56177131"/>
      <w:r>
        <w:rPr>
          <w:rFonts w:hint="eastAsia"/>
          <w:bCs/>
          <w:kern w:val="0"/>
        </w:rPr>
        <w:t>排放</w:t>
      </w:r>
      <w:r w:rsidR="00F43188" w:rsidRPr="00E47AAD">
        <w:rPr>
          <w:rFonts w:hint="eastAsia"/>
          <w:bCs/>
          <w:kern w:val="0"/>
        </w:rPr>
        <w:t>口</w:t>
      </w:r>
      <w:r>
        <w:rPr>
          <w:rFonts w:hint="eastAsia"/>
          <w:bCs/>
          <w:kern w:val="0"/>
        </w:rPr>
        <w:t>雨季</w:t>
      </w:r>
      <w:r w:rsidRPr="00E47AAD">
        <w:rPr>
          <w:rFonts w:hint="eastAsia"/>
          <w:bCs/>
          <w:kern w:val="0"/>
        </w:rPr>
        <w:t>运行情况应</w:t>
      </w:r>
      <w:r w:rsidR="00B946D6" w:rsidRPr="00E47AAD">
        <w:rPr>
          <w:rFonts w:hint="eastAsia"/>
          <w:bCs/>
          <w:kern w:val="0"/>
        </w:rPr>
        <w:t>满足下列要求：</w:t>
      </w:r>
      <w:bookmarkEnd w:id="1348"/>
      <w:bookmarkEnd w:id="1349"/>
      <w:bookmarkEnd w:id="1350"/>
      <w:bookmarkEnd w:id="1351"/>
      <w:bookmarkEnd w:id="1352"/>
      <w:bookmarkEnd w:id="1353"/>
      <w:bookmarkEnd w:id="1354"/>
      <w:bookmarkEnd w:id="1355"/>
      <w:bookmarkEnd w:id="1356"/>
      <w:bookmarkEnd w:id="1357"/>
      <w:bookmarkEnd w:id="1358"/>
      <w:bookmarkEnd w:id="1359"/>
    </w:p>
    <w:p w14:paraId="1F74D041" w14:textId="77777777" w:rsidR="00B946D6" w:rsidRPr="00B946D6" w:rsidRDefault="000C5768" w:rsidP="000C5768">
      <w:pPr>
        <w:ind w:firstLineChars="130" w:firstLine="313"/>
      </w:pPr>
      <w:r w:rsidRPr="000C5768">
        <w:rPr>
          <w:rFonts w:hint="eastAsia"/>
          <w:b/>
        </w:rPr>
        <w:t>1</w:t>
      </w:r>
      <w:r>
        <w:rPr>
          <w:rFonts w:hint="eastAsia"/>
        </w:rPr>
        <w:t xml:space="preserve"> </w:t>
      </w:r>
      <w:r w:rsidR="00B946D6" w:rsidRPr="00B946D6">
        <w:rPr>
          <w:rFonts w:hint="eastAsia"/>
        </w:rPr>
        <w:t>非雨季无污水排入</w:t>
      </w:r>
      <w:r w:rsidR="00181662">
        <w:rPr>
          <w:rFonts w:hint="eastAsia"/>
        </w:rPr>
        <w:t>；</w:t>
      </w:r>
    </w:p>
    <w:p w14:paraId="5F661FBC" w14:textId="77777777" w:rsidR="00B946D6" w:rsidRPr="00B946D6" w:rsidRDefault="00B946D6" w:rsidP="000C5768">
      <w:pPr>
        <w:ind w:firstLineChars="130" w:firstLine="312"/>
      </w:pPr>
      <w:r w:rsidRPr="00B946D6">
        <w:rPr>
          <w:rFonts w:hint="eastAsia"/>
        </w:rPr>
        <w:t>检查方法：观察检查，检查流量监测运行报告和雨量计监测运行报告。</w:t>
      </w:r>
    </w:p>
    <w:p w14:paraId="6BDC4C21" w14:textId="77777777" w:rsidR="00B946D6" w:rsidRPr="00B946D6" w:rsidRDefault="00B946D6" w:rsidP="000C5768">
      <w:pPr>
        <w:ind w:firstLineChars="130" w:firstLine="312"/>
      </w:pPr>
      <w:r w:rsidRPr="00B946D6">
        <w:rPr>
          <w:rFonts w:hint="eastAsia"/>
        </w:rPr>
        <w:t>检查数量：全数检查。</w:t>
      </w:r>
    </w:p>
    <w:p w14:paraId="7D619036" w14:textId="77777777" w:rsidR="00B946D6" w:rsidRPr="00B946D6" w:rsidRDefault="000C5768" w:rsidP="000C5768">
      <w:pPr>
        <w:ind w:firstLineChars="130" w:firstLine="313"/>
      </w:pPr>
      <w:r w:rsidRPr="000C5768">
        <w:rPr>
          <w:rFonts w:hint="eastAsia"/>
          <w:b/>
        </w:rPr>
        <w:t xml:space="preserve">2 </w:t>
      </w:r>
      <w:r w:rsidR="00B946D6" w:rsidRPr="00B946D6">
        <w:rPr>
          <w:rFonts w:hint="eastAsia"/>
        </w:rPr>
        <w:t>排水流量、总量及水质满足设计要求。</w:t>
      </w:r>
    </w:p>
    <w:p w14:paraId="22E65C22" w14:textId="77777777" w:rsidR="00B946D6" w:rsidRPr="00B946D6" w:rsidRDefault="00B946D6" w:rsidP="000C5768">
      <w:pPr>
        <w:ind w:firstLineChars="130" w:firstLine="312"/>
      </w:pPr>
      <w:r w:rsidRPr="00B946D6">
        <w:rPr>
          <w:rFonts w:hint="eastAsia"/>
        </w:rPr>
        <w:t>检查方法：检查流量、水质监测计及运行报告。</w:t>
      </w:r>
    </w:p>
    <w:p w14:paraId="7A694935" w14:textId="77777777" w:rsidR="00B946D6" w:rsidRPr="00B946D6" w:rsidRDefault="00B946D6" w:rsidP="000C5768">
      <w:pPr>
        <w:ind w:firstLineChars="130" w:firstLine="312"/>
      </w:pPr>
      <w:r w:rsidRPr="00B946D6">
        <w:rPr>
          <w:rFonts w:hint="eastAsia"/>
        </w:rPr>
        <w:t>检查数量：全数检查。</w:t>
      </w:r>
    </w:p>
    <w:p w14:paraId="342A73AF" w14:textId="77777777" w:rsidR="002E196C" w:rsidRDefault="002E196C">
      <w:pPr>
        <w:widowControl/>
        <w:spacing w:line="240" w:lineRule="auto"/>
        <w:jc w:val="left"/>
        <w:rPr>
          <w:b/>
          <w:bCs/>
          <w:kern w:val="0"/>
          <w:sz w:val="28"/>
          <w:szCs w:val="28"/>
        </w:rPr>
      </w:pPr>
      <w:bookmarkStart w:id="1360" w:name="_Toc50741788"/>
      <w:bookmarkStart w:id="1361" w:name="_Toc51061852"/>
      <w:bookmarkStart w:id="1362" w:name="_Toc51101114"/>
      <w:bookmarkStart w:id="1363" w:name="_Toc51327589"/>
      <w:bookmarkStart w:id="1364" w:name="_Toc19009658"/>
      <w:r>
        <w:rPr>
          <w:b/>
          <w:bCs/>
          <w:kern w:val="0"/>
          <w:sz w:val="28"/>
          <w:szCs w:val="28"/>
        </w:rPr>
        <w:br w:type="page"/>
      </w:r>
    </w:p>
    <w:p w14:paraId="5BA4DD1C" w14:textId="77777777" w:rsidR="00CF0D82" w:rsidRPr="005F69F0" w:rsidRDefault="00CF0D82" w:rsidP="00F12927">
      <w:pPr>
        <w:pStyle w:val="10"/>
        <w:numPr>
          <w:ilvl w:val="0"/>
          <w:numId w:val="41"/>
        </w:numPr>
        <w:spacing w:beforeLines="100" w:before="312" w:afterLines="100" w:after="312" w:line="240" w:lineRule="auto"/>
        <w:jc w:val="center"/>
        <w:rPr>
          <w:bCs w:val="0"/>
          <w:color w:val="000000"/>
          <w:spacing w:val="8"/>
          <w:kern w:val="0"/>
          <w:sz w:val="28"/>
          <w:szCs w:val="28"/>
        </w:rPr>
      </w:pPr>
      <w:bookmarkStart w:id="1365" w:name="_Toc56177132"/>
      <w:r w:rsidRPr="005F69F0">
        <w:rPr>
          <w:bCs w:val="0"/>
          <w:color w:val="000000"/>
          <w:spacing w:val="8"/>
          <w:kern w:val="0"/>
          <w:sz w:val="28"/>
          <w:szCs w:val="28"/>
        </w:rPr>
        <w:lastRenderedPageBreak/>
        <w:t>运行维护</w:t>
      </w:r>
      <w:bookmarkEnd w:id="1360"/>
      <w:bookmarkEnd w:id="1361"/>
      <w:bookmarkEnd w:id="1362"/>
      <w:bookmarkEnd w:id="1363"/>
      <w:bookmarkEnd w:id="1365"/>
    </w:p>
    <w:p w14:paraId="5EC36186" w14:textId="77777777" w:rsidR="00CF0D82" w:rsidRPr="00116878" w:rsidRDefault="00CF0D82" w:rsidP="00116878">
      <w:pPr>
        <w:pStyle w:val="21"/>
        <w:numPr>
          <w:ilvl w:val="0"/>
          <w:numId w:val="246"/>
        </w:numPr>
        <w:spacing w:line="415" w:lineRule="auto"/>
        <w:rPr>
          <w:rFonts w:ascii="黑体" w:eastAsia="黑体" w:hAnsi="黑体"/>
        </w:rPr>
      </w:pPr>
      <w:bookmarkStart w:id="1366" w:name="_Toc50741789"/>
      <w:bookmarkStart w:id="1367" w:name="_Toc51061853"/>
      <w:bookmarkStart w:id="1368" w:name="_Toc51101115"/>
      <w:bookmarkStart w:id="1369" w:name="_Toc51327590"/>
      <w:bookmarkStart w:id="1370" w:name="_Toc56177133"/>
      <w:r w:rsidRPr="00116878">
        <w:rPr>
          <w:rFonts w:ascii="黑体" w:eastAsia="黑体" w:hAnsi="黑体"/>
        </w:rPr>
        <w:t>一般规定</w:t>
      </w:r>
      <w:bookmarkEnd w:id="1366"/>
      <w:bookmarkEnd w:id="1367"/>
      <w:bookmarkEnd w:id="1368"/>
      <w:bookmarkEnd w:id="1369"/>
      <w:bookmarkEnd w:id="1370"/>
    </w:p>
    <w:p w14:paraId="0881302B" w14:textId="77777777" w:rsidR="00CF0D82" w:rsidRPr="00CF0D82" w:rsidRDefault="00CF0D82" w:rsidP="006A6864">
      <w:pPr>
        <w:numPr>
          <w:ilvl w:val="0"/>
          <w:numId w:val="82"/>
        </w:numPr>
        <w:snapToGrid w:val="0"/>
        <w:rPr>
          <w:rFonts w:ascii="宋体" w:hAnsi="宋体"/>
        </w:rPr>
      </w:pPr>
      <w:r w:rsidRPr="00CF0D82">
        <w:rPr>
          <w:rFonts w:ascii="宋体" w:hAnsi="宋体" w:hint="eastAsia"/>
        </w:rPr>
        <w:t>海绵城市建设工程设施的运行维护包含日常巡视检查、暴雨期重点巡查、常规定期维护及损坏时应急处置。</w:t>
      </w:r>
    </w:p>
    <w:p w14:paraId="5F2196F8" w14:textId="77777777" w:rsidR="00CF0D82" w:rsidRPr="00CF0D82" w:rsidRDefault="00CF0D82" w:rsidP="006A6864">
      <w:pPr>
        <w:numPr>
          <w:ilvl w:val="0"/>
          <w:numId w:val="82"/>
        </w:numPr>
        <w:snapToGrid w:val="0"/>
        <w:rPr>
          <w:rFonts w:ascii="宋体" w:hAnsi="宋体"/>
        </w:rPr>
      </w:pPr>
      <w:r w:rsidRPr="00CF0D82">
        <w:rPr>
          <w:rFonts w:ascii="宋体" w:hAnsi="宋体" w:hint="eastAsia"/>
        </w:rPr>
        <w:t>海绵城市建设工程设施运行维护应明确管理责任单位和实施主体，实施主体应具备相应的资质要求。</w:t>
      </w:r>
    </w:p>
    <w:p w14:paraId="26A98E86" w14:textId="77777777" w:rsidR="00CF0D82" w:rsidRPr="00CF0D82" w:rsidRDefault="00CF0D82" w:rsidP="006A6864">
      <w:pPr>
        <w:numPr>
          <w:ilvl w:val="0"/>
          <w:numId w:val="82"/>
        </w:numPr>
        <w:snapToGrid w:val="0"/>
        <w:rPr>
          <w:rFonts w:ascii="宋体" w:hAnsi="宋体"/>
        </w:rPr>
      </w:pPr>
      <w:r w:rsidRPr="00CF0D82">
        <w:rPr>
          <w:rFonts w:ascii="宋体" w:hAnsi="宋体" w:hint="eastAsia"/>
        </w:rPr>
        <w:t>运行维护实施主体应做好汛期来临前和汛期期间设施的检修和维护管理，保障设施正常、安全运行。汛期来临前，对各项设施进行全面巡查；汛期期间，定期检查设施运行状况，重点巡查问题、隐患易发部位及区域，及时维护检修。台风、暴雨、冰雹等特殊天气预警发布后，应</w:t>
      </w:r>
      <w:r w:rsidRPr="00CF0D82">
        <w:rPr>
          <w:rFonts w:hint="eastAsia"/>
        </w:rPr>
        <w:t>重点检查雨水口、调蓄池、排水泵站等设施是否功能正常。</w:t>
      </w:r>
    </w:p>
    <w:p w14:paraId="51CD69C5" w14:textId="77777777" w:rsidR="00CF0D82" w:rsidRPr="00CF0D82" w:rsidRDefault="00CF0D82" w:rsidP="006A6864">
      <w:pPr>
        <w:numPr>
          <w:ilvl w:val="0"/>
          <w:numId w:val="82"/>
        </w:numPr>
        <w:snapToGrid w:val="0"/>
        <w:rPr>
          <w:rFonts w:ascii="宋体" w:hAnsi="宋体"/>
        </w:rPr>
      </w:pPr>
      <w:r w:rsidRPr="00CF0D82">
        <w:rPr>
          <w:rFonts w:hint="eastAsia"/>
        </w:rPr>
        <w:t>不同类型海绵城市建设工程设施的运行维护应符合下列规定：</w:t>
      </w:r>
    </w:p>
    <w:p w14:paraId="505F8228" w14:textId="77777777" w:rsidR="00CF0D82" w:rsidRPr="00CF0D82" w:rsidRDefault="00CF0D82" w:rsidP="00AC2BB5">
      <w:pPr>
        <w:snapToGrid w:val="0"/>
        <w:ind w:firstLineChars="130" w:firstLine="313"/>
        <w:rPr>
          <w:rFonts w:ascii="等线" w:eastAsia="等线" w:hAnsi="等线"/>
          <w:color w:val="000000"/>
        </w:rPr>
      </w:pPr>
      <w:r w:rsidRPr="00AC2BB5">
        <w:rPr>
          <w:b/>
        </w:rPr>
        <w:t>1</w:t>
      </w:r>
      <w:r w:rsidRPr="00CF0D82">
        <w:rPr>
          <w:rFonts w:ascii="宋体" w:hAnsi="宋体"/>
          <w:color w:val="000000"/>
        </w:rPr>
        <w:t>透水铺装、生物滞留设施、下凹式绿地、渗井、渗透塘、湿塘等渗、滞、蓄类设施运维重点对积水时间、滞蓄空间、渗透性能、结构完好性、垃圾与淤堵、植物等进行检查与修复；</w:t>
      </w:r>
    </w:p>
    <w:p w14:paraId="7B111F54" w14:textId="77777777" w:rsidR="00CF0D82" w:rsidRPr="00CF0D82" w:rsidRDefault="00CF0D82" w:rsidP="00AC2BB5">
      <w:pPr>
        <w:snapToGrid w:val="0"/>
        <w:ind w:firstLineChars="130" w:firstLine="313"/>
        <w:rPr>
          <w:rFonts w:ascii="等线" w:eastAsia="等线" w:hAnsi="等线"/>
          <w:color w:val="000000"/>
        </w:rPr>
      </w:pPr>
      <w:r w:rsidRPr="00AC2BB5">
        <w:rPr>
          <w:b/>
          <w:color w:val="000000"/>
        </w:rPr>
        <w:t>2</w:t>
      </w:r>
      <w:r w:rsidR="00AC2BB5">
        <w:rPr>
          <w:rFonts w:hint="eastAsia"/>
          <w:b/>
          <w:color w:val="000000"/>
        </w:rPr>
        <w:t xml:space="preserve"> </w:t>
      </w:r>
      <w:r w:rsidRPr="00CF0D82">
        <w:rPr>
          <w:rFonts w:ascii="宋体" w:hAnsi="宋体"/>
          <w:color w:val="000000"/>
        </w:rPr>
        <w:t>雨水调蓄池、雨水湿地、景观水体等蓄、净、用类设施运维重点对结构完好性、调蓄空间、设备运行情况、垃圾与淤堵、进出水水质、植物等进行检查与修复；</w:t>
      </w:r>
    </w:p>
    <w:p w14:paraId="5AEBE1CF" w14:textId="77777777" w:rsidR="00CF0D82" w:rsidRPr="00CF0D82" w:rsidRDefault="00CF0D82" w:rsidP="00AC2BB5">
      <w:pPr>
        <w:snapToGrid w:val="0"/>
        <w:ind w:firstLineChars="130" w:firstLine="313"/>
        <w:rPr>
          <w:rFonts w:ascii="宋体" w:hAnsi="宋体"/>
        </w:rPr>
      </w:pPr>
      <w:r w:rsidRPr="00AC2BB5">
        <w:rPr>
          <w:b/>
          <w:color w:val="000000"/>
        </w:rPr>
        <w:t>3</w:t>
      </w:r>
      <w:r w:rsidR="00AC2BB5">
        <w:rPr>
          <w:rFonts w:hint="eastAsia"/>
          <w:color w:val="000000"/>
        </w:rPr>
        <w:t xml:space="preserve"> </w:t>
      </w:r>
      <w:r w:rsidRPr="00CF0D82">
        <w:rPr>
          <w:rFonts w:ascii="宋体" w:hAnsi="宋体"/>
          <w:color w:val="000000"/>
        </w:rPr>
        <w:t>植草沟、排水沟、渗管（渠）等转输排放类设施重点对结构完好性、排水能力等进行检查与修复。</w:t>
      </w:r>
    </w:p>
    <w:p w14:paraId="2642ABA0" w14:textId="77777777" w:rsidR="00CF0D82" w:rsidRPr="00CF0D82" w:rsidRDefault="00CF0D82" w:rsidP="006A6864">
      <w:pPr>
        <w:numPr>
          <w:ilvl w:val="0"/>
          <w:numId w:val="82"/>
        </w:numPr>
        <w:snapToGrid w:val="0"/>
        <w:rPr>
          <w:rFonts w:ascii="宋体" w:hAnsi="宋体"/>
        </w:rPr>
      </w:pPr>
      <w:r w:rsidRPr="00CF0D82">
        <w:rPr>
          <w:rFonts w:ascii="宋体" w:hAnsi="宋体" w:hint="eastAsia"/>
        </w:rPr>
        <w:t>城市雨洪行泄通道及易发生内涝的道路、下沉式立交桥区等区域，以及城市绿地中湿塘、雨水湿地等大型低影响开发设施应设置警示标识和报警系统，配备应急设施及专职管理人员，保证暴雨期间人员的安全撤离，避免安全事故的发生。</w:t>
      </w:r>
    </w:p>
    <w:p w14:paraId="66BEE267" w14:textId="77777777" w:rsidR="00CF0D82" w:rsidRPr="00CF0D82" w:rsidRDefault="00CF0D82" w:rsidP="006A6864">
      <w:pPr>
        <w:numPr>
          <w:ilvl w:val="0"/>
          <w:numId w:val="82"/>
        </w:numPr>
        <w:snapToGrid w:val="0"/>
        <w:rPr>
          <w:rFonts w:ascii="宋体" w:hAnsi="宋体"/>
        </w:rPr>
      </w:pPr>
      <w:r w:rsidRPr="00CF0D82">
        <w:rPr>
          <w:rFonts w:ascii="宋体" w:hAnsi="宋体" w:hint="eastAsia"/>
        </w:rPr>
        <w:t>应为海绵城市建设工程设施设立标识，防止人为破坏，特别是公共场所内深水设施、多功能调蓄设施等，防范安全事故发生。应定期检查护栏、扶梯等安全防护措施，每半年不少于一次，有问题应及时修复和完善。</w:t>
      </w:r>
    </w:p>
    <w:p w14:paraId="44007BFC" w14:textId="77777777" w:rsidR="00CF0D82" w:rsidRPr="00CF0D82" w:rsidRDefault="00CF0D82" w:rsidP="006A6864">
      <w:pPr>
        <w:numPr>
          <w:ilvl w:val="0"/>
          <w:numId w:val="82"/>
        </w:numPr>
        <w:snapToGrid w:val="0"/>
        <w:rPr>
          <w:rFonts w:ascii="宋体" w:hAnsi="宋体"/>
        </w:rPr>
      </w:pPr>
      <w:r w:rsidRPr="00CF0D82">
        <w:rPr>
          <w:rFonts w:ascii="宋体" w:hAnsi="宋体" w:hint="eastAsia"/>
        </w:rPr>
        <w:t>海绵城市建设工程设施运行维护单位应建立技术档案，包括设施设计资</w:t>
      </w:r>
      <w:r w:rsidRPr="00CF0D82">
        <w:rPr>
          <w:rFonts w:ascii="宋体" w:hAnsi="宋体" w:hint="eastAsia"/>
        </w:rPr>
        <w:lastRenderedPageBreak/>
        <w:t>料、施工及验收记录、维护人员档案和培训记录、巡视及维护记录。有条件的城市宜建设智慧化管控平台，提高运行维护的水平和精度。</w:t>
      </w:r>
    </w:p>
    <w:p w14:paraId="61A141F8" w14:textId="77777777" w:rsidR="00CF0D82" w:rsidRPr="00CF0D82" w:rsidRDefault="00CF0D82" w:rsidP="006A6864">
      <w:pPr>
        <w:numPr>
          <w:ilvl w:val="0"/>
          <w:numId w:val="82"/>
        </w:numPr>
        <w:snapToGrid w:val="0"/>
        <w:rPr>
          <w:rFonts w:ascii="宋体" w:hAnsi="宋体"/>
        </w:rPr>
      </w:pPr>
      <w:r w:rsidRPr="00CF0D82">
        <w:rPr>
          <w:rFonts w:ascii="宋体" w:hAnsi="宋体" w:hint="eastAsia"/>
        </w:rPr>
        <w:t>当化学品等危险污染物洒落至透水铺装、生物滞留设施等可渗透地面时，应立即铲除洒落区域透水铺装或表层渗透层，同时，对渗透区域水质、环境等安全风险进行评估，被污染铺装或土壤应运至危险物品处置中心进行处置，并及时对破损区域修补，恢复原样。</w:t>
      </w:r>
    </w:p>
    <w:p w14:paraId="026CB59E" w14:textId="77777777" w:rsidR="00CF0D82" w:rsidRPr="00CF0D82" w:rsidRDefault="00CF0D82" w:rsidP="006A6864">
      <w:pPr>
        <w:numPr>
          <w:ilvl w:val="0"/>
          <w:numId w:val="82"/>
        </w:numPr>
        <w:snapToGrid w:val="0"/>
        <w:rPr>
          <w:rFonts w:ascii="宋体" w:hAnsi="宋体"/>
        </w:rPr>
      </w:pPr>
      <w:r w:rsidRPr="00CF0D82">
        <w:rPr>
          <w:rFonts w:ascii="宋体" w:hAnsi="宋体"/>
        </w:rPr>
        <w:t>严禁向海绵城市</w:t>
      </w:r>
      <w:r w:rsidRPr="00CF0D82">
        <w:rPr>
          <w:rFonts w:ascii="宋体" w:hAnsi="宋体" w:hint="eastAsia"/>
        </w:rPr>
        <w:t>建设</w:t>
      </w:r>
      <w:r w:rsidRPr="00CF0D82">
        <w:rPr>
          <w:rFonts w:ascii="宋体" w:hAnsi="宋体"/>
        </w:rPr>
        <w:t>工程设施内倾倒垃圾、生活污水和工</w:t>
      </w:r>
      <w:r w:rsidRPr="00CF0D82">
        <w:rPr>
          <w:rFonts w:ascii="宋体" w:hAnsi="宋体" w:hint="eastAsia"/>
        </w:rPr>
        <w:t>业废水；严禁将生活污水、废水接入雨水</w:t>
      </w:r>
      <w:r w:rsidRPr="00CF0D82">
        <w:rPr>
          <w:rFonts w:ascii="宋体" w:hAnsi="宋体"/>
        </w:rPr>
        <w:t>管网及海绵城市低影响开发雨水工程设施</w:t>
      </w:r>
      <w:r w:rsidRPr="00CF0D82">
        <w:rPr>
          <w:rFonts w:ascii="宋体" w:hAnsi="宋体" w:hint="eastAsia"/>
        </w:rPr>
        <w:t>。</w:t>
      </w:r>
    </w:p>
    <w:p w14:paraId="1F801ECE" w14:textId="77777777" w:rsidR="00CF0D82" w:rsidRPr="00CF0D82" w:rsidRDefault="00CF0D82" w:rsidP="006A6864">
      <w:pPr>
        <w:numPr>
          <w:ilvl w:val="0"/>
          <w:numId w:val="82"/>
        </w:numPr>
        <w:snapToGrid w:val="0"/>
        <w:rPr>
          <w:rFonts w:ascii="宋体" w:hAnsi="宋体"/>
        </w:rPr>
      </w:pPr>
      <w:r w:rsidRPr="00CF0D82">
        <w:rPr>
          <w:rFonts w:ascii="宋体" w:hAnsi="宋体" w:hint="eastAsia"/>
        </w:rPr>
        <w:t>加强宣传教育和引导，提高公众对海绵城市建设的理解和支持，以及对水生态修复、内涝防治、水污染防治、水资源利用等重要性的认识，鼓励公众积极参与、监督海绵城市建设工程设施的建设、运行和维护。</w:t>
      </w:r>
    </w:p>
    <w:p w14:paraId="112A855B" w14:textId="77777777" w:rsidR="00CF0D82" w:rsidRPr="00116878" w:rsidRDefault="00CF0D82" w:rsidP="00116878">
      <w:pPr>
        <w:pStyle w:val="21"/>
        <w:numPr>
          <w:ilvl w:val="0"/>
          <w:numId w:val="246"/>
        </w:numPr>
        <w:spacing w:line="415" w:lineRule="auto"/>
        <w:rPr>
          <w:rFonts w:ascii="黑体" w:eastAsia="黑体" w:hAnsi="黑体"/>
        </w:rPr>
      </w:pPr>
      <w:bookmarkStart w:id="1371" w:name="_Toc50741790"/>
      <w:bookmarkStart w:id="1372" w:name="_Toc51061854"/>
      <w:bookmarkStart w:id="1373" w:name="_Toc51101116"/>
      <w:bookmarkStart w:id="1374" w:name="_Toc51327591"/>
      <w:bookmarkStart w:id="1375" w:name="_Toc56177134"/>
      <w:r w:rsidRPr="00116878">
        <w:rPr>
          <w:rFonts w:ascii="黑体" w:eastAsia="黑体" w:hAnsi="黑体"/>
        </w:rPr>
        <w:t>设施</w:t>
      </w:r>
      <w:bookmarkEnd w:id="1371"/>
      <w:bookmarkEnd w:id="1372"/>
      <w:bookmarkEnd w:id="1373"/>
      <w:r w:rsidR="00E21D0D" w:rsidRPr="00116878">
        <w:rPr>
          <w:rFonts w:ascii="黑体" w:eastAsia="黑体" w:hAnsi="黑体" w:hint="eastAsia"/>
        </w:rPr>
        <w:t>运行维护</w:t>
      </w:r>
      <w:bookmarkEnd w:id="1374"/>
      <w:bookmarkEnd w:id="1375"/>
    </w:p>
    <w:p w14:paraId="274AA73D" w14:textId="77777777" w:rsidR="00CF0D82" w:rsidRPr="003D52B4" w:rsidRDefault="00CF0D82" w:rsidP="00F12927">
      <w:pPr>
        <w:numPr>
          <w:ilvl w:val="0"/>
          <w:numId w:val="150"/>
        </w:numPr>
        <w:spacing w:beforeLines="50" w:before="156" w:afterLines="50" w:after="156"/>
        <w:ind w:left="0" w:firstLine="0"/>
        <w:jc w:val="center"/>
        <w:outlineLvl w:val="2"/>
        <w:rPr>
          <w:rFonts w:ascii="宋体" w:hAnsi="宋体"/>
          <w:bCs/>
        </w:rPr>
      </w:pPr>
      <w:bookmarkStart w:id="1376" w:name="_Toc50741791"/>
      <w:bookmarkStart w:id="1377" w:name="_Toc51061855"/>
      <w:bookmarkStart w:id="1378" w:name="_Toc51145711"/>
      <w:bookmarkStart w:id="1379" w:name="_Toc51151063"/>
      <w:bookmarkStart w:id="1380" w:name="_Toc51327592"/>
      <w:bookmarkStart w:id="1381" w:name="_Toc56177135"/>
      <w:bookmarkStart w:id="1382" w:name="_Hlk51140937"/>
      <w:r w:rsidRPr="003D52B4">
        <w:rPr>
          <w:rFonts w:ascii="宋体" w:hAnsi="宋体" w:hint="eastAsia"/>
          <w:bCs/>
        </w:rPr>
        <w:t>透水路面</w:t>
      </w:r>
      <w:bookmarkEnd w:id="1376"/>
      <w:bookmarkEnd w:id="1377"/>
      <w:bookmarkEnd w:id="1378"/>
      <w:bookmarkEnd w:id="1379"/>
      <w:bookmarkEnd w:id="1380"/>
      <w:bookmarkEnd w:id="1381"/>
    </w:p>
    <w:bookmarkEnd w:id="1382"/>
    <w:p w14:paraId="75FE84F5"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每月巡视透水路面不应少于一次，检查路面综合状况；强降雨后应巡视透水路面，检查积水情况。</w:t>
      </w:r>
    </w:p>
    <w:p w14:paraId="403F94E1"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透水路面的维护内容应包括透水性能维护和病害维修，维护措施包括：路面清扫和冲洗、孔隙疏通、局部修补、面层更换等。</w:t>
      </w:r>
    </w:p>
    <w:p w14:paraId="623F488A"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每年应选取代表性路段进行透水性能试验，并应在每年汛期前对路面透水性能进行全面评估。当渗透系数低于设计文件要求时，应及时清洗或者采取其他有效措施</w:t>
      </w:r>
      <w:r w:rsidRPr="00CF0D82">
        <w:rPr>
          <w:rFonts w:ascii="宋体" w:hAnsi="宋体"/>
        </w:rPr>
        <w:t>。</w:t>
      </w:r>
    </w:p>
    <w:p w14:paraId="30CEB6F1"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透水路面应定期清扫，</w:t>
      </w:r>
      <w:r w:rsidRPr="00CF0D82">
        <w:rPr>
          <w:rFonts w:ascii="宋体" w:hAnsi="宋体"/>
        </w:rPr>
        <w:t>有条件时</w:t>
      </w:r>
      <w:r w:rsidRPr="00CF0D82">
        <w:rPr>
          <w:rFonts w:ascii="宋体" w:hAnsi="宋体" w:hint="eastAsia"/>
        </w:rPr>
        <w:t>可使用真空泵抽吸等方法清除堵塞物，不宜使用高压水或压缩空气冲洗。</w:t>
      </w:r>
    </w:p>
    <w:p w14:paraId="054D091B"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应及时清理垃圾杂物，保持透水路面面层洁净。透水路面接缝内的杂物应及时清除并灌缝。</w:t>
      </w:r>
    </w:p>
    <w:p w14:paraId="77630435"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不得在透水路面表面及其汇水区内堆放粘性物、砂土或其它可能造成堵塞的物质。严禁在透水路面上拌合砂浆或混凝土等作业。</w:t>
      </w:r>
    </w:p>
    <w:p w14:paraId="2CA55652"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冬季维护时，应于降雪停止后24小时内清除积雪，采用人工或机械清雪；路面结冰时不宜机械除冰，并不得撒砂或者灰渣，不得使用对透水材料有溶解效</w:t>
      </w:r>
      <w:r w:rsidRPr="00CF0D82">
        <w:rPr>
          <w:rFonts w:ascii="宋体" w:hAnsi="宋体" w:hint="eastAsia"/>
        </w:rPr>
        <w:lastRenderedPageBreak/>
        <w:t>果的化学物质，不得采用有腐蚀作用的化学物质；当采用融雪剂时，应采用现行国家标准《融雪剂》GB/T 23851 中非氯化物有机融雪剂。</w:t>
      </w:r>
    </w:p>
    <w:p w14:paraId="5DED655F"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应定期维护透水路面区域周围的绿化带、生态树池，防止雨天土壤冲刷至透水路面表面，如土壤已冲刷至表面，应立即清扫干净防止进一步堵塞。若绿化带出现裸露的土壤或者侵蚀区域，应采取碎石缓冲或者其他防冲刷设施。透水路面中小雨后不应出现积水，强降雨后出现积水时，排空时间应小于24小时。</w:t>
      </w:r>
    </w:p>
    <w:p w14:paraId="7756E8B1"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透水路面出现积水且排空时间大于24小时时，应检查雨水口是否堵塞，如果堵塞，立即清通，如果畅通，应采取人工辅助排水或加密雨水口；铺装堵塞严重，通过常规冲洗、出口清掏等手段仍然无法确保排空时间小于24小时时，应更换面层或透水基层。</w:t>
      </w:r>
    </w:p>
    <w:p w14:paraId="5C29BFD1"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透水路面局部损坏需要修补时，应及时采用原透水材料或透水性和其他性能不低于原透水材料的材料进行修复或替换。</w:t>
      </w:r>
      <w:bookmarkStart w:id="1383" w:name="_Toc36503384"/>
      <w:bookmarkStart w:id="1384" w:name="_Toc36910099"/>
      <w:bookmarkStart w:id="1385" w:name="_Toc38272291"/>
      <w:bookmarkStart w:id="1386" w:name="_Toc39069479"/>
      <w:bookmarkStart w:id="1387" w:name="_Toc41255911"/>
      <w:bookmarkStart w:id="1388" w:name="_Toc41261793"/>
      <w:bookmarkStart w:id="1389" w:name="_Toc48499252"/>
      <w:bookmarkStart w:id="1390" w:name="_Toc50327515"/>
      <w:bookmarkStart w:id="1391" w:name="_Toc50328663"/>
      <w:bookmarkStart w:id="1392" w:name="_Toc50387745"/>
      <w:bookmarkStart w:id="1393" w:name="_Toc50625900"/>
      <w:bookmarkStart w:id="1394" w:name="_Toc50626126"/>
    </w:p>
    <w:p w14:paraId="48B095F5"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透水砖出现沉陷、隆起、翘曲等现象，应取出隆起、翘曲的砖块，重新铺装，保证路面平整。</w:t>
      </w:r>
    </w:p>
    <w:p w14:paraId="3975BA76" w14:textId="77777777" w:rsidR="00CF0D82" w:rsidRPr="00CF0D82" w:rsidRDefault="00CF0D82" w:rsidP="006A6864">
      <w:pPr>
        <w:numPr>
          <w:ilvl w:val="0"/>
          <w:numId w:val="134"/>
        </w:numPr>
        <w:snapToGrid w:val="0"/>
        <w:rPr>
          <w:rFonts w:ascii="宋体" w:hAnsi="宋体"/>
        </w:rPr>
      </w:pPr>
      <w:r w:rsidRPr="00CF0D82">
        <w:rPr>
          <w:rFonts w:ascii="宋体" w:hAnsi="宋体"/>
        </w:rPr>
        <w:t>透水混凝土路面</w:t>
      </w:r>
      <w:bookmarkEnd w:id="1383"/>
      <w:r w:rsidRPr="00CF0D82">
        <w:rPr>
          <w:rFonts w:ascii="宋体" w:hAnsi="宋体" w:hint="eastAsia"/>
        </w:rPr>
        <w:t>的运行维护应符合下列规定：</w:t>
      </w:r>
      <w:bookmarkEnd w:id="1384"/>
      <w:bookmarkEnd w:id="1385"/>
      <w:bookmarkEnd w:id="1386"/>
      <w:bookmarkEnd w:id="1387"/>
      <w:bookmarkEnd w:id="1388"/>
      <w:bookmarkEnd w:id="1389"/>
      <w:bookmarkEnd w:id="1390"/>
      <w:bookmarkEnd w:id="1391"/>
      <w:bookmarkEnd w:id="1392"/>
      <w:bookmarkEnd w:id="1393"/>
      <w:bookmarkEnd w:id="1394"/>
    </w:p>
    <w:p w14:paraId="747F0E44" w14:textId="77777777" w:rsidR="00CF0D82" w:rsidRPr="00CF0D82" w:rsidRDefault="00E01ABF" w:rsidP="00E01ABF">
      <w:pPr>
        <w:snapToGrid w:val="0"/>
        <w:ind w:firstLineChars="130" w:firstLine="313"/>
        <w:rPr>
          <w:rFonts w:ascii="宋体" w:hAnsi="宋体"/>
          <w:szCs w:val="28"/>
        </w:rPr>
      </w:pPr>
      <w:r w:rsidRPr="00E01ABF">
        <w:rPr>
          <w:b/>
          <w:szCs w:val="28"/>
        </w:rPr>
        <w:t xml:space="preserve">1 </w:t>
      </w:r>
      <w:r w:rsidR="00CF0D82" w:rsidRPr="00CF0D82">
        <w:rPr>
          <w:rFonts w:ascii="宋体" w:hAnsi="宋体" w:hint="eastAsia"/>
          <w:szCs w:val="28"/>
        </w:rPr>
        <w:t>透水混凝土路面出现裂缝和集料脱落面积较大的情况时，应进行维修。维修时，应先将路面疏松集料铲除，清洗路面去除孔隙内的灰尘及杂物后，方可进行透水混凝土铺装</w:t>
      </w:r>
      <w:r w:rsidR="00181662">
        <w:rPr>
          <w:rFonts w:ascii="宋体" w:hAnsi="宋体" w:hint="eastAsia"/>
          <w:szCs w:val="28"/>
        </w:rPr>
        <w:t>；</w:t>
      </w:r>
    </w:p>
    <w:p w14:paraId="495338E5" w14:textId="77777777" w:rsidR="00CF0D82" w:rsidRPr="00CF0D82" w:rsidRDefault="00E01ABF" w:rsidP="00E01ABF">
      <w:pPr>
        <w:snapToGrid w:val="0"/>
        <w:ind w:firstLineChars="130" w:firstLine="313"/>
        <w:rPr>
          <w:rFonts w:ascii="宋体" w:hAnsi="宋体"/>
          <w:szCs w:val="28"/>
        </w:rPr>
      </w:pPr>
      <w:r w:rsidRPr="00E01ABF">
        <w:rPr>
          <w:b/>
          <w:szCs w:val="28"/>
        </w:rPr>
        <w:t xml:space="preserve">2 </w:t>
      </w:r>
      <w:r w:rsidR="00CF0D82" w:rsidRPr="00CF0D82">
        <w:rPr>
          <w:rFonts w:ascii="宋体" w:hAnsi="宋体" w:hint="eastAsia"/>
          <w:szCs w:val="28"/>
        </w:rPr>
        <w:t>透水水泥混凝土</w:t>
      </w:r>
      <w:r w:rsidR="00CF0D82" w:rsidRPr="00CF0D82">
        <w:rPr>
          <w:rFonts w:ascii="宋体" w:hAnsi="宋体"/>
          <w:szCs w:val="28"/>
        </w:rPr>
        <w:t>路面</w:t>
      </w:r>
      <w:r w:rsidR="00CF0D82" w:rsidRPr="00CF0D82">
        <w:rPr>
          <w:rFonts w:ascii="宋体" w:hAnsi="宋体" w:hint="eastAsia"/>
          <w:szCs w:val="28"/>
        </w:rPr>
        <w:t>的渗透系数</w:t>
      </w:r>
      <w:r w:rsidR="00CF0D82" w:rsidRPr="00CF0D82">
        <w:rPr>
          <w:rFonts w:ascii="宋体" w:hAnsi="宋体"/>
          <w:szCs w:val="28"/>
        </w:rPr>
        <w:t>可在现场</w:t>
      </w:r>
      <w:r w:rsidR="00CF0D82" w:rsidRPr="00CF0D82">
        <w:rPr>
          <w:rFonts w:ascii="宋体" w:hAnsi="宋体" w:hint="eastAsia"/>
          <w:szCs w:val="28"/>
        </w:rPr>
        <w:t>使</w:t>
      </w:r>
      <w:r w:rsidR="00CF0D82" w:rsidRPr="00CF0D82">
        <w:rPr>
          <w:rFonts w:ascii="宋体" w:hAnsi="宋体"/>
          <w:szCs w:val="28"/>
        </w:rPr>
        <w:t>用路面渗水仪测</w:t>
      </w:r>
      <w:r w:rsidR="00CF0D82" w:rsidRPr="00CF0D82">
        <w:rPr>
          <w:rFonts w:ascii="宋体" w:hAnsi="宋体" w:hint="eastAsia"/>
          <w:szCs w:val="28"/>
        </w:rPr>
        <w:t>定，测定方法应符合《透水路面砖和透水路面板》</w:t>
      </w:r>
      <w:r w:rsidR="00CF0D82" w:rsidRPr="00CF0D82">
        <w:rPr>
          <w:rFonts w:ascii="宋体" w:hAnsi="宋体"/>
          <w:szCs w:val="28"/>
        </w:rPr>
        <w:t>GB/T25993 中的相关规定</w:t>
      </w:r>
      <w:r w:rsidR="00181662">
        <w:rPr>
          <w:rFonts w:ascii="宋体" w:hAnsi="宋体" w:hint="eastAsia"/>
          <w:szCs w:val="28"/>
        </w:rPr>
        <w:t>；</w:t>
      </w:r>
    </w:p>
    <w:p w14:paraId="18BA7C24" w14:textId="77777777" w:rsidR="00CF0D82" w:rsidRPr="00CF0D82" w:rsidRDefault="00E01ABF" w:rsidP="00E01ABF">
      <w:pPr>
        <w:snapToGrid w:val="0"/>
        <w:ind w:firstLineChars="130" w:firstLine="313"/>
        <w:rPr>
          <w:rFonts w:ascii="宋体" w:hAnsi="宋体"/>
          <w:szCs w:val="28"/>
        </w:rPr>
      </w:pPr>
      <w:bookmarkStart w:id="1395" w:name="_Toc525241610"/>
      <w:r w:rsidRPr="00E01ABF">
        <w:rPr>
          <w:b/>
          <w:szCs w:val="28"/>
        </w:rPr>
        <w:t xml:space="preserve">3 </w:t>
      </w:r>
      <w:r w:rsidR="00CF0D82" w:rsidRPr="00CF0D82">
        <w:rPr>
          <w:rFonts w:ascii="宋体" w:hAnsi="宋体"/>
          <w:szCs w:val="28"/>
        </w:rPr>
        <w:t>透水水泥混凝土路面的面板脱空、唧浆病害应</w:t>
      </w:r>
      <w:r w:rsidR="00CF0D82" w:rsidRPr="00CF0D82">
        <w:rPr>
          <w:rFonts w:ascii="宋体" w:hAnsi="宋体" w:hint="eastAsia"/>
          <w:szCs w:val="28"/>
        </w:rPr>
        <w:t>疏通排水设施，局部翻修时不宜采用注浆方法</w:t>
      </w:r>
      <w:bookmarkStart w:id="1396" w:name="_Toc39069481"/>
      <w:bookmarkStart w:id="1397" w:name="_Toc41255913"/>
      <w:bookmarkStart w:id="1398" w:name="_Toc41261795"/>
      <w:bookmarkStart w:id="1399" w:name="_Toc48499254"/>
      <w:bookmarkStart w:id="1400" w:name="_Toc50327517"/>
      <w:bookmarkStart w:id="1401" w:name="_Toc50328665"/>
      <w:bookmarkStart w:id="1402" w:name="_Toc50387747"/>
      <w:bookmarkStart w:id="1403" w:name="_Toc50625902"/>
      <w:bookmarkStart w:id="1404" w:name="_Toc50626128"/>
      <w:r w:rsidR="00181662">
        <w:rPr>
          <w:rFonts w:ascii="宋体" w:hAnsi="宋体" w:hint="eastAsia"/>
          <w:szCs w:val="28"/>
        </w:rPr>
        <w:t>；</w:t>
      </w:r>
    </w:p>
    <w:p w14:paraId="4539277A" w14:textId="77777777" w:rsidR="00CF0D82" w:rsidRPr="00CF0D82" w:rsidRDefault="00E01ABF" w:rsidP="00E01ABF">
      <w:pPr>
        <w:snapToGrid w:val="0"/>
        <w:ind w:firstLineChars="130" w:firstLine="313"/>
        <w:rPr>
          <w:rFonts w:ascii="宋体" w:hAnsi="宋体"/>
          <w:szCs w:val="28"/>
        </w:rPr>
      </w:pPr>
      <w:r w:rsidRPr="00E01ABF">
        <w:rPr>
          <w:b/>
          <w:szCs w:val="28"/>
        </w:rPr>
        <w:t>4</w:t>
      </w:r>
      <w:r>
        <w:rPr>
          <w:rFonts w:ascii="宋体" w:hAnsi="宋体" w:hint="eastAsia"/>
          <w:szCs w:val="28"/>
        </w:rPr>
        <w:t xml:space="preserve"> </w:t>
      </w:r>
      <w:r w:rsidR="00CF0D82" w:rsidRPr="00CF0D82">
        <w:rPr>
          <w:rFonts w:ascii="宋体" w:hAnsi="宋体" w:hint="eastAsia"/>
          <w:szCs w:val="28"/>
        </w:rPr>
        <w:t>透水沥青混凝土路面出现裂缝、坑槽、飞散等现象，应进行表面层或者基层修补，路面坑槽裂缝可用常规的不透水沥青混凝土混合料修补，但累计修补面积不应超过整个透水面积的</w:t>
      </w:r>
      <w:r w:rsidR="00CF0D82" w:rsidRPr="00CF0D82">
        <w:rPr>
          <w:rFonts w:ascii="宋体" w:hAnsi="宋体"/>
          <w:szCs w:val="28"/>
        </w:rPr>
        <w:t>5%</w:t>
      </w:r>
      <w:bookmarkEnd w:id="1396"/>
      <w:bookmarkEnd w:id="1397"/>
      <w:bookmarkEnd w:id="1398"/>
      <w:bookmarkEnd w:id="1399"/>
      <w:bookmarkEnd w:id="1400"/>
      <w:bookmarkEnd w:id="1401"/>
      <w:bookmarkEnd w:id="1402"/>
      <w:bookmarkEnd w:id="1403"/>
      <w:bookmarkEnd w:id="1404"/>
      <w:r w:rsidR="00181662">
        <w:rPr>
          <w:rFonts w:ascii="宋体" w:hAnsi="宋体" w:hint="eastAsia"/>
          <w:szCs w:val="28"/>
        </w:rPr>
        <w:t>；</w:t>
      </w:r>
    </w:p>
    <w:p w14:paraId="3CAC4837" w14:textId="77777777" w:rsidR="00CF0D82" w:rsidRPr="00CF0D82" w:rsidRDefault="00E01ABF" w:rsidP="00E01ABF">
      <w:pPr>
        <w:snapToGrid w:val="0"/>
        <w:ind w:firstLineChars="130" w:firstLine="313"/>
        <w:rPr>
          <w:rFonts w:ascii="宋体" w:hAnsi="宋体"/>
          <w:szCs w:val="28"/>
        </w:rPr>
      </w:pPr>
      <w:r w:rsidRPr="00E01ABF">
        <w:rPr>
          <w:b/>
          <w:szCs w:val="28"/>
        </w:rPr>
        <w:t xml:space="preserve">5 </w:t>
      </w:r>
      <w:r w:rsidR="00CF0D82" w:rsidRPr="00CF0D82">
        <w:rPr>
          <w:rFonts w:ascii="宋体" w:hAnsi="宋体"/>
          <w:szCs w:val="28"/>
        </w:rPr>
        <w:t>相比不透水路面，透水混凝土路面的清扫机械应适当增加刷头的接触压力，增强清扫效果。在固定路段的日常清扫作业中宜多次试验以确定最佳参数。</w:t>
      </w:r>
      <w:bookmarkEnd w:id="1395"/>
    </w:p>
    <w:p w14:paraId="385B381A" w14:textId="77777777" w:rsidR="00CF0D82" w:rsidRPr="00CF0D82" w:rsidRDefault="00CF0D82" w:rsidP="006A6864">
      <w:pPr>
        <w:numPr>
          <w:ilvl w:val="0"/>
          <w:numId w:val="134"/>
        </w:numPr>
        <w:snapToGrid w:val="0"/>
        <w:rPr>
          <w:rFonts w:ascii="宋体" w:hAnsi="宋体"/>
        </w:rPr>
      </w:pPr>
      <w:bookmarkStart w:id="1405" w:name="_Toc36503385"/>
      <w:bookmarkStart w:id="1406" w:name="_Toc36910100"/>
      <w:bookmarkStart w:id="1407" w:name="_Toc38272292"/>
      <w:bookmarkStart w:id="1408" w:name="_Toc39069480"/>
      <w:bookmarkStart w:id="1409" w:name="_Toc41255912"/>
      <w:bookmarkStart w:id="1410" w:name="_Toc41261794"/>
      <w:bookmarkStart w:id="1411" w:name="_Toc48499253"/>
      <w:bookmarkStart w:id="1412" w:name="_Toc50327516"/>
      <w:bookmarkStart w:id="1413" w:name="_Toc50328664"/>
      <w:bookmarkStart w:id="1414" w:name="_Toc50387746"/>
      <w:bookmarkStart w:id="1415" w:name="_Toc50625901"/>
      <w:bookmarkStart w:id="1416" w:name="_Toc50626127"/>
      <w:r w:rsidRPr="00CF0D82">
        <w:rPr>
          <w:rFonts w:ascii="宋体" w:hAnsi="宋体" w:hint="eastAsia"/>
        </w:rPr>
        <w:t>嵌草砖、嵌草混凝土路面除按照以上维护要求执行外，应定期修剪嵌草砖内植草及补种缺株。</w:t>
      </w:r>
    </w:p>
    <w:p w14:paraId="1E841A49"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缝隙透水型路面应定期对路面雨水下渗路径进行巡检和维护，保证透水</w:t>
      </w:r>
      <w:r w:rsidRPr="00CF0D82">
        <w:rPr>
          <w:rFonts w:ascii="宋体" w:hAnsi="宋体" w:hint="eastAsia"/>
        </w:rPr>
        <w:lastRenderedPageBreak/>
        <w:t>功能。</w:t>
      </w:r>
    </w:p>
    <w:p w14:paraId="4CF11805" w14:textId="77777777" w:rsidR="00CF0D82" w:rsidRPr="00CF0D82" w:rsidRDefault="00CF0D82" w:rsidP="006A6864">
      <w:pPr>
        <w:numPr>
          <w:ilvl w:val="0"/>
          <w:numId w:val="134"/>
        </w:numPr>
        <w:snapToGrid w:val="0"/>
        <w:rPr>
          <w:rFonts w:ascii="宋体" w:hAnsi="宋体"/>
        </w:rPr>
      </w:pPr>
      <w:r w:rsidRPr="00CF0D82">
        <w:rPr>
          <w:rFonts w:ascii="宋体" w:hAnsi="宋体" w:hint="eastAsia"/>
        </w:rPr>
        <w:t>缝隙透水型路面出现不均匀沉降时，应进行局部整修找平，当出现坍塌等结构损坏路面应重新铺设。</w:t>
      </w:r>
    </w:p>
    <w:p w14:paraId="583345D1" w14:textId="77777777" w:rsidR="001E5734" w:rsidRPr="003D52B4" w:rsidRDefault="001E5734" w:rsidP="00F12927">
      <w:pPr>
        <w:numPr>
          <w:ilvl w:val="0"/>
          <w:numId w:val="150"/>
        </w:numPr>
        <w:spacing w:beforeLines="50" w:before="156" w:afterLines="50" w:after="156"/>
        <w:ind w:left="0" w:firstLine="0"/>
        <w:jc w:val="center"/>
        <w:outlineLvl w:val="2"/>
        <w:rPr>
          <w:rFonts w:ascii="宋体" w:hAnsi="宋体"/>
          <w:bCs/>
        </w:rPr>
      </w:pPr>
      <w:bookmarkStart w:id="1417" w:name="_Toc50741810"/>
      <w:bookmarkStart w:id="1418" w:name="_Toc51061872"/>
      <w:bookmarkStart w:id="1419" w:name="_Toc51145712"/>
      <w:bookmarkStart w:id="1420" w:name="_Toc51151064"/>
      <w:bookmarkStart w:id="1421" w:name="_Toc51327593"/>
      <w:bookmarkStart w:id="1422" w:name="_Toc56177136"/>
      <w:bookmarkStart w:id="1423" w:name="_Toc50741792"/>
      <w:bookmarkStart w:id="1424" w:name="_Toc51061856"/>
      <w:bookmarkEnd w:id="1405"/>
      <w:bookmarkEnd w:id="1406"/>
      <w:bookmarkEnd w:id="1407"/>
      <w:bookmarkEnd w:id="1408"/>
      <w:bookmarkEnd w:id="1409"/>
      <w:bookmarkEnd w:id="1410"/>
      <w:bookmarkEnd w:id="1411"/>
      <w:bookmarkEnd w:id="1412"/>
      <w:bookmarkEnd w:id="1413"/>
      <w:bookmarkEnd w:id="1414"/>
      <w:bookmarkEnd w:id="1415"/>
      <w:bookmarkEnd w:id="1416"/>
      <w:r w:rsidRPr="003D52B4">
        <w:rPr>
          <w:rFonts w:ascii="宋体" w:hAnsi="宋体"/>
          <w:bCs/>
        </w:rPr>
        <w:t>渗管/渠</w:t>
      </w:r>
      <w:bookmarkEnd w:id="1417"/>
      <w:bookmarkEnd w:id="1418"/>
      <w:r w:rsidRPr="003D52B4">
        <w:rPr>
          <w:rFonts w:ascii="宋体" w:hAnsi="宋体" w:hint="eastAsia"/>
          <w:bCs/>
        </w:rPr>
        <w:t>/井</w:t>
      </w:r>
      <w:bookmarkEnd w:id="1419"/>
      <w:bookmarkEnd w:id="1420"/>
      <w:bookmarkEnd w:id="1421"/>
      <w:bookmarkEnd w:id="1422"/>
      <w:r w:rsidRPr="003D52B4">
        <w:rPr>
          <w:rFonts w:ascii="宋体" w:hAnsi="宋体"/>
          <w:bCs/>
        </w:rPr>
        <w:tab/>
      </w:r>
    </w:p>
    <w:p w14:paraId="420A4023" w14:textId="77777777" w:rsidR="001E5734" w:rsidRPr="00CF0D82" w:rsidRDefault="001E5734" w:rsidP="006A6864">
      <w:pPr>
        <w:numPr>
          <w:ilvl w:val="0"/>
          <w:numId w:val="134"/>
        </w:numPr>
        <w:snapToGrid w:val="0"/>
        <w:rPr>
          <w:rFonts w:ascii="宋体" w:hAnsi="宋体"/>
        </w:rPr>
      </w:pPr>
      <w:r w:rsidRPr="00CF0D82">
        <w:rPr>
          <w:rFonts w:ascii="宋体" w:hAnsi="宋体" w:hint="eastAsia"/>
        </w:rPr>
        <w:t>应在</w:t>
      </w:r>
      <w:r w:rsidRPr="00CF0D82">
        <w:rPr>
          <w:rFonts w:ascii="宋体" w:hAnsi="宋体"/>
        </w:rPr>
        <w:t>汛期前</w:t>
      </w:r>
      <w:r w:rsidRPr="00CF0D82">
        <w:rPr>
          <w:rFonts w:ascii="宋体" w:hAnsi="宋体" w:hint="eastAsia"/>
        </w:rPr>
        <w:t>、后各对</w:t>
      </w:r>
      <w:r w:rsidRPr="00CF0D82">
        <w:rPr>
          <w:rFonts w:ascii="宋体" w:hAnsi="宋体"/>
        </w:rPr>
        <w:t>渗管/渠</w:t>
      </w:r>
      <w:r w:rsidR="00A66818">
        <w:rPr>
          <w:rFonts w:ascii="宋体" w:hAnsi="宋体" w:hint="eastAsia"/>
        </w:rPr>
        <w:t>/井</w:t>
      </w:r>
      <w:r w:rsidRPr="00CF0D82">
        <w:rPr>
          <w:rFonts w:ascii="宋体" w:hAnsi="宋体" w:hint="eastAsia"/>
        </w:rPr>
        <w:t>巡视</w:t>
      </w:r>
      <w:r w:rsidRPr="00CF0D82">
        <w:rPr>
          <w:rFonts w:ascii="宋体" w:hAnsi="宋体"/>
        </w:rPr>
        <w:t>一次，汛期</w:t>
      </w:r>
      <w:r w:rsidRPr="00CF0D82">
        <w:rPr>
          <w:rFonts w:ascii="宋体" w:hAnsi="宋体" w:hint="eastAsia"/>
        </w:rPr>
        <w:t>每月不应少于一次。</w:t>
      </w:r>
    </w:p>
    <w:p w14:paraId="1E4B570F" w14:textId="77777777" w:rsidR="00BE345F" w:rsidRDefault="00BE345F" w:rsidP="006A6864">
      <w:pPr>
        <w:numPr>
          <w:ilvl w:val="0"/>
          <w:numId w:val="134"/>
        </w:numPr>
        <w:snapToGrid w:val="0"/>
        <w:rPr>
          <w:rFonts w:ascii="宋体" w:hAnsi="宋体"/>
        </w:rPr>
      </w:pPr>
      <w:bookmarkStart w:id="1425" w:name="_Hlk51142336"/>
      <w:r>
        <w:rPr>
          <w:rFonts w:ascii="宋体" w:hAnsi="宋体" w:hint="eastAsia"/>
        </w:rPr>
        <w:t>渗管/渠应包括以下规定：</w:t>
      </w:r>
    </w:p>
    <w:bookmarkEnd w:id="1425"/>
    <w:p w14:paraId="4B5793D8" w14:textId="77777777" w:rsidR="001E5734" w:rsidRPr="00BE345F" w:rsidRDefault="0097305E" w:rsidP="0097305E">
      <w:pPr>
        <w:snapToGrid w:val="0"/>
        <w:ind w:firstLineChars="130" w:firstLine="313"/>
        <w:rPr>
          <w:rFonts w:ascii="宋体" w:hAnsi="宋体"/>
          <w:szCs w:val="28"/>
        </w:rPr>
      </w:pPr>
      <w:r w:rsidRPr="0097305E">
        <w:rPr>
          <w:rFonts w:ascii="宋体" w:hAnsi="宋体" w:hint="eastAsia"/>
          <w:b/>
          <w:szCs w:val="28"/>
        </w:rPr>
        <w:t>1</w:t>
      </w:r>
      <w:r>
        <w:rPr>
          <w:rFonts w:ascii="宋体" w:hAnsi="宋体" w:hint="eastAsia"/>
          <w:szCs w:val="28"/>
        </w:rPr>
        <w:t xml:space="preserve"> </w:t>
      </w:r>
      <w:r w:rsidR="001E5734" w:rsidRPr="00BE345F">
        <w:rPr>
          <w:rFonts w:ascii="宋体" w:hAnsi="宋体"/>
          <w:szCs w:val="28"/>
        </w:rPr>
        <w:t>渗管/渠</w:t>
      </w:r>
      <w:r w:rsidR="001E5734" w:rsidRPr="00BE345F">
        <w:rPr>
          <w:rFonts w:ascii="宋体" w:hAnsi="宋体" w:hint="eastAsia"/>
          <w:szCs w:val="28"/>
        </w:rPr>
        <w:t>的运行维护包括垃圾碎片及油脂沉积物清理</w:t>
      </w:r>
      <w:r w:rsidR="00181662">
        <w:rPr>
          <w:rFonts w:ascii="宋体" w:hAnsi="宋体" w:hint="eastAsia"/>
          <w:szCs w:val="28"/>
        </w:rPr>
        <w:t>，包括以下规定：</w:t>
      </w:r>
    </w:p>
    <w:p w14:paraId="79CFA48D" w14:textId="77777777" w:rsidR="001E5734" w:rsidRPr="00CF0D82" w:rsidRDefault="0097305E" w:rsidP="0097305E">
      <w:pPr>
        <w:snapToGrid w:val="0"/>
        <w:ind w:firstLineChars="180" w:firstLine="434"/>
        <w:rPr>
          <w:rFonts w:ascii="宋体" w:hAnsi="宋体"/>
          <w:szCs w:val="28"/>
        </w:rPr>
      </w:pPr>
      <w:r w:rsidRPr="0097305E">
        <w:rPr>
          <w:rFonts w:ascii="宋体" w:hAnsi="宋体" w:hint="eastAsia"/>
          <w:b/>
          <w:szCs w:val="28"/>
        </w:rPr>
        <w:t>1</w:t>
      </w:r>
      <w:r>
        <w:rPr>
          <w:rFonts w:ascii="宋体" w:hAnsi="宋体" w:hint="eastAsia"/>
          <w:szCs w:val="28"/>
        </w:rPr>
        <w:t>）</w:t>
      </w:r>
      <w:r w:rsidR="001E5734" w:rsidRPr="00CF0D82">
        <w:rPr>
          <w:rFonts w:ascii="宋体" w:hAnsi="宋体" w:hint="eastAsia"/>
          <w:szCs w:val="28"/>
        </w:rPr>
        <w:t>汛期开始前对设施及周边的垃圾碎片、树叶以及其他沉积物进行</w:t>
      </w:r>
      <w:r w:rsidR="001E5734" w:rsidRPr="00CF0D82">
        <w:rPr>
          <w:rFonts w:ascii="宋体" w:hAnsi="宋体"/>
          <w:szCs w:val="28"/>
        </w:rPr>
        <w:t>一次清理，汛期</w:t>
      </w:r>
      <w:r w:rsidR="001E5734" w:rsidRPr="00CF0D82">
        <w:rPr>
          <w:rFonts w:ascii="宋体" w:hAnsi="宋体" w:hint="eastAsia"/>
          <w:szCs w:val="28"/>
        </w:rPr>
        <w:t>到来后，每月按时清理</w:t>
      </w:r>
      <w:r w:rsidR="001E5734" w:rsidRPr="00CF0D82">
        <w:rPr>
          <w:rFonts w:ascii="宋体" w:hAnsi="宋体"/>
          <w:szCs w:val="28"/>
        </w:rPr>
        <w:t>一次</w:t>
      </w:r>
      <w:r w:rsidR="00181662">
        <w:rPr>
          <w:rFonts w:ascii="宋体" w:hAnsi="宋体" w:hint="eastAsia"/>
          <w:szCs w:val="28"/>
        </w:rPr>
        <w:t>；</w:t>
      </w:r>
    </w:p>
    <w:p w14:paraId="2DE8A252" w14:textId="77777777" w:rsidR="001E5734" w:rsidRPr="00CF0D82" w:rsidRDefault="0097305E" w:rsidP="0097305E">
      <w:pPr>
        <w:snapToGrid w:val="0"/>
        <w:ind w:firstLineChars="180" w:firstLine="434"/>
        <w:rPr>
          <w:rFonts w:ascii="宋体" w:hAnsi="宋体"/>
          <w:szCs w:val="28"/>
        </w:rPr>
      </w:pPr>
      <w:r w:rsidRPr="0097305E">
        <w:rPr>
          <w:rFonts w:ascii="宋体" w:hAnsi="宋体" w:hint="eastAsia"/>
          <w:b/>
          <w:szCs w:val="28"/>
        </w:rPr>
        <w:t>2</w:t>
      </w:r>
      <w:r>
        <w:rPr>
          <w:rFonts w:ascii="宋体" w:hAnsi="宋体" w:hint="eastAsia"/>
          <w:szCs w:val="28"/>
        </w:rPr>
        <w:t>）</w:t>
      </w:r>
      <w:r w:rsidR="001E5734" w:rsidRPr="00CF0D82">
        <w:rPr>
          <w:rFonts w:ascii="宋体" w:hAnsi="宋体" w:hint="eastAsia"/>
          <w:szCs w:val="28"/>
        </w:rPr>
        <w:t>每年对预处理设施、溢流设施和渗渠表面的油脂沉积物进行</w:t>
      </w:r>
      <w:r w:rsidR="001E5734" w:rsidRPr="00CF0D82">
        <w:rPr>
          <w:rFonts w:ascii="宋体" w:hAnsi="宋体"/>
          <w:szCs w:val="28"/>
        </w:rPr>
        <w:t>一次清除</w:t>
      </w:r>
      <w:r w:rsidR="001E5734" w:rsidRPr="00CF0D82">
        <w:rPr>
          <w:rFonts w:ascii="宋体" w:hAnsi="宋体" w:hint="eastAsia"/>
          <w:szCs w:val="28"/>
        </w:rPr>
        <w:t>。</w:t>
      </w:r>
    </w:p>
    <w:p w14:paraId="50A7E93F" w14:textId="77777777" w:rsidR="001E5734" w:rsidRPr="00BE345F" w:rsidRDefault="0097305E" w:rsidP="0097305E">
      <w:pPr>
        <w:snapToGrid w:val="0"/>
        <w:ind w:firstLineChars="130" w:firstLine="313"/>
        <w:rPr>
          <w:rFonts w:ascii="宋体" w:hAnsi="宋体"/>
          <w:szCs w:val="28"/>
        </w:rPr>
      </w:pPr>
      <w:r w:rsidRPr="0097305E">
        <w:rPr>
          <w:rFonts w:ascii="宋体" w:hAnsi="宋体" w:hint="eastAsia"/>
          <w:b/>
          <w:szCs w:val="28"/>
        </w:rPr>
        <w:t>2</w:t>
      </w:r>
      <w:r>
        <w:rPr>
          <w:rFonts w:ascii="宋体" w:hAnsi="宋体" w:hint="eastAsia"/>
          <w:szCs w:val="28"/>
        </w:rPr>
        <w:t xml:space="preserve"> </w:t>
      </w:r>
      <w:r w:rsidR="001E5734" w:rsidRPr="00BE345F">
        <w:rPr>
          <w:rFonts w:ascii="宋体" w:hAnsi="宋体" w:hint="eastAsia"/>
          <w:szCs w:val="28"/>
        </w:rPr>
        <w:t>当渗渠表面出现低凹时，应对其进行修整并替换表层土及其下部的碎石和土工布</w:t>
      </w:r>
      <w:r w:rsidR="00181662">
        <w:rPr>
          <w:rFonts w:ascii="宋体" w:hAnsi="宋体" w:hint="eastAsia"/>
          <w:szCs w:val="28"/>
        </w:rPr>
        <w:t>；</w:t>
      </w:r>
    </w:p>
    <w:p w14:paraId="54ABFE56" w14:textId="77777777" w:rsidR="001E5734" w:rsidRPr="00BE345F" w:rsidRDefault="0097305E" w:rsidP="0097305E">
      <w:pPr>
        <w:snapToGrid w:val="0"/>
        <w:ind w:firstLineChars="130" w:firstLine="313"/>
        <w:rPr>
          <w:rFonts w:ascii="宋体" w:hAnsi="宋体"/>
          <w:szCs w:val="28"/>
        </w:rPr>
      </w:pPr>
      <w:r w:rsidRPr="0097305E">
        <w:rPr>
          <w:rFonts w:ascii="宋体" w:hAnsi="宋体" w:hint="eastAsia"/>
          <w:b/>
          <w:szCs w:val="28"/>
        </w:rPr>
        <w:t>3</w:t>
      </w:r>
      <w:r>
        <w:rPr>
          <w:rFonts w:ascii="宋体" w:hAnsi="宋体" w:hint="eastAsia"/>
          <w:szCs w:val="28"/>
        </w:rPr>
        <w:t xml:space="preserve"> </w:t>
      </w:r>
      <w:r w:rsidR="001E5734" w:rsidRPr="00BE345F">
        <w:rPr>
          <w:rFonts w:ascii="宋体" w:hAnsi="宋体" w:hint="eastAsia"/>
          <w:szCs w:val="28"/>
        </w:rPr>
        <w:t>每年汛期前应对渗渠堵塞情况进行</w:t>
      </w:r>
      <w:r w:rsidR="001E5734" w:rsidRPr="00BE345F">
        <w:rPr>
          <w:rFonts w:ascii="宋体" w:hAnsi="宋体"/>
          <w:szCs w:val="28"/>
        </w:rPr>
        <w:t>一次检修，在暴雨等极端天气后应立即进行设施</w:t>
      </w:r>
      <w:r w:rsidR="001E5734" w:rsidRPr="00BE345F">
        <w:rPr>
          <w:rFonts w:ascii="宋体" w:hAnsi="宋体" w:hint="eastAsia"/>
          <w:szCs w:val="28"/>
        </w:rPr>
        <w:t>检修</w:t>
      </w:r>
      <w:r w:rsidR="00181662">
        <w:rPr>
          <w:rFonts w:ascii="宋体" w:hAnsi="宋体" w:hint="eastAsia"/>
          <w:szCs w:val="28"/>
        </w:rPr>
        <w:t>；</w:t>
      </w:r>
    </w:p>
    <w:p w14:paraId="65490B06" w14:textId="77777777" w:rsidR="001E5734" w:rsidRPr="00BE345F" w:rsidRDefault="0097305E" w:rsidP="0097305E">
      <w:pPr>
        <w:snapToGrid w:val="0"/>
        <w:ind w:firstLineChars="130" w:firstLine="313"/>
        <w:rPr>
          <w:rFonts w:ascii="宋体" w:hAnsi="宋体"/>
          <w:szCs w:val="28"/>
        </w:rPr>
      </w:pPr>
      <w:r w:rsidRPr="0097305E">
        <w:rPr>
          <w:rFonts w:ascii="宋体" w:hAnsi="宋体" w:hint="eastAsia"/>
          <w:b/>
          <w:szCs w:val="28"/>
        </w:rPr>
        <w:t>4</w:t>
      </w:r>
      <w:r>
        <w:rPr>
          <w:rFonts w:ascii="宋体" w:hAnsi="宋体" w:hint="eastAsia"/>
          <w:szCs w:val="28"/>
        </w:rPr>
        <w:t xml:space="preserve"> </w:t>
      </w:r>
      <w:r w:rsidR="001E5734" w:rsidRPr="00BE345F">
        <w:rPr>
          <w:rFonts w:ascii="宋体" w:hAnsi="宋体" w:hint="eastAsia"/>
          <w:szCs w:val="28"/>
        </w:rPr>
        <w:t>通过检修孔对渗渠进行检修，确保其能处理大降雨事件（超过当地设计降雨量）的雨水径流</w:t>
      </w:r>
      <w:r w:rsidR="00181662">
        <w:rPr>
          <w:rFonts w:ascii="宋体" w:hAnsi="宋体" w:hint="eastAsia"/>
          <w:szCs w:val="28"/>
        </w:rPr>
        <w:t>；</w:t>
      </w:r>
    </w:p>
    <w:p w14:paraId="3E38C098" w14:textId="77777777" w:rsidR="001E5734" w:rsidRPr="00BE345F" w:rsidRDefault="0097305E" w:rsidP="0097305E">
      <w:pPr>
        <w:snapToGrid w:val="0"/>
        <w:ind w:firstLineChars="130" w:firstLine="313"/>
        <w:rPr>
          <w:rFonts w:ascii="宋体" w:hAnsi="宋体"/>
          <w:szCs w:val="28"/>
        </w:rPr>
      </w:pPr>
      <w:r w:rsidRPr="0097305E">
        <w:rPr>
          <w:rFonts w:ascii="宋体" w:hAnsi="宋体" w:hint="eastAsia"/>
          <w:b/>
          <w:szCs w:val="28"/>
        </w:rPr>
        <w:t>5</w:t>
      </w:r>
      <w:r>
        <w:rPr>
          <w:rFonts w:ascii="宋体" w:hAnsi="宋体" w:hint="eastAsia"/>
          <w:szCs w:val="28"/>
        </w:rPr>
        <w:t xml:space="preserve"> </w:t>
      </w:r>
      <w:r w:rsidR="001E5734" w:rsidRPr="00BE345F">
        <w:rPr>
          <w:rFonts w:ascii="宋体" w:hAnsi="宋体" w:hint="eastAsia"/>
          <w:szCs w:val="28"/>
        </w:rPr>
        <w:t>完全排水时间超过设计排空时间时，可通过泵冲洗、清洁穿孔管。排水速度持续缓慢时，可对系统材料进行更换</w:t>
      </w:r>
      <w:r w:rsidR="00181662">
        <w:rPr>
          <w:rFonts w:ascii="宋体" w:hAnsi="宋体" w:hint="eastAsia"/>
          <w:szCs w:val="28"/>
        </w:rPr>
        <w:t>；</w:t>
      </w:r>
    </w:p>
    <w:p w14:paraId="224151C6" w14:textId="77777777" w:rsidR="001E5734" w:rsidRPr="00BE345F" w:rsidRDefault="0097305E" w:rsidP="0097305E">
      <w:pPr>
        <w:snapToGrid w:val="0"/>
        <w:ind w:firstLineChars="130" w:firstLine="313"/>
        <w:rPr>
          <w:rFonts w:ascii="宋体" w:hAnsi="宋体"/>
          <w:szCs w:val="28"/>
        </w:rPr>
      </w:pPr>
      <w:r w:rsidRPr="0097305E">
        <w:rPr>
          <w:rFonts w:ascii="宋体" w:hAnsi="宋体" w:hint="eastAsia"/>
          <w:b/>
          <w:szCs w:val="28"/>
        </w:rPr>
        <w:t>6</w:t>
      </w:r>
      <w:r>
        <w:rPr>
          <w:rFonts w:ascii="宋体" w:hAnsi="宋体" w:hint="eastAsia"/>
          <w:szCs w:val="28"/>
        </w:rPr>
        <w:t xml:space="preserve"> </w:t>
      </w:r>
      <w:r w:rsidR="001E5734" w:rsidRPr="00BE345F">
        <w:rPr>
          <w:rFonts w:ascii="宋体" w:hAnsi="宋体" w:hint="eastAsia"/>
          <w:szCs w:val="28"/>
        </w:rPr>
        <w:t>渗渠出现运行故障时应立即整修，保证积水在设计排空时间内完全排空。</w:t>
      </w:r>
    </w:p>
    <w:bookmarkEnd w:id="1423"/>
    <w:bookmarkEnd w:id="1424"/>
    <w:p w14:paraId="3EEAE881" w14:textId="77777777" w:rsidR="00BE345F" w:rsidRDefault="00BE345F" w:rsidP="006A6864">
      <w:pPr>
        <w:numPr>
          <w:ilvl w:val="0"/>
          <w:numId w:val="134"/>
        </w:numPr>
        <w:snapToGrid w:val="0"/>
        <w:rPr>
          <w:rFonts w:ascii="宋体" w:hAnsi="宋体"/>
        </w:rPr>
      </w:pPr>
      <w:r>
        <w:rPr>
          <w:rFonts w:ascii="宋体" w:hAnsi="宋体" w:hint="eastAsia"/>
        </w:rPr>
        <w:t>渗井应包括以下规定：</w:t>
      </w:r>
    </w:p>
    <w:p w14:paraId="54E672F4" w14:textId="77777777" w:rsidR="00CF0D82" w:rsidRPr="00BE345F" w:rsidRDefault="0097305E" w:rsidP="0097305E">
      <w:pPr>
        <w:snapToGrid w:val="0"/>
        <w:ind w:firstLineChars="130" w:firstLine="313"/>
        <w:rPr>
          <w:rFonts w:ascii="宋体" w:hAnsi="宋体"/>
          <w:szCs w:val="28"/>
        </w:rPr>
      </w:pPr>
      <w:r w:rsidRPr="0097305E">
        <w:rPr>
          <w:rFonts w:ascii="宋体" w:hAnsi="宋体" w:hint="eastAsia"/>
          <w:b/>
          <w:szCs w:val="28"/>
        </w:rPr>
        <w:t>1</w:t>
      </w:r>
      <w:r>
        <w:rPr>
          <w:rFonts w:ascii="宋体" w:hAnsi="宋体" w:hint="eastAsia"/>
          <w:szCs w:val="28"/>
        </w:rPr>
        <w:t xml:space="preserve"> </w:t>
      </w:r>
      <w:r w:rsidR="00CF0D82" w:rsidRPr="00BE345F">
        <w:rPr>
          <w:rFonts w:ascii="宋体" w:hAnsi="宋体" w:hint="eastAsia"/>
          <w:szCs w:val="28"/>
        </w:rPr>
        <w:t>特殊天气预警后、特殊天气过后</w:t>
      </w:r>
      <w:r w:rsidR="00CF0D82" w:rsidRPr="00BE345F">
        <w:rPr>
          <w:rFonts w:ascii="宋体" w:hAnsi="宋体"/>
          <w:szCs w:val="28"/>
        </w:rPr>
        <w:t>24小时内</w:t>
      </w:r>
      <w:r w:rsidR="00CF0D82" w:rsidRPr="00BE345F">
        <w:rPr>
          <w:rFonts w:ascii="宋体" w:hAnsi="宋体" w:hint="eastAsia"/>
          <w:szCs w:val="28"/>
        </w:rPr>
        <w:t>应进行巡视。</w:t>
      </w:r>
      <w:r w:rsidR="00CF0D82" w:rsidRPr="00BE345F">
        <w:rPr>
          <w:rFonts w:ascii="宋体" w:hAnsi="宋体"/>
          <w:szCs w:val="28"/>
        </w:rPr>
        <w:t>汛期第一</w:t>
      </w:r>
      <w:r w:rsidR="00CF0D82" w:rsidRPr="00BE345F">
        <w:rPr>
          <w:rFonts w:ascii="宋体" w:hAnsi="宋体" w:hint="eastAsia"/>
          <w:szCs w:val="28"/>
        </w:rPr>
        <w:t>次强降雨后应检测渗井渗透能力</w:t>
      </w:r>
      <w:r w:rsidR="00181662">
        <w:rPr>
          <w:rFonts w:ascii="宋体" w:hAnsi="宋体" w:hint="eastAsia"/>
          <w:szCs w:val="28"/>
        </w:rPr>
        <w:t>；</w:t>
      </w:r>
    </w:p>
    <w:p w14:paraId="27D4EF88" w14:textId="77777777" w:rsidR="00CF0D82" w:rsidRPr="00BE345F" w:rsidRDefault="0097305E" w:rsidP="0097305E">
      <w:pPr>
        <w:snapToGrid w:val="0"/>
        <w:ind w:firstLineChars="130" w:firstLine="313"/>
        <w:rPr>
          <w:rFonts w:ascii="宋体" w:hAnsi="宋体"/>
          <w:szCs w:val="28"/>
        </w:rPr>
      </w:pPr>
      <w:r w:rsidRPr="0097305E">
        <w:rPr>
          <w:rFonts w:ascii="宋体" w:hAnsi="宋体" w:hint="eastAsia"/>
          <w:b/>
          <w:szCs w:val="28"/>
        </w:rPr>
        <w:t>2</w:t>
      </w:r>
      <w:r>
        <w:rPr>
          <w:rFonts w:ascii="宋体" w:hAnsi="宋体" w:hint="eastAsia"/>
          <w:szCs w:val="28"/>
        </w:rPr>
        <w:t xml:space="preserve"> </w:t>
      </w:r>
      <w:r w:rsidR="00CF0D82" w:rsidRPr="00BE345F">
        <w:rPr>
          <w:rFonts w:ascii="宋体" w:hAnsi="宋体" w:hint="eastAsia"/>
          <w:szCs w:val="28"/>
        </w:rPr>
        <w:t>渗井</w:t>
      </w:r>
      <w:r w:rsidR="00CF0D82" w:rsidRPr="00BE345F">
        <w:rPr>
          <w:rFonts w:ascii="宋体" w:hAnsi="宋体"/>
          <w:szCs w:val="28"/>
        </w:rPr>
        <w:t>的维护</w:t>
      </w:r>
      <w:r w:rsidR="00CF0D82" w:rsidRPr="00BE345F">
        <w:rPr>
          <w:rFonts w:ascii="宋体" w:hAnsi="宋体" w:hint="eastAsia"/>
          <w:szCs w:val="28"/>
        </w:rPr>
        <w:t>内容</w:t>
      </w:r>
      <w:r w:rsidR="00CF0D82" w:rsidRPr="00BE345F">
        <w:rPr>
          <w:rFonts w:ascii="宋体" w:hAnsi="宋体"/>
          <w:szCs w:val="28"/>
        </w:rPr>
        <w:t>应包括：</w:t>
      </w:r>
      <w:r w:rsidR="00CF0D82" w:rsidRPr="00BE345F">
        <w:rPr>
          <w:rFonts w:ascii="宋体" w:hAnsi="宋体" w:hint="eastAsia"/>
          <w:szCs w:val="28"/>
        </w:rPr>
        <w:t>垃圾淤泥清理、雨水进出水及配水设施疏通和更换、填料更换、结构病害处置等</w:t>
      </w:r>
      <w:r w:rsidR="00181662">
        <w:rPr>
          <w:rFonts w:ascii="宋体" w:hAnsi="宋体" w:hint="eastAsia"/>
          <w:szCs w:val="28"/>
        </w:rPr>
        <w:t>；</w:t>
      </w:r>
    </w:p>
    <w:p w14:paraId="2EF5F5AC" w14:textId="77777777" w:rsidR="00CF0D82" w:rsidRPr="00BE345F" w:rsidRDefault="0097305E" w:rsidP="0097305E">
      <w:pPr>
        <w:snapToGrid w:val="0"/>
        <w:ind w:firstLineChars="130" w:firstLine="313"/>
        <w:rPr>
          <w:rFonts w:ascii="宋体" w:hAnsi="宋体"/>
          <w:szCs w:val="28"/>
        </w:rPr>
      </w:pPr>
      <w:r w:rsidRPr="0097305E">
        <w:rPr>
          <w:rFonts w:ascii="宋体" w:hAnsi="宋体" w:hint="eastAsia"/>
          <w:b/>
          <w:szCs w:val="28"/>
        </w:rPr>
        <w:t>3</w:t>
      </w:r>
      <w:r>
        <w:rPr>
          <w:rFonts w:ascii="宋体" w:hAnsi="宋体" w:hint="eastAsia"/>
          <w:szCs w:val="28"/>
        </w:rPr>
        <w:t xml:space="preserve"> </w:t>
      </w:r>
      <w:r w:rsidR="00CF0D82" w:rsidRPr="00BE345F">
        <w:rPr>
          <w:rFonts w:ascii="宋体" w:hAnsi="宋体" w:hint="eastAsia"/>
          <w:szCs w:val="28"/>
        </w:rPr>
        <w:t>若渗井积水超过设计排空时间，应及时处理阻塞因素（沉积物侵蚀、填料过度压实等），恢复渗透能力</w:t>
      </w:r>
      <w:r w:rsidR="00181662">
        <w:rPr>
          <w:rFonts w:ascii="宋体" w:hAnsi="宋体" w:hint="eastAsia"/>
          <w:szCs w:val="28"/>
        </w:rPr>
        <w:t>；</w:t>
      </w:r>
    </w:p>
    <w:p w14:paraId="2CDE82FB" w14:textId="77777777" w:rsidR="00CF0D82" w:rsidRPr="00BE345F" w:rsidRDefault="0097305E" w:rsidP="0097305E">
      <w:pPr>
        <w:snapToGrid w:val="0"/>
        <w:ind w:firstLineChars="130" w:firstLine="313"/>
        <w:rPr>
          <w:rFonts w:ascii="宋体" w:hAnsi="宋体"/>
          <w:szCs w:val="28"/>
        </w:rPr>
      </w:pPr>
      <w:r w:rsidRPr="0097305E">
        <w:rPr>
          <w:rFonts w:ascii="宋体" w:hAnsi="宋体" w:hint="eastAsia"/>
          <w:b/>
          <w:szCs w:val="28"/>
        </w:rPr>
        <w:t>4</w:t>
      </w:r>
      <w:r>
        <w:rPr>
          <w:rFonts w:ascii="宋体" w:hAnsi="宋体" w:hint="eastAsia"/>
          <w:szCs w:val="28"/>
        </w:rPr>
        <w:t xml:space="preserve"> </w:t>
      </w:r>
      <w:r w:rsidR="00CF0D82" w:rsidRPr="00BE345F">
        <w:rPr>
          <w:rFonts w:ascii="宋体" w:hAnsi="宋体" w:hint="eastAsia"/>
          <w:szCs w:val="28"/>
        </w:rPr>
        <w:t>定期检查设施汇水范围内下垫面情况，对油污、泥沙含量较高、重金属等污染区域应采取预处理设施，降低渗井维护频次</w:t>
      </w:r>
      <w:r w:rsidR="00181662">
        <w:rPr>
          <w:rFonts w:ascii="宋体" w:hAnsi="宋体" w:hint="eastAsia"/>
          <w:szCs w:val="28"/>
        </w:rPr>
        <w:t>；</w:t>
      </w:r>
    </w:p>
    <w:p w14:paraId="6F539333" w14:textId="77777777" w:rsidR="00CF0D82" w:rsidRPr="00BE345F" w:rsidRDefault="0097305E" w:rsidP="0097305E">
      <w:pPr>
        <w:snapToGrid w:val="0"/>
        <w:ind w:firstLineChars="130" w:firstLine="313"/>
        <w:rPr>
          <w:rFonts w:ascii="宋体" w:hAnsi="宋体"/>
          <w:szCs w:val="28"/>
        </w:rPr>
      </w:pPr>
      <w:r w:rsidRPr="0097305E">
        <w:rPr>
          <w:rFonts w:ascii="宋体" w:hAnsi="宋体" w:hint="eastAsia"/>
          <w:b/>
          <w:szCs w:val="28"/>
        </w:rPr>
        <w:t xml:space="preserve">5 </w:t>
      </w:r>
      <w:r w:rsidR="00CF0D82" w:rsidRPr="00BE345F">
        <w:rPr>
          <w:rFonts w:ascii="宋体" w:hAnsi="宋体" w:hint="eastAsia"/>
          <w:szCs w:val="28"/>
        </w:rPr>
        <w:t>每年</w:t>
      </w:r>
      <w:r w:rsidR="00CF0D82" w:rsidRPr="00BE345F">
        <w:rPr>
          <w:rFonts w:ascii="宋体" w:hAnsi="宋体"/>
          <w:szCs w:val="28"/>
        </w:rPr>
        <w:t>汛期前</w:t>
      </w:r>
      <w:r w:rsidR="00CF0D82" w:rsidRPr="00BE345F">
        <w:rPr>
          <w:rFonts w:ascii="宋体" w:hAnsi="宋体" w:hint="eastAsia"/>
          <w:szCs w:val="28"/>
        </w:rPr>
        <w:t>、</w:t>
      </w:r>
      <w:r w:rsidR="00CF0D82" w:rsidRPr="00BE345F">
        <w:rPr>
          <w:rFonts w:ascii="宋体" w:hAnsi="宋体"/>
          <w:szCs w:val="28"/>
        </w:rPr>
        <w:t>后</w:t>
      </w:r>
      <w:r w:rsidR="00CF0D82" w:rsidRPr="00BE345F">
        <w:rPr>
          <w:rFonts w:ascii="宋体" w:hAnsi="宋体" w:hint="eastAsia"/>
          <w:szCs w:val="28"/>
        </w:rPr>
        <w:t>应至少进行两</w:t>
      </w:r>
      <w:r w:rsidR="00CF0D82" w:rsidRPr="00BE345F">
        <w:rPr>
          <w:rFonts w:ascii="宋体" w:hAnsi="宋体"/>
          <w:szCs w:val="28"/>
        </w:rPr>
        <w:t>次清淤，对渗井内及其周边的进水口进行清</w:t>
      </w:r>
      <w:r w:rsidR="00CF0D82" w:rsidRPr="00BE345F">
        <w:rPr>
          <w:rFonts w:ascii="宋体" w:hAnsi="宋体"/>
          <w:szCs w:val="28"/>
        </w:rPr>
        <w:lastRenderedPageBreak/>
        <w:t>淤维护</w:t>
      </w:r>
      <w:r w:rsidR="00181662">
        <w:rPr>
          <w:rFonts w:ascii="宋体" w:hAnsi="宋体" w:hint="eastAsia"/>
          <w:szCs w:val="28"/>
        </w:rPr>
        <w:t>；</w:t>
      </w:r>
    </w:p>
    <w:p w14:paraId="7442F852" w14:textId="77777777" w:rsidR="00CF0D82" w:rsidRPr="00BE345F" w:rsidRDefault="0097305E" w:rsidP="0097305E">
      <w:pPr>
        <w:snapToGrid w:val="0"/>
        <w:ind w:firstLineChars="130" w:firstLine="313"/>
        <w:rPr>
          <w:rFonts w:ascii="宋体" w:hAnsi="宋体"/>
          <w:szCs w:val="28"/>
        </w:rPr>
      </w:pPr>
      <w:bookmarkStart w:id="1426" w:name="_Toc50741793"/>
      <w:r w:rsidRPr="0097305E">
        <w:rPr>
          <w:rFonts w:ascii="宋体" w:hAnsi="宋体" w:hint="eastAsia"/>
          <w:b/>
          <w:szCs w:val="28"/>
        </w:rPr>
        <w:t>6</w:t>
      </w:r>
      <w:r>
        <w:rPr>
          <w:rFonts w:ascii="宋体" w:hAnsi="宋体" w:hint="eastAsia"/>
          <w:szCs w:val="28"/>
        </w:rPr>
        <w:t xml:space="preserve"> </w:t>
      </w:r>
      <w:r w:rsidR="00CF0D82" w:rsidRPr="00BE345F">
        <w:rPr>
          <w:rFonts w:ascii="宋体" w:hAnsi="宋体" w:hint="eastAsia"/>
          <w:szCs w:val="28"/>
        </w:rPr>
        <w:t>渗井周边应设立显著标识，防止人为破坏，防范安全事故发生</w:t>
      </w:r>
      <w:r w:rsidR="00181662">
        <w:rPr>
          <w:rFonts w:ascii="宋体" w:hAnsi="宋体" w:hint="eastAsia"/>
          <w:szCs w:val="28"/>
        </w:rPr>
        <w:t>；</w:t>
      </w:r>
    </w:p>
    <w:p w14:paraId="483D581A" w14:textId="77777777" w:rsidR="00CF0D82" w:rsidRPr="00BE345F" w:rsidRDefault="0097305E" w:rsidP="0097305E">
      <w:pPr>
        <w:snapToGrid w:val="0"/>
        <w:ind w:firstLineChars="130" w:firstLine="313"/>
        <w:rPr>
          <w:rFonts w:ascii="宋体" w:hAnsi="宋体"/>
          <w:szCs w:val="28"/>
        </w:rPr>
      </w:pPr>
      <w:r w:rsidRPr="0097305E">
        <w:rPr>
          <w:rFonts w:ascii="宋体" w:hAnsi="宋体" w:hint="eastAsia"/>
          <w:b/>
          <w:szCs w:val="28"/>
        </w:rPr>
        <w:t>7</w:t>
      </w:r>
      <w:r>
        <w:rPr>
          <w:rFonts w:ascii="宋体" w:hAnsi="宋体" w:hint="eastAsia"/>
          <w:szCs w:val="28"/>
        </w:rPr>
        <w:t xml:space="preserve"> </w:t>
      </w:r>
      <w:r w:rsidR="00CF0D82" w:rsidRPr="00BE345F">
        <w:rPr>
          <w:rFonts w:ascii="宋体" w:hAnsi="宋体" w:hint="eastAsia"/>
          <w:szCs w:val="28"/>
        </w:rPr>
        <w:t>存在地质灾害风险的区域，宜定期监测渗井周边地面、</w:t>
      </w:r>
      <w:r w:rsidR="00CF0D82" w:rsidRPr="00BE345F">
        <w:rPr>
          <w:rFonts w:ascii="宋体" w:hAnsi="宋体"/>
          <w:szCs w:val="28"/>
        </w:rPr>
        <w:t>建（构）筑物沉降情况，注意防范坍塌</w:t>
      </w:r>
      <w:r w:rsidR="00181662">
        <w:rPr>
          <w:rFonts w:ascii="宋体" w:hAnsi="宋体" w:hint="eastAsia"/>
          <w:szCs w:val="28"/>
        </w:rPr>
        <w:t>；</w:t>
      </w:r>
    </w:p>
    <w:p w14:paraId="7469B017" w14:textId="77777777" w:rsidR="00CF0D82" w:rsidRPr="00BE345F" w:rsidRDefault="0097305E" w:rsidP="0097305E">
      <w:pPr>
        <w:snapToGrid w:val="0"/>
        <w:ind w:firstLineChars="130" w:firstLine="313"/>
        <w:rPr>
          <w:rFonts w:ascii="宋体" w:hAnsi="宋体"/>
          <w:szCs w:val="28"/>
        </w:rPr>
      </w:pPr>
      <w:r w:rsidRPr="0097305E">
        <w:rPr>
          <w:rFonts w:ascii="宋体" w:hAnsi="宋体" w:hint="eastAsia"/>
          <w:b/>
          <w:szCs w:val="28"/>
        </w:rPr>
        <w:t xml:space="preserve">8 </w:t>
      </w:r>
      <w:r w:rsidR="00CF0D82" w:rsidRPr="00BE345F">
        <w:rPr>
          <w:rFonts w:ascii="宋体" w:hAnsi="宋体" w:hint="eastAsia"/>
          <w:szCs w:val="28"/>
        </w:rPr>
        <w:t>有地下水环境保护要求的区域，宜定期监测渗井出水及周边（距离渗井</w:t>
      </w:r>
      <w:r w:rsidR="00CF0D82" w:rsidRPr="00BE345F">
        <w:rPr>
          <w:rFonts w:ascii="宋体" w:hAnsi="宋体"/>
          <w:szCs w:val="28"/>
        </w:rPr>
        <w:t xml:space="preserve"> 20</w:t>
      </w:r>
      <w:r w:rsidRPr="0097305E">
        <w:rPr>
          <w:rFonts w:ascii="宋体" w:hAnsi="宋体" w:hint="eastAsia"/>
          <w:szCs w:val="28"/>
        </w:rPr>
        <w:t>～</w:t>
      </w:r>
      <w:r w:rsidR="00CF0D82" w:rsidRPr="00BE345F">
        <w:rPr>
          <w:rFonts w:ascii="宋体" w:hAnsi="宋体"/>
          <w:szCs w:val="28"/>
        </w:rPr>
        <w:t xml:space="preserve">100m </w:t>
      </w:r>
      <w:r w:rsidR="00CF0D82" w:rsidRPr="00BE345F">
        <w:rPr>
          <w:rFonts w:ascii="宋体" w:hAnsi="宋体" w:hint="eastAsia"/>
          <w:szCs w:val="28"/>
        </w:rPr>
        <w:t>范</w:t>
      </w:r>
      <w:r w:rsidR="00CF0D82" w:rsidRPr="00BE345F">
        <w:rPr>
          <w:rFonts w:ascii="宋体" w:hAnsi="宋体"/>
          <w:szCs w:val="28"/>
        </w:rPr>
        <w:t>围内） 地下水水质</w:t>
      </w:r>
      <w:r w:rsidR="00181662">
        <w:rPr>
          <w:rFonts w:ascii="宋体" w:hAnsi="宋体" w:hint="eastAsia"/>
          <w:szCs w:val="28"/>
        </w:rPr>
        <w:t>；</w:t>
      </w:r>
    </w:p>
    <w:p w14:paraId="1595499C" w14:textId="77777777" w:rsidR="00CF0D82" w:rsidRPr="00BE345F" w:rsidRDefault="0097305E" w:rsidP="0097305E">
      <w:pPr>
        <w:snapToGrid w:val="0"/>
        <w:ind w:firstLineChars="130" w:firstLine="313"/>
        <w:rPr>
          <w:rFonts w:ascii="宋体" w:hAnsi="宋体"/>
          <w:szCs w:val="28"/>
        </w:rPr>
      </w:pPr>
      <w:r w:rsidRPr="0097305E">
        <w:rPr>
          <w:rFonts w:ascii="宋体" w:hAnsi="宋体" w:hint="eastAsia"/>
          <w:b/>
          <w:szCs w:val="28"/>
        </w:rPr>
        <w:t xml:space="preserve">9 </w:t>
      </w:r>
      <w:r w:rsidR="00CF0D82" w:rsidRPr="00BE345F">
        <w:rPr>
          <w:rFonts w:ascii="宋体" w:hAnsi="宋体" w:hint="eastAsia"/>
          <w:szCs w:val="28"/>
        </w:rPr>
        <w:t>兼具径流削减与水质净化功能的渗井，在使用</w:t>
      </w:r>
      <w:r w:rsidR="00CF0D82" w:rsidRPr="00BE345F">
        <w:rPr>
          <w:rFonts w:ascii="宋体" w:hAnsi="宋体"/>
          <w:szCs w:val="28"/>
        </w:rPr>
        <w:t xml:space="preserve"> 5~10 年后应检测出水水质，如因改良填料解析</w:t>
      </w:r>
      <w:r w:rsidR="00CF0D82" w:rsidRPr="00BE345F">
        <w:rPr>
          <w:rFonts w:ascii="宋体" w:hAnsi="宋体" w:hint="eastAsia"/>
          <w:szCs w:val="28"/>
        </w:rPr>
        <w:t>导致出水水质变差时应及时更换填料。</w:t>
      </w:r>
    </w:p>
    <w:p w14:paraId="1B35A4D7" w14:textId="77777777" w:rsidR="00CF0D82" w:rsidRPr="003D52B4" w:rsidRDefault="003D52B4" w:rsidP="00F12927">
      <w:pPr>
        <w:numPr>
          <w:ilvl w:val="0"/>
          <w:numId w:val="150"/>
        </w:numPr>
        <w:spacing w:beforeLines="50" w:before="156" w:afterLines="50" w:after="156"/>
        <w:ind w:left="0" w:firstLine="0"/>
        <w:jc w:val="center"/>
        <w:outlineLvl w:val="2"/>
        <w:rPr>
          <w:rFonts w:ascii="宋体" w:hAnsi="宋体"/>
          <w:bCs/>
        </w:rPr>
      </w:pPr>
      <w:bookmarkStart w:id="1427" w:name="_Toc51061857"/>
      <w:bookmarkStart w:id="1428" w:name="_Toc51145713"/>
      <w:bookmarkStart w:id="1429" w:name="_Toc51151065"/>
      <w:bookmarkStart w:id="1430" w:name="_Toc51327594"/>
      <w:bookmarkStart w:id="1431" w:name="_Toc56177137"/>
      <w:r>
        <w:rPr>
          <w:rFonts w:ascii="宋体" w:hAnsi="宋体" w:hint="eastAsia"/>
          <w:bCs/>
        </w:rPr>
        <w:t xml:space="preserve"> </w:t>
      </w:r>
      <w:r w:rsidR="00CF0D82" w:rsidRPr="003D52B4">
        <w:rPr>
          <w:rFonts w:ascii="宋体" w:hAnsi="宋体"/>
          <w:bCs/>
        </w:rPr>
        <w:t>渗透塘</w:t>
      </w:r>
      <w:bookmarkEnd w:id="1426"/>
      <w:bookmarkEnd w:id="1427"/>
      <w:r w:rsidR="00BE345F" w:rsidRPr="003D52B4">
        <w:rPr>
          <w:rFonts w:ascii="宋体" w:hAnsi="宋体" w:hint="eastAsia"/>
          <w:bCs/>
        </w:rPr>
        <w:t>/湿塘/调节塘/雨水湿地</w:t>
      </w:r>
      <w:bookmarkEnd w:id="1428"/>
      <w:bookmarkEnd w:id="1429"/>
      <w:bookmarkEnd w:id="1430"/>
      <w:bookmarkEnd w:id="1431"/>
    </w:p>
    <w:p w14:paraId="7401844D" w14:textId="77777777" w:rsidR="00CF0D82" w:rsidRDefault="00CF0D82" w:rsidP="006A6864">
      <w:pPr>
        <w:numPr>
          <w:ilvl w:val="0"/>
          <w:numId w:val="134"/>
        </w:numPr>
        <w:snapToGrid w:val="0"/>
        <w:rPr>
          <w:rFonts w:ascii="宋体" w:hAnsi="宋体"/>
        </w:rPr>
      </w:pPr>
      <w:r w:rsidRPr="00CF0D82">
        <w:rPr>
          <w:rFonts w:ascii="宋体" w:hAnsi="宋体" w:hint="eastAsia"/>
        </w:rPr>
        <w:t>应在</w:t>
      </w:r>
      <w:r w:rsidRPr="00CF0D82">
        <w:rPr>
          <w:rFonts w:ascii="宋体" w:hAnsi="宋体"/>
        </w:rPr>
        <w:t>汛期前</w:t>
      </w:r>
      <w:r w:rsidRPr="00CF0D82">
        <w:rPr>
          <w:rFonts w:ascii="宋体" w:hAnsi="宋体" w:hint="eastAsia"/>
        </w:rPr>
        <w:t>、后各对</w:t>
      </w:r>
      <w:r w:rsidRPr="00CF0D82">
        <w:rPr>
          <w:rFonts w:ascii="宋体" w:hAnsi="宋体"/>
        </w:rPr>
        <w:t>渗透塘</w:t>
      </w:r>
      <w:r w:rsidRPr="00CF0D82">
        <w:rPr>
          <w:rFonts w:ascii="宋体" w:hAnsi="宋体" w:hint="eastAsia"/>
        </w:rPr>
        <w:t>巡视</w:t>
      </w:r>
      <w:r w:rsidRPr="00CF0D82">
        <w:rPr>
          <w:rFonts w:ascii="宋体" w:hAnsi="宋体"/>
        </w:rPr>
        <w:t>一次，汛期</w:t>
      </w:r>
      <w:r w:rsidRPr="00CF0D82">
        <w:rPr>
          <w:rFonts w:ascii="宋体" w:hAnsi="宋体" w:hint="eastAsia"/>
        </w:rPr>
        <w:t>每月不应少于一次。</w:t>
      </w:r>
    </w:p>
    <w:p w14:paraId="793D60A6" w14:textId="77777777" w:rsidR="002B1D4E" w:rsidRPr="002B1D4E" w:rsidRDefault="002B1D4E" w:rsidP="006A6864">
      <w:pPr>
        <w:numPr>
          <w:ilvl w:val="0"/>
          <w:numId w:val="134"/>
        </w:numPr>
        <w:snapToGrid w:val="0"/>
        <w:rPr>
          <w:rFonts w:ascii="宋体" w:hAnsi="宋体"/>
        </w:rPr>
      </w:pPr>
      <w:r>
        <w:rPr>
          <w:rFonts w:ascii="宋体" w:hAnsi="宋体" w:hint="eastAsia"/>
        </w:rPr>
        <w:t>渗透塘应包括以下规定：</w:t>
      </w:r>
    </w:p>
    <w:p w14:paraId="42B1C90D" w14:textId="77777777" w:rsidR="00CF0D82" w:rsidRPr="002B1D4E" w:rsidRDefault="000A7FD0" w:rsidP="000A7FD0">
      <w:pPr>
        <w:snapToGrid w:val="0"/>
        <w:ind w:firstLineChars="130" w:firstLine="313"/>
        <w:rPr>
          <w:rFonts w:ascii="宋体" w:hAnsi="宋体"/>
          <w:szCs w:val="28"/>
        </w:rPr>
      </w:pPr>
      <w:r w:rsidRPr="000A7FD0">
        <w:rPr>
          <w:b/>
          <w:szCs w:val="28"/>
        </w:rPr>
        <w:t xml:space="preserve">1 </w:t>
      </w:r>
      <w:r w:rsidR="00CF0D82" w:rsidRPr="002B1D4E">
        <w:rPr>
          <w:rFonts w:ascii="宋体" w:hAnsi="宋体" w:hint="eastAsia"/>
          <w:szCs w:val="28"/>
        </w:rPr>
        <w:t>特殊天气预警后和强降雨后</w:t>
      </w:r>
      <w:r w:rsidR="00CF0D82" w:rsidRPr="002B1D4E">
        <w:rPr>
          <w:rFonts w:ascii="宋体" w:hAnsi="宋体"/>
          <w:szCs w:val="28"/>
        </w:rPr>
        <w:t>应巡视</w:t>
      </w:r>
      <w:r w:rsidR="00CF0D82" w:rsidRPr="002B1D4E">
        <w:rPr>
          <w:rFonts w:ascii="宋体" w:hAnsi="宋体" w:hint="eastAsia"/>
          <w:szCs w:val="28"/>
        </w:rPr>
        <w:t>渗透塘</w:t>
      </w:r>
      <w:r w:rsidR="00181662">
        <w:rPr>
          <w:rFonts w:ascii="宋体" w:hAnsi="宋体" w:hint="eastAsia"/>
          <w:szCs w:val="28"/>
        </w:rPr>
        <w:t>；</w:t>
      </w:r>
    </w:p>
    <w:p w14:paraId="397ABE3B" w14:textId="77777777" w:rsidR="00CF0D82" w:rsidRPr="002B1D4E" w:rsidRDefault="000A7FD0" w:rsidP="000A7FD0">
      <w:pPr>
        <w:snapToGrid w:val="0"/>
        <w:ind w:firstLineChars="130" w:firstLine="313"/>
        <w:rPr>
          <w:rFonts w:ascii="宋体" w:hAnsi="宋体"/>
          <w:szCs w:val="28"/>
        </w:rPr>
      </w:pPr>
      <w:r w:rsidRPr="000A7FD0">
        <w:rPr>
          <w:b/>
          <w:szCs w:val="28"/>
        </w:rPr>
        <w:t>2</w:t>
      </w:r>
      <w:r>
        <w:rPr>
          <w:rFonts w:ascii="宋体" w:hAnsi="宋体" w:hint="eastAsia"/>
          <w:szCs w:val="28"/>
        </w:rPr>
        <w:t xml:space="preserve"> </w:t>
      </w:r>
      <w:r w:rsidR="00CF0D82" w:rsidRPr="002B1D4E">
        <w:rPr>
          <w:rFonts w:ascii="宋体" w:hAnsi="宋体"/>
          <w:szCs w:val="28"/>
        </w:rPr>
        <w:t>渗透塘的维护</w:t>
      </w:r>
      <w:r w:rsidR="00CF0D82" w:rsidRPr="002B1D4E">
        <w:rPr>
          <w:rFonts w:ascii="宋体" w:hAnsi="宋体" w:hint="eastAsia"/>
          <w:szCs w:val="28"/>
        </w:rPr>
        <w:t>内容</w:t>
      </w:r>
      <w:r w:rsidR="00CF0D82" w:rsidRPr="002B1D4E">
        <w:rPr>
          <w:rFonts w:ascii="宋体" w:hAnsi="宋体"/>
          <w:szCs w:val="28"/>
        </w:rPr>
        <w:t>应包括</w:t>
      </w:r>
      <w:r w:rsidR="00CF0D82" w:rsidRPr="002B1D4E">
        <w:rPr>
          <w:rFonts w:ascii="宋体" w:hAnsi="宋体" w:hint="eastAsia"/>
          <w:szCs w:val="28"/>
        </w:rPr>
        <w:t>：</w:t>
      </w:r>
      <w:r w:rsidR="00CF0D82" w:rsidRPr="002B1D4E">
        <w:rPr>
          <w:rFonts w:ascii="宋体" w:hAnsi="宋体"/>
          <w:szCs w:val="28"/>
        </w:rPr>
        <w:t>进水口、前置塘、溢流排水口的清淤、修理或更换</w:t>
      </w:r>
      <w:r w:rsidR="00CF0D82" w:rsidRPr="002B1D4E">
        <w:rPr>
          <w:rFonts w:ascii="宋体" w:hAnsi="宋体" w:hint="eastAsia"/>
          <w:szCs w:val="28"/>
        </w:rPr>
        <w:t>，</w:t>
      </w:r>
      <w:r w:rsidR="00CF0D82" w:rsidRPr="002B1D4E">
        <w:rPr>
          <w:rFonts w:ascii="宋体" w:hAnsi="宋体"/>
          <w:szCs w:val="28"/>
        </w:rPr>
        <w:t>竖管检查口、底部穿孔管的疏通、更换</w:t>
      </w:r>
      <w:r w:rsidR="00CF0D82" w:rsidRPr="002B1D4E">
        <w:rPr>
          <w:rFonts w:ascii="宋体" w:hAnsi="宋体" w:hint="eastAsia"/>
          <w:szCs w:val="28"/>
        </w:rPr>
        <w:t>，</w:t>
      </w:r>
      <w:r w:rsidR="00CF0D82" w:rsidRPr="002B1D4E">
        <w:rPr>
          <w:rFonts w:ascii="宋体" w:hAnsi="宋体"/>
          <w:szCs w:val="28"/>
        </w:rPr>
        <w:t>边坡或护坡修补，</w:t>
      </w:r>
      <w:r w:rsidR="00CF0D82" w:rsidRPr="002B1D4E">
        <w:rPr>
          <w:rFonts w:ascii="宋体" w:hAnsi="宋体" w:hint="eastAsia"/>
          <w:szCs w:val="28"/>
        </w:rPr>
        <w:t>主塘</w:t>
      </w:r>
      <w:r w:rsidR="00CF0D82" w:rsidRPr="002B1D4E">
        <w:rPr>
          <w:rFonts w:ascii="宋体" w:hAnsi="宋体"/>
          <w:szCs w:val="28"/>
        </w:rPr>
        <w:t>表层覆盖物与土壤的补填、翻耕或更换</w:t>
      </w:r>
      <w:r w:rsidR="00CF0D82" w:rsidRPr="002B1D4E">
        <w:rPr>
          <w:rFonts w:ascii="宋体" w:hAnsi="宋体" w:hint="eastAsia"/>
          <w:szCs w:val="28"/>
        </w:rPr>
        <w:t>，</w:t>
      </w:r>
      <w:r w:rsidR="00CF0D82" w:rsidRPr="002B1D4E">
        <w:rPr>
          <w:rFonts w:ascii="宋体" w:hAnsi="宋体"/>
          <w:szCs w:val="28"/>
        </w:rPr>
        <w:t>植物的修剪、清理和补种</w:t>
      </w:r>
      <w:r w:rsidR="00181662">
        <w:rPr>
          <w:rFonts w:ascii="宋体" w:hAnsi="宋体" w:hint="eastAsia"/>
          <w:szCs w:val="28"/>
        </w:rPr>
        <w:t>；</w:t>
      </w:r>
    </w:p>
    <w:p w14:paraId="34E0B45A" w14:textId="77777777" w:rsidR="00CF0D82" w:rsidRPr="002B1D4E" w:rsidRDefault="000A7FD0" w:rsidP="000A7FD0">
      <w:pPr>
        <w:snapToGrid w:val="0"/>
        <w:ind w:firstLineChars="130" w:firstLine="313"/>
        <w:rPr>
          <w:rFonts w:ascii="宋体" w:hAnsi="宋体"/>
          <w:szCs w:val="28"/>
        </w:rPr>
      </w:pPr>
      <w:r w:rsidRPr="000A7FD0">
        <w:rPr>
          <w:b/>
          <w:szCs w:val="28"/>
        </w:rPr>
        <w:t>3</w:t>
      </w:r>
      <w:r>
        <w:rPr>
          <w:rFonts w:ascii="宋体" w:hAnsi="宋体" w:hint="eastAsia"/>
          <w:szCs w:val="28"/>
        </w:rPr>
        <w:t xml:space="preserve"> </w:t>
      </w:r>
      <w:r w:rsidR="00CF0D82" w:rsidRPr="002B1D4E">
        <w:rPr>
          <w:rFonts w:ascii="宋体" w:hAnsi="宋体" w:hint="eastAsia"/>
          <w:szCs w:val="28"/>
        </w:rPr>
        <w:t>前置塘排空时间不足，采用与主塘连通设施修理的方法维护。采用覆盖层翻耕或清洗后回填、表层</w:t>
      </w:r>
      <w:r w:rsidR="00CF0D82" w:rsidRPr="002B1D4E">
        <w:rPr>
          <w:rFonts w:ascii="宋体" w:hAnsi="宋体"/>
          <w:szCs w:val="28"/>
        </w:rPr>
        <w:t>200mm土壤换填方法维护</w:t>
      </w:r>
      <w:r w:rsidR="00181662">
        <w:rPr>
          <w:rFonts w:ascii="宋体" w:hAnsi="宋体" w:hint="eastAsia"/>
          <w:szCs w:val="28"/>
        </w:rPr>
        <w:t>；</w:t>
      </w:r>
    </w:p>
    <w:p w14:paraId="2B73AF26" w14:textId="77777777" w:rsidR="00CF0D82" w:rsidRPr="002B1D4E" w:rsidRDefault="000A7FD0" w:rsidP="000A7FD0">
      <w:pPr>
        <w:snapToGrid w:val="0"/>
        <w:ind w:firstLineChars="130" w:firstLine="313"/>
        <w:rPr>
          <w:rFonts w:ascii="宋体" w:hAnsi="宋体"/>
          <w:szCs w:val="28"/>
        </w:rPr>
      </w:pPr>
      <w:r w:rsidRPr="000A7FD0">
        <w:rPr>
          <w:b/>
          <w:szCs w:val="28"/>
        </w:rPr>
        <w:t>4</w:t>
      </w:r>
      <w:r>
        <w:rPr>
          <w:rFonts w:ascii="宋体" w:hAnsi="宋体" w:hint="eastAsia"/>
          <w:szCs w:val="28"/>
        </w:rPr>
        <w:t xml:space="preserve"> </w:t>
      </w:r>
      <w:r w:rsidR="00CF0D82" w:rsidRPr="002B1D4E">
        <w:rPr>
          <w:rFonts w:ascii="宋体" w:hAnsi="宋体"/>
          <w:szCs w:val="28"/>
        </w:rPr>
        <w:t>前置塘清淤采用人工铲挖或吸泥车、抓泥车等机械设备清淤，清淤不得破坏前置塘</w:t>
      </w:r>
      <w:r w:rsidR="00CF0D82" w:rsidRPr="002B1D4E">
        <w:rPr>
          <w:rFonts w:ascii="宋体" w:hAnsi="宋体" w:hint="eastAsia"/>
          <w:szCs w:val="28"/>
        </w:rPr>
        <w:t>底部硬化衬底</w:t>
      </w:r>
      <w:r w:rsidR="00181662">
        <w:rPr>
          <w:rFonts w:ascii="宋体" w:hAnsi="宋体" w:hint="eastAsia"/>
          <w:szCs w:val="28"/>
        </w:rPr>
        <w:t>；</w:t>
      </w:r>
    </w:p>
    <w:p w14:paraId="1012FF1A" w14:textId="77777777" w:rsidR="00CF0D82" w:rsidRPr="002B1D4E" w:rsidRDefault="000A7FD0" w:rsidP="000A7FD0">
      <w:pPr>
        <w:snapToGrid w:val="0"/>
        <w:ind w:firstLineChars="130" w:firstLine="313"/>
        <w:rPr>
          <w:rFonts w:ascii="宋体" w:hAnsi="宋体"/>
          <w:szCs w:val="28"/>
        </w:rPr>
      </w:pPr>
      <w:r w:rsidRPr="000A7FD0">
        <w:rPr>
          <w:b/>
          <w:szCs w:val="28"/>
        </w:rPr>
        <w:t>5</w:t>
      </w:r>
      <w:r>
        <w:rPr>
          <w:rFonts w:ascii="宋体" w:hAnsi="宋体" w:hint="eastAsia"/>
          <w:szCs w:val="28"/>
        </w:rPr>
        <w:t xml:space="preserve"> </w:t>
      </w:r>
      <w:r w:rsidR="00CF0D82" w:rsidRPr="002B1D4E">
        <w:rPr>
          <w:rFonts w:ascii="宋体" w:hAnsi="宋体"/>
          <w:szCs w:val="28"/>
        </w:rPr>
        <w:t>边坡或护坡冲蚀、塌陷，应进行局部翻修加固或选用更加稳定的护坡做法进行整体</w:t>
      </w:r>
      <w:r w:rsidR="00CF0D82" w:rsidRPr="002B1D4E">
        <w:rPr>
          <w:rFonts w:ascii="宋体" w:hAnsi="宋体" w:hint="eastAsia"/>
          <w:szCs w:val="28"/>
        </w:rPr>
        <w:t>翻修</w:t>
      </w:r>
      <w:r w:rsidR="00181662">
        <w:rPr>
          <w:rFonts w:ascii="宋体" w:hAnsi="宋体" w:hint="eastAsia"/>
          <w:szCs w:val="28"/>
        </w:rPr>
        <w:t>；</w:t>
      </w:r>
    </w:p>
    <w:p w14:paraId="43D1480F" w14:textId="77777777" w:rsidR="00CF0D82" w:rsidRPr="002B1D4E" w:rsidRDefault="000A7FD0" w:rsidP="000A7FD0">
      <w:pPr>
        <w:snapToGrid w:val="0"/>
        <w:ind w:firstLineChars="130" w:firstLine="313"/>
        <w:rPr>
          <w:rFonts w:ascii="宋体" w:hAnsi="宋体"/>
          <w:szCs w:val="28"/>
        </w:rPr>
      </w:pPr>
      <w:r w:rsidRPr="000A7FD0">
        <w:rPr>
          <w:b/>
          <w:szCs w:val="28"/>
        </w:rPr>
        <w:t>6</w:t>
      </w:r>
      <w:r>
        <w:rPr>
          <w:rFonts w:ascii="宋体" w:hAnsi="宋体" w:hint="eastAsia"/>
          <w:szCs w:val="28"/>
        </w:rPr>
        <w:t xml:space="preserve"> </w:t>
      </w:r>
      <w:r w:rsidR="00CF0D82" w:rsidRPr="002B1D4E">
        <w:rPr>
          <w:rFonts w:ascii="宋体" w:hAnsi="宋体"/>
          <w:szCs w:val="28"/>
        </w:rPr>
        <w:t>主塘表层局部塌陷深度超过100mm，且底部穿孔管堵塞、结构层材料随雨水流出</w:t>
      </w:r>
      <w:r w:rsidR="00CF0D82" w:rsidRPr="002B1D4E">
        <w:rPr>
          <w:rFonts w:ascii="宋体" w:hAnsi="宋体" w:hint="eastAsia"/>
          <w:szCs w:val="28"/>
        </w:rPr>
        <w:t>时</w:t>
      </w:r>
      <w:r w:rsidR="00CF0D82" w:rsidRPr="002B1D4E">
        <w:rPr>
          <w:rFonts w:ascii="宋体" w:hAnsi="宋体"/>
          <w:szCs w:val="28"/>
        </w:rPr>
        <w:t>，</w:t>
      </w:r>
      <w:r w:rsidR="00CF0D82" w:rsidRPr="002B1D4E">
        <w:rPr>
          <w:rFonts w:ascii="宋体" w:hAnsi="宋体" w:hint="eastAsia"/>
          <w:szCs w:val="28"/>
        </w:rPr>
        <w:t>应进行大修翻建。</w:t>
      </w:r>
      <w:r w:rsidR="00CF0D82" w:rsidRPr="002B1D4E">
        <w:rPr>
          <w:rFonts w:ascii="宋体" w:hAnsi="宋体"/>
          <w:szCs w:val="28"/>
        </w:rPr>
        <w:t>表层低于设计标高，且沉降深度超过100mm的面积覆盖度超过50%</w:t>
      </w:r>
      <w:r w:rsidR="00CF0D82" w:rsidRPr="002B1D4E">
        <w:rPr>
          <w:rFonts w:ascii="宋体" w:hAnsi="宋体" w:hint="eastAsia"/>
          <w:szCs w:val="28"/>
        </w:rPr>
        <w:t>时</w:t>
      </w:r>
      <w:r w:rsidR="00CF0D82" w:rsidRPr="002B1D4E">
        <w:rPr>
          <w:rFonts w:ascii="宋体" w:hAnsi="宋体"/>
          <w:szCs w:val="28"/>
        </w:rPr>
        <w:t>，</w:t>
      </w:r>
      <w:r w:rsidR="00CF0D82" w:rsidRPr="002B1D4E">
        <w:rPr>
          <w:rFonts w:ascii="宋体" w:hAnsi="宋体" w:hint="eastAsia"/>
          <w:szCs w:val="28"/>
        </w:rPr>
        <w:t>应</w:t>
      </w:r>
      <w:r w:rsidR="00CF0D82" w:rsidRPr="002B1D4E">
        <w:rPr>
          <w:rFonts w:ascii="宋体" w:hAnsi="宋体"/>
          <w:szCs w:val="28"/>
        </w:rPr>
        <w:t>采用覆盖物、</w:t>
      </w:r>
      <w:r w:rsidR="00CF0D82" w:rsidRPr="002B1D4E">
        <w:rPr>
          <w:rFonts w:ascii="宋体" w:hAnsi="宋体" w:hint="eastAsia"/>
          <w:szCs w:val="28"/>
        </w:rPr>
        <w:t>土壤补填方法修补</w:t>
      </w:r>
      <w:r w:rsidR="00181662">
        <w:rPr>
          <w:rFonts w:ascii="宋体" w:hAnsi="宋体" w:hint="eastAsia"/>
          <w:szCs w:val="28"/>
        </w:rPr>
        <w:t>；</w:t>
      </w:r>
    </w:p>
    <w:p w14:paraId="4EC64974" w14:textId="77777777" w:rsidR="00CF0D82" w:rsidRPr="002B1D4E" w:rsidRDefault="000A7FD0" w:rsidP="000A7FD0">
      <w:pPr>
        <w:snapToGrid w:val="0"/>
        <w:ind w:firstLineChars="130" w:firstLine="313"/>
        <w:rPr>
          <w:rFonts w:ascii="宋体" w:hAnsi="宋体"/>
          <w:szCs w:val="28"/>
        </w:rPr>
      </w:pPr>
      <w:r w:rsidRPr="000A7FD0">
        <w:rPr>
          <w:b/>
          <w:szCs w:val="28"/>
        </w:rPr>
        <w:t>7</w:t>
      </w:r>
      <w:r>
        <w:rPr>
          <w:rFonts w:ascii="宋体" w:hAnsi="宋体" w:hint="eastAsia"/>
          <w:szCs w:val="28"/>
        </w:rPr>
        <w:t xml:space="preserve"> </w:t>
      </w:r>
      <w:r w:rsidR="00CF0D82" w:rsidRPr="002B1D4E">
        <w:rPr>
          <w:rFonts w:ascii="宋体" w:hAnsi="宋体" w:hint="eastAsia"/>
          <w:szCs w:val="28"/>
        </w:rPr>
        <w:t>应根据植物需水量和降雨情况，按需灌溉渗透塘内植物</w:t>
      </w:r>
      <w:r w:rsidR="00181662">
        <w:rPr>
          <w:rFonts w:ascii="宋体" w:hAnsi="宋体" w:hint="eastAsia"/>
          <w:szCs w:val="28"/>
        </w:rPr>
        <w:t>；</w:t>
      </w:r>
    </w:p>
    <w:p w14:paraId="27FCD776" w14:textId="77777777" w:rsidR="00CF0D82" w:rsidRPr="002B1D4E" w:rsidRDefault="000A7FD0" w:rsidP="000A7FD0">
      <w:pPr>
        <w:snapToGrid w:val="0"/>
        <w:ind w:firstLineChars="130" w:firstLine="313"/>
        <w:rPr>
          <w:rFonts w:ascii="宋体" w:hAnsi="宋体"/>
          <w:szCs w:val="28"/>
        </w:rPr>
      </w:pPr>
      <w:r w:rsidRPr="000A7FD0">
        <w:rPr>
          <w:b/>
          <w:szCs w:val="28"/>
        </w:rPr>
        <w:t>8</w:t>
      </w:r>
      <w:r>
        <w:rPr>
          <w:rFonts w:ascii="宋体" w:hAnsi="宋体" w:hint="eastAsia"/>
          <w:szCs w:val="28"/>
        </w:rPr>
        <w:t xml:space="preserve"> </w:t>
      </w:r>
      <w:r w:rsidR="00CF0D82" w:rsidRPr="002B1D4E">
        <w:rPr>
          <w:rFonts w:ascii="宋体" w:hAnsi="宋体" w:hint="eastAsia"/>
          <w:szCs w:val="28"/>
        </w:rPr>
        <w:t>应按照景观要求定期修剪植物、清理杂草垃圾，及时清理缓冲区和边坡处的杂草、积累的有机物质及垃圾碎片等，以免形成不透水有机垫而阻碍雨水渗透</w:t>
      </w:r>
      <w:r w:rsidR="00181662">
        <w:rPr>
          <w:rFonts w:ascii="宋体" w:hAnsi="宋体" w:hint="eastAsia"/>
          <w:szCs w:val="28"/>
        </w:rPr>
        <w:t>；</w:t>
      </w:r>
    </w:p>
    <w:p w14:paraId="29E2880F" w14:textId="77777777" w:rsidR="00CF0D82" w:rsidRPr="002B1D4E" w:rsidRDefault="000A7FD0" w:rsidP="000A7FD0">
      <w:pPr>
        <w:snapToGrid w:val="0"/>
        <w:ind w:firstLineChars="130" w:firstLine="313"/>
        <w:rPr>
          <w:rFonts w:ascii="宋体" w:hAnsi="宋体"/>
          <w:szCs w:val="28"/>
        </w:rPr>
      </w:pPr>
      <w:r w:rsidRPr="000A7FD0">
        <w:rPr>
          <w:b/>
          <w:szCs w:val="28"/>
        </w:rPr>
        <w:t xml:space="preserve">9 </w:t>
      </w:r>
      <w:r w:rsidR="00CF0D82" w:rsidRPr="002B1D4E">
        <w:rPr>
          <w:rFonts w:ascii="宋体" w:hAnsi="宋体" w:hint="eastAsia"/>
          <w:szCs w:val="28"/>
        </w:rPr>
        <w:t>每年进行两次设施检修，分别在汛期前和汛期进行，汛期选择在第一次大降雨后检查湿塘渗透状况，若积水超过设计排空时间，应及时处理阻塞因素（沉</w:t>
      </w:r>
      <w:r w:rsidR="00CF0D82" w:rsidRPr="002B1D4E">
        <w:rPr>
          <w:rFonts w:ascii="宋体" w:hAnsi="宋体" w:hint="eastAsia"/>
          <w:szCs w:val="28"/>
        </w:rPr>
        <w:lastRenderedPageBreak/>
        <w:t>积物侵蚀、土壤过度压实等）。</w:t>
      </w:r>
    </w:p>
    <w:p w14:paraId="728A7825" w14:textId="77777777" w:rsidR="002B1D4E" w:rsidRPr="002B1D4E" w:rsidRDefault="002B1D4E" w:rsidP="006A6864">
      <w:pPr>
        <w:numPr>
          <w:ilvl w:val="0"/>
          <w:numId w:val="134"/>
        </w:numPr>
        <w:snapToGrid w:val="0"/>
        <w:rPr>
          <w:rFonts w:ascii="宋体" w:hAnsi="宋体"/>
        </w:rPr>
      </w:pPr>
      <w:bookmarkStart w:id="1432" w:name="_Toc50741794"/>
      <w:bookmarkStart w:id="1433" w:name="_Toc51061858"/>
      <w:r>
        <w:rPr>
          <w:rFonts w:ascii="宋体" w:hAnsi="宋体" w:hint="eastAsia"/>
        </w:rPr>
        <w:t>湿塘应包括以下规定：</w:t>
      </w:r>
    </w:p>
    <w:p w14:paraId="45301555" w14:textId="77777777" w:rsidR="00F4524A" w:rsidRPr="002B1D4E" w:rsidRDefault="000A7FD0" w:rsidP="000A7FD0">
      <w:pPr>
        <w:snapToGrid w:val="0"/>
        <w:ind w:firstLineChars="130" w:firstLine="313"/>
        <w:rPr>
          <w:rFonts w:ascii="宋体" w:hAnsi="宋体"/>
          <w:szCs w:val="28"/>
        </w:rPr>
      </w:pPr>
      <w:r w:rsidRPr="000A7FD0">
        <w:rPr>
          <w:b/>
          <w:szCs w:val="28"/>
        </w:rPr>
        <w:t xml:space="preserve">1 </w:t>
      </w:r>
      <w:r w:rsidR="00F4524A" w:rsidRPr="002B1D4E">
        <w:rPr>
          <w:rFonts w:ascii="宋体" w:hAnsi="宋体" w:hint="eastAsia"/>
          <w:szCs w:val="28"/>
        </w:rPr>
        <w:t>特殊天气预警后</w:t>
      </w:r>
      <w:r w:rsidR="00F4524A" w:rsidRPr="002B1D4E">
        <w:rPr>
          <w:rFonts w:ascii="宋体" w:hAnsi="宋体"/>
          <w:szCs w:val="28"/>
        </w:rPr>
        <w:t>应巡视</w:t>
      </w:r>
      <w:r w:rsidR="00F4524A" w:rsidRPr="002B1D4E">
        <w:rPr>
          <w:rFonts w:ascii="宋体" w:hAnsi="宋体" w:hint="eastAsia"/>
          <w:szCs w:val="28"/>
        </w:rPr>
        <w:t>湿塘</w:t>
      </w:r>
      <w:r w:rsidR="00181662">
        <w:rPr>
          <w:rFonts w:ascii="宋体" w:hAnsi="宋体" w:hint="eastAsia"/>
          <w:szCs w:val="28"/>
        </w:rPr>
        <w:t>；</w:t>
      </w:r>
    </w:p>
    <w:p w14:paraId="60AF3B50" w14:textId="77777777" w:rsidR="00F4524A" w:rsidRPr="002B1D4E" w:rsidRDefault="000A7FD0" w:rsidP="000A7FD0">
      <w:pPr>
        <w:snapToGrid w:val="0"/>
        <w:ind w:firstLineChars="130" w:firstLine="313"/>
        <w:rPr>
          <w:rFonts w:ascii="宋体" w:hAnsi="宋体"/>
          <w:szCs w:val="28"/>
        </w:rPr>
      </w:pPr>
      <w:r w:rsidRPr="000A7FD0">
        <w:rPr>
          <w:b/>
          <w:szCs w:val="28"/>
        </w:rPr>
        <w:t xml:space="preserve">2 </w:t>
      </w:r>
      <w:r w:rsidR="00F4524A" w:rsidRPr="002B1D4E">
        <w:rPr>
          <w:rFonts w:ascii="宋体" w:hAnsi="宋体" w:hint="eastAsia"/>
          <w:szCs w:val="28"/>
        </w:rPr>
        <w:t>湿塘</w:t>
      </w:r>
      <w:r w:rsidR="00F4524A" w:rsidRPr="002B1D4E">
        <w:rPr>
          <w:rFonts w:ascii="宋体" w:hAnsi="宋体"/>
          <w:szCs w:val="28"/>
        </w:rPr>
        <w:t>的维护</w:t>
      </w:r>
      <w:r w:rsidR="00F4524A" w:rsidRPr="002B1D4E">
        <w:rPr>
          <w:rFonts w:ascii="宋体" w:hAnsi="宋体" w:hint="eastAsia"/>
          <w:szCs w:val="28"/>
        </w:rPr>
        <w:t>内容</w:t>
      </w:r>
      <w:r w:rsidR="00F4524A" w:rsidRPr="002B1D4E">
        <w:rPr>
          <w:rFonts w:ascii="宋体" w:hAnsi="宋体"/>
          <w:szCs w:val="28"/>
        </w:rPr>
        <w:t>应包括</w:t>
      </w:r>
      <w:r w:rsidR="00F4524A" w:rsidRPr="002B1D4E">
        <w:rPr>
          <w:rFonts w:ascii="宋体" w:hAnsi="宋体" w:hint="eastAsia"/>
          <w:szCs w:val="28"/>
        </w:rPr>
        <w:t>：</w:t>
      </w:r>
      <w:r w:rsidR="00F4524A" w:rsidRPr="002B1D4E">
        <w:rPr>
          <w:rFonts w:ascii="宋体" w:hAnsi="宋体"/>
          <w:szCs w:val="28"/>
        </w:rPr>
        <w:t>进水口、溢流排水口、前置塘的清淤、修理或更换</w:t>
      </w:r>
      <w:r w:rsidR="00F4524A" w:rsidRPr="002B1D4E">
        <w:rPr>
          <w:rFonts w:ascii="宋体" w:hAnsi="宋体" w:hint="eastAsia"/>
          <w:szCs w:val="28"/>
        </w:rPr>
        <w:t>，</w:t>
      </w:r>
      <w:r w:rsidR="00F4524A" w:rsidRPr="002B1D4E">
        <w:rPr>
          <w:rFonts w:ascii="宋体" w:hAnsi="宋体"/>
          <w:szCs w:val="28"/>
        </w:rPr>
        <w:t>竖管检查口、底部穿孔管的疏通、更换</w:t>
      </w:r>
      <w:r w:rsidR="00F4524A" w:rsidRPr="002B1D4E">
        <w:rPr>
          <w:rFonts w:ascii="宋体" w:hAnsi="宋体" w:hint="eastAsia"/>
          <w:szCs w:val="28"/>
        </w:rPr>
        <w:t>，</w:t>
      </w:r>
      <w:r w:rsidR="00F4524A" w:rsidRPr="002B1D4E">
        <w:rPr>
          <w:rFonts w:ascii="宋体" w:hAnsi="宋体"/>
          <w:szCs w:val="28"/>
        </w:rPr>
        <w:t>边坡或护坡修补，表层覆盖物与土壤的补填、翻耕或更换</w:t>
      </w:r>
      <w:r w:rsidR="00F4524A" w:rsidRPr="002B1D4E">
        <w:rPr>
          <w:rFonts w:ascii="宋体" w:hAnsi="宋体" w:hint="eastAsia"/>
          <w:szCs w:val="28"/>
        </w:rPr>
        <w:t>，</w:t>
      </w:r>
      <w:r w:rsidR="00F4524A" w:rsidRPr="002B1D4E">
        <w:rPr>
          <w:rFonts w:ascii="宋体" w:hAnsi="宋体"/>
          <w:szCs w:val="28"/>
        </w:rPr>
        <w:t>植物的修剪、清理和补种</w:t>
      </w:r>
      <w:r w:rsidR="00F4524A" w:rsidRPr="002B1D4E">
        <w:rPr>
          <w:rFonts w:ascii="宋体" w:hAnsi="宋体" w:hint="eastAsia"/>
          <w:szCs w:val="28"/>
        </w:rPr>
        <w:t>，塘体补水等</w:t>
      </w:r>
      <w:r w:rsidR="00181662">
        <w:rPr>
          <w:rFonts w:ascii="宋体" w:hAnsi="宋体" w:hint="eastAsia"/>
          <w:szCs w:val="28"/>
        </w:rPr>
        <w:t>；</w:t>
      </w:r>
    </w:p>
    <w:p w14:paraId="3D83594F" w14:textId="77777777" w:rsidR="00F4524A" w:rsidRPr="002B1D4E" w:rsidRDefault="000A7FD0" w:rsidP="000A7FD0">
      <w:pPr>
        <w:snapToGrid w:val="0"/>
        <w:ind w:firstLineChars="130" w:firstLine="313"/>
        <w:rPr>
          <w:rFonts w:ascii="宋体" w:hAnsi="宋体"/>
          <w:szCs w:val="28"/>
        </w:rPr>
      </w:pPr>
      <w:r w:rsidRPr="000A7FD0">
        <w:rPr>
          <w:b/>
          <w:szCs w:val="28"/>
        </w:rPr>
        <w:t xml:space="preserve">3 </w:t>
      </w:r>
      <w:r w:rsidR="00F4524A" w:rsidRPr="002B1D4E">
        <w:rPr>
          <w:rFonts w:ascii="宋体" w:hAnsi="宋体" w:hint="eastAsia"/>
          <w:szCs w:val="28"/>
        </w:rPr>
        <w:t>应设立湿塘标识，防止人为破坏，防范安全事故发生</w:t>
      </w:r>
      <w:r w:rsidR="00181662">
        <w:rPr>
          <w:rFonts w:ascii="宋体" w:hAnsi="宋体" w:hint="eastAsia"/>
          <w:szCs w:val="28"/>
        </w:rPr>
        <w:t>；</w:t>
      </w:r>
    </w:p>
    <w:p w14:paraId="7305FF17" w14:textId="77777777" w:rsidR="00F4524A" w:rsidRPr="002B1D4E" w:rsidRDefault="000A7FD0" w:rsidP="000A7FD0">
      <w:pPr>
        <w:snapToGrid w:val="0"/>
        <w:ind w:firstLineChars="130" w:firstLine="313"/>
        <w:rPr>
          <w:rFonts w:ascii="宋体" w:hAnsi="宋体"/>
          <w:szCs w:val="28"/>
        </w:rPr>
      </w:pPr>
      <w:r w:rsidRPr="000A7FD0">
        <w:rPr>
          <w:b/>
          <w:szCs w:val="28"/>
        </w:rPr>
        <w:t xml:space="preserve">4 </w:t>
      </w:r>
      <w:r w:rsidR="00F4524A" w:rsidRPr="002B1D4E">
        <w:rPr>
          <w:rFonts w:ascii="宋体" w:hAnsi="宋体" w:hint="eastAsia"/>
          <w:szCs w:val="28"/>
        </w:rPr>
        <w:t>及时清除强降雨事件进入预处理设施的沉积物，以降低湿塘维护频次，必要时对塘中沉积物进行清除和检测</w:t>
      </w:r>
      <w:r w:rsidR="00181662">
        <w:rPr>
          <w:rFonts w:ascii="宋体" w:hAnsi="宋体" w:hint="eastAsia"/>
          <w:szCs w:val="28"/>
        </w:rPr>
        <w:t>；</w:t>
      </w:r>
    </w:p>
    <w:p w14:paraId="48181BED" w14:textId="77777777" w:rsidR="00F4524A" w:rsidRPr="002B1D4E" w:rsidRDefault="000A7FD0" w:rsidP="000A7FD0">
      <w:pPr>
        <w:snapToGrid w:val="0"/>
        <w:ind w:firstLineChars="130" w:firstLine="313"/>
        <w:rPr>
          <w:rFonts w:ascii="宋体" w:hAnsi="宋体"/>
          <w:szCs w:val="28"/>
        </w:rPr>
      </w:pPr>
      <w:r w:rsidRPr="000A7FD0">
        <w:rPr>
          <w:b/>
          <w:szCs w:val="28"/>
        </w:rPr>
        <w:t>5</w:t>
      </w:r>
      <w:r>
        <w:rPr>
          <w:rFonts w:ascii="宋体" w:hAnsi="宋体" w:hint="eastAsia"/>
          <w:szCs w:val="28"/>
        </w:rPr>
        <w:t xml:space="preserve"> </w:t>
      </w:r>
      <w:r w:rsidR="00F4524A" w:rsidRPr="002B1D4E">
        <w:rPr>
          <w:rFonts w:ascii="宋体" w:hAnsi="宋体" w:hint="eastAsia"/>
          <w:szCs w:val="28"/>
        </w:rPr>
        <w:t>应保证湿塘边坡上具有密度大、生长状况良好的植物，对受损植物区域应立即补植相同或类似植物</w:t>
      </w:r>
      <w:r w:rsidR="00181662">
        <w:rPr>
          <w:rFonts w:ascii="宋体" w:hAnsi="宋体" w:hint="eastAsia"/>
          <w:szCs w:val="28"/>
        </w:rPr>
        <w:t>；</w:t>
      </w:r>
    </w:p>
    <w:p w14:paraId="5FF435A0" w14:textId="77777777" w:rsidR="00F4524A" w:rsidRPr="002B1D4E" w:rsidRDefault="000A7FD0" w:rsidP="000A7FD0">
      <w:pPr>
        <w:snapToGrid w:val="0"/>
        <w:ind w:firstLineChars="130" w:firstLine="313"/>
        <w:rPr>
          <w:rFonts w:ascii="宋体" w:hAnsi="宋体"/>
          <w:szCs w:val="28"/>
        </w:rPr>
      </w:pPr>
      <w:r w:rsidRPr="000A7FD0">
        <w:rPr>
          <w:b/>
          <w:szCs w:val="28"/>
        </w:rPr>
        <w:t>6</w:t>
      </w:r>
      <w:r>
        <w:rPr>
          <w:rFonts w:ascii="宋体" w:hAnsi="宋体" w:hint="eastAsia"/>
          <w:szCs w:val="28"/>
        </w:rPr>
        <w:t xml:space="preserve"> </w:t>
      </w:r>
      <w:r w:rsidR="00F4524A" w:rsidRPr="002B1D4E">
        <w:rPr>
          <w:rFonts w:ascii="宋体" w:hAnsi="宋体" w:hint="eastAsia"/>
          <w:szCs w:val="28"/>
        </w:rPr>
        <w:t>每年汛期前、后应对湿塘进行清淤，，对湿塘内及其周边的进水口和溢流口进行清淤维护</w:t>
      </w:r>
      <w:r w:rsidR="00181662">
        <w:rPr>
          <w:rFonts w:ascii="宋体" w:hAnsi="宋体" w:hint="eastAsia"/>
          <w:szCs w:val="28"/>
        </w:rPr>
        <w:t>；</w:t>
      </w:r>
    </w:p>
    <w:p w14:paraId="36BA35DC" w14:textId="77777777" w:rsidR="00F4524A" w:rsidRPr="002B1D4E" w:rsidRDefault="000A7FD0" w:rsidP="000A7FD0">
      <w:pPr>
        <w:snapToGrid w:val="0"/>
        <w:ind w:firstLineChars="130" w:firstLine="313"/>
        <w:rPr>
          <w:rFonts w:ascii="宋体" w:hAnsi="宋体"/>
          <w:szCs w:val="28"/>
        </w:rPr>
      </w:pPr>
      <w:r w:rsidRPr="000A7FD0">
        <w:rPr>
          <w:b/>
          <w:szCs w:val="28"/>
        </w:rPr>
        <w:t>7</w:t>
      </w:r>
      <w:r>
        <w:rPr>
          <w:rFonts w:ascii="宋体" w:hAnsi="宋体" w:hint="eastAsia"/>
          <w:szCs w:val="28"/>
        </w:rPr>
        <w:t xml:space="preserve"> </w:t>
      </w:r>
      <w:r w:rsidR="00F4524A" w:rsidRPr="002B1D4E">
        <w:rPr>
          <w:rFonts w:ascii="宋体" w:hAnsi="宋体" w:hint="eastAsia"/>
          <w:szCs w:val="28"/>
        </w:rPr>
        <w:t>定期清理沉水植物，根据挺水植物长势进行收割，如生长不良，及时补种或更换</w:t>
      </w:r>
      <w:r w:rsidR="00181662">
        <w:rPr>
          <w:rFonts w:ascii="宋体" w:hAnsi="宋体" w:hint="eastAsia"/>
          <w:szCs w:val="28"/>
        </w:rPr>
        <w:t>；</w:t>
      </w:r>
    </w:p>
    <w:p w14:paraId="20B100A1" w14:textId="77777777" w:rsidR="00F4524A" w:rsidRPr="002B1D4E" w:rsidRDefault="000A7FD0" w:rsidP="000A7FD0">
      <w:pPr>
        <w:snapToGrid w:val="0"/>
        <w:ind w:firstLineChars="130" w:firstLine="313"/>
        <w:rPr>
          <w:rFonts w:ascii="宋体" w:hAnsi="宋体"/>
          <w:szCs w:val="28"/>
        </w:rPr>
      </w:pPr>
      <w:r w:rsidRPr="000A7FD0">
        <w:rPr>
          <w:b/>
          <w:szCs w:val="28"/>
        </w:rPr>
        <w:t>8</w:t>
      </w:r>
      <w:r>
        <w:rPr>
          <w:rFonts w:ascii="宋体" w:hAnsi="宋体" w:hint="eastAsia"/>
          <w:szCs w:val="28"/>
        </w:rPr>
        <w:t xml:space="preserve"> </w:t>
      </w:r>
      <w:r w:rsidR="00F4524A" w:rsidRPr="002B1D4E">
        <w:rPr>
          <w:rFonts w:ascii="宋体" w:hAnsi="宋体" w:hint="eastAsia"/>
          <w:szCs w:val="28"/>
        </w:rPr>
        <w:t>旱季应根据景观及常水位需要，定期补水</w:t>
      </w:r>
      <w:r w:rsidR="00181662">
        <w:rPr>
          <w:rFonts w:ascii="宋体" w:hAnsi="宋体" w:hint="eastAsia"/>
          <w:szCs w:val="28"/>
        </w:rPr>
        <w:t>；</w:t>
      </w:r>
    </w:p>
    <w:p w14:paraId="4171F3CF" w14:textId="77777777" w:rsidR="00F4524A" w:rsidRPr="002B1D4E" w:rsidRDefault="000A7FD0" w:rsidP="000A7FD0">
      <w:pPr>
        <w:snapToGrid w:val="0"/>
        <w:ind w:firstLineChars="130" w:firstLine="313"/>
        <w:rPr>
          <w:rFonts w:ascii="宋体" w:hAnsi="宋体"/>
          <w:szCs w:val="28"/>
        </w:rPr>
      </w:pPr>
      <w:r w:rsidRPr="000A7FD0">
        <w:rPr>
          <w:b/>
          <w:szCs w:val="28"/>
        </w:rPr>
        <w:t>9</w:t>
      </w:r>
      <w:r>
        <w:rPr>
          <w:rFonts w:ascii="宋体" w:hAnsi="宋体" w:hint="eastAsia"/>
          <w:szCs w:val="28"/>
        </w:rPr>
        <w:t xml:space="preserve"> </w:t>
      </w:r>
      <w:r w:rsidR="00F4524A" w:rsidRPr="002B1D4E">
        <w:rPr>
          <w:rFonts w:ascii="宋体" w:hAnsi="宋体" w:hint="eastAsia"/>
          <w:szCs w:val="28"/>
        </w:rPr>
        <w:t>对当地有害蚊蝇种，应结合湿塘运行调度，综合采用环境、化学、物理等防治手段，系统防控，标本兼治。</w:t>
      </w:r>
    </w:p>
    <w:p w14:paraId="4BA32570" w14:textId="77777777" w:rsidR="002B1D4E" w:rsidRPr="002B1D4E" w:rsidRDefault="002B1D4E" w:rsidP="006A6864">
      <w:pPr>
        <w:numPr>
          <w:ilvl w:val="0"/>
          <w:numId w:val="134"/>
        </w:numPr>
        <w:snapToGrid w:val="0"/>
        <w:rPr>
          <w:rFonts w:ascii="宋体" w:hAnsi="宋体"/>
        </w:rPr>
      </w:pPr>
      <w:bookmarkStart w:id="1434" w:name="_Toc50741804"/>
      <w:bookmarkStart w:id="1435" w:name="_Toc51061867"/>
      <w:r>
        <w:rPr>
          <w:rFonts w:ascii="宋体" w:hAnsi="宋体" w:hint="eastAsia"/>
        </w:rPr>
        <w:t>调节塘应包括以下规定：</w:t>
      </w:r>
    </w:p>
    <w:p w14:paraId="4CE02057" w14:textId="77777777" w:rsidR="00F4524A" w:rsidRPr="002B1D4E" w:rsidRDefault="000A7FD0" w:rsidP="000A7FD0">
      <w:pPr>
        <w:snapToGrid w:val="0"/>
        <w:ind w:firstLineChars="130" w:firstLine="313"/>
        <w:rPr>
          <w:rFonts w:ascii="宋体" w:hAnsi="宋体"/>
          <w:szCs w:val="28"/>
        </w:rPr>
      </w:pPr>
      <w:r w:rsidRPr="000A7FD0">
        <w:rPr>
          <w:b/>
          <w:szCs w:val="28"/>
        </w:rPr>
        <w:t>1</w:t>
      </w:r>
      <w:r>
        <w:rPr>
          <w:rFonts w:ascii="宋体" w:hAnsi="宋体" w:hint="eastAsia"/>
          <w:szCs w:val="28"/>
        </w:rPr>
        <w:t xml:space="preserve"> </w:t>
      </w:r>
      <w:r w:rsidR="00F4524A" w:rsidRPr="002B1D4E">
        <w:rPr>
          <w:rFonts w:ascii="宋体" w:hAnsi="宋体" w:hint="eastAsia"/>
          <w:szCs w:val="28"/>
        </w:rPr>
        <w:t>应在强降雨后对调节塘进行巡视。调节塘运行情况检查时间宜在降雨</w:t>
      </w:r>
      <w:r w:rsidR="00F4524A" w:rsidRPr="002B1D4E">
        <w:rPr>
          <w:rFonts w:ascii="宋体" w:hAnsi="宋体"/>
          <w:szCs w:val="28"/>
        </w:rPr>
        <w:t>24小时</w:t>
      </w:r>
      <w:r w:rsidR="00181662">
        <w:rPr>
          <w:rFonts w:ascii="宋体" w:hAnsi="宋体" w:hint="eastAsia"/>
          <w:szCs w:val="28"/>
        </w:rPr>
        <w:t>；</w:t>
      </w:r>
    </w:p>
    <w:p w14:paraId="4D457D99" w14:textId="77777777" w:rsidR="00F4524A" w:rsidRPr="002B1D4E" w:rsidRDefault="000A7FD0" w:rsidP="000A7FD0">
      <w:pPr>
        <w:snapToGrid w:val="0"/>
        <w:ind w:firstLineChars="130" w:firstLine="313"/>
        <w:rPr>
          <w:rFonts w:ascii="宋体" w:hAnsi="宋体"/>
          <w:szCs w:val="28"/>
        </w:rPr>
      </w:pPr>
      <w:r w:rsidRPr="000A7FD0">
        <w:rPr>
          <w:b/>
          <w:szCs w:val="28"/>
        </w:rPr>
        <w:t>2</w:t>
      </w:r>
      <w:r>
        <w:rPr>
          <w:rFonts w:ascii="宋体" w:hAnsi="宋体" w:hint="eastAsia"/>
          <w:szCs w:val="28"/>
        </w:rPr>
        <w:t xml:space="preserve"> </w:t>
      </w:r>
      <w:r w:rsidR="00F4524A" w:rsidRPr="002B1D4E">
        <w:rPr>
          <w:rFonts w:ascii="宋体" w:hAnsi="宋体" w:hint="eastAsia"/>
          <w:szCs w:val="28"/>
        </w:rPr>
        <w:t>降</w:t>
      </w:r>
      <w:r w:rsidR="00F4524A" w:rsidRPr="002B1D4E">
        <w:rPr>
          <w:rFonts w:ascii="宋体" w:hAnsi="宋体"/>
          <w:szCs w:val="28"/>
        </w:rPr>
        <w:t>雨后24小时调节塘仍未排空情况下，</w:t>
      </w:r>
      <w:r w:rsidR="00F4524A" w:rsidRPr="002B1D4E">
        <w:rPr>
          <w:rFonts w:ascii="宋体" w:hAnsi="宋体" w:hint="eastAsia"/>
          <w:szCs w:val="28"/>
        </w:rPr>
        <w:t>应</w:t>
      </w:r>
      <w:r w:rsidR="00F4524A" w:rsidRPr="002B1D4E">
        <w:rPr>
          <w:rFonts w:ascii="宋体" w:hAnsi="宋体"/>
          <w:szCs w:val="28"/>
        </w:rPr>
        <w:t>开启排空设施（阀门或排空泵）及时排放。连续暴雨或其他极端天气预警时，</w:t>
      </w:r>
      <w:r w:rsidR="00F4524A" w:rsidRPr="002B1D4E">
        <w:rPr>
          <w:rFonts w:ascii="宋体" w:hAnsi="宋体" w:hint="eastAsia"/>
          <w:szCs w:val="28"/>
        </w:rPr>
        <w:t>应</w:t>
      </w:r>
      <w:r w:rsidR="00F4524A" w:rsidRPr="002B1D4E">
        <w:rPr>
          <w:rFonts w:ascii="宋体" w:hAnsi="宋体"/>
          <w:szCs w:val="28"/>
        </w:rPr>
        <w:t>根据调度要求及时排空塘体</w:t>
      </w:r>
      <w:r w:rsidR="00181662">
        <w:rPr>
          <w:rFonts w:ascii="宋体" w:hAnsi="宋体" w:hint="eastAsia"/>
          <w:szCs w:val="28"/>
        </w:rPr>
        <w:t>；</w:t>
      </w:r>
    </w:p>
    <w:p w14:paraId="7DF0482B" w14:textId="77777777" w:rsidR="00F4524A" w:rsidRPr="002B1D4E" w:rsidRDefault="000A7FD0" w:rsidP="000A7FD0">
      <w:pPr>
        <w:snapToGrid w:val="0"/>
        <w:ind w:firstLineChars="130" w:firstLine="313"/>
        <w:rPr>
          <w:rFonts w:ascii="宋体" w:hAnsi="宋体"/>
          <w:szCs w:val="28"/>
        </w:rPr>
      </w:pPr>
      <w:r w:rsidRPr="000A7FD0">
        <w:rPr>
          <w:b/>
          <w:szCs w:val="28"/>
        </w:rPr>
        <w:t xml:space="preserve">3 </w:t>
      </w:r>
      <w:r w:rsidR="00F4524A" w:rsidRPr="002B1D4E">
        <w:rPr>
          <w:rFonts w:ascii="宋体" w:hAnsi="宋体"/>
          <w:szCs w:val="28"/>
        </w:rPr>
        <w:t>进水管道、沉泥井或沉淀区淤积超过控制深度20%以上</w:t>
      </w:r>
      <w:r w:rsidR="00F4524A" w:rsidRPr="002B1D4E">
        <w:rPr>
          <w:rFonts w:ascii="宋体" w:hAnsi="宋体" w:hint="eastAsia"/>
          <w:szCs w:val="28"/>
        </w:rPr>
        <w:t>时</w:t>
      </w:r>
      <w:r w:rsidR="00F4524A" w:rsidRPr="002B1D4E">
        <w:rPr>
          <w:rFonts w:ascii="宋体" w:hAnsi="宋体"/>
          <w:szCs w:val="28"/>
        </w:rPr>
        <w:t>，应根据设施重要程度</w:t>
      </w:r>
      <w:r w:rsidR="00F4524A" w:rsidRPr="002B1D4E">
        <w:rPr>
          <w:rFonts w:ascii="宋体" w:hAnsi="宋体" w:hint="eastAsia"/>
          <w:szCs w:val="28"/>
        </w:rPr>
        <w:t>进行清淤。</w:t>
      </w:r>
      <w:r w:rsidR="00F4524A" w:rsidRPr="002B1D4E">
        <w:rPr>
          <w:rFonts w:ascii="宋体" w:hAnsi="宋体"/>
          <w:szCs w:val="28"/>
        </w:rPr>
        <w:t>汛期时调节塘沉积物清理的频率应保证每季度至少一次，旱季可根据沉积物情况适当</w:t>
      </w:r>
      <w:r w:rsidR="00F4524A" w:rsidRPr="002B1D4E">
        <w:rPr>
          <w:rFonts w:ascii="宋体" w:hAnsi="宋体" w:hint="eastAsia"/>
          <w:szCs w:val="28"/>
        </w:rPr>
        <w:t>减少清理频率</w:t>
      </w:r>
      <w:r w:rsidR="00181662">
        <w:rPr>
          <w:rFonts w:ascii="宋体" w:hAnsi="宋体" w:hint="eastAsia"/>
          <w:szCs w:val="28"/>
        </w:rPr>
        <w:t>；</w:t>
      </w:r>
    </w:p>
    <w:p w14:paraId="060DA7EA" w14:textId="77777777" w:rsidR="00F4524A" w:rsidRPr="002B1D4E" w:rsidRDefault="000A7FD0" w:rsidP="000A7FD0">
      <w:pPr>
        <w:snapToGrid w:val="0"/>
        <w:ind w:firstLineChars="130" w:firstLine="313"/>
        <w:rPr>
          <w:rFonts w:ascii="宋体" w:hAnsi="宋体"/>
          <w:szCs w:val="28"/>
        </w:rPr>
      </w:pPr>
      <w:r w:rsidRPr="000A7FD0">
        <w:rPr>
          <w:b/>
          <w:szCs w:val="28"/>
        </w:rPr>
        <w:t xml:space="preserve">4 </w:t>
      </w:r>
      <w:r w:rsidR="00F4524A" w:rsidRPr="002B1D4E">
        <w:rPr>
          <w:rFonts w:ascii="宋体" w:hAnsi="宋体"/>
          <w:szCs w:val="28"/>
        </w:rPr>
        <w:t>溢流井、排空管</w:t>
      </w:r>
      <w:r w:rsidR="00F4524A" w:rsidRPr="002B1D4E">
        <w:rPr>
          <w:rFonts w:ascii="宋体" w:hAnsi="宋体" w:hint="eastAsia"/>
          <w:szCs w:val="28"/>
        </w:rPr>
        <w:t>等关键设施</w:t>
      </w:r>
      <w:r w:rsidR="00F4524A" w:rsidRPr="002B1D4E">
        <w:rPr>
          <w:rFonts w:ascii="宋体" w:hAnsi="宋体"/>
          <w:szCs w:val="28"/>
        </w:rPr>
        <w:t>破损</w:t>
      </w:r>
      <w:r w:rsidR="00F4524A" w:rsidRPr="002B1D4E">
        <w:rPr>
          <w:rFonts w:ascii="宋体" w:hAnsi="宋体" w:hint="eastAsia"/>
          <w:szCs w:val="28"/>
        </w:rPr>
        <w:t>时，应</w:t>
      </w:r>
      <w:r w:rsidR="00F4524A" w:rsidRPr="002B1D4E">
        <w:rPr>
          <w:rFonts w:ascii="宋体" w:hAnsi="宋体"/>
          <w:szCs w:val="28"/>
        </w:rPr>
        <w:t>及时维修和更换</w:t>
      </w:r>
      <w:r w:rsidR="00181662">
        <w:rPr>
          <w:rFonts w:ascii="宋体" w:hAnsi="宋体" w:hint="eastAsia"/>
          <w:szCs w:val="28"/>
        </w:rPr>
        <w:t>；</w:t>
      </w:r>
    </w:p>
    <w:p w14:paraId="54EF6D16" w14:textId="77777777" w:rsidR="00F4524A" w:rsidRPr="002B1D4E" w:rsidRDefault="000A7FD0" w:rsidP="000A7FD0">
      <w:pPr>
        <w:snapToGrid w:val="0"/>
        <w:ind w:firstLineChars="130" w:firstLine="313"/>
        <w:rPr>
          <w:rFonts w:ascii="宋体" w:hAnsi="宋体"/>
          <w:szCs w:val="28"/>
        </w:rPr>
      </w:pPr>
      <w:r w:rsidRPr="000A7FD0">
        <w:rPr>
          <w:b/>
          <w:szCs w:val="28"/>
        </w:rPr>
        <w:t xml:space="preserve">5 </w:t>
      </w:r>
      <w:r w:rsidR="00F4524A" w:rsidRPr="002B1D4E">
        <w:rPr>
          <w:rFonts w:ascii="宋体" w:hAnsi="宋体" w:hint="eastAsia"/>
          <w:szCs w:val="28"/>
        </w:rPr>
        <w:t>每年检查一次调节池边坡和缓冲区的冲刷侵蚀情况、雨水冲刷导致植物死亡情况、边坡损坏情况，并及时修复</w:t>
      </w:r>
      <w:r w:rsidR="00181662">
        <w:rPr>
          <w:rFonts w:ascii="宋体" w:hAnsi="宋体" w:hint="eastAsia"/>
          <w:szCs w:val="28"/>
        </w:rPr>
        <w:t>；</w:t>
      </w:r>
    </w:p>
    <w:p w14:paraId="0038BDDD" w14:textId="77777777" w:rsidR="00F4524A" w:rsidRDefault="000A7FD0" w:rsidP="000A7FD0">
      <w:pPr>
        <w:snapToGrid w:val="0"/>
        <w:ind w:firstLineChars="130" w:firstLine="313"/>
        <w:rPr>
          <w:rFonts w:ascii="宋体" w:hAnsi="宋体"/>
          <w:szCs w:val="28"/>
        </w:rPr>
      </w:pPr>
      <w:r w:rsidRPr="000A7FD0">
        <w:rPr>
          <w:b/>
          <w:szCs w:val="28"/>
        </w:rPr>
        <w:t xml:space="preserve">6 </w:t>
      </w:r>
      <w:r w:rsidR="00F4524A" w:rsidRPr="002B1D4E">
        <w:rPr>
          <w:rFonts w:ascii="宋体" w:hAnsi="宋体"/>
          <w:szCs w:val="28"/>
        </w:rPr>
        <w:t>调节塘内植物养护管理要点参照渗透塘的养护要求。</w:t>
      </w:r>
    </w:p>
    <w:p w14:paraId="1BD864BC" w14:textId="77777777" w:rsidR="002B1D4E" w:rsidRPr="002B1D4E" w:rsidRDefault="002B1D4E" w:rsidP="006A6864">
      <w:pPr>
        <w:numPr>
          <w:ilvl w:val="0"/>
          <w:numId w:val="134"/>
        </w:numPr>
        <w:snapToGrid w:val="0"/>
        <w:rPr>
          <w:rFonts w:ascii="宋体" w:hAnsi="宋体"/>
        </w:rPr>
      </w:pPr>
      <w:r>
        <w:rPr>
          <w:rFonts w:ascii="宋体" w:hAnsi="宋体" w:hint="eastAsia"/>
        </w:rPr>
        <w:lastRenderedPageBreak/>
        <w:t>雨水湿地应包括以下规定：</w:t>
      </w:r>
    </w:p>
    <w:bookmarkEnd w:id="1434"/>
    <w:bookmarkEnd w:id="1435"/>
    <w:p w14:paraId="579D4289" w14:textId="77777777" w:rsidR="00F4524A" w:rsidRPr="002B1D4E" w:rsidRDefault="00897488" w:rsidP="00897488">
      <w:pPr>
        <w:snapToGrid w:val="0"/>
        <w:ind w:firstLineChars="130" w:firstLine="313"/>
        <w:rPr>
          <w:rFonts w:ascii="宋体" w:hAnsi="宋体"/>
          <w:szCs w:val="28"/>
        </w:rPr>
      </w:pPr>
      <w:r w:rsidRPr="00897488">
        <w:rPr>
          <w:b/>
          <w:szCs w:val="28"/>
        </w:rPr>
        <w:t>1</w:t>
      </w:r>
      <w:r>
        <w:rPr>
          <w:rFonts w:ascii="宋体" w:hAnsi="宋体" w:hint="eastAsia"/>
          <w:szCs w:val="28"/>
        </w:rPr>
        <w:t xml:space="preserve"> </w:t>
      </w:r>
      <w:r w:rsidR="00F4524A" w:rsidRPr="002B1D4E">
        <w:rPr>
          <w:rFonts w:ascii="宋体" w:hAnsi="宋体" w:hint="eastAsia"/>
          <w:szCs w:val="28"/>
        </w:rPr>
        <w:t>雨水湿地</w:t>
      </w:r>
      <w:r w:rsidR="00F4524A" w:rsidRPr="002B1D4E">
        <w:rPr>
          <w:rFonts w:ascii="宋体" w:hAnsi="宋体"/>
          <w:szCs w:val="28"/>
        </w:rPr>
        <w:t>在强降雨前应进行巡视。每年汛期前、后应各</w:t>
      </w:r>
      <w:r w:rsidR="00F4524A" w:rsidRPr="002B1D4E">
        <w:rPr>
          <w:rFonts w:ascii="宋体" w:hAnsi="宋体" w:hint="eastAsia"/>
          <w:szCs w:val="28"/>
        </w:rPr>
        <w:t>巡视</w:t>
      </w:r>
      <w:r w:rsidR="00F4524A" w:rsidRPr="002B1D4E">
        <w:rPr>
          <w:rFonts w:ascii="宋体" w:hAnsi="宋体"/>
          <w:szCs w:val="28"/>
        </w:rPr>
        <w:t>一次，汛期</w:t>
      </w:r>
      <w:r w:rsidR="00F4524A" w:rsidRPr="002B1D4E">
        <w:rPr>
          <w:rFonts w:ascii="宋体" w:hAnsi="宋体" w:hint="eastAsia"/>
          <w:szCs w:val="28"/>
        </w:rPr>
        <w:t>每月不应少于一次</w:t>
      </w:r>
      <w:r w:rsidR="00181662">
        <w:rPr>
          <w:rFonts w:ascii="宋体" w:hAnsi="宋体" w:hint="eastAsia"/>
          <w:szCs w:val="28"/>
        </w:rPr>
        <w:t>；</w:t>
      </w:r>
    </w:p>
    <w:p w14:paraId="470E5983" w14:textId="77777777" w:rsidR="00F4524A" w:rsidRPr="002B1D4E" w:rsidRDefault="00897488" w:rsidP="00897488">
      <w:pPr>
        <w:snapToGrid w:val="0"/>
        <w:ind w:firstLineChars="130" w:firstLine="313"/>
        <w:rPr>
          <w:rFonts w:ascii="宋体" w:hAnsi="宋体"/>
          <w:szCs w:val="28"/>
        </w:rPr>
      </w:pPr>
      <w:r w:rsidRPr="00897488">
        <w:rPr>
          <w:b/>
          <w:szCs w:val="28"/>
        </w:rPr>
        <w:t>2</w:t>
      </w:r>
      <w:r>
        <w:rPr>
          <w:rFonts w:ascii="宋体" w:hAnsi="宋体" w:hint="eastAsia"/>
          <w:szCs w:val="28"/>
        </w:rPr>
        <w:t xml:space="preserve"> </w:t>
      </w:r>
      <w:r w:rsidR="00F4524A" w:rsidRPr="002B1D4E">
        <w:rPr>
          <w:rFonts w:ascii="宋体" w:hAnsi="宋体"/>
          <w:szCs w:val="28"/>
        </w:rPr>
        <w:t>雨水湿地的维护</w:t>
      </w:r>
      <w:r w:rsidR="00F4524A" w:rsidRPr="002B1D4E">
        <w:rPr>
          <w:rFonts w:ascii="宋体" w:hAnsi="宋体" w:hint="eastAsia"/>
          <w:szCs w:val="28"/>
        </w:rPr>
        <w:t>内容</w:t>
      </w:r>
      <w:r w:rsidR="00F4524A" w:rsidRPr="002B1D4E">
        <w:rPr>
          <w:rFonts w:ascii="宋体" w:hAnsi="宋体"/>
          <w:szCs w:val="28"/>
        </w:rPr>
        <w:t>应包括</w:t>
      </w:r>
      <w:r w:rsidR="00F4524A" w:rsidRPr="002B1D4E">
        <w:rPr>
          <w:rFonts w:ascii="宋体" w:hAnsi="宋体" w:hint="eastAsia"/>
          <w:szCs w:val="28"/>
        </w:rPr>
        <w:t>：</w:t>
      </w:r>
      <w:r w:rsidR="00F4524A" w:rsidRPr="002B1D4E">
        <w:rPr>
          <w:rFonts w:ascii="宋体" w:hAnsi="宋体"/>
          <w:szCs w:val="28"/>
        </w:rPr>
        <w:t>前置塘和湿地中垃圾、积泥的清理</w:t>
      </w:r>
      <w:r w:rsidR="00F4524A" w:rsidRPr="002B1D4E">
        <w:rPr>
          <w:rFonts w:ascii="宋体" w:hAnsi="宋体" w:hint="eastAsia"/>
          <w:szCs w:val="28"/>
        </w:rPr>
        <w:t>，</w:t>
      </w:r>
      <w:r w:rsidR="00F4524A" w:rsidRPr="002B1D4E">
        <w:rPr>
          <w:rFonts w:ascii="宋体" w:hAnsi="宋体"/>
          <w:szCs w:val="28"/>
        </w:rPr>
        <w:t>进水口、出水口、格栅、堰孔、溢水口/溢洪道中垃圾的清理</w:t>
      </w:r>
      <w:r w:rsidR="00F4524A" w:rsidRPr="002B1D4E">
        <w:rPr>
          <w:rFonts w:ascii="宋体" w:hAnsi="宋体" w:hint="eastAsia"/>
          <w:szCs w:val="28"/>
        </w:rPr>
        <w:t>，</w:t>
      </w:r>
      <w:r w:rsidR="00F4524A" w:rsidRPr="002B1D4E">
        <w:rPr>
          <w:rFonts w:ascii="宋体" w:hAnsi="宋体"/>
          <w:szCs w:val="28"/>
        </w:rPr>
        <w:t>排水管道的维护</w:t>
      </w:r>
      <w:r w:rsidR="00F4524A" w:rsidRPr="002B1D4E">
        <w:rPr>
          <w:rFonts w:ascii="宋体" w:hAnsi="宋体" w:hint="eastAsia"/>
          <w:szCs w:val="28"/>
        </w:rPr>
        <w:t>，</w:t>
      </w:r>
      <w:r w:rsidR="00F4524A" w:rsidRPr="002B1D4E">
        <w:rPr>
          <w:rFonts w:ascii="宋体" w:hAnsi="宋体"/>
          <w:szCs w:val="28"/>
        </w:rPr>
        <w:t>边坡沉降的修复</w:t>
      </w:r>
      <w:r w:rsidR="00F4524A" w:rsidRPr="002B1D4E">
        <w:rPr>
          <w:rFonts w:ascii="宋体" w:hAnsi="宋体" w:hint="eastAsia"/>
          <w:szCs w:val="28"/>
        </w:rPr>
        <w:t>，</w:t>
      </w:r>
      <w:r w:rsidR="00F4524A" w:rsidRPr="002B1D4E">
        <w:rPr>
          <w:rFonts w:ascii="宋体" w:hAnsi="宋体"/>
          <w:szCs w:val="28"/>
        </w:rPr>
        <w:t>被侵蚀的护堤/决口的修复</w:t>
      </w:r>
      <w:r w:rsidR="00F4524A" w:rsidRPr="002B1D4E">
        <w:rPr>
          <w:rFonts w:ascii="宋体" w:hAnsi="宋体" w:hint="eastAsia"/>
          <w:szCs w:val="28"/>
        </w:rPr>
        <w:t>，</w:t>
      </w:r>
      <w:r w:rsidR="00F4524A" w:rsidRPr="002B1D4E">
        <w:rPr>
          <w:rFonts w:ascii="宋体" w:hAnsi="宋体"/>
          <w:szCs w:val="28"/>
        </w:rPr>
        <w:t>被侵蚀的溢洪道的修复和重建</w:t>
      </w:r>
      <w:r w:rsidR="00F4524A" w:rsidRPr="002B1D4E">
        <w:rPr>
          <w:rFonts w:ascii="宋体" w:hAnsi="宋体" w:hint="eastAsia"/>
          <w:szCs w:val="28"/>
        </w:rPr>
        <w:t>，湿地床填料的冲洗、更换或补充，水泵、</w:t>
      </w:r>
      <w:r w:rsidR="00F4524A" w:rsidRPr="002B1D4E">
        <w:rPr>
          <w:rFonts w:ascii="宋体" w:hAnsi="宋体"/>
          <w:szCs w:val="28"/>
        </w:rPr>
        <w:t>闸门、</w:t>
      </w:r>
      <w:r w:rsidR="00F4524A" w:rsidRPr="002B1D4E">
        <w:rPr>
          <w:rFonts w:ascii="宋体" w:hAnsi="宋体" w:hint="eastAsia"/>
          <w:szCs w:val="28"/>
        </w:rPr>
        <w:t>阀门及其他设施</w:t>
      </w:r>
      <w:r w:rsidR="00F4524A" w:rsidRPr="002B1D4E">
        <w:rPr>
          <w:rFonts w:ascii="宋体" w:hAnsi="宋体"/>
          <w:szCs w:val="28"/>
        </w:rPr>
        <w:t>的修复和更换</w:t>
      </w:r>
      <w:r w:rsidR="00F4524A" w:rsidRPr="002B1D4E">
        <w:rPr>
          <w:rFonts w:ascii="宋体" w:hAnsi="宋体" w:hint="eastAsia"/>
          <w:szCs w:val="28"/>
        </w:rPr>
        <w:t>，</w:t>
      </w:r>
      <w:r w:rsidR="00F4524A" w:rsidRPr="002B1D4E">
        <w:rPr>
          <w:rFonts w:ascii="宋体" w:hAnsi="宋体"/>
          <w:szCs w:val="28"/>
        </w:rPr>
        <w:t>湿地内的蚊蝇、啮齿动物、虫害、病害的定期防控</w:t>
      </w:r>
      <w:r w:rsidR="00F4524A" w:rsidRPr="002B1D4E">
        <w:rPr>
          <w:rFonts w:ascii="宋体" w:hAnsi="宋体" w:hint="eastAsia"/>
          <w:szCs w:val="28"/>
        </w:rPr>
        <w:t>，水生植物的收割、补种及</w:t>
      </w:r>
      <w:r w:rsidR="00F4524A" w:rsidRPr="002B1D4E">
        <w:rPr>
          <w:rFonts w:ascii="宋体" w:hAnsi="宋体"/>
          <w:szCs w:val="28"/>
        </w:rPr>
        <w:t>枯死、垂死植物</w:t>
      </w:r>
      <w:r w:rsidR="00F4524A" w:rsidRPr="002B1D4E">
        <w:rPr>
          <w:rFonts w:ascii="宋体" w:hAnsi="宋体" w:hint="eastAsia"/>
          <w:szCs w:val="28"/>
        </w:rPr>
        <w:t>、杂草的</w:t>
      </w:r>
      <w:r w:rsidR="00F4524A" w:rsidRPr="002B1D4E">
        <w:rPr>
          <w:rFonts w:ascii="宋体" w:hAnsi="宋体"/>
          <w:szCs w:val="28"/>
        </w:rPr>
        <w:t>清除</w:t>
      </w:r>
      <w:r w:rsidR="00F4524A" w:rsidRPr="002B1D4E">
        <w:rPr>
          <w:rFonts w:ascii="宋体" w:hAnsi="宋体" w:hint="eastAsia"/>
          <w:szCs w:val="28"/>
        </w:rPr>
        <w:t>等</w:t>
      </w:r>
      <w:r w:rsidR="00181662">
        <w:rPr>
          <w:rFonts w:ascii="宋体" w:hAnsi="宋体" w:hint="eastAsia"/>
          <w:szCs w:val="28"/>
        </w:rPr>
        <w:t>；</w:t>
      </w:r>
    </w:p>
    <w:p w14:paraId="0C8CC4F8" w14:textId="77777777" w:rsidR="00F4524A" w:rsidRPr="002B1D4E" w:rsidRDefault="00897488" w:rsidP="00897488">
      <w:pPr>
        <w:snapToGrid w:val="0"/>
        <w:ind w:firstLineChars="130" w:firstLine="313"/>
        <w:rPr>
          <w:rFonts w:ascii="宋体" w:hAnsi="宋体"/>
          <w:szCs w:val="28"/>
        </w:rPr>
      </w:pPr>
      <w:r w:rsidRPr="00897488">
        <w:rPr>
          <w:b/>
          <w:szCs w:val="28"/>
        </w:rPr>
        <w:t>3</w:t>
      </w:r>
      <w:r>
        <w:rPr>
          <w:rFonts w:ascii="宋体" w:hAnsi="宋体" w:hint="eastAsia"/>
          <w:szCs w:val="28"/>
        </w:rPr>
        <w:t xml:space="preserve"> </w:t>
      </w:r>
      <w:r w:rsidR="00F4524A" w:rsidRPr="002B1D4E">
        <w:rPr>
          <w:rFonts w:ascii="宋体" w:hAnsi="宋体" w:hint="eastAsia"/>
          <w:szCs w:val="28"/>
        </w:rPr>
        <w:t>应定期检测雨水湿地进出水水质</w:t>
      </w:r>
      <w:r w:rsidR="00181662">
        <w:rPr>
          <w:rFonts w:ascii="宋体" w:hAnsi="宋体" w:hint="eastAsia"/>
          <w:szCs w:val="28"/>
        </w:rPr>
        <w:t>；</w:t>
      </w:r>
    </w:p>
    <w:p w14:paraId="0F6D116C" w14:textId="77777777" w:rsidR="00F4524A" w:rsidRPr="002B1D4E" w:rsidRDefault="00897488" w:rsidP="00897488">
      <w:pPr>
        <w:snapToGrid w:val="0"/>
        <w:ind w:firstLineChars="130" w:firstLine="313"/>
        <w:rPr>
          <w:rFonts w:ascii="宋体" w:hAnsi="宋体"/>
          <w:szCs w:val="28"/>
        </w:rPr>
      </w:pPr>
      <w:r w:rsidRPr="00897488">
        <w:rPr>
          <w:b/>
          <w:szCs w:val="28"/>
        </w:rPr>
        <w:t>4</w:t>
      </w:r>
      <w:r>
        <w:rPr>
          <w:rFonts w:ascii="宋体" w:hAnsi="宋体" w:hint="eastAsia"/>
          <w:szCs w:val="28"/>
        </w:rPr>
        <w:t xml:space="preserve"> </w:t>
      </w:r>
      <w:r w:rsidR="00F4524A" w:rsidRPr="002B1D4E">
        <w:rPr>
          <w:rFonts w:ascii="宋体" w:hAnsi="宋体"/>
          <w:szCs w:val="28"/>
        </w:rPr>
        <w:t>应定期检测</w:t>
      </w:r>
      <w:r w:rsidR="00F4524A" w:rsidRPr="002B1D4E">
        <w:rPr>
          <w:rFonts w:ascii="宋体" w:hAnsi="宋体" w:hint="eastAsia"/>
          <w:szCs w:val="28"/>
        </w:rPr>
        <w:t>雨水湿地</w:t>
      </w:r>
      <w:r w:rsidR="00F4524A" w:rsidRPr="002B1D4E">
        <w:rPr>
          <w:rFonts w:ascii="宋体" w:hAnsi="宋体"/>
          <w:szCs w:val="28"/>
        </w:rPr>
        <w:t>底泥累积量，并根据设计底泥存量进行清淤处理，采用量泥斗检测</w:t>
      </w:r>
      <w:r w:rsidR="00F4524A" w:rsidRPr="002B1D4E">
        <w:rPr>
          <w:rFonts w:ascii="宋体" w:hAnsi="宋体" w:hint="eastAsia"/>
          <w:szCs w:val="28"/>
        </w:rPr>
        <w:t>法检查湿地淤泥存量</w:t>
      </w:r>
      <w:r w:rsidR="00181662">
        <w:rPr>
          <w:rFonts w:ascii="宋体" w:hAnsi="宋体" w:hint="eastAsia"/>
          <w:szCs w:val="28"/>
        </w:rPr>
        <w:t>；</w:t>
      </w:r>
    </w:p>
    <w:p w14:paraId="66421FF8" w14:textId="77777777" w:rsidR="00F4524A" w:rsidRPr="002B1D4E" w:rsidRDefault="00897488" w:rsidP="00897488">
      <w:pPr>
        <w:snapToGrid w:val="0"/>
        <w:ind w:firstLineChars="130" w:firstLine="313"/>
        <w:rPr>
          <w:rFonts w:ascii="宋体" w:hAnsi="宋体"/>
          <w:szCs w:val="28"/>
        </w:rPr>
      </w:pPr>
      <w:r w:rsidRPr="00897488">
        <w:rPr>
          <w:b/>
          <w:szCs w:val="28"/>
        </w:rPr>
        <w:t>5</w:t>
      </w:r>
      <w:r>
        <w:rPr>
          <w:rFonts w:ascii="宋体" w:hAnsi="宋体" w:hint="eastAsia"/>
          <w:szCs w:val="28"/>
        </w:rPr>
        <w:t xml:space="preserve"> </w:t>
      </w:r>
      <w:r w:rsidR="00F4524A" w:rsidRPr="002B1D4E">
        <w:rPr>
          <w:rFonts w:ascii="宋体" w:hAnsi="宋体" w:hint="eastAsia"/>
          <w:szCs w:val="28"/>
        </w:rPr>
        <w:t>宜</w:t>
      </w:r>
      <w:r w:rsidR="00F4524A" w:rsidRPr="002B1D4E">
        <w:rPr>
          <w:rFonts w:ascii="宋体" w:hAnsi="宋体"/>
          <w:szCs w:val="28"/>
        </w:rPr>
        <w:t>采用机械清除法、灭藻剂或滤食性鱼类控制湿地水华现象</w:t>
      </w:r>
      <w:r w:rsidR="00181662">
        <w:rPr>
          <w:rFonts w:ascii="宋体" w:hAnsi="宋体" w:hint="eastAsia"/>
          <w:szCs w:val="28"/>
        </w:rPr>
        <w:t>；</w:t>
      </w:r>
    </w:p>
    <w:p w14:paraId="11D14EBA" w14:textId="77777777" w:rsidR="00F4524A" w:rsidRPr="002B1D4E" w:rsidRDefault="00897488" w:rsidP="00897488">
      <w:pPr>
        <w:snapToGrid w:val="0"/>
        <w:ind w:firstLineChars="130" w:firstLine="313"/>
        <w:rPr>
          <w:rFonts w:ascii="宋体" w:hAnsi="宋体"/>
          <w:szCs w:val="28"/>
        </w:rPr>
      </w:pPr>
      <w:r w:rsidRPr="00897488">
        <w:rPr>
          <w:b/>
          <w:szCs w:val="28"/>
        </w:rPr>
        <w:t>6</w:t>
      </w:r>
      <w:r>
        <w:rPr>
          <w:rFonts w:ascii="宋体" w:hAnsi="宋体" w:hint="eastAsia"/>
          <w:szCs w:val="28"/>
        </w:rPr>
        <w:t xml:space="preserve"> </w:t>
      </w:r>
      <w:r w:rsidR="00F4524A" w:rsidRPr="002B1D4E">
        <w:rPr>
          <w:rFonts w:ascii="宋体" w:hAnsi="宋体" w:hint="eastAsia"/>
          <w:szCs w:val="28"/>
        </w:rPr>
        <w:t>宜</w:t>
      </w:r>
      <w:r w:rsidR="00F4524A" w:rsidRPr="002B1D4E">
        <w:rPr>
          <w:rFonts w:ascii="宋体" w:hAnsi="宋体"/>
          <w:szCs w:val="28"/>
        </w:rPr>
        <w:t>采用人工清淤、机械挖泥或液压挖掘，移除积累在暗沟附近和通道内部的底泥</w:t>
      </w:r>
      <w:r w:rsidR="00181662">
        <w:rPr>
          <w:rFonts w:ascii="宋体" w:hAnsi="宋体" w:hint="eastAsia"/>
          <w:szCs w:val="28"/>
        </w:rPr>
        <w:t>；</w:t>
      </w:r>
    </w:p>
    <w:p w14:paraId="25C6030C" w14:textId="77777777" w:rsidR="00F4524A" w:rsidRPr="002B1D4E" w:rsidRDefault="00897488" w:rsidP="00897488">
      <w:pPr>
        <w:snapToGrid w:val="0"/>
        <w:ind w:firstLineChars="130" w:firstLine="313"/>
        <w:rPr>
          <w:rFonts w:ascii="宋体" w:hAnsi="宋体"/>
          <w:szCs w:val="28"/>
        </w:rPr>
      </w:pPr>
      <w:r w:rsidRPr="00897488">
        <w:rPr>
          <w:b/>
          <w:szCs w:val="28"/>
        </w:rPr>
        <w:t>7</w:t>
      </w:r>
      <w:r>
        <w:rPr>
          <w:rFonts w:ascii="宋体" w:hAnsi="宋体" w:hint="eastAsia"/>
          <w:szCs w:val="28"/>
        </w:rPr>
        <w:t xml:space="preserve"> </w:t>
      </w:r>
      <w:r w:rsidR="00F4524A" w:rsidRPr="002B1D4E">
        <w:rPr>
          <w:rFonts w:ascii="宋体" w:hAnsi="宋体"/>
          <w:szCs w:val="28"/>
        </w:rPr>
        <w:t>应对湿地内侵蚀区域进行填补和压实，满足设计要求</w:t>
      </w:r>
      <w:r w:rsidR="00181662">
        <w:rPr>
          <w:rFonts w:ascii="宋体" w:hAnsi="宋体" w:hint="eastAsia"/>
          <w:szCs w:val="28"/>
        </w:rPr>
        <w:t>；</w:t>
      </w:r>
    </w:p>
    <w:p w14:paraId="386FB628" w14:textId="77777777" w:rsidR="00F4524A" w:rsidRPr="002B1D4E" w:rsidRDefault="00897488" w:rsidP="00897488">
      <w:pPr>
        <w:snapToGrid w:val="0"/>
        <w:ind w:firstLineChars="130" w:firstLine="313"/>
        <w:rPr>
          <w:rFonts w:ascii="宋体" w:hAnsi="宋体"/>
          <w:szCs w:val="28"/>
        </w:rPr>
      </w:pPr>
      <w:r w:rsidRPr="00897488">
        <w:rPr>
          <w:b/>
          <w:szCs w:val="28"/>
        </w:rPr>
        <w:t xml:space="preserve">8 </w:t>
      </w:r>
      <w:r w:rsidR="00F4524A" w:rsidRPr="002B1D4E">
        <w:rPr>
          <w:rFonts w:ascii="宋体" w:hAnsi="宋体"/>
          <w:szCs w:val="28"/>
        </w:rPr>
        <w:t>旱季应按景观要求对湿地进行定期补水</w:t>
      </w:r>
      <w:r w:rsidR="00181662">
        <w:rPr>
          <w:rFonts w:ascii="宋体" w:hAnsi="宋体" w:hint="eastAsia"/>
          <w:szCs w:val="28"/>
        </w:rPr>
        <w:t>；</w:t>
      </w:r>
    </w:p>
    <w:p w14:paraId="30ABEB5B" w14:textId="77777777" w:rsidR="00F4524A" w:rsidRPr="002B1D4E" w:rsidRDefault="00897488" w:rsidP="00897488">
      <w:pPr>
        <w:snapToGrid w:val="0"/>
        <w:ind w:firstLineChars="130" w:firstLine="313"/>
        <w:rPr>
          <w:rFonts w:ascii="宋体" w:hAnsi="宋体"/>
          <w:szCs w:val="28"/>
        </w:rPr>
      </w:pPr>
      <w:r w:rsidRPr="00897488">
        <w:rPr>
          <w:b/>
          <w:szCs w:val="28"/>
        </w:rPr>
        <w:t xml:space="preserve">9 </w:t>
      </w:r>
      <w:r w:rsidR="00F4524A" w:rsidRPr="002B1D4E">
        <w:rPr>
          <w:rFonts w:ascii="宋体" w:hAnsi="宋体"/>
          <w:szCs w:val="28"/>
        </w:rPr>
        <w:t>雨水湿地护坡出现坍塌时应及时进行加固</w:t>
      </w:r>
      <w:r w:rsidR="00181662">
        <w:rPr>
          <w:rFonts w:ascii="宋体" w:hAnsi="宋体" w:hint="eastAsia"/>
          <w:szCs w:val="28"/>
        </w:rPr>
        <w:t>；</w:t>
      </w:r>
    </w:p>
    <w:p w14:paraId="4E70DF32" w14:textId="77777777" w:rsidR="00F4524A" w:rsidRPr="002B1D4E" w:rsidRDefault="00897488" w:rsidP="00897488">
      <w:pPr>
        <w:snapToGrid w:val="0"/>
        <w:ind w:firstLineChars="130" w:firstLine="313"/>
        <w:rPr>
          <w:rFonts w:ascii="宋体" w:hAnsi="宋体"/>
          <w:szCs w:val="28"/>
        </w:rPr>
      </w:pPr>
      <w:r w:rsidRPr="00897488">
        <w:rPr>
          <w:b/>
          <w:szCs w:val="28"/>
        </w:rPr>
        <w:t xml:space="preserve">10 </w:t>
      </w:r>
      <w:r w:rsidR="00F4524A" w:rsidRPr="002B1D4E">
        <w:rPr>
          <w:rFonts w:ascii="宋体" w:hAnsi="宋体"/>
          <w:szCs w:val="28"/>
        </w:rPr>
        <w:t>应根据暴雨、干旱、冰冻等不同情况</w:t>
      </w:r>
      <w:r w:rsidR="00F4524A" w:rsidRPr="002B1D4E">
        <w:rPr>
          <w:rFonts w:ascii="宋体" w:hAnsi="宋体" w:hint="eastAsia"/>
          <w:szCs w:val="28"/>
        </w:rPr>
        <w:t>及时调节水位，不得出现湿地进出水端壅水、淹没现象</w:t>
      </w:r>
      <w:r w:rsidR="00181662">
        <w:rPr>
          <w:rFonts w:ascii="宋体" w:hAnsi="宋体" w:hint="eastAsia"/>
          <w:szCs w:val="28"/>
        </w:rPr>
        <w:t>；</w:t>
      </w:r>
    </w:p>
    <w:p w14:paraId="5B2F5289" w14:textId="77777777" w:rsidR="00F4524A" w:rsidRPr="002B1D4E" w:rsidRDefault="00897488" w:rsidP="00897488">
      <w:pPr>
        <w:snapToGrid w:val="0"/>
        <w:ind w:firstLineChars="130" w:firstLine="313"/>
        <w:rPr>
          <w:rFonts w:ascii="宋体" w:hAnsi="宋体"/>
          <w:szCs w:val="28"/>
        </w:rPr>
      </w:pPr>
      <w:r w:rsidRPr="00897488">
        <w:rPr>
          <w:b/>
          <w:szCs w:val="28"/>
        </w:rPr>
        <w:t xml:space="preserve">11 </w:t>
      </w:r>
      <w:r w:rsidR="00F4524A" w:rsidRPr="002B1D4E">
        <w:rPr>
          <w:rFonts w:ascii="宋体" w:hAnsi="宋体" w:hint="eastAsia"/>
          <w:szCs w:val="28"/>
        </w:rPr>
        <w:t>湿地植物生长季应进行常规修剪、收割，产生的草屑统一收集并在湿地外处理；维护湿地内水生植物生长环境，定期清理水面漂浮物和落叶等</w:t>
      </w:r>
      <w:r w:rsidR="00181662">
        <w:rPr>
          <w:rFonts w:ascii="宋体" w:hAnsi="宋体" w:hint="eastAsia"/>
          <w:szCs w:val="28"/>
        </w:rPr>
        <w:t>；</w:t>
      </w:r>
    </w:p>
    <w:p w14:paraId="417E35A6" w14:textId="77777777" w:rsidR="00F4524A" w:rsidRPr="002B1D4E" w:rsidRDefault="00897488" w:rsidP="00897488">
      <w:pPr>
        <w:snapToGrid w:val="0"/>
        <w:ind w:firstLineChars="130" w:firstLine="313"/>
        <w:rPr>
          <w:rFonts w:ascii="宋体" w:hAnsi="宋体"/>
          <w:szCs w:val="28"/>
        </w:rPr>
      </w:pPr>
      <w:r w:rsidRPr="00897488">
        <w:rPr>
          <w:b/>
          <w:szCs w:val="28"/>
        </w:rPr>
        <w:t>12</w:t>
      </w:r>
      <w:r>
        <w:rPr>
          <w:rFonts w:ascii="宋体" w:hAnsi="宋体" w:hint="eastAsia"/>
          <w:szCs w:val="28"/>
        </w:rPr>
        <w:t xml:space="preserve"> </w:t>
      </w:r>
      <w:r w:rsidR="00F4524A" w:rsidRPr="002B1D4E">
        <w:rPr>
          <w:rFonts w:ascii="宋体" w:hAnsi="宋体" w:hint="eastAsia"/>
          <w:szCs w:val="28"/>
        </w:rPr>
        <w:t>潜流雨水湿地运行维护时，可采取以下防堵塞措施：</w:t>
      </w:r>
    </w:p>
    <w:p w14:paraId="21DD0004" w14:textId="77777777" w:rsidR="00F4524A" w:rsidRPr="0063148C" w:rsidRDefault="00897488" w:rsidP="00897488">
      <w:pPr>
        <w:snapToGrid w:val="0"/>
        <w:ind w:firstLineChars="180" w:firstLine="434"/>
        <w:rPr>
          <w:rFonts w:ascii="宋体" w:hAnsi="宋体"/>
          <w:szCs w:val="28"/>
        </w:rPr>
      </w:pPr>
      <w:r w:rsidRPr="00897488">
        <w:rPr>
          <w:b/>
          <w:szCs w:val="28"/>
        </w:rPr>
        <w:t>1</w:t>
      </w:r>
      <w:r>
        <w:rPr>
          <w:rFonts w:ascii="宋体" w:hAnsi="宋体" w:hint="eastAsia"/>
          <w:szCs w:val="28"/>
        </w:rPr>
        <w:t>）</w:t>
      </w:r>
      <w:r w:rsidR="00F4524A" w:rsidRPr="0063148C">
        <w:rPr>
          <w:rFonts w:ascii="宋体" w:hAnsi="宋体" w:hint="eastAsia"/>
          <w:szCs w:val="28"/>
        </w:rPr>
        <w:t>设置预处理设施，</w:t>
      </w:r>
      <w:r w:rsidR="00F4524A" w:rsidRPr="0063148C">
        <w:rPr>
          <w:rFonts w:ascii="宋体" w:hAnsi="宋体"/>
          <w:szCs w:val="28"/>
        </w:rPr>
        <w:t>控制雨水进入湿地系统的悬浮物浓度；</w:t>
      </w:r>
    </w:p>
    <w:p w14:paraId="365663B5" w14:textId="77777777" w:rsidR="00F4524A" w:rsidRPr="0063148C" w:rsidRDefault="00897488" w:rsidP="00897488">
      <w:pPr>
        <w:snapToGrid w:val="0"/>
        <w:ind w:firstLineChars="180" w:firstLine="434"/>
        <w:rPr>
          <w:rFonts w:ascii="宋体" w:hAnsi="宋体"/>
          <w:szCs w:val="28"/>
        </w:rPr>
      </w:pPr>
      <w:r w:rsidRPr="00897488">
        <w:rPr>
          <w:b/>
          <w:szCs w:val="28"/>
        </w:rPr>
        <w:t>2</w:t>
      </w:r>
      <w:r>
        <w:rPr>
          <w:rFonts w:ascii="宋体" w:hAnsi="宋体" w:hint="eastAsia"/>
          <w:szCs w:val="28"/>
        </w:rPr>
        <w:t>）</w:t>
      </w:r>
      <w:r w:rsidR="00F4524A" w:rsidRPr="0063148C">
        <w:rPr>
          <w:rFonts w:ascii="宋体" w:hAnsi="宋体"/>
          <w:szCs w:val="28"/>
        </w:rPr>
        <w:t>定期清淤；</w:t>
      </w:r>
    </w:p>
    <w:p w14:paraId="2B3BF0D2" w14:textId="77777777" w:rsidR="00F4524A" w:rsidRPr="0063148C" w:rsidRDefault="00897488" w:rsidP="00897488">
      <w:pPr>
        <w:snapToGrid w:val="0"/>
        <w:ind w:firstLineChars="180" w:firstLine="434"/>
        <w:rPr>
          <w:rFonts w:ascii="宋体" w:hAnsi="宋体"/>
          <w:szCs w:val="28"/>
        </w:rPr>
      </w:pPr>
      <w:r w:rsidRPr="00897488">
        <w:rPr>
          <w:b/>
          <w:szCs w:val="28"/>
        </w:rPr>
        <w:t>3</w:t>
      </w:r>
      <w:r>
        <w:rPr>
          <w:rFonts w:ascii="宋体" w:hAnsi="宋体" w:hint="eastAsia"/>
          <w:szCs w:val="28"/>
        </w:rPr>
        <w:t>）</w:t>
      </w:r>
      <w:r w:rsidR="00F4524A" w:rsidRPr="0063148C">
        <w:rPr>
          <w:rFonts w:ascii="宋体" w:hAnsi="宋体"/>
          <w:szCs w:val="28"/>
        </w:rPr>
        <w:t>局部更换人工湿地基质填料。</w:t>
      </w:r>
    </w:p>
    <w:p w14:paraId="35926881" w14:textId="77777777" w:rsidR="00BE3B81" w:rsidRPr="003D52B4" w:rsidRDefault="00BE3B81" w:rsidP="00F12927">
      <w:pPr>
        <w:numPr>
          <w:ilvl w:val="0"/>
          <w:numId w:val="150"/>
        </w:numPr>
        <w:spacing w:beforeLines="50" w:before="156" w:afterLines="50" w:after="156"/>
        <w:ind w:left="0" w:firstLine="0"/>
        <w:jc w:val="center"/>
        <w:outlineLvl w:val="2"/>
        <w:rPr>
          <w:bCs/>
        </w:rPr>
      </w:pPr>
      <w:bookmarkStart w:id="1436" w:name="_Toc50741796"/>
      <w:bookmarkStart w:id="1437" w:name="_Toc51061860"/>
      <w:bookmarkStart w:id="1438" w:name="_Toc51145714"/>
      <w:bookmarkStart w:id="1439" w:name="_Toc51151066"/>
      <w:bookmarkStart w:id="1440" w:name="_Toc51327595"/>
      <w:bookmarkStart w:id="1441" w:name="_Toc56177138"/>
      <w:r w:rsidRPr="003D52B4">
        <w:rPr>
          <w:rFonts w:ascii="宋体" w:hAnsi="宋体"/>
          <w:bCs/>
        </w:rPr>
        <w:t>绿化屋顶</w:t>
      </w:r>
      <w:bookmarkEnd w:id="1436"/>
      <w:bookmarkEnd w:id="1437"/>
      <w:bookmarkEnd w:id="1438"/>
      <w:bookmarkEnd w:id="1439"/>
      <w:bookmarkEnd w:id="1440"/>
      <w:bookmarkEnd w:id="1441"/>
    </w:p>
    <w:p w14:paraId="4CBFE9E4"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应在</w:t>
      </w:r>
      <w:r w:rsidRPr="00CF0D82">
        <w:rPr>
          <w:rFonts w:ascii="宋体" w:hAnsi="宋体"/>
        </w:rPr>
        <w:t>汛期前</w:t>
      </w:r>
      <w:r w:rsidRPr="00CF0D82">
        <w:rPr>
          <w:rFonts w:ascii="宋体" w:hAnsi="宋体" w:hint="eastAsia"/>
        </w:rPr>
        <w:t>、后各对绿化屋顶巡视</w:t>
      </w:r>
      <w:r w:rsidRPr="00CF0D82">
        <w:rPr>
          <w:rFonts w:ascii="宋体" w:hAnsi="宋体"/>
        </w:rPr>
        <w:t>一次，汛期</w:t>
      </w:r>
      <w:r w:rsidRPr="00CF0D82">
        <w:rPr>
          <w:rFonts w:ascii="宋体" w:hAnsi="宋体" w:hint="eastAsia"/>
        </w:rPr>
        <w:t>每月不应少于一次。</w:t>
      </w:r>
    </w:p>
    <w:p w14:paraId="797C9F2D"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应在强降雨后对绿化屋顶进行巡视。</w:t>
      </w:r>
    </w:p>
    <w:p w14:paraId="3CF368E6" w14:textId="77777777" w:rsidR="00BE3B81" w:rsidRPr="00CF0D82" w:rsidRDefault="00BE3B81" w:rsidP="006A6864">
      <w:pPr>
        <w:numPr>
          <w:ilvl w:val="0"/>
          <w:numId w:val="155"/>
        </w:numPr>
        <w:snapToGrid w:val="0"/>
        <w:rPr>
          <w:rFonts w:ascii="宋体" w:hAnsi="宋体"/>
        </w:rPr>
      </w:pPr>
      <w:r w:rsidRPr="00CF0D82">
        <w:rPr>
          <w:rFonts w:ascii="宋体" w:hAnsi="宋体"/>
        </w:rPr>
        <w:lastRenderedPageBreak/>
        <w:t>绿化屋顶的维护</w:t>
      </w:r>
      <w:r w:rsidRPr="00CF0D82">
        <w:rPr>
          <w:rFonts w:ascii="宋体" w:hAnsi="宋体" w:hint="eastAsia"/>
        </w:rPr>
        <w:t>内容</w:t>
      </w:r>
      <w:r w:rsidRPr="00CF0D82">
        <w:rPr>
          <w:rFonts w:ascii="宋体" w:hAnsi="宋体"/>
        </w:rPr>
        <w:t>应包括：排水层及雨落管的疏通、修补、更换</w:t>
      </w:r>
      <w:r w:rsidRPr="00CF0D82">
        <w:rPr>
          <w:rFonts w:ascii="宋体" w:hAnsi="宋体" w:hint="eastAsia"/>
        </w:rPr>
        <w:t>，</w:t>
      </w:r>
      <w:r w:rsidRPr="00CF0D82">
        <w:rPr>
          <w:rFonts w:ascii="宋体" w:hAnsi="宋体"/>
        </w:rPr>
        <w:t>过滤层</w:t>
      </w:r>
      <w:r w:rsidRPr="00CF0D82">
        <w:rPr>
          <w:rFonts w:ascii="宋体" w:hAnsi="宋体" w:hint="eastAsia"/>
        </w:rPr>
        <w:t>、防渗层</w:t>
      </w:r>
      <w:r w:rsidRPr="00CF0D82">
        <w:rPr>
          <w:rFonts w:ascii="宋体" w:hAnsi="宋体"/>
        </w:rPr>
        <w:t>的修补</w:t>
      </w:r>
      <w:r w:rsidRPr="00CF0D82">
        <w:rPr>
          <w:rFonts w:ascii="宋体" w:hAnsi="宋体" w:hint="eastAsia"/>
        </w:rPr>
        <w:t>，种植基质</w:t>
      </w:r>
      <w:r w:rsidRPr="00CF0D82">
        <w:rPr>
          <w:rFonts w:ascii="宋体" w:hAnsi="宋体"/>
        </w:rPr>
        <w:t>的补填、翻耕或更换</w:t>
      </w:r>
      <w:r w:rsidRPr="00CF0D82">
        <w:rPr>
          <w:rFonts w:ascii="宋体" w:hAnsi="宋体" w:hint="eastAsia"/>
        </w:rPr>
        <w:t>，</w:t>
      </w:r>
      <w:r w:rsidRPr="00CF0D82">
        <w:rPr>
          <w:rFonts w:ascii="宋体" w:hAnsi="宋体"/>
        </w:rPr>
        <w:t>设施大修翻建</w:t>
      </w:r>
      <w:r w:rsidRPr="00CF0D82">
        <w:rPr>
          <w:rFonts w:ascii="宋体" w:hAnsi="宋体" w:hint="eastAsia"/>
        </w:rPr>
        <w:t>，</w:t>
      </w:r>
      <w:r w:rsidRPr="00CF0D82">
        <w:rPr>
          <w:rFonts w:ascii="宋体" w:hAnsi="宋体"/>
        </w:rPr>
        <w:t>植物的修剪、清理、补种及更换</w:t>
      </w:r>
      <w:r w:rsidRPr="00CF0D82">
        <w:rPr>
          <w:rFonts w:ascii="宋体" w:hAnsi="宋体" w:hint="eastAsia"/>
        </w:rPr>
        <w:t>。</w:t>
      </w:r>
    </w:p>
    <w:p w14:paraId="610C1A97"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绿化屋顶植被层的维护包括：</w:t>
      </w:r>
    </w:p>
    <w:p w14:paraId="2865074C" w14:textId="77777777" w:rsidR="00BE3B81" w:rsidRPr="00CF0D82" w:rsidRDefault="00897488" w:rsidP="00897488">
      <w:pPr>
        <w:ind w:firstLineChars="130" w:firstLine="313"/>
        <w:rPr>
          <w:color w:val="000000"/>
        </w:rPr>
      </w:pPr>
      <w:r w:rsidRPr="00897488">
        <w:rPr>
          <w:b/>
          <w:color w:val="000000"/>
        </w:rPr>
        <w:t xml:space="preserve">1 </w:t>
      </w:r>
      <w:r w:rsidR="00BE3B81" w:rsidRPr="00CF0D82">
        <w:rPr>
          <w:color w:val="000000"/>
        </w:rPr>
        <w:t>植被层长势较差时，应及时分析原因，测定土壤肥力是否满足植物生长要求，必要</w:t>
      </w:r>
      <w:r w:rsidR="00BE3B81" w:rsidRPr="00CF0D82">
        <w:rPr>
          <w:rFonts w:hint="eastAsia"/>
          <w:color w:val="000000"/>
        </w:rPr>
        <w:t>时应替换种植其他植物，绿化屋顶建立初期可适当施肥以促进生长，但在干旱条件下应避免施肥以防植物的茂密生长影响绿化屋顶的耐旱性</w:t>
      </w:r>
      <w:r w:rsidR="00181662">
        <w:rPr>
          <w:rFonts w:hint="eastAsia"/>
          <w:color w:val="000000"/>
        </w:rPr>
        <w:t>；</w:t>
      </w:r>
    </w:p>
    <w:p w14:paraId="46D5AC6D" w14:textId="77777777" w:rsidR="00BE3B81" w:rsidRPr="00CF0D82" w:rsidRDefault="00897488" w:rsidP="00897488">
      <w:pPr>
        <w:ind w:firstLineChars="130" w:firstLine="313"/>
        <w:rPr>
          <w:color w:val="000000"/>
        </w:rPr>
      </w:pPr>
      <w:r w:rsidRPr="00897488">
        <w:rPr>
          <w:b/>
          <w:color w:val="000000"/>
        </w:rPr>
        <w:t xml:space="preserve">2 </w:t>
      </w:r>
      <w:r w:rsidR="00BE3B81" w:rsidRPr="00CF0D82">
        <w:rPr>
          <w:color w:val="000000"/>
        </w:rPr>
        <w:t>植物过密可能造成雨水停留时间过长，或危及建筑结构安全</w:t>
      </w:r>
      <w:r w:rsidR="00BE3B81" w:rsidRPr="00CF0D82">
        <w:rPr>
          <w:rFonts w:hint="eastAsia"/>
          <w:color w:val="000000"/>
        </w:rPr>
        <w:t>时</w:t>
      </w:r>
      <w:r w:rsidR="00BE3B81" w:rsidRPr="00CF0D82">
        <w:rPr>
          <w:color w:val="000000"/>
        </w:rPr>
        <w:t>，应确定修剪或其他日</w:t>
      </w:r>
      <w:r w:rsidR="00BE3B81" w:rsidRPr="00CF0D82">
        <w:rPr>
          <w:rFonts w:hint="eastAsia"/>
          <w:color w:val="000000"/>
        </w:rPr>
        <w:t>常维护是否足以维持适当的种植密度与外观要求</w:t>
      </w:r>
      <w:r w:rsidR="00181662">
        <w:rPr>
          <w:rFonts w:hint="eastAsia"/>
          <w:color w:val="000000"/>
        </w:rPr>
        <w:t>；</w:t>
      </w:r>
    </w:p>
    <w:p w14:paraId="0E44A5D2" w14:textId="77777777" w:rsidR="00BE3B81" w:rsidRPr="00CF0D82" w:rsidRDefault="00897488" w:rsidP="00897488">
      <w:pPr>
        <w:adjustRightInd w:val="0"/>
        <w:snapToGrid w:val="0"/>
        <w:ind w:firstLineChars="130" w:firstLine="313"/>
        <w:rPr>
          <w:color w:val="000000"/>
        </w:rPr>
      </w:pPr>
      <w:r w:rsidRPr="00897488">
        <w:rPr>
          <w:b/>
          <w:color w:val="000000"/>
        </w:rPr>
        <w:t>3</w:t>
      </w:r>
      <w:r>
        <w:rPr>
          <w:rFonts w:hint="eastAsia"/>
          <w:color w:val="000000"/>
        </w:rPr>
        <w:t xml:space="preserve"> </w:t>
      </w:r>
      <w:r w:rsidR="00BE3B81" w:rsidRPr="00CF0D82">
        <w:rPr>
          <w:color w:val="000000"/>
        </w:rPr>
        <w:t>植被层植物覆盖度低于</w:t>
      </w:r>
      <w:r w:rsidR="00BE3B81" w:rsidRPr="00CF0D82">
        <w:rPr>
          <w:color w:val="000000"/>
        </w:rPr>
        <w:t>50%</w:t>
      </w:r>
      <w:r w:rsidR="00BE3B81" w:rsidRPr="00CF0D82">
        <w:rPr>
          <w:color w:val="000000"/>
        </w:rPr>
        <w:t>、种植基质水土流失严重，且排水层堵塞或损坏、过滤层无法过滤雨水、结构层材料随雨水流出时，应进行大修翻建</w:t>
      </w:r>
      <w:r w:rsidR="00181662">
        <w:rPr>
          <w:rFonts w:hint="eastAsia"/>
          <w:color w:val="000000"/>
        </w:rPr>
        <w:t>；</w:t>
      </w:r>
    </w:p>
    <w:p w14:paraId="7A9A230E" w14:textId="77777777" w:rsidR="00BE3B81" w:rsidRPr="00CF0D82" w:rsidRDefault="00897488" w:rsidP="00897488">
      <w:pPr>
        <w:adjustRightInd w:val="0"/>
        <w:snapToGrid w:val="0"/>
        <w:ind w:firstLineChars="130" w:firstLine="313"/>
        <w:rPr>
          <w:color w:val="000000"/>
        </w:rPr>
      </w:pPr>
      <w:r w:rsidRPr="00897488">
        <w:rPr>
          <w:b/>
          <w:color w:val="000000"/>
        </w:rPr>
        <w:t>4</w:t>
      </w:r>
      <w:r>
        <w:rPr>
          <w:rFonts w:hint="eastAsia"/>
          <w:color w:val="000000"/>
        </w:rPr>
        <w:t xml:space="preserve"> </w:t>
      </w:r>
      <w:r w:rsidR="00BE3B81" w:rsidRPr="00CF0D82">
        <w:rPr>
          <w:rFonts w:hint="eastAsia"/>
          <w:color w:val="000000"/>
        </w:rPr>
        <w:t>应定期清理植被层枯枝、落叶，防止流失堵塞水落口、雨落管。</w:t>
      </w:r>
    </w:p>
    <w:p w14:paraId="063FD204"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绿化屋顶种植基质维护包括：</w:t>
      </w:r>
    </w:p>
    <w:p w14:paraId="596895BB" w14:textId="77777777" w:rsidR="00BE3B81" w:rsidRPr="00CF0D82" w:rsidRDefault="00897488" w:rsidP="00897488">
      <w:pPr>
        <w:adjustRightInd w:val="0"/>
        <w:snapToGrid w:val="0"/>
        <w:ind w:firstLineChars="130" w:firstLine="313"/>
        <w:rPr>
          <w:color w:val="000000"/>
        </w:rPr>
      </w:pPr>
      <w:r w:rsidRPr="00897488">
        <w:rPr>
          <w:b/>
          <w:color w:val="000000"/>
        </w:rPr>
        <w:t>1</w:t>
      </w:r>
      <w:r>
        <w:rPr>
          <w:rFonts w:hint="eastAsia"/>
          <w:color w:val="000000"/>
        </w:rPr>
        <w:t xml:space="preserve"> </w:t>
      </w:r>
      <w:r w:rsidR="00BE3B81" w:rsidRPr="00CF0D82">
        <w:rPr>
          <w:color w:val="000000"/>
        </w:rPr>
        <w:t>检查种植基质是否过于压实，采用环刀法测试土壤渗透系数，并确定压实深度或堵塞情况，以确定是否需替换或翻耕的土壤深度</w:t>
      </w:r>
      <w:r w:rsidR="00181662">
        <w:rPr>
          <w:rFonts w:hint="eastAsia"/>
          <w:color w:val="000000"/>
        </w:rPr>
        <w:t>；</w:t>
      </w:r>
    </w:p>
    <w:p w14:paraId="1C44FC34" w14:textId="77777777" w:rsidR="00BE3B81" w:rsidRPr="00CF0D82" w:rsidRDefault="00897488" w:rsidP="00897488">
      <w:pPr>
        <w:adjustRightInd w:val="0"/>
        <w:snapToGrid w:val="0"/>
        <w:ind w:firstLineChars="130" w:firstLine="313"/>
        <w:rPr>
          <w:color w:val="000000"/>
        </w:rPr>
      </w:pPr>
      <w:r w:rsidRPr="00897488">
        <w:rPr>
          <w:b/>
          <w:color w:val="000000"/>
        </w:rPr>
        <w:t>2</w:t>
      </w:r>
      <w:r>
        <w:rPr>
          <w:rFonts w:hint="eastAsia"/>
          <w:color w:val="000000"/>
        </w:rPr>
        <w:t xml:space="preserve"> </w:t>
      </w:r>
      <w:r w:rsidR="00BE3B81" w:rsidRPr="00CF0D82">
        <w:rPr>
          <w:color w:val="000000"/>
        </w:rPr>
        <w:t>针对种植基质厚度减少的情况，应采用补填方法进行维护</w:t>
      </w:r>
      <w:r w:rsidR="00BE3B81" w:rsidRPr="00CF0D82">
        <w:rPr>
          <w:rFonts w:hint="eastAsia"/>
          <w:color w:val="000000"/>
        </w:rPr>
        <w:t>。</w:t>
      </w:r>
    </w:p>
    <w:p w14:paraId="1D8C257E"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绿化屋顶</w:t>
      </w:r>
      <w:r w:rsidRPr="00CF0D82">
        <w:rPr>
          <w:rFonts w:ascii="宋体" w:hAnsi="宋体"/>
        </w:rPr>
        <w:t>排水层堵塞</w:t>
      </w:r>
      <w:r w:rsidRPr="00CF0D82">
        <w:rPr>
          <w:rFonts w:ascii="宋体" w:hAnsi="宋体" w:hint="eastAsia"/>
        </w:rPr>
        <w:t>可</w:t>
      </w:r>
      <w:r w:rsidRPr="00CF0D82">
        <w:rPr>
          <w:rFonts w:ascii="宋体" w:hAnsi="宋体"/>
        </w:rPr>
        <w:t>采用水力疏通等方法维护。雨落管堵塞</w:t>
      </w:r>
      <w:r w:rsidRPr="00CF0D82">
        <w:rPr>
          <w:rFonts w:ascii="宋体" w:hAnsi="宋体" w:hint="eastAsia"/>
        </w:rPr>
        <w:t>可</w:t>
      </w:r>
      <w:r w:rsidRPr="00CF0D82">
        <w:rPr>
          <w:rFonts w:ascii="宋体" w:hAnsi="宋体"/>
        </w:rPr>
        <w:t>采用射水疏通、水力疏通及推杆疏通等方法维护。</w:t>
      </w:r>
    </w:p>
    <w:p w14:paraId="24871B02"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 xml:space="preserve"> 绿色屋顶维护时，应同步检查维护喷灌系统和雨水回收利用系统运行状况。</w:t>
      </w:r>
    </w:p>
    <w:p w14:paraId="6E23D319"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屋顶坡度较大的绿化屋顶维护时，应配备防滑用品和安全带作业。</w:t>
      </w:r>
    </w:p>
    <w:p w14:paraId="6F6648D6" w14:textId="77777777" w:rsidR="00CF0D82" w:rsidRPr="003D52B4" w:rsidRDefault="00CF0D82" w:rsidP="00F12927">
      <w:pPr>
        <w:numPr>
          <w:ilvl w:val="0"/>
          <w:numId w:val="150"/>
        </w:numPr>
        <w:spacing w:beforeLines="50" w:before="156" w:afterLines="50" w:after="156"/>
        <w:ind w:left="0" w:firstLine="0"/>
        <w:jc w:val="center"/>
        <w:outlineLvl w:val="2"/>
        <w:rPr>
          <w:rFonts w:ascii="宋体" w:hAnsi="宋体"/>
          <w:bCs/>
        </w:rPr>
      </w:pPr>
      <w:bookmarkStart w:id="1442" w:name="_Toc51145715"/>
      <w:bookmarkStart w:id="1443" w:name="_Toc51151067"/>
      <w:bookmarkStart w:id="1444" w:name="_Toc51327596"/>
      <w:bookmarkStart w:id="1445" w:name="_Toc56177139"/>
      <w:r w:rsidRPr="003D52B4">
        <w:rPr>
          <w:rFonts w:ascii="宋体" w:hAnsi="宋体"/>
          <w:bCs/>
        </w:rPr>
        <w:t>生物滞留</w:t>
      </w:r>
      <w:r w:rsidRPr="003D52B4">
        <w:rPr>
          <w:rFonts w:ascii="宋体" w:hAnsi="宋体" w:hint="eastAsia"/>
          <w:bCs/>
        </w:rPr>
        <w:t>设施</w:t>
      </w:r>
      <w:bookmarkEnd w:id="1432"/>
      <w:bookmarkEnd w:id="1433"/>
      <w:bookmarkEnd w:id="1442"/>
      <w:bookmarkEnd w:id="1443"/>
      <w:bookmarkEnd w:id="1444"/>
      <w:bookmarkEnd w:id="1445"/>
    </w:p>
    <w:p w14:paraId="4205232B" w14:textId="77777777" w:rsidR="00CF0D82" w:rsidRPr="00CF0D82" w:rsidRDefault="00CF0D82" w:rsidP="006A6864">
      <w:pPr>
        <w:numPr>
          <w:ilvl w:val="0"/>
          <w:numId w:val="155"/>
        </w:numPr>
        <w:snapToGrid w:val="0"/>
        <w:rPr>
          <w:rFonts w:ascii="宋体" w:hAnsi="宋体"/>
        </w:rPr>
      </w:pPr>
      <w:r w:rsidRPr="00CF0D82">
        <w:rPr>
          <w:rFonts w:ascii="宋体" w:hAnsi="宋体"/>
        </w:rPr>
        <w:t>每年汛期或汛期前、后应各</w:t>
      </w:r>
      <w:r w:rsidRPr="00CF0D82">
        <w:rPr>
          <w:rFonts w:ascii="宋体" w:hAnsi="宋体" w:hint="eastAsia"/>
        </w:rPr>
        <w:t>巡视</w:t>
      </w:r>
      <w:r w:rsidRPr="00CF0D82">
        <w:rPr>
          <w:rFonts w:ascii="宋体" w:hAnsi="宋体"/>
        </w:rPr>
        <w:t>生物滞留</w:t>
      </w:r>
      <w:r w:rsidRPr="00CF0D82">
        <w:rPr>
          <w:rFonts w:ascii="宋体" w:hAnsi="宋体" w:hint="eastAsia"/>
        </w:rPr>
        <w:t>设施</w:t>
      </w:r>
      <w:r w:rsidRPr="00CF0D82">
        <w:rPr>
          <w:rFonts w:ascii="宋体" w:hAnsi="宋体"/>
        </w:rPr>
        <w:t>一次，汛期</w:t>
      </w:r>
      <w:r w:rsidRPr="00CF0D82">
        <w:rPr>
          <w:rFonts w:ascii="宋体" w:hAnsi="宋体" w:hint="eastAsia"/>
        </w:rPr>
        <w:t>每月不应少于一次。</w:t>
      </w:r>
    </w:p>
    <w:p w14:paraId="5A22F1FA" w14:textId="77777777" w:rsidR="009A267A" w:rsidRDefault="000A2D7E" w:rsidP="006A6864">
      <w:pPr>
        <w:numPr>
          <w:ilvl w:val="0"/>
          <w:numId w:val="155"/>
        </w:numPr>
        <w:snapToGrid w:val="0"/>
        <w:rPr>
          <w:rFonts w:ascii="宋体" w:hAnsi="宋体"/>
        </w:rPr>
      </w:pPr>
      <w:bookmarkStart w:id="1446" w:name="_Hlk51145329"/>
      <w:r w:rsidRPr="000A2D7E">
        <w:rPr>
          <w:rFonts w:ascii="宋体" w:hAnsi="宋体" w:hint="eastAsia"/>
        </w:rPr>
        <w:t>雨水花园、</w:t>
      </w:r>
      <w:r>
        <w:rPr>
          <w:rFonts w:ascii="宋体" w:hAnsi="宋体" w:hint="eastAsia"/>
        </w:rPr>
        <w:t>生物滞留</w:t>
      </w:r>
      <w:r w:rsidRPr="000A2D7E">
        <w:rPr>
          <w:rFonts w:ascii="宋体" w:hAnsi="宋体" w:hint="eastAsia"/>
        </w:rPr>
        <w:t>池</w:t>
      </w:r>
      <w:r w:rsidR="009A267A">
        <w:rPr>
          <w:rFonts w:ascii="宋体" w:hAnsi="宋体" w:hint="eastAsia"/>
        </w:rPr>
        <w:t>应包括以下规定：</w:t>
      </w:r>
    </w:p>
    <w:bookmarkEnd w:id="1446"/>
    <w:p w14:paraId="09A9D6FF" w14:textId="77777777" w:rsidR="00CF0D82" w:rsidRPr="00BC167A" w:rsidRDefault="00897488" w:rsidP="00897488">
      <w:pPr>
        <w:adjustRightInd w:val="0"/>
        <w:snapToGrid w:val="0"/>
        <w:ind w:firstLineChars="130" w:firstLine="313"/>
        <w:rPr>
          <w:color w:val="000000"/>
        </w:rPr>
      </w:pPr>
      <w:r w:rsidRPr="00897488">
        <w:rPr>
          <w:b/>
          <w:color w:val="000000"/>
        </w:rPr>
        <w:t>1</w:t>
      </w:r>
      <w:r>
        <w:rPr>
          <w:rFonts w:hint="eastAsia"/>
          <w:color w:val="000000"/>
        </w:rPr>
        <w:t xml:space="preserve"> </w:t>
      </w:r>
      <w:r w:rsidR="00CF0D82" w:rsidRPr="00BC167A">
        <w:rPr>
          <w:rFonts w:hint="eastAsia"/>
          <w:color w:val="000000"/>
        </w:rPr>
        <w:t>应</w:t>
      </w:r>
      <w:r w:rsidR="00CF0D82" w:rsidRPr="00BC167A">
        <w:rPr>
          <w:color w:val="000000"/>
        </w:rPr>
        <w:t>在</w:t>
      </w:r>
      <w:r w:rsidR="00CF0D82" w:rsidRPr="00BC167A">
        <w:rPr>
          <w:rFonts w:hint="eastAsia"/>
          <w:color w:val="000000"/>
        </w:rPr>
        <w:t>强降雨</w:t>
      </w:r>
      <w:r w:rsidR="00CF0D82" w:rsidRPr="00BC167A">
        <w:rPr>
          <w:color w:val="000000"/>
        </w:rPr>
        <w:t>后</w:t>
      </w:r>
      <w:r w:rsidR="00CF0D82" w:rsidRPr="00BC167A">
        <w:rPr>
          <w:rFonts w:hint="eastAsia"/>
          <w:color w:val="000000"/>
        </w:rPr>
        <w:t>对</w:t>
      </w:r>
      <w:r w:rsidR="00CF0D82" w:rsidRPr="00BC167A">
        <w:rPr>
          <w:color w:val="000000"/>
        </w:rPr>
        <w:t>生物滞留</w:t>
      </w:r>
      <w:r w:rsidR="00CF0D82" w:rsidRPr="00BC167A">
        <w:rPr>
          <w:rFonts w:hint="eastAsia"/>
          <w:color w:val="000000"/>
        </w:rPr>
        <w:t>设施（含雨水花园、生态树池等）</w:t>
      </w:r>
      <w:r w:rsidR="00CF0D82" w:rsidRPr="00BC167A">
        <w:rPr>
          <w:color w:val="000000"/>
        </w:rPr>
        <w:t>进行巡视</w:t>
      </w:r>
      <w:r w:rsidR="00181662">
        <w:rPr>
          <w:rFonts w:hint="eastAsia"/>
          <w:color w:val="000000"/>
        </w:rPr>
        <w:t>；</w:t>
      </w:r>
    </w:p>
    <w:p w14:paraId="53A99993" w14:textId="77777777" w:rsidR="00CF0D82" w:rsidRPr="00BC167A" w:rsidRDefault="00897488" w:rsidP="00897488">
      <w:pPr>
        <w:adjustRightInd w:val="0"/>
        <w:snapToGrid w:val="0"/>
        <w:ind w:firstLineChars="130" w:firstLine="313"/>
        <w:rPr>
          <w:color w:val="000000"/>
        </w:rPr>
      </w:pPr>
      <w:r w:rsidRPr="00897488">
        <w:rPr>
          <w:b/>
          <w:color w:val="000000"/>
        </w:rPr>
        <w:t xml:space="preserve">2 </w:t>
      </w:r>
      <w:r w:rsidR="00CF0D82" w:rsidRPr="00BC167A">
        <w:rPr>
          <w:rFonts w:hint="eastAsia"/>
          <w:color w:val="000000"/>
        </w:rPr>
        <w:t>定期检查</w:t>
      </w:r>
      <w:r w:rsidR="00CF0D82" w:rsidRPr="00BC167A">
        <w:rPr>
          <w:color w:val="000000"/>
        </w:rPr>
        <w:t>生物滞留</w:t>
      </w:r>
      <w:r w:rsidR="00CF0D82" w:rsidRPr="00BC167A">
        <w:rPr>
          <w:rFonts w:hint="eastAsia"/>
          <w:color w:val="000000"/>
        </w:rPr>
        <w:t>设施的径流入口区和溢流区（侵蚀）、蓄水区（垃圾、沉积物）、出水口（死水现象）和地下排水管（堵塞）</w:t>
      </w:r>
      <w:r w:rsidR="00181662">
        <w:rPr>
          <w:rFonts w:hint="eastAsia"/>
          <w:color w:val="000000"/>
        </w:rPr>
        <w:t>；</w:t>
      </w:r>
    </w:p>
    <w:p w14:paraId="2C758B4C" w14:textId="77777777" w:rsidR="00CF0D82" w:rsidRPr="00BC167A" w:rsidRDefault="00897488" w:rsidP="00897488">
      <w:pPr>
        <w:adjustRightInd w:val="0"/>
        <w:snapToGrid w:val="0"/>
        <w:ind w:firstLineChars="130" w:firstLine="313"/>
        <w:rPr>
          <w:color w:val="000000"/>
        </w:rPr>
      </w:pPr>
      <w:r w:rsidRPr="00897488">
        <w:rPr>
          <w:b/>
          <w:color w:val="000000"/>
        </w:rPr>
        <w:t>3</w:t>
      </w:r>
      <w:r>
        <w:rPr>
          <w:rFonts w:hint="eastAsia"/>
          <w:color w:val="000000"/>
        </w:rPr>
        <w:t xml:space="preserve"> </w:t>
      </w:r>
      <w:r w:rsidR="00CF0D82" w:rsidRPr="00BC167A">
        <w:rPr>
          <w:color w:val="000000"/>
        </w:rPr>
        <w:t>每年</w:t>
      </w:r>
      <w:r w:rsidR="00CF0D82" w:rsidRPr="00BC167A">
        <w:rPr>
          <w:rFonts w:hint="eastAsia"/>
          <w:color w:val="000000"/>
        </w:rPr>
        <w:t>宜</w:t>
      </w:r>
      <w:r w:rsidR="00CF0D82" w:rsidRPr="00BC167A">
        <w:rPr>
          <w:color w:val="000000"/>
        </w:rPr>
        <w:t>检测</w:t>
      </w:r>
      <w:r w:rsidR="00CF0D82" w:rsidRPr="00BC167A">
        <w:rPr>
          <w:rFonts w:hint="eastAsia"/>
          <w:color w:val="000000"/>
        </w:rPr>
        <w:t>一次</w:t>
      </w:r>
      <w:r w:rsidR="00CF0D82" w:rsidRPr="00BC167A">
        <w:rPr>
          <w:color w:val="000000"/>
        </w:rPr>
        <w:t>生物滞留</w:t>
      </w:r>
      <w:r w:rsidR="00CF0D82" w:rsidRPr="00BC167A">
        <w:rPr>
          <w:rFonts w:hint="eastAsia"/>
          <w:color w:val="000000"/>
        </w:rPr>
        <w:t>设施</w:t>
      </w:r>
      <w:r w:rsidR="00CF0D82" w:rsidRPr="00BC167A">
        <w:rPr>
          <w:color w:val="000000"/>
        </w:rPr>
        <w:t>渗透性能及出</w:t>
      </w:r>
      <w:r w:rsidR="00CF0D82" w:rsidRPr="00BC167A">
        <w:rPr>
          <w:rFonts w:hint="eastAsia"/>
          <w:color w:val="000000"/>
        </w:rPr>
        <w:t>水水质是否达标。</w:t>
      </w:r>
    </w:p>
    <w:p w14:paraId="346DB5DB" w14:textId="77777777" w:rsidR="00CF0D82" w:rsidRPr="00BC167A" w:rsidRDefault="00897488" w:rsidP="00897488">
      <w:pPr>
        <w:adjustRightInd w:val="0"/>
        <w:snapToGrid w:val="0"/>
        <w:ind w:firstLineChars="130" w:firstLine="313"/>
        <w:rPr>
          <w:color w:val="000000"/>
        </w:rPr>
      </w:pPr>
      <w:r w:rsidRPr="00897488">
        <w:rPr>
          <w:b/>
          <w:color w:val="000000"/>
        </w:rPr>
        <w:lastRenderedPageBreak/>
        <w:t>4</w:t>
      </w:r>
      <w:r>
        <w:rPr>
          <w:rFonts w:hint="eastAsia"/>
          <w:color w:val="000000"/>
        </w:rPr>
        <w:t xml:space="preserve"> </w:t>
      </w:r>
      <w:r w:rsidR="00CF0D82" w:rsidRPr="00BC167A">
        <w:rPr>
          <w:rFonts w:hint="eastAsia"/>
          <w:color w:val="000000"/>
        </w:rPr>
        <w:t>定期检测</w:t>
      </w:r>
      <w:r w:rsidR="00CF0D82" w:rsidRPr="00BC167A">
        <w:rPr>
          <w:color w:val="000000"/>
        </w:rPr>
        <w:t>生物滞留</w:t>
      </w:r>
      <w:r w:rsidR="00CF0D82" w:rsidRPr="00BC167A">
        <w:rPr>
          <w:rFonts w:hint="eastAsia"/>
          <w:color w:val="000000"/>
        </w:rPr>
        <w:t>设施内部穿孔排水管、透水土工布、防渗结构的功能，发现损坏或泄露，应尽快维修或替换，检测周期不少于一年两次</w:t>
      </w:r>
      <w:r w:rsidR="00181662">
        <w:rPr>
          <w:rFonts w:hint="eastAsia"/>
          <w:color w:val="000000"/>
        </w:rPr>
        <w:t>；</w:t>
      </w:r>
    </w:p>
    <w:p w14:paraId="6FE664D4" w14:textId="77777777" w:rsidR="00CF0D82" w:rsidRPr="00BC167A" w:rsidRDefault="00897488" w:rsidP="00897488">
      <w:pPr>
        <w:adjustRightInd w:val="0"/>
        <w:snapToGrid w:val="0"/>
        <w:ind w:firstLineChars="130" w:firstLine="313"/>
        <w:rPr>
          <w:color w:val="000000"/>
        </w:rPr>
      </w:pPr>
      <w:r w:rsidRPr="00897488">
        <w:rPr>
          <w:b/>
          <w:color w:val="000000"/>
        </w:rPr>
        <w:t>5</w:t>
      </w:r>
      <w:r>
        <w:rPr>
          <w:rFonts w:hint="eastAsia"/>
          <w:color w:val="000000"/>
        </w:rPr>
        <w:t xml:space="preserve"> </w:t>
      </w:r>
      <w:r w:rsidR="00CF0D82" w:rsidRPr="00BC167A">
        <w:rPr>
          <w:color w:val="000000"/>
        </w:rPr>
        <w:t>生物滞留</w:t>
      </w:r>
      <w:r w:rsidR="00CF0D82" w:rsidRPr="00BC167A">
        <w:rPr>
          <w:rFonts w:hint="eastAsia"/>
          <w:color w:val="000000"/>
        </w:rPr>
        <w:t>设施</w:t>
      </w:r>
      <w:r w:rsidR="00CF0D82" w:rsidRPr="00BC167A">
        <w:rPr>
          <w:color w:val="000000"/>
        </w:rPr>
        <w:t>的维护</w:t>
      </w:r>
      <w:r w:rsidR="00CF0D82" w:rsidRPr="00BC167A">
        <w:rPr>
          <w:rFonts w:hint="eastAsia"/>
          <w:color w:val="000000"/>
        </w:rPr>
        <w:t>内容</w:t>
      </w:r>
      <w:r w:rsidR="00CF0D82" w:rsidRPr="00BC167A">
        <w:rPr>
          <w:color w:val="000000"/>
        </w:rPr>
        <w:t>应包括</w:t>
      </w:r>
      <w:r w:rsidR="00CF0D82" w:rsidRPr="00BC167A">
        <w:rPr>
          <w:rFonts w:hint="eastAsia"/>
          <w:color w:val="000000"/>
        </w:rPr>
        <w:t>：</w:t>
      </w:r>
      <w:r w:rsidR="00CF0D82" w:rsidRPr="00BC167A">
        <w:rPr>
          <w:color w:val="000000"/>
        </w:rPr>
        <w:t>进水口、溢流排水口、预处理区及沉泥区的清淤、修理、更换</w:t>
      </w:r>
      <w:r w:rsidR="00CF0D82" w:rsidRPr="00BC167A">
        <w:rPr>
          <w:rFonts w:hint="eastAsia"/>
          <w:color w:val="000000"/>
        </w:rPr>
        <w:t>，</w:t>
      </w:r>
      <w:r w:rsidR="00CF0D82" w:rsidRPr="00BC167A">
        <w:rPr>
          <w:color w:val="000000"/>
        </w:rPr>
        <w:t>竖管检查口、底部穿孔管的疏通、更换。边坡或护坡修补，表层覆盖物与种植土的补填、翻耕或更换</w:t>
      </w:r>
      <w:r w:rsidR="00CF0D82" w:rsidRPr="00BC167A">
        <w:rPr>
          <w:rFonts w:hint="eastAsia"/>
          <w:color w:val="000000"/>
        </w:rPr>
        <w:t>，</w:t>
      </w:r>
      <w:r w:rsidR="00CF0D82" w:rsidRPr="00BC167A">
        <w:rPr>
          <w:color w:val="000000"/>
        </w:rPr>
        <w:t>植物的修剪、清理和补种</w:t>
      </w:r>
      <w:r w:rsidR="00CF0D82" w:rsidRPr="00BC167A">
        <w:rPr>
          <w:rFonts w:hint="eastAsia"/>
          <w:color w:val="000000"/>
        </w:rPr>
        <w:t>等</w:t>
      </w:r>
      <w:r w:rsidR="00181662">
        <w:rPr>
          <w:rFonts w:hint="eastAsia"/>
          <w:color w:val="000000"/>
        </w:rPr>
        <w:t>；</w:t>
      </w:r>
    </w:p>
    <w:p w14:paraId="74B703C9" w14:textId="77777777" w:rsidR="00CF0D82" w:rsidRPr="00BC167A" w:rsidRDefault="00897488" w:rsidP="00897488">
      <w:pPr>
        <w:adjustRightInd w:val="0"/>
        <w:snapToGrid w:val="0"/>
        <w:ind w:firstLineChars="130" w:firstLine="313"/>
        <w:rPr>
          <w:color w:val="000000"/>
        </w:rPr>
      </w:pPr>
      <w:r w:rsidRPr="00897488">
        <w:rPr>
          <w:b/>
          <w:color w:val="000000"/>
        </w:rPr>
        <w:t>6</w:t>
      </w:r>
      <w:r>
        <w:rPr>
          <w:rFonts w:hint="eastAsia"/>
          <w:color w:val="000000"/>
        </w:rPr>
        <w:t xml:space="preserve"> </w:t>
      </w:r>
      <w:r w:rsidR="00CF0D82" w:rsidRPr="00BC167A">
        <w:rPr>
          <w:color w:val="000000"/>
        </w:rPr>
        <w:t>应定期检查清理生物滞留</w:t>
      </w:r>
      <w:r w:rsidR="00CF0D82" w:rsidRPr="00BC167A">
        <w:rPr>
          <w:rFonts w:hint="eastAsia"/>
          <w:color w:val="000000"/>
        </w:rPr>
        <w:t>设施进水</w:t>
      </w:r>
      <w:r w:rsidR="00CF0D82" w:rsidRPr="00BC167A">
        <w:rPr>
          <w:color w:val="000000"/>
        </w:rPr>
        <w:t>口处拦污槽（框）</w:t>
      </w:r>
      <w:r w:rsidR="00CF0D82" w:rsidRPr="00BC167A">
        <w:rPr>
          <w:rFonts w:hint="eastAsia"/>
          <w:color w:val="000000"/>
        </w:rPr>
        <w:t>处及设施内部的</w:t>
      </w:r>
      <w:r w:rsidR="00CF0D82" w:rsidRPr="00BC167A">
        <w:rPr>
          <w:color w:val="000000"/>
        </w:rPr>
        <w:t>树叶碎片、垃圾等杂物</w:t>
      </w:r>
      <w:r w:rsidR="00CF0D82" w:rsidRPr="00BC167A">
        <w:rPr>
          <w:rFonts w:hint="eastAsia"/>
          <w:color w:val="000000"/>
        </w:rPr>
        <w:t>，每月清理一次</w:t>
      </w:r>
      <w:r w:rsidR="00181662">
        <w:rPr>
          <w:rFonts w:hint="eastAsia"/>
          <w:color w:val="000000"/>
        </w:rPr>
        <w:t>；</w:t>
      </w:r>
    </w:p>
    <w:p w14:paraId="2C193014" w14:textId="77777777" w:rsidR="00CF0D82" w:rsidRPr="00BC167A" w:rsidRDefault="00897488" w:rsidP="00897488">
      <w:pPr>
        <w:adjustRightInd w:val="0"/>
        <w:snapToGrid w:val="0"/>
        <w:ind w:firstLineChars="130" w:firstLine="313"/>
        <w:rPr>
          <w:color w:val="000000"/>
        </w:rPr>
      </w:pPr>
      <w:r w:rsidRPr="00897488">
        <w:rPr>
          <w:b/>
          <w:color w:val="000000"/>
        </w:rPr>
        <w:t xml:space="preserve">7 </w:t>
      </w:r>
      <w:r w:rsidR="00CF0D82" w:rsidRPr="00BC167A">
        <w:rPr>
          <w:color w:val="000000"/>
        </w:rPr>
        <w:t>生物滞留</w:t>
      </w:r>
      <w:r w:rsidR="00CF0D82" w:rsidRPr="00BC167A">
        <w:rPr>
          <w:rFonts w:hint="eastAsia"/>
          <w:color w:val="000000"/>
        </w:rPr>
        <w:t>设施</w:t>
      </w:r>
      <w:r w:rsidR="00CF0D82" w:rsidRPr="00BC167A">
        <w:rPr>
          <w:color w:val="000000"/>
        </w:rPr>
        <w:t>调蓄空间因沉积物淤积导致调蓄能力不足时，应及时清理沉积物</w:t>
      </w:r>
      <w:r w:rsidR="00181662">
        <w:rPr>
          <w:rFonts w:hint="eastAsia"/>
          <w:color w:val="000000"/>
        </w:rPr>
        <w:t>；</w:t>
      </w:r>
    </w:p>
    <w:p w14:paraId="5D56450F" w14:textId="77777777" w:rsidR="00CF0D82" w:rsidRPr="00BC167A" w:rsidRDefault="00897488" w:rsidP="00897488">
      <w:pPr>
        <w:adjustRightInd w:val="0"/>
        <w:snapToGrid w:val="0"/>
        <w:ind w:firstLineChars="130" w:firstLine="313"/>
        <w:rPr>
          <w:color w:val="000000"/>
        </w:rPr>
      </w:pPr>
      <w:r w:rsidRPr="00897488">
        <w:rPr>
          <w:b/>
          <w:color w:val="000000"/>
        </w:rPr>
        <w:t xml:space="preserve">8 </w:t>
      </w:r>
      <w:r w:rsidR="00CF0D82" w:rsidRPr="00BC167A">
        <w:rPr>
          <w:color w:val="000000"/>
        </w:rPr>
        <w:t>生物滞留</w:t>
      </w:r>
      <w:r w:rsidR="00CF0D82" w:rsidRPr="00BC167A">
        <w:rPr>
          <w:rFonts w:hint="eastAsia"/>
          <w:color w:val="000000"/>
        </w:rPr>
        <w:t>设施种植土厚度应每年检查一次，根据需要补充种植土至设计厚度。</w:t>
      </w:r>
      <w:r w:rsidR="00CF0D82" w:rsidRPr="00BC167A">
        <w:rPr>
          <w:color w:val="000000"/>
        </w:rPr>
        <w:t>生物滞留</w:t>
      </w:r>
      <w:r w:rsidR="00CF0D82" w:rsidRPr="00BC167A">
        <w:rPr>
          <w:rFonts w:hint="eastAsia"/>
          <w:color w:val="000000"/>
        </w:rPr>
        <w:t>设施</w:t>
      </w:r>
      <w:r w:rsidR="00CF0D82" w:rsidRPr="00BC167A">
        <w:rPr>
          <w:color w:val="000000"/>
        </w:rPr>
        <w:t>表层局部塌陷深度超过</w:t>
      </w:r>
      <w:r w:rsidR="00CF0D82" w:rsidRPr="00BC167A">
        <w:rPr>
          <w:color w:val="000000"/>
        </w:rPr>
        <w:t>100mm</w:t>
      </w:r>
      <w:r w:rsidR="00CF0D82" w:rsidRPr="00BC167A">
        <w:rPr>
          <w:color w:val="000000"/>
        </w:rPr>
        <w:t>，且底部穿孔管堵塞、结构层材料随雨水流出</w:t>
      </w:r>
      <w:r w:rsidR="00CF0D82" w:rsidRPr="00BC167A">
        <w:rPr>
          <w:rFonts w:hint="eastAsia"/>
          <w:color w:val="000000"/>
        </w:rPr>
        <w:t>时</w:t>
      </w:r>
      <w:r w:rsidR="00CF0D82" w:rsidRPr="00BC167A">
        <w:rPr>
          <w:color w:val="000000"/>
        </w:rPr>
        <w:t>，应进</w:t>
      </w:r>
      <w:r w:rsidR="00CF0D82" w:rsidRPr="00BC167A">
        <w:rPr>
          <w:rFonts w:hint="eastAsia"/>
          <w:color w:val="000000"/>
        </w:rPr>
        <w:t>行大修翻建</w:t>
      </w:r>
      <w:r w:rsidR="00181662">
        <w:rPr>
          <w:rFonts w:hint="eastAsia"/>
          <w:color w:val="000000"/>
        </w:rPr>
        <w:t>；</w:t>
      </w:r>
    </w:p>
    <w:p w14:paraId="51A42977" w14:textId="77777777" w:rsidR="00CF0D82" w:rsidRPr="00BC167A" w:rsidRDefault="00897488" w:rsidP="00897488">
      <w:pPr>
        <w:adjustRightInd w:val="0"/>
        <w:snapToGrid w:val="0"/>
        <w:ind w:firstLineChars="130" w:firstLine="313"/>
        <w:rPr>
          <w:color w:val="000000"/>
        </w:rPr>
      </w:pPr>
      <w:r w:rsidRPr="00897488">
        <w:rPr>
          <w:b/>
          <w:color w:val="000000"/>
        </w:rPr>
        <w:t>9</w:t>
      </w:r>
      <w:r>
        <w:rPr>
          <w:rFonts w:hint="eastAsia"/>
          <w:color w:val="000000"/>
        </w:rPr>
        <w:t xml:space="preserve"> </w:t>
      </w:r>
      <w:r w:rsidR="00CF0D82" w:rsidRPr="00BC167A">
        <w:rPr>
          <w:rFonts w:hint="eastAsia"/>
          <w:color w:val="000000"/>
        </w:rPr>
        <w:t>生物滞留设施内植物过密，引起大量病虫害或死株时，可修剪以维持适当的种植密度与外观要求，如长期存在生长过密情况，则应替代种植其他植物，大型植物可移植到设施范围以外，小型植物可直接去除部分植株</w:t>
      </w:r>
      <w:r w:rsidR="00181662">
        <w:rPr>
          <w:rFonts w:hint="eastAsia"/>
          <w:color w:val="000000"/>
        </w:rPr>
        <w:t>；</w:t>
      </w:r>
    </w:p>
    <w:p w14:paraId="21D78BFB" w14:textId="77777777" w:rsidR="00CF0D82" w:rsidRPr="00BC167A" w:rsidRDefault="00897488" w:rsidP="00897488">
      <w:pPr>
        <w:adjustRightInd w:val="0"/>
        <w:snapToGrid w:val="0"/>
        <w:ind w:firstLineChars="130" w:firstLine="313"/>
        <w:rPr>
          <w:color w:val="000000"/>
        </w:rPr>
      </w:pPr>
      <w:r w:rsidRPr="00897488">
        <w:rPr>
          <w:b/>
          <w:color w:val="000000"/>
        </w:rPr>
        <w:t>10</w:t>
      </w:r>
      <w:r>
        <w:rPr>
          <w:rFonts w:hint="eastAsia"/>
          <w:color w:val="000000"/>
        </w:rPr>
        <w:t xml:space="preserve"> </w:t>
      </w:r>
      <w:r w:rsidR="00CF0D82" w:rsidRPr="00BC167A">
        <w:rPr>
          <w:rFonts w:hint="eastAsia"/>
          <w:color w:val="000000"/>
        </w:rPr>
        <w:t>应定期检查</w:t>
      </w:r>
      <w:r w:rsidR="00CF0D82" w:rsidRPr="00BC167A">
        <w:rPr>
          <w:color w:val="000000"/>
        </w:rPr>
        <w:t>生物滞留</w:t>
      </w:r>
      <w:r w:rsidR="00CF0D82" w:rsidRPr="00BC167A">
        <w:rPr>
          <w:rFonts w:hint="eastAsia"/>
          <w:color w:val="000000"/>
        </w:rPr>
        <w:t>设施内植物生长情况，清除杂草，及时清理死去的或病虫害严重的植株，并补种植物，宜用生态、景观功能相似植物替换</w:t>
      </w:r>
      <w:r w:rsidR="00181662">
        <w:rPr>
          <w:rFonts w:hint="eastAsia"/>
          <w:color w:val="000000"/>
        </w:rPr>
        <w:t>；</w:t>
      </w:r>
    </w:p>
    <w:p w14:paraId="6521D62D" w14:textId="77777777" w:rsidR="00CF0D82" w:rsidRPr="00BC167A" w:rsidRDefault="00897488" w:rsidP="00897488">
      <w:pPr>
        <w:adjustRightInd w:val="0"/>
        <w:snapToGrid w:val="0"/>
        <w:ind w:firstLineChars="130" w:firstLine="313"/>
        <w:rPr>
          <w:color w:val="000000"/>
        </w:rPr>
      </w:pPr>
      <w:bookmarkStart w:id="1447" w:name="_Hlk50747717"/>
      <w:r w:rsidRPr="00897488">
        <w:rPr>
          <w:b/>
          <w:color w:val="000000"/>
        </w:rPr>
        <w:t>11</w:t>
      </w:r>
      <w:r>
        <w:rPr>
          <w:rFonts w:hint="eastAsia"/>
          <w:color w:val="000000"/>
        </w:rPr>
        <w:t xml:space="preserve"> </w:t>
      </w:r>
      <w:r w:rsidR="00CF0D82" w:rsidRPr="00BC167A">
        <w:rPr>
          <w:rFonts w:hint="eastAsia"/>
          <w:color w:val="000000"/>
        </w:rPr>
        <w:t>干旱时段应定时按需浇灌</w:t>
      </w:r>
      <w:r w:rsidR="00CF0D82" w:rsidRPr="00BC167A">
        <w:rPr>
          <w:color w:val="000000"/>
        </w:rPr>
        <w:t>生物滞留</w:t>
      </w:r>
      <w:r w:rsidR="00CF0D82" w:rsidRPr="00BC167A">
        <w:rPr>
          <w:rFonts w:hint="eastAsia"/>
          <w:color w:val="000000"/>
        </w:rPr>
        <w:t>设施内的植物</w:t>
      </w:r>
      <w:r w:rsidR="00181662">
        <w:rPr>
          <w:rFonts w:hint="eastAsia"/>
          <w:color w:val="000000"/>
        </w:rPr>
        <w:t>；</w:t>
      </w:r>
    </w:p>
    <w:p w14:paraId="5E226CD0" w14:textId="77777777" w:rsidR="00CF0D82" w:rsidRPr="00BC167A" w:rsidRDefault="00897488" w:rsidP="00897488">
      <w:pPr>
        <w:adjustRightInd w:val="0"/>
        <w:snapToGrid w:val="0"/>
        <w:ind w:firstLineChars="130" w:firstLine="313"/>
        <w:rPr>
          <w:color w:val="000000"/>
        </w:rPr>
      </w:pPr>
      <w:r w:rsidRPr="00897488">
        <w:rPr>
          <w:b/>
          <w:color w:val="000000"/>
        </w:rPr>
        <w:t>12</w:t>
      </w:r>
      <w:r>
        <w:rPr>
          <w:rFonts w:hint="eastAsia"/>
          <w:color w:val="000000"/>
        </w:rPr>
        <w:t xml:space="preserve"> </w:t>
      </w:r>
      <w:r w:rsidR="00CF0D82" w:rsidRPr="00BC167A">
        <w:rPr>
          <w:rFonts w:hint="eastAsia"/>
          <w:color w:val="000000"/>
        </w:rPr>
        <w:t>应及时修补</w:t>
      </w:r>
      <w:r w:rsidR="00CF0D82" w:rsidRPr="00BC167A">
        <w:rPr>
          <w:color w:val="000000"/>
        </w:rPr>
        <w:t>生物滞留</w:t>
      </w:r>
      <w:r w:rsidR="00CF0D82" w:rsidRPr="00BC167A">
        <w:rPr>
          <w:rFonts w:hint="eastAsia"/>
          <w:color w:val="000000"/>
        </w:rPr>
        <w:t>设施中被径流雨水冲蚀的覆盖层。覆盖层下层腐烂影响种植土透气性时，应更换覆盖物，更换时应尽量采用人工方式</w:t>
      </w:r>
      <w:r w:rsidR="00181662">
        <w:rPr>
          <w:rFonts w:hint="eastAsia"/>
          <w:color w:val="000000"/>
        </w:rPr>
        <w:t>；</w:t>
      </w:r>
    </w:p>
    <w:p w14:paraId="69B55A0D" w14:textId="77777777" w:rsidR="00CF0D82" w:rsidRPr="00BC167A" w:rsidRDefault="00897488" w:rsidP="00897488">
      <w:pPr>
        <w:adjustRightInd w:val="0"/>
        <w:snapToGrid w:val="0"/>
        <w:ind w:firstLineChars="130" w:firstLine="313"/>
        <w:rPr>
          <w:color w:val="000000"/>
        </w:rPr>
      </w:pPr>
      <w:r w:rsidRPr="00897488">
        <w:rPr>
          <w:b/>
          <w:color w:val="000000"/>
        </w:rPr>
        <w:t xml:space="preserve">13 </w:t>
      </w:r>
      <w:r w:rsidR="00CF0D82" w:rsidRPr="00BC167A">
        <w:rPr>
          <w:rFonts w:hint="eastAsia"/>
          <w:color w:val="000000"/>
        </w:rPr>
        <w:t>生物滞留设施内部积水应在</w:t>
      </w:r>
      <w:r w:rsidR="00CF0D82" w:rsidRPr="00BC167A">
        <w:rPr>
          <w:color w:val="000000"/>
        </w:rPr>
        <w:t>24</w:t>
      </w:r>
      <w:r w:rsidR="00CF0D82" w:rsidRPr="00BC167A">
        <w:rPr>
          <w:color w:val="000000"/>
        </w:rPr>
        <w:t>小时</w:t>
      </w:r>
      <w:r w:rsidR="00CF0D82" w:rsidRPr="00BC167A">
        <w:rPr>
          <w:rFonts w:hint="eastAsia"/>
          <w:color w:val="000000"/>
        </w:rPr>
        <w:t>内排除，当积水时间超过</w:t>
      </w:r>
      <w:r w:rsidR="00CF0D82" w:rsidRPr="00BC167A">
        <w:rPr>
          <w:color w:val="000000"/>
        </w:rPr>
        <w:t>24</w:t>
      </w:r>
      <w:r w:rsidR="00CF0D82" w:rsidRPr="00BC167A">
        <w:rPr>
          <w:color w:val="000000"/>
        </w:rPr>
        <w:t>小时</w:t>
      </w:r>
      <w:r w:rsidR="00CF0D82" w:rsidRPr="00BC167A">
        <w:rPr>
          <w:rFonts w:hint="eastAsia"/>
          <w:color w:val="000000"/>
        </w:rPr>
        <w:t>时，应立即查明原因并修复，采用</w:t>
      </w:r>
      <w:r w:rsidR="00CF0D82" w:rsidRPr="00BC167A">
        <w:rPr>
          <w:color w:val="000000"/>
        </w:rPr>
        <w:t>覆盖层翻耕</w:t>
      </w:r>
      <w:r w:rsidR="00CF0D82" w:rsidRPr="00BC167A">
        <w:rPr>
          <w:rFonts w:hint="eastAsia"/>
          <w:color w:val="000000"/>
        </w:rPr>
        <w:t>、种植</w:t>
      </w:r>
      <w:r w:rsidR="00CF0D82" w:rsidRPr="00BC167A">
        <w:rPr>
          <w:color w:val="000000"/>
        </w:rPr>
        <w:t>土换填</w:t>
      </w:r>
      <w:r w:rsidR="00CF0D82" w:rsidRPr="00BC167A">
        <w:rPr>
          <w:rFonts w:hint="eastAsia"/>
          <w:color w:val="000000"/>
        </w:rPr>
        <w:t>、渗排管清掏等措施改善渗排性能</w:t>
      </w:r>
      <w:r w:rsidR="00181662">
        <w:rPr>
          <w:rFonts w:hint="eastAsia"/>
          <w:color w:val="000000"/>
        </w:rPr>
        <w:t>；</w:t>
      </w:r>
    </w:p>
    <w:p w14:paraId="6D4C938A" w14:textId="77777777" w:rsidR="00CF0D82" w:rsidRPr="00BC167A" w:rsidRDefault="00897488" w:rsidP="00897488">
      <w:pPr>
        <w:adjustRightInd w:val="0"/>
        <w:snapToGrid w:val="0"/>
        <w:ind w:firstLineChars="130" w:firstLine="313"/>
        <w:rPr>
          <w:color w:val="000000"/>
        </w:rPr>
      </w:pPr>
      <w:r w:rsidRPr="00897488">
        <w:rPr>
          <w:b/>
          <w:color w:val="000000"/>
        </w:rPr>
        <w:t xml:space="preserve">14 </w:t>
      </w:r>
      <w:r w:rsidR="00CF0D82" w:rsidRPr="00BC167A">
        <w:rPr>
          <w:rFonts w:hint="eastAsia"/>
          <w:color w:val="000000"/>
        </w:rPr>
        <w:t>生物滞留设施</w:t>
      </w:r>
      <w:r w:rsidR="00CF0D82" w:rsidRPr="00BC167A">
        <w:rPr>
          <w:color w:val="000000"/>
        </w:rPr>
        <w:t>的渗透性能</w:t>
      </w:r>
      <w:r w:rsidR="00CF0D82" w:rsidRPr="00BC167A">
        <w:rPr>
          <w:rFonts w:hint="eastAsia"/>
          <w:color w:val="000000"/>
        </w:rPr>
        <w:t>降低超</w:t>
      </w:r>
      <w:r w:rsidR="00CF0D82" w:rsidRPr="00BC167A">
        <w:rPr>
          <w:rFonts w:hint="eastAsia"/>
          <w:color w:val="000000"/>
        </w:rPr>
        <w:t>2</w:t>
      </w:r>
      <w:r w:rsidR="00CF0D82" w:rsidRPr="00BC167A">
        <w:rPr>
          <w:color w:val="000000"/>
        </w:rPr>
        <w:t>0</w:t>
      </w:r>
      <w:r w:rsidR="00CF0D82" w:rsidRPr="00BC167A">
        <w:rPr>
          <w:rFonts w:hint="eastAsia"/>
          <w:color w:val="000000"/>
        </w:rPr>
        <w:t>%</w:t>
      </w:r>
      <w:r w:rsidR="00CF0D82" w:rsidRPr="00BC167A">
        <w:rPr>
          <w:rFonts w:hint="eastAsia"/>
          <w:color w:val="000000"/>
        </w:rPr>
        <w:t>时应更换种植土，</w:t>
      </w:r>
      <w:bookmarkEnd w:id="1447"/>
      <w:r w:rsidR="00CF0D82" w:rsidRPr="00BC167A">
        <w:rPr>
          <w:rFonts w:hint="eastAsia"/>
          <w:color w:val="000000"/>
        </w:rPr>
        <w:t>更换周期根据堵塞状况而定，</w:t>
      </w:r>
      <w:r w:rsidR="00CF0D82" w:rsidRPr="00BC167A">
        <w:rPr>
          <w:rFonts w:hint="eastAsia"/>
          <w:color w:val="000000"/>
        </w:rPr>
        <w:t>5</w:t>
      </w:r>
      <w:r w:rsidR="00CF0D82" w:rsidRPr="00BC167A">
        <w:rPr>
          <w:color w:val="000000"/>
        </w:rPr>
        <w:t>~10</w:t>
      </w:r>
      <w:r w:rsidR="00CF0D82" w:rsidRPr="00BC167A">
        <w:rPr>
          <w:color w:val="000000"/>
        </w:rPr>
        <w:t>年左右一次</w:t>
      </w:r>
      <w:r w:rsidR="00181662">
        <w:rPr>
          <w:rFonts w:hint="eastAsia"/>
          <w:color w:val="000000"/>
        </w:rPr>
        <w:t>；</w:t>
      </w:r>
    </w:p>
    <w:p w14:paraId="2DC507C6" w14:textId="77777777" w:rsidR="00CF0D82" w:rsidRPr="00BC167A" w:rsidRDefault="00897488" w:rsidP="00897488">
      <w:pPr>
        <w:adjustRightInd w:val="0"/>
        <w:snapToGrid w:val="0"/>
        <w:ind w:firstLineChars="130" w:firstLine="313"/>
        <w:rPr>
          <w:color w:val="000000"/>
        </w:rPr>
      </w:pPr>
      <w:r w:rsidRPr="00897488">
        <w:rPr>
          <w:b/>
          <w:color w:val="000000"/>
        </w:rPr>
        <w:t xml:space="preserve">15 </w:t>
      </w:r>
      <w:r w:rsidR="00CF0D82" w:rsidRPr="00BC167A">
        <w:rPr>
          <w:rFonts w:hint="eastAsia"/>
          <w:color w:val="000000"/>
        </w:rPr>
        <w:t>生物滞留设施维护时，应尽量减轻对种植土的压实。</w:t>
      </w:r>
    </w:p>
    <w:p w14:paraId="7AC80D78" w14:textId="77777777" w:rsidR="00BC167A" w:rsidRDefault="00BC167A" w:rsidP="006A6864">
      <w:pPr>
        <w:numPr>
          <w:ilvl w:val="0"/>
          <w:numId w:val="155"/>
        </w:numPr>
        <w:snapToGrid w:val="0"/>
        <w:rPr>
          <w:rFonts w:ascii="宋体" w:hAnsi="宋体"/>
        </w:rPr>
      </w:pPr>
      <w:r>
        <w:rPr>
          <w:rFonts w:ascii="宋体" w:hAnsi="宋体" w:hint="eastAsia"/>
        </w:rPr>
        <w:t>下凹式绿地应包括以下规定：</w:t>
      </w:r>
    </w:p>
    <w:p w14:paraId="67B9ACED" w14:textId="77777777" w:rsidR="00CF0D82" w:rsidRPr="00BC167A" w:rsidRDefault="000D49BA" w:rsidP="000D49BA">
      <w:pPr>
        <w:adjustRightInd w:val="0"/>
        <w:snapToGrid w:val="0"/>
        <w:ind w:firstLineChars="130" w:firstLine="313"/>
        <w:rPr>
          <w:color w:val="000000"/>
        </w:rPr>
      </w:pPr>
      <w:r w:rsidRPr="000D49BA">
        <w:rPr>
          <w:rFonts w:hint="eastAsia"/>
          <w:b/>
          <w:color w:val="000000"/>
        </w:rPr>
        <w:t xml:space="preserve">1 </w:t>
      </w:r>
      <w:r w:rsidR="00CF0D82" w:rsidRPr="00BC167A">
        <w:rPr>
          <w:rFonts w:hint="eastAsia"/>
          <w:color w:val="000000"/>
        </w:rPr>
        <w:t>应在</w:t>
      </w:r>
      <w:r w:rsidR="00CF0D82" w:rsidRPr="00BC167A">
        <w:rPr>
          <w:color w:val="000000"/>
        </w:rPr>
        <w:t>强降雨后</w:t>
      </w:r>
      <w:r w:rsidR="00CF0D82" w:rsidRPr="00BC167A">
        <w:rPr>
          <w:rFonts w:hint="eastAsia"/>
          <w:color w:val="000000"/>
        </w:rPr>
        <w:t>对</w:t>
      </w:r>
      <w:r w:rsidR="00CF0D82" w:rsidRPr="00BC167A">
        <w:rPr>
          <w:color w:val="000000"/>
        </w:rPr>
        <w:t>下凹式绿地进行巡视</w:t>
      </w:r>
      <w:r w:rsidR="00181662">
        <w:rPr>
          <w:rFonts w:hint="eastAsia"/>
          <w:color w:val="000000"/>
        </w:rPr>
        <w:t>；</w:t>
      </w:r>
    </w:p>
    <w:p w14:paraId="592BF582" w14:textId="77777777" w:rsidR="00CF0D82" w:rsidRPr="00BC167A" w:rsidRDefault="000D49BA" w:rsidP="000D49BA">
      <w:pPr>
        <w:adjustRightInd w:val="0"/>
        <w:snapToGrid w:val="0"/>
        <w:ind w:firstLineChars="130" w:firstLine="313"/>
        <w:rPr>
          <w:color w:val="000000"/>
        </w:rPr>
      </w:pPr>
      <w:r w:rsidRPr="000D49BA">
        <w:rPr>
          <w:rFonts w:hint="eastAsia"/>
          <w:b/>
          <w:color w:val="000000"/>
        </w:rPr>
        <w:t>2</w:t>
      </w:r>
      <w:r>
        <w:rPr>
          <w:rFonts w:hint="eastAsia"/>
          <w:color w:val="000000"/>
        </w:rPr>
        <w:t xml:space="preserve"> </w:t>
      </w:r>
      <w:r w:rsidR="00CF0D82" w:rsidRPr="00BC167A">
        <w:rPr>
          <w:color w:val="000000"/>
        </w:rPr>
        <w:t>下凹式绿地</w:t>
      </w:r>
      <w:r w:rsidR="00CF0D82" w:rsidRPr="00BC167A">
        <w:rPr>
          <w:rFonts w:hint="eastAsia"/>
          <w:color w:val="000000"/>
        </w:rPr>
        <w:t>的</w:t>
      </w:r>
      <w:r w:rsidR="00CF0D82" w:rsidRPr="00BC167A">
        <w:rPr>
          <w:color w:val="000000"/>
        </w:rPr>
        <w:t>维护</w:t>
      </w:r>
      <w:r w:rsidR="00CF0D82" w:rsidRPr="00BC167A">
        <w:rPr>
          <w:rFonts w:hint="eastAsia"/>
          <w:color w:val="000000"/>
        </w:rPr>
        <w:t>内容</w:t>
      </w:r>
      <w:r w:rsidR="00CF0D82" w:rsidRPr="00BC167A">
        <w:rPr>
          <w:color w:val="000000"/>
        </w:rPr>
        <w:t>应包括</w:t>
      </w:r>
      <w:r w:rsidR="00CF0D82" w:rsidRPr="00BC167A">
        <w:rPr>
          <w:rFonts w:hint="eastAsia"/>
          <w:color w:val="000000"/>
        </w:rPr>
        <w:t>：</w:t>
      </w:r>
      <w:r w:rsidR="00CF0D82" w:rsidRPr="00BC167A">
        <w:rPr>
          <w:color w:val="000000"/>
        </w:rPr>
        <w:t>进水口、溢流排水口、预处理区的清淤、修理、更换</w:t>
      </w:r>
      <w:r w:rsidR="00CF0D82" w:rsidRPr="00BC167A">
        <w:rPr>
          <w:rFonts w:hint="eastAsia"/>
          <w:color w:val="000000"/>
        </w:rPr>
        <w:t>，</w:t>
      </w:r>
      <w:r w:rsidR="00CF0D82" w:rsidRPr="00BC167A">
        <w:rPr>
          <w:color w:val="000000"/>
        </w:rPr>
        <w:t>边坡或护坡修补</w:t>
      </w:r>
      <w:r w:rsidR="00CF0D82" w:rsidRPr="00BC167A">
        <w:rPr>
          <w:rFonts w:hint="eastAsia"/>
          <w:color w:val="000000"/>
        </w:rPr>
        <w:t>，</w:t>
      </w:r>
      <w:r w:rsidR="00CF0D82" w:rsidRPr="00BC167A">
        <w:rPr>
          <w:color w:val="000000"/>
        </w:rPr>
        <w:t>垃圾、杂物的清理</w:t>
      </w:r>
      <w:r w:rsidR="00CF0D82" w:rsidRPr="00BC167A">
        <w:rPr>
          <w:rFonts w:hint="eastAsia"/>
          <w:color w:val="000000"/>
        </w:rPr>
        <w:t>，</w:t>
      </w:r>
      <w:r w:rsidR="00CF0D82" w:rsidRPr="00BC167A">
        <w:rPr>
          <w:color w:val="000000"/>
        </w:rPr>
        <w:t>植物的修剪、清理和补种</w:t>
      </w:r>
      <w:r w:rsidR="00181662">
        <w:rPr>
          <w:rFonts w:hint="eastAsia"/>
          <w:color w:val="000000"/>
        </w:rPr>
        <w:t>；</w:t>
      </w:r>
    </w:p>
    <w:p w14:paraId="06766E45" w14:textId="77777777" w:rsidR="00CF0D82" w:rsidRPr="00BC167A" w:rsidRDefault="000D49BA" w:rsidP="000D49BA">
      <w:pPr>
        <w:adjustRightInd w:val="0"/>
        <w:snapToGrid w:val="0"/>
        <w:ind w:firstLineChars="130" w:firstLine="313"/>
        <w:rPr>
          <w:color w:val="000000"/>
        </w:rPr>
      </w:pPr>
      <w:r w:rsidRPr="000D49BA">
        <w:rPr>
          <w:rFonts w:hint="eastAsia"/>
          <w:b/>
          <w:color w:val="000000"/>
        </w:rPr>
        <w:lastRenderedPageBreak/>
        <w:t xml:space="preserve">3 </w:t>
      </w:r>
      <w:r w:rsidR="00CF0D82" w:rsidRPr="00BC167A">
        <w:rPr>
          <w:color w:val="000000"/>
        </w:rPr>
        <w:t>下凹式绿地出现</w:t>
      </w:r>
      <w:r w:rsidR="00CF0D82" w:rsidRPr="00BC167A">
        <w:rPr>
          <w:rFonts w:hint="eastAsia"/>
          <w:color w:val="000000"/>
        </w:rPr>
        <w:t>明显的</w:t>
      </w:r>
      <w:r w:rsidR="00CF0D82" w:rsidRPr="00BC167A">
        <w:rPr>
          <w:color w:val="000000"/>
        </w:rPr>
        <w:t>水土流失、坍塌</w:t>
      </w:r>
      <w:r w:rsidR="00CF0D82" w:rsidRPr="00BC167A">
        <w:rPr>
          <w:rFonts w:hint="eastAsia"/>
          <w:color w:val="000000"/>
        </w:rPr>
        <w:t>，</w:t>
      </w:r>
      <w:r w:rsidR="00CF0D82" w:rsidRPr="00BC167A">
        <w:rPr>
          <w:color w:val="000000"/>
        </w:rPr>
        <w:t>表层局部塌陷深度超过</w:t>
      </w:r>
      <w:r w:rsidR="00CF0D82" w:rsidRPr="00BC167A">
        <w:rPr>
          <w:color w:val="000000"/>
        </w:rPr>
        <w:t>100mm</w:t>
      </w:r>
      <w:r w:rsidR="00CF0D82" w:rsidRPr="00BC167A">
        <w:rPr>
          <w:color w:val="000000"/>
        </w:rPr>
        <w:t>，</w:t>
      </w:r>
      <w:r w:rsidR="00CF0D82" w:rsidRPr="00BC167A">
        <w:rPr>
          <w:rFonts w:hint="eastAsia"/>
          <w:color w:val="000000"/>
        </w:rPr>
        <w:t>或</w:t>
      </w:r>
      <w:r w:rsidR="00CF0D82" w:rsidRPr="00BC167A">
        <w:rPr>
          <w:color w:val="000000"/>
        </w:rPr>
        <w:t>植物覆盖度</w:t>
      </w:r>
      <w:r w:rsidR="00CF0D82" w:rsidRPr="00BC167A">
        <w:rPr>
          <w:rFonts w:hint="eastAsia"/>
          <w:color w:val="000000"/>
        </w:rPr>
        <w:t>低于种植时的</w:t>
      </w:r>
      <w:r w:rsidR="00CF0D82" w:rsidRPr="00BC167A">
        <w:rPr>
          <w:rFonts w:hint="eastAsia"/>
          <w:color w:val="000000"/>
        </w:rPr>
        <w:t>5</w:t>
      </w:r>
      <w:r w:rsidR="00CF0D82" w:rsidRPr="00BC167A">
        <w:rPr>
          <w:color w:val="000000"/>
        </w:rPr>
        <w:t>0</w:t>
      </w:r>
      <w:r w:rsidR="00CF0D82" w:rsidRPr="00BC167A">
        <w:rPr>
          <w:rFonts w:hint="eastAsia"/>
          <w:color w:val="000000"/>
        </w:rPr>
        <w:t>%</w:t>
      </w:r>
      <w:r w:rsidR="00CF0D82" w:rsidRPr="00BC167A">
        <w:rPr>
          <w:rFonts w:hint="eastAsia"/>
          <w:color w:val="000000"/>
        </w:rPr>
        <w:t>时</w:t>
      </w:r>
      <w:r w:rsidR="00CF0D82" w:rsidRPr="00BC167A">
        <w:rPr>
          <w:color w:val="000000"/>
        </w:rPr>
        <w:t>应进行维护</w:t>
      </w:r>
      <w:r w:rsidR="00181662">
        <w:rPr>
          <w:rFonts w:hint="eastAsia"/>
          <w:color w:val="000000"/>
        </w:rPr>
        <w:t>；</w:t>
      </w:r>
    </w:p>
    <w:p w14:paraId="08711214" w14:textId="77777777" w:rsidR="00CF0D82" w:rsidRPr="00BC167A" w:rsidRDefault="000D49BA" w:rsidP="000D49BA">
      <w:pPr>
        <w:adjustRightInd w:val="0"/>
        <w:snapToGrid w:val="0"/>
        <w:ind w:firstLineChars="130" w:firstLine="313"/>
        <w:rPr>
          <w:color w:val="000000"/>
        </w:rPr>
      </w:pPr>
      <w:r w:rsidRPr="000D49BA">
        <w:rPr>
          <w:rFonts w:hint="eastAsia"/>
          <w:b/>
          <w:color w:val="000000"/>
        </w:rPr>
        <w:t>4</w:t>
      </w:r>
      <w:r>
        <w:rPr>
          <w:rFonts w:hint="eastAsia"/>
          <w:color w:val="000000"/>
        </w:rPr>
        <w:t xml:space="preserve"> </w:t>
      </w:r>
      <w:r w:rsidR="00CF0D82" w:rsidRPr="00BC167A">
        <w:rPr>
          <w:color w:val="000000"/>
        </w:rPr>
        <w:t>下凹式绿地边坡或护坡冲蚀、塌陷，应进行局部翻修加固或选用更加稳定的护坡做法进行整体</w:t>
      </w:r>
      <w:r w:rsidR="00CF0D82" w:rsidRPr="00BC167A">
        <w:rPr>
          <w:rFonts w:hint="eastAsia"/>
          <w:color w:val="000000"/>
        </w:rPr>
        <w:t>翻修</w:t>
      </w:r>
      <w:r w:rsidR="00181662">
        <w:rPr>
          <w:rFonts w:hint="eastAsia"/>
          <w:color w:val="000000"/>
        </w:rPr>
        <w:t>；</w:t>
      </w:r>
    </w:p>
    <w:p w14:paraId="74CF47E7" w14:textId="77777777" w:rsidR="00CF0D82" w:rsidRPr="00BC167A" w:rsidRDefault="000D49BA" w:rsidP="000D49BA">
      <w:pPr>
        <w:adjustRightInd w:val="0"/>
        <w:snapToGrid w:val="0"/>
        <w:ind w:firstLineChars="130" w:firstLine="313"/>
        <w:rPr>
          <w:color w:val="000000"/>
        </w:rPr>
      </w:pPr>
      <w:r w:rsidRPr="000D49BA">
        <w:rPr>
          <w:rFonts w:hint="eastAsia"/>
          <w:b/>
          <w:color w:val="000000"/>
        </w:rPr>
        <w:t>5</w:t>
      </w:r>
      <w:r>
        <w:rPr>
          <w:rFonts w:hint="eastAsia"/>
          <w:color w:val="000000"/>
        </w:rPr>
        <w:t xml:space="preserve"> </w:t>
      </w:r>
      <w:r w:rsidR="00CF0D82" w:rsidRPr="00BC167A">
        <w:rPr>
          <w:color w:val="000000"/>
        </w:rPr>
        <w:t>下凹式绿地</w:t>
      </w:r>
      <w:r w:rsidR="00CF0D82" w:rsidRPr="00BC167A">
        <w:rPr>
          <w:rFonts w:hint="eastAsia"/>
          <w:color w:val="000000"/>
        </w:rPr>
        <w:t>种植土和植物的维护参考生物滞留设施。</w:t>
      </w:r>
    </w:p>
    <w:p w14:paraId="4F06636D" w14:textId="77777777" w:rsidR="000C5AA2" w:rsidRDefault="000C5AA2" w:rsidP="006A6864">
      <w:pPr>
        <w:numPr>
          <w:ilvl w:val="0"/>
          <w:numId w:val="155"/>
        </w:numPr>
        <w:snapToGrid w:val="0"/>
        <w:rPr>
          <w:rFonts w:ascii="宋体" w:hAnsi="宋体"/>
        </w:rPr>
      </w:pPr>
      <w:r>
        <w:rPr>
          <w:rFonts w:ascii="宋体" w:hAnsi="宋体" w:hint="eastAsia"/>
        </w:rPr>
        <w:t>高位花坛应包括以下规定：</w:t>
      </w:r>
    </w:p>
    <w:p w14:paraId="432125D6" w14:textId="77777777" w:rsidR="00CF0D82" w:rsidRPr="000C5AA2" w:rsidRDefault="000D49BA" w:rsidP="000D49BA">
      <w:pPr>
        <w:adjustRightInd w:val="0"/>
        <w:snapToGrid w:val="0"/>
        <w:ind w:firstLineChars="130" w:firstLine="313"/>
        <w:rPr>
          <w:color w:val="000000"/>
        </w:rPr>
      </w:pPr>
      <w:r w:rsidRPr="000D49BA">
        <w:rPr>
          <w:rFonts w:hint="eastAsia"/>
          <w:b/>
          <w:color w:val="000000"/>
        </w:rPr>
        <w:t xml:space="preserve">1 </w:t>
      </w:r>
      <w:r w:rsidR="00CF0D82" w:rsidRPr="000C5AA2">
        <w:rPr>
          <w:rFonts w:hint="eastAsia"/>
          <w:color w:val="000000"/>
        </w:rPr>
        <w:t>定期检查高位花坛内植物长势，发现死亡，及时替换生态、景观功能相似植物，检查周期不小于一年四次</w:t>
      </w:r>
      <w:r w:rsidR="00181662">
        <w:rPr>
          <w:rFonts w:hint="eastAsia"/>
          <w:color w:val="000000"/>
        </w:rPr>
        <w:t>；</w:t>
      </w:r>
    </w:p>
    <w:p w14:paraId="69B56964" w14:textId="77777777" w:rsidR="00CF0D82" w:rsidRPr="000C5AA2" w:rsidRDefault="000D49BA" w:rsidP="000D49BA">
      <w:pPr>
        <w:adjustRightInd w:val="0"/>
        <w:snapToGrid w:val="0"/>
        <w:ind w:firstLineChars="130" w:firstLine="313"/>
        <w:rPr>
          <w:color w:val="000000"/>
        </w:rPr>
      </w:pPr>
      <w:r w:rsidRPr="000D49BA">
        <w:rPr>
          <w:rFonts w:hint="eastAsia"/>
          <w:b/>
          <w:color w:val="000000"/>
        </w:rPr>
        <w:t>2</w:t>
      </w:r>
      <w:r>
        <w:rPr>
          <w:rFonts w:hint="eastAsia"/>
          <w:color w:val="000000"/>
        </w:rPr>
        <w:t xml:space="preserve"> </w:t>
      </w:r>
      <w:r w:rsidR="00CF0D82" w:rsidRPr="000C5AA2">
        <w:rPr>
          <w:rFonts w:hint="eastAsia"/>
          <w:color w:val="000000"/>
        </w:rPr>
        <w:t>高位花坛的维护内容应包括：雨落管衔接处的修复、防冲刷设施修复、淤积物清理、植物养护等</w:t>
      </w:r>
      <w:r w:rsidR="00181662">
        <w:rPr>
          <w:rFonts w:hint="eastAsia"/>
          <w:color w:val="000000"/>
        </w:rPr>
        <w:t>；</w:t>
      </w:r>
    </w:p>
    <w:p w14:paraId="6F991BAF" w14:textId="77777777" w:rsidR="00CF0D82" w:rsidRPr="000C5AA2" w:rsidRDefault="000D49BA" w:rsidP="000D49BA">
      <w:pPr>
        <w:adjustRightInd w:val="0"/>
        <w:snapToGrid w:val="0"/>
        <w:ind w:firstLineChars="130" w:firstLine="313"/>
        <w:rPr>
          <w:color w:val="000000"/>
        </w:rPr>
      </w:pPr>
      <w:r w:rsidRPr="000D49BA">
        <w:rPr>
          <w:rFonts w:hint="eastAsia"/>
          <w:b/>
          <w:color w:val="000000"/>
        </w:rPr>
        <w:t>3</w:t>
      </w:r>
      <w:r>
        <w:rPr>
          <w:rFonts w:hint="eastAsia"/>
          <w:color w:val="000000"/>
        </w:rPr>
        <w:t xml:space="preserve"> </w:t>
      </w:r>
      <w:r w:rsidR="00CF0D82" w:rsidRPr="000C5AA2">
        <w:rPr>
          <w:rFonts w:hint="eastAsia"/>
          <w:color w:val="000000"/>
        </w:rPr>
        <w:t>定期检测雨落管与高位花坛连接情况，发现破损及时修复</w:t>
      </w:r>
      <w:r w:rsidR="00181662">
        <w:rPr>
          <w:rFonts w:hint="eastAsia"/>
          <w:color w:val="000000"/>
        </w:rPr>
        <w:t>；</w:t>
      </w:r>
    </w:p>
    <w:p w14:paraId="5FC7FA2A" w14:textId="77777777" w:rsidR="00CF0D82" w:rsidRPr="000C5AA2" w:rsidRDefault="000D49BA" w:rsidP="000D49BA">
      <w:pPr>
        <w:adjustRightInd w:val="0"/>
        <w:snapToGrid w:val="0"/>
        <w:ind w:firstLineChars="130" w:firstLine="313"/>
        <w:rPr>
          <w:color w:val="000000"/>
        </w:rPr>
      </w:pPr>
      <w:r w:rsidRPr="000D49BA">
        <w:rPr>
          <w:rFonts w:hint="eastAsia"/>
          <w:b/>
          <w:color w:val="000000"/>
        </w:rPr>
        <w:t>4</w:t>
      </w:r>
      <w:r>
        <w:rPr>
          <w:rFonts w:hint="eastAsia"/>
          <w:color w:val="000000"/>
        </w:rPr>
        <w:t xml:space="preserve"> </w:t>
      </w:r>
      <w:r w:rsidR="00CF0D82" w:rsidRPr="000C5AA2">
        <w:rPr>
          <w:rFonts w:hint="eastAsia"/>
          <w:color w:val="000000"/>
        </w:rPr>
        <w:t>定期维护、修复雨落管接入高位花坛处的防冲刷设施（如消能碎石、消能坎），保持其设计功能</w:t>
      </w:r>
      <w:r w:rsidR="00181662">
        <w:rPr>
          <w:rFonts w:hint="eastAsia"/>
          <w:color w:val="000000"/>
        </w:rPr>
        <w:t>；</w:t>
      </w:r>
    </w:p>
    <w:p w14:paraId="15D50530" w14:textId="77777777" w:rsidR="00CF0D82" w:rsidRPr="000C5AA2" w:rsidRDefault="000D49BA" w:rsidP="000D49BA">
      <w:pPr>
        <w:adjustRightInd w:val="0"/>
        <w:snapToGrid w:val="0"/>
        <w:ind w:firstLineChars="130" w:firstLine="313"/>
        <w:rPr>
          <w:color w:val="000000"/>
        </w:rPr>
      </w:pPr>
      <w:r w:rsidRPr="000D49BA">
        <w:rPr>
          <w:rFonts w:hint="eastAsia"/>
          <w:b/>
          <w:color w:val="000000"/>
        </w:rPr>
        <w:t xml:space="preserve">5 </w:t>
      </w:r>
      <w:r w:rsidR="00CF0D82" w:rsidRPr="000C5AA2">
        <w:rPr>
          <w:rFonts w:hint="eastAsia"/>
          <w:color w:val="000000"/>
        </w:rPr>
        <w:t>定期检查雨落管是否淤塞或淤积，如过水不畅应及时清理垃圾与沉积物，每年应至少清理一次，清理时间宜在汛期前</w:t>
      </w:r>
      <w:r w:rsidR="00181662">
        <w:rPr>
          <w:rFonts w:hint="eastAsia"/>
          <w:color w:val="000000"/>
        </w:rPr>
        <w:t>；</w:t>
      </w:r>
    </w:p>
    <w:p w14:paraId="2834B371" w14:textId="77777777" w:rsidR="00CF0D82" w:rsidRPr="000C5AA2" w:rsidRDefault="000D49BA" w:rsidP="000D49BA">
      <w:pPr>
        <w:adjustRightInd w:val="0"/>
        <w:snapToGrid w:val="0"/>
        <w:ind w:firstLineChars="130" w:firstLine="313"/>
        <w:rPr>
          <w:color w:val="000000"/>
        </w:rPr>
      </w:pPr>
      <w:r w:rsidRPr="000D49BA">
        <w:rPr>
          <w:rFonts w:hint="eastAsia"/>
          <w:b/>
          <w:color w:val="000000"/>
        </w:rPr>
        <w:t>6</w:t>
      </w:r>
      <w:r>
        <w:rPr>
          <w:rFonts w:hint="eastAsia"/>
          <w:color w:val="000000"/>
        </w:rPr>
        <w:t xml:space="preserve"> </w:t>
      </w:r>
      <w:r w:rsidR="00CF0D82" w:rsidRPr="000C5AA2">
        <w:rPr>
          <w:rFonts w:hint="eastAsia"/>
          <w:color w:val="000000"/>
        </w:rPr>
        <w:t>高位花坛内植物应根据植物品种定期修剪，保证设计高度，修剪的落叶、草屑应及时清理，不得堆积</w:t>
      </w:r>
      <w:r w:rsidR="00181662">
        <w:rPr>
          <w:rFonts w:hint="eastAsia"/>
          <w:color w:val="000000"/>
        </w:rPr>
        <w:t>；</w:t>
      </w:r>
    </w:p>
    <w:p w14:paraId="08D4C7F3" w14:textId="77777777" w:rsidR="00CF0D82" w:rsidRPr="000C5AA2" w:rsidRDefault="000D49BA" w:rsidP="000D49BA">
      <w:pPr>
        <w:adjustRightInd w:val="0"/>
        <w:snapToGrid w:val="0"/>
        <w:ind w:firstLineChars="130" w:firstLine="313"/>
        <w:rPr>
          <w:color w:val="000000"/>
        </w:rPr>
      </w:pPr>
      <w:r w:rsidRPr="000D49BA">
        <w:rPr>
          <w:rFonts w:hint="eastAsia"/>
          <w:b/>
          <w:color w:val="000000"/>
        </w:rPr>
        <w:t xml:space="preserve">7 </w:t>
      </w:r>
      <w:r w:rsidR="00CF0D82" w:rsidRPr="000C5AA2">
        <w:rPr>
          <w:rFonts w:hint="eastAsia"/>
          <w:color w:val="000000"/>
        </w:rPr>
        <w:t>干旱时段按植物生长要求浇灌高位花坛中的植物</w:t>
      </w:r>
      <w:r w:rsidR="00181662">
        <w:rPr>
          <w:rFonts w:hint="eastAsia"/>
          <w:color w:val="000000"/>
        </w:rPr>
        <w:t>；</w:t>
      </w:r>
    </w:p>
    <w:p w14:paraId="66077D35" w14:textId="77777777" w:rsidR="00CF0D82" w:rsidRPr="000C5AA2" w:rsidRDefault="000D49BA" w:rsidP="000D49BA">
      <w:pPr>
        <w:adjustRightInd w:val="0"/>
        <w:snapToGrid w:val="0"/>
        <w:ind w:firstLineChars="130" w:firstLine="313"/>
        <w:rPr>
          <w:color w:val="000000"/>
        </w:rPr>
      </w:pPr>
      <w:r w:rsidRPr="000D49BA">
        <w:rPr>
          <w:rFonts w:hint="eastAsia"/>
          <w:b/>
          <w:color w:val="000000"/>
        </w:rPr>
        <w:t xml:space="preserve">8 </w:t>
      </w:r>
      <w:r w:rsidR="00CF0D82" w:rsidRPr="000C5AA2">
        <w:rPr>
          <w:rFonts w:hint="eastAsia"/>
          <w:color w:val="000000"/>
        </w:rPr>
        <w:t>高位花坛内部积水应在</w:t>
      </w:r>
      <w:r w:rsidR="00CF0D82" w:rsidRPr="000C5AA2">
        <w:rPr>
          <w:color w:val="000000"/>
        </w:rPr>
        <w:t>12</w:t>
      </w:r>
      <w:r w:rsidR="00CF0D82" w:rsidRPr="000C5AA2">
        <w:rPr>
          <w:color w:val="000000"/>
        </w:rPr>
        <w:t>小时</w:t>
      </w:r>
      <w:r w:rsidR="00CF0D82" w:rsidRPr="000C5AA2">
        <w:rPr>
          <w:rFonts w:hint="eastAsia"/>
          <w:color w:val="000000"/>
        </w:rPr>
        <w:t>内排除，当积水时间超过</w:t>
      </w:r>
      <w:r w:rsidR="00CF0D82" w:rsidRPr="000C5AA2">
        <w:rPr>
          <w:color w:val="000000"/>
        </w:rPr>
        <w:t>12</w:t>
      </w:r>
      <w:r w:rsidR="00CF0D82" w:rsidRPr="000C5AA2">
        <w:rPr>
          <w:color w:val="000000"/>
        </w:rPr>
        <w:t>小时</w:t>
      </w:r>
      <w:r w:rsidR="00CF0D82" w:rsidRPr="000C5AA2">
        <w:rPr>
          <w:rFonts w:hint="eastAsia"/>
          <w:color w:val="000000"/>
        </w:rPr>
        <w:t>时，应采用应急措施排除积水，防止植物根系长时浸泡。</w:t>
      </w:r>
    </w:p>
    <w:p w14:paraId="485B427B" w14:textId="77777777" w:rsidR="00BE3B81" w:rsidRPr="003D52B4" w:rsidRDefault="00BE3B81" w:rsidP="00F12927">
      <w:pPr>
        <w:numPr>
          <w:ilvl w:val="0"/>
          <w:numId w:val="150"/>
        </w:numPr>
        <w:spacing w:beforeLines="50" w:before="156" w:afterLines="50" w:after="156"/>
        <w:ind w:left="0" w:firstLine="0"/>
        <w:jc w:val="center"/>
        <w:outlineLvl w:val="2"/>
        <w:rPr>
          <w:rFonts w:ascii="宋体" w:hAnsi="宋体"/>
          <w:bCs/>
        </w:rPr>
      </w:pPr>
      <w:bookmarkStart w:id="1448" w:name="_Toc50741809"/>
      <w:bookmarkStart w:id="1449" w:name="_Toc51061871"/>
      <w:bookmarkStart w:id="1450" w:name="_Toc51145716"/>
      <w:bookmarkStart w:id="1451" w:name="_Toc51151068"/>
      <w:bookmarkStart w:id="1452" w:name="_Toc51327597"/>
      <w:bookmarkStart w:id="1453" w:name="_Toc56177140"/>
      <w:r w:rsidRPr="003D52B4">
        <w:rPr>
          <w:rFonts w:ascii="宋体" w:hAnsi="宋体"/>
          <w:bCs/>
        </w:rPr>
        <w:t>植草沟</w:t>
      </w:r>
      <w:bookmarkEnd w:id="1448"/>
      <w:bookmarkEnd w:id="1449"/>
      <w:bookmarkEnd w:id="1450"/>
      <w:bookmarkEnd w:id="1451"/>
      <w:bookmarkEnd w:id="1452"/>
      <w:bookmarkEnd w:id="1453"/>
    </w:p>
    <w:p w14:paraId="7012358F"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应在</w:t>
      </w:r>
      <w:r w:rsidRPr="00CF0D82">
        <w:rPr>
          <w:rFonts w:ascii="宋体" w:hAnsi="宋体"/>
        </w:rPr>
        <w:t>汛期前</w:t>
      </w:r>
      <w:r w:rsidRPr="00CF0D82">
        <w:rPr>
          <w:rFonts w:ascii="宋体" w:hAnsi="宋体" w:hint="eastAsia"/>
        </w:rPr>
        <w:t>、后各对植草沟巡视</w:t>
      </w:r>
      <w:r w:rsidRPr="00CF0D82">
        <w:rPr>
          <w:rFonts w:ascii="宋体" w:hAnsi="宋体"/>
        </w:rPr>
        <w:t>一次，汛期</w:t>
      </w:r>
      <w:r w:rsidRPr="00CF0D82">
        <w:rPr>
          <w:rFonts w:ascii="宋体" w:hAnsi="宋体" w:hint="eastAsia"/>
        </w:rPr>
        <w:t>每月不应少于一次。</w:t>
      </w:r>
    </w:p>
    <w:p w14:paraId="059D96BB" w14:textId="77777777" w:rsidR="00BE3B81" w:rsidRPr="00CF0D82" w:rsidRDefault="00BE3B81" w:rsidP="006A6864">
      <w:pPr>
        <w:numPr>
          <w:ilvl w:val="0"/>
          <w:numId w:val="155"/>
        </w:numPr>
        <w:snapToGrid w:val="0"/>
        <w:rPr>
          <w:rFonts w:ascii="宋体" w:hAnsi="宋体"/>
        </w:rPr>
      </w:pPr>
      <w:r w:rsidRPr="00CF0D82">
        <w:rPr>
          <w:rFonts w:ascii="宋体" w:hAnsi="宋体"/>
        </w:rPr>
        <w:t>强降雨后应</w:t>
      </w:r>
      <w:r w:rsidRPr="00CF0D82">
        <w:rPr>
          <w:rFonts w:ascii="宋体" w:hAnsi="宋体" w:hint="eastAsia"/>
        </w:rPr>
        <w:t>对</w:t>
      </w:r>
      <w:r w:rsidRPr="00CF0D82">
        <w:rPr>
          <w:rFonts w:ascii="宋体" w:hAnsi="宋体"/>
        </w:rPr>
        <w:t>植草沟进行巡视。</w:t>
      </w:r>
    </w:p>
    <w:p w14:paraId="09AC2714" w14:textId="77777777" w:rsidR="00BE3B81" w:rsidRPr="00CF0D82" w:rsidRDefault="00BE3B81" w:rsidP="006A6864">
      <w:pPr>
        <w:numPr>
          <w:ilvl w:val="0"/>
          <w:numId w:val="155"/>
        </w:numPr>
        <w:snapToGrid w:val="0"/>
        <w:rPr>
          <w:rFonts w:ascii="宋体" w:hAnsi="宋体"/>
        </w:rPr>
      </w:pPr>
      <w:r w:rsidRPr="00CF0D82">
        <w:rPr>
          <w:rFonts w:ascii="宋体" w:hAnsi="宋体"/>
        </w:rPr>
        <w:t>植草沟的维护内容</w:t>
      </w:r>
      <w:r w:rsidRPr="00CF0D82">
        <w:rPr>
          <w:rFonts w:ascii="宋体" w:hAnsi="宋体" w:hint="eastAsia"/>
        </w:rPr>
        <w:t>应</w:t>
      </w:r>
      <w:r w:rsidRPr="00CF0D82">
        <w:rPr>
          <w:rFonts w:ascii="宋体" w:hAnsi="宋体"/>
        </w:rPr>
        <w:t>包括植物的修剪和补充、清淤、</w:t>
      </w:r>
      <w:r w:rsidRPr="00CF0D82">
        <w:rPr>
          <w:rFonts w:ascii="宋体" w:hAnsi="宋体" w:hint="eastAsia"/>
        </w:rPr>
        <w:t>进</w:t>
      </w:r>
      <w:r w:rsidRPr="00CF0D82">
        <w:rPr>
          <w:rFonts w:ascii="宋体" w:hAnsi="宋体"/>
        </w:rPr>
        <w:t>出水口和溢流口清淤、底部坡度</w:t>
      </w:r>
      <w:r w:rsidRPr="00CF0D82">
        <w:rPr>
          <w:rFonts w:ascii="宋体" w:hAnsi="宋体" w:hint="eastAsia"/>
        </w:rPr>
        <w:t>的修整、受冲刷侵蚀边坡的修复等，具有阻水坎（挡水堰）等设施的应检查调节水位高度。</w:t>
      </w:r>
    </w:p>
    <w:p w14:paraId="2C63E503" w14:textId="77777777" w:rsidR="00BE3B81" w:rsidRPr="00CF0D82" w:rsidRDefault="00BE3B81" w:rsidP="006A6864">
      <w:pPr>
        <w:numPr>
          <w:ilvl w:val="0"/>
          <w:numId w:val="155"/>
        </w:numPr>
        <w:snapToGrid w:val="0"/>
        <w:rPr>
          <w:rFonts w:ascii="宋体" w:hAnsi="宋体"/>
        </w:rPr>
      </w:pPr>
      <w:r w:rsidRPr="00CF0D82">
        <w:rPr>
          <w:rFonts w:ascii="宋体" w:hAnsi="宋体"/>
        </w:rPr>
        <w:t>植草沟进水口（开孔立缘石，管道等）以及出水口有侵蚀或堵塞</w:t>
      </w:r>
      <w:r w:rsidRPr="00CF0D82">
        <w:rPr>
          <w:rFonts w:ascii="宋体" w:hAnsi="宋体" w:hint="eastAsia"/>
        </w:rPr>
        <w:t>时</w:t>
      </w:r>
      <w:r w:rsidRPr="00CF0D82">
        <w:rPr>
          <w:rFonts w:ascii="宋体" w:hAnsi="宋体"/>
        </w:rPr>
        <w:t>，</w:t>
      </w:r>
      <w:r w:rsidRPr="00CF0D82">
        <w:rPr>
          <w:rFonts w:ascii="宋体" w:hAnsi="宋体" w:hint="eastAsia"/>
        </w:rPr>
        <w:t>应及时处理。</w:t>
      </w:r>
    </w:p>
    <w:p w14:paraId="0F556727" w14:textId="77777777" w:rsidR="00BE3B81" w:rsidRPr="00CF0D82" w:rsidRDefault="00BE3B81" w:rsidP="006A6864">
      <w:pPr>
        <w:numPr>
          <w:ilvl w:val="0"/>
          <w:numId w:val="155"/>
        </w:numPr>
        <w:snapToGrid w:val="0"/>
        <w:rPr>
          <w:rFonts w:ascii="宋体" w:hAnsi="宋体"/>
        </w:rPr>
      </w:pPr>
      <w:r w:rsidRPr="00CF0D82">
        <w:rPr>
          <w:rFonts w:ascii="宋体" w:hAnsi="宋体"/>
        </w:rPr>
        <w:t>边坡</w:t>
      </w:r>
      <w:r w:rsidRPr="00CF0D82">
        <w:rPr>
          <w:rFonts w:ascii="宋体" w:hAnsi="宋体" w:hint="eastAsia"/>
        </w:rPr>
        <w:t>及坎、堰</w:t>
      </w:r>
      <w:r w:rsidRPr="00CF0D82">
        <w:rPr>
          <w:rFonts w:ascii="宋体" w:hAnsi="宋体"/>
        </w:rPr>
        <w:t>出现坍塌时，应及时进行加固</w:t>
      </w:r>
      <w:r w:rsidRPr="00CF0D82">
        <w:rPr>
          <w:rFonts w:ascii="宋体" w:hAnsi="宋体" w:hint="eastAsia"/>
        </w:rPr>
        <w:t>。</w:t>
      </w:r>
    </w:p>
    <w:p w14:paraId="5A630C72" w14:textId="77777777" w:rsidR="00BE3B81" w:rsidRPr="00BE3B81" w:rsidRDefault="00BE3B81" w:rsidP="006A6864">
      <w:pPr>
        <w:numPr>
          <w:ilvl w:val="0"/>
          <w:numId w:val="155"/>
        </w:numPr>
        <w:snapToGrid w:val="0"/>
        <w:rPr>
          <w:rFonts w:ascii="宋体" w:hAnsi="宋体"/>
        </w:rPr>
      </w:pPr>
      <w:r w:rsidRPr="00CF0D82">
        <w:rPr>
          <w:rFonts w:ascii="宋体" w:hAnsi="宋体" w:hint="eastAsia"/>
        </w:rPr>
        <w:lastRenderedPageBreak/>
        <w:t>定期检查植被覆盖度和修剪植被，草本植物高度宜</w:t>
      </w:r>
      <w:r w:rsidRPr="00CF0D82">
        <w:rPr>
          <w:rFonts w:ascii="宋体" w:hAnsi="宋体"/>
        </w:rPr>
        <w:t>控制</w:t>
      </w:r>
      <w:r w:rsidRPr="00CF0D82">
        <w:rPr>
          <w:rFonts w:ascii="宋体" w:hAnsi="宋体" w:hint="eastAsia"/>
        </w:rPr>
        <w:t>在</w:t>
      </w:r>
      <w:r w:rsidRPr="00CF0D82">
        <w:rPr>
          <w:rFonts w:ascii="宋体" w:hAnsi="宋体"/>
        </w:rPr>
        <w:t>50-200mm之间，修剪杂草应及时清理。</w:t>
      </w:r>
    </w:p>
    <w:p w14:paraId="24E163FB" w14:textId="77777777" w:rsidR="00CF0D82" w:rsidRPr="003D52B4" w:rsidRDefault="003D52B4" w:rsidP="00F12927">
      <w:pPr>
        <w:numPr>
          <w:ilvl w:val="0"/>
          <w:numId w:val="150"/>
        </w:numPr>
        <w:spacing w:beforeLines="50" w:before="156" w:afterLines="50" w:after="156"/>
        <w:ind w:left="0" w:firstLine="0"/>
        <w:jc w:val="center"/>
        <w:outlineLvl w:val="2"/>
        <w:rPr>
          <w:rFonts w:ascii="宋体" w:hAnsi="宋体"/>
          <w:bCs/>
        </w:rPr>
      </w:pPr>
      <w:bookmarkStart w:id="1454" w:name="_Toc50741802"/>
      <w:bookmarkStart w:id="1455" w:name="_Toc51061865"/>
      <w:bookmarkStart w:id="1456" w:name="_Toc51145717"/>
      <w:bookmarkStart w:id="1457" w:name="_Toc51151069"/>
      <w:bookmarkStart w:id="1458" w:name="_Toc51327598"/>
      <w:bookmarkStart w:id="1459" w:name="_Toc56177141"/>
      <w:r>
        <w:rPr>
          <w:rFonts w:ascii="宋体" w:hAnsi="宋体" w:hint="eastAsia"/>
          <w:bCs/>
        </w:rPr>
        <w:t xml:space="preserve"> </w:t>
      </w:r>
      <w:r w:rsidR="00CF0D82" w:rsidRPr="003D52B4">
        <w:rPr>
          <w:rFonts w:ascii="宋体" w:hAnsi="宋体"/>
          <w:bCs/>
        </w:rPr>
        <w:t>调蓄池</w:t>
      </w:r>
      <w:bookmarkEnd w:id="1454"/>
      <w:bookmarkEnd w:id="1455"/>
      <w:bookmarkEnd w:id="1456"/>
      <w:bookmarkEnd w:id="1457"/>
      <w:bookmarkEnd w:id="1458"/>
      <w:bookmarkEnd w:id="1459"/>
    </w:p>
    <w:p w14:paraId="75C5639B"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应在</w:t>
      </w:r>
      <w:r w:rsidRPr="00CF0D82">
        <w:rPr>
          <w:rFonts w:ascii="宋体" w:hAnsi="宋体"/>
        </w:rPr>
        <w:t>汛期前</w:t>
      </w:r>
      <w:r w:rsidRPr="00CF0D82">
        <w:rPr>
          <w:rFonts w:ascii="宋体" w:hAnsi="宋体" w:hint="eastAsia"/>
        </w:rPr>
        <w:t>、后各对调蓄池检修</w:t>
      </w:r>
      <w:r w:rsidRPr="00CF0D82">
        <w:rPr>
          <w:rFonts w:ascii="宋体" w:hAnsi="宋体"/>
        </w:rPr>
        <w:t>一次，汛期</w:t>
      </w:r>
      <w:r w:rsidRPr="00CF0D82">
        <w:rPr>
          <w:rFonts w:ascii="宋体" w:hAnsi="宋体" w:hint="eastAsia"/>
        </w:rPr>
        <w:t>每月不应少于一次。</w:t>
      </w:r>
    </w:p>
    <w:p w14:paraId="308B1FD4"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调蓄池的维护内容应包括：池体检修、机电设备检修、进出水管和附属设施检修。</w:t>
      </w:r>
    </w:p>
    <w:p w14:paraId="6450DEDB"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每季度检查进、出水管是否出现堵塞、开裂、错位等，根据检查结果进行维护或更换。</w:t>
      </w:r>
    </w:p>
    <w:p w14:paraId="0D826568"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定期检查弃流井，进水口、出水口堵塞或淤积导致过水不畅时，应及时清理垃圾与沉积物。</w:t>
      </w:r>
    </w:p>
    <w:p w14:paraId="5E790532"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调蓄池内沉积物汛期超过设计清淤高度时，应及时清淤，每年应保证清理两次以上。</w:t>
      </w:r>
    </w:p>
    <w:p w14:paraId="63C934C4"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定期检查泵、阀门、启闭机、液位计、流量计、电机、过滤罐等设施及喷灌系统，保证其能正常工作，每年检查不少于四次，汛期时还应根据实际情况增加维护频次。</w:t>
      </w:r>
    </w:p>
    <w:p w14:paraId="38FA28BB"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池壁结构每年应至少检查一次，发现裂缝、沉降、渗漏等应及时修补。</w:t>
      </w:r>
    </w:p>
    <w:p w14:paraId="6FF96C7E"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对雨水采用入渗方式进入调蓄池或调蓄池系统的，应定期检查入渗表面是否有积水，查明滤层表面是否被沉积物、藻类及其他物质堵塞，如有需要，清除并替换表面过滤介质。</w:t>
      </w:r>
    </w:p>
    <w:p w14:paraId="4EC40074"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调蓄池重力流作用排空效果不理想时，可用水泵强排，排空时间不应超过</w:t>
      </w:r>
      <w:r w:rsidRPr="00CF0D82">
        <w:rPr>
          <w:rFonts w:ascii="宋体" w:hAnsi="宋体"/>
        </w:rPr>
        <w:t>12</w:t>
      </w:r>
      <w:r w:rsidRPr="00CF0D82">
        <w:rPr>
          <w:rFonts w:ascii="宋体" w:hAnsi="宋体" w:hint="eastAsia"/>
        </w:rPr>
        <w:t>小时，且出水管管径不应超过市政管道排水能力。</w:t>
      </w:r>
    </w:p>
    <w:p w14:paraId="50524485"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对于有雨水回用要求的调蓄池，应记录调蓄池存水时间、定期观（检）测蓄水池回用水质，</w:t>
      </w:r>
      <w:r w:rsidRPr="00CF0D82">
        <w:rPr>
          <w:rFonts w:ascii="宋体" w:hAnsi="宋体"/>
        </w:rPr>
        <w:t>根据设计要求进行</w:t>
      </w:r>
      <w:r w:rsidRPr="00CF0D82">
        <w:rPr>
          <w:rFonts w:ascii="宋体" w:hAnsi="宋体" w:hint="eastAsia"/>
        </w:rPr>
        <w:t>储存雨水的</w:t>
      </w:r>
      <w:r w:rsidRPr="00CF0D82">
        <w:rPr>
          <w:rFonts w:ascii="宋体" w:hAnsi="宋体"/>
        </w:rPr>
        <w:t>回用或排空。</w:t>
      </w:r>
      <w:r w:rsidRPr="00CF0D82">
        <w:rPr>
          <w:rFonts w:ascii="宋体" w:hAnsi="宋体" w:hint="eastAsia"/>
        </w:rPr>
        <w:t>对于封闭式调蓄池，平时应加强对观察口的密封和加锁管理，不得随意打开，上班巡查时随开随锁，并做好记录。</w:t>
      </w:r>
    </w:p>
    <w:p w14:paraId="7F1B8F1C"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冬季运维时，</w:t>
      </w:r>
      <w:r w:rsidRPr="00CF0D82">
        <w:rPr>
          <w:rFonts w:ascii="宋体" w:hAnsi="宋体"/>
        </w:rPr>
        <w:t>应检测地下和池内</w:t>
      </w:r>
      <w:r w:rsidRPr="00CF0D82">
        <w:rPr>
          <w:rFonts w:ascii="宋体" w:hAnsi="宋体" w:hint="eastAsia"/>
        </w:rPr>
        <w:t>进水</w:t>
      </w:r>
      <w:r w:rsidRPr="00CF0D82">
        <w:rPr>
          <w:rFonts w:ascii="宋体" w:hAnsi="宋体"/>
        </w:rPr>
        <w:t>管、溢流管结冰、堵塞及冻胀状况，</w:t>
      </w:r>
      <w:r w:rsidRPr="00CF0D82">
        <w:rPr>
          <w:rFonts w:ascii="宋体" w:hAnsi="宋体" w:hint="eastAsia"/>
        </w:rPr>
        <w:t>及时</w:t>
      </w:r>
      <w:r w:rsidRPr="00CF0D82">
        <w:rPr>
          <w:rFonts w:ascii="宋体" w:hAnsi="宋体"/>
        </w:rPr>
        <w:t>检修维护。</w:t>
      </w:r>
    </w:p>
    <w:p w14:paraId="5F4E1B7B"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应设置防误接、误用、误饮等警示标识和护栏等安全防护设施，建设预警系统，损坏或缺失时应及时进行修复。</w:t>
      </w:r>
    </w:p>
    <w:p w14:paraId="528136B1" w14:textId="77777777" w:rsidR="00BE3B81" w:rsidRPr="003D52B4" w:rsidRDefault="00BE3B81" w:rsidP="00F12927">
      <w:pPr>
        <w:numPr>
          <w:ilvl w:val="0"/>
          <w:numId w:val="150"/>
        </w:numPr>
        <w:spacing w:beforeLines="50" w:before="156" w:afterLines="50" w:after="156"/>
        <w:ind w:left="0" w:firstLine="0"/>
        <w:jc w:val="center"/>
        <w:outlineLvl w:val="2"/>
        <w:rPr>
          <w:rFonts w:ascii="宋体" w:hAnsi="宋体"/>
          <w:bCs/>
        </w:rPr>
      </w:pPr>
      <w:bookmarkStart w:id="1460" w:name="_Toc50741808"/>
      <w:bookmarkStart w:id="1461" w:name="_Toc51061870"/>
      <w:bookmarkStart w:id="1462" w:name="_Toc51145718"/>
      <w:bookmarkStart w:id="1463" w:name="_Toc51151070"/>
      <w:bookmarkStart w:id="1464" w:name="_Toc51327599"/>
      <w:bookmarkStart w:id="1465" w:name="_Toc56177142"/>
      <w:bookmarkStart w:id="1466" w:name="_Toc50741807"/>
      <w:bookmarkStart w:id="1467" w:name="_Toc51061869"/>
      <w:r w:rsidRPr="003D52B4">
        <w:rPr>
          <w:rFonts w:ascii="宋体" w:hAnsi="宋体"/>
          <w:bCs/>
        </w:rPr>
        <w:lastRenderedPageBreak/>
        <w:t>植被缓冲带</w:t>
      </w:r>
      <w:bookmarkEnd w:id="1460"/>
      <w:bookmarkEnd w:id="1461"/>
      <w:bookmarkEnd w:id="1462"/>
      <w:bookmarkEnd w:id="1463"/>
      <w:bookmarkEnd w:id="1464"/>
      <w:bookmarkEnd w:id="1465"/>
    </w:p>
    <w:p w14:paraId="421C0B8D" w14:textId="77777777" w:rsidR="00BE3B81" w:rsidRPr="00CF0D82" w:rsidRDefault="00BE3B81" w:rsidP="006A6864">
      <w:pPr>
        <w:numPr>
          <w:ilvl w:val="0"/>
          <w:numId w:val="155"/>
        </w:numPr>
        <w:snapToGrid w:val="0"/>
        <w:rPr>
          <w:rFonts w:ascii="宋体" w:hAnsi="宋体"/>
        </w:rPr>
      </w:pPr>
      <w:r w:rsidRPr="00CF0D82">
        <w:rPr>
          <w:rFonts w:ascii="宋体" w:hAnsi="宋体" w:hint="eastAsia"/>
        </w:rPr>
        <w:t>应在</w:t>
      </w:r>
      <w:r w:rsidRPr="00CF0D82">
        <w:rPr>
          <w:rFonts w:ascii="宋体" w:hAnsi="宋体"/>
        </w:rPr>
        <w:t>汛期前</w:t>
      </w:r>
      <w:r w:rsidRPr="00CF0D82">
        <w:rPr>
          <w:rFonts w:ascii="宋体" w:hAnsi="宋体" w:hint="eastAsia"/>
        </w:rPr>
        <w:t>、后各对植被缓冲带巡视</w:t>
      </w:r>
      <w:r w:rsidRPr="00CF0D82">
        <w:rPr>
          <w:rFonts w:ascii="宋体" w:hAnsi="宋体"/>
        </w:rPr>
        <w:t>一次，汛期</w:t>
      </w:r>
      <w:r w:rsidRPr="00CF0D82">
        <w:rPr>
          <w:rFonts w:ascii="宋体" w:hAnsi="宋体" w:hint="eastAsia"/>
        </w:rPr>
        <w:t>每月不应少于一次。</w:t>
      </w:r>
    </w:p>
    <w:p w14:paraId="48F4059A" w14:textId="77777777" w:rsidR="00BE3B81" w:rsidRPr="00CF0D82" w:rsidRDefault="00BE3B81" w:rsidP="006A6864">
      <w:pPr>
        <w:numPr>
          <w:ilvl w:val="0"/>
          <w:numId w:val="155"/>
        </w:numPr>
        <w:snapToGrid w:val="0"/>
        <w:rPr>
          <w:rFonts w:ascii="宋体" w:hAnsi="宋体"/>
        </w:rPr>
      </w:pPr>
      <w:r w:rsidRPr="00CF0D82">
        <w:rPr>
          <w:rFonts w:ascii="宋体" w:hAnsi="宋体"/>
        </w:rPr>
        <w:t>强降雨后应对植被缓冲带进行巡视。</w:t>
      </w:r>
    </w:p>
    <w:p w14:paraId="5487B591" w14:textId="77777777" w:rsidR="00BE3B81" w:rsidRPr="00CF0D82" w:rsidRDefault="00BE3B81" w:rsidP="006A6864">
      <w:pPr>
        <w:numPr>
          <w:ilvl w:val="0"/>
          <w:numId w:val="155"/>
        </w:numPr>
        <w:snapToGrid w:val="0"/>
        <w:rPr>
          <w:rFonts w:ascii="宋体" w:hAnsi="宋体"/>
        </w:rPr>
      </w:pPr>
      <w:r w:rsidRPr="00CF0D82">
        <w:rPr>
          <w:rFonts w:ascii="宋体" w:hAnsi="宋体"/>
        </w:rPr>
        <w:t>植被缓冲带的维护</w:t>
      </w:r>
      <w:r w:rsidRPr="00CF0D82">
        <w:rPr>
          <w:rFonts w:ascii="宋体" w:hAnsi="宋体" w:hint="eastAsia"/>
        </w:rPr>
        <w:t>内容</w:t>
      </w:r>
      <w:r w:rsidRPr="00CF0D82">
        <w:rPr>
          <w:rFonts w:ascii="宋体" w:hAnsi="宋体"/>
        </w:rPr>
        <w:t>应包括：预处理</w:t>
      </w:r>
      <w:r w:rsidRPr="00CF0D82">
        <w:rPr>
          <w:rFonts w:ascii="宋体" w:hAnsi="宋体" w:hint="eastAsia"/>
        </w:rPr>
        <w:t>设施</w:t>
      </w:r>
      <w:r w:rsidRPr="00CF0D82">
        <w:rPr>
          <w:rFonts w:ascii="宋体" w:hAnsi="宋体"/>
        </w:rPr>
        <w:t>、进水口垃圾、杂物及淤泥的清理</w:t>
      </w:r>
      <w:r w:rsidRPr="00CF0D82">
        <w:rPr>
          <w:rFonts w:ascii="宋体" w:hAnsi="宋体" w:hint="eastAsia"/>
        </w:rPr>
        <w:t>，</w:t>
      </w:r>
      <w:r w:rsidRPr="00CF0D82">
        <w:rPr>
          <w:rFonts w:ascii="宋体" w:hAnsi="宋体"/>
        </w:rPr>
        <w:t>表层垃圾、杂物的清理。</w:t>
      </w:r>
    </w:p>
    <w:p w14:paraId="754D6698" w14:textId="77777777" w:rsidR="00BE3B81" w:rsidRPr="00CF0D82" w:rsidRDefault="00BE3B81" w:rsidP="006A6864">
      <w:pPr>
        <w:numPr>
          <w:ilvl w:val="0"/>
          <w:numId w:val="155"/>
        </w:numPr>
        <w:snapToGrid w:val="0"/>
        <w:rPr>
          <w:rFonts w:ascii="宋体" w:hAnsi="宋体"/>
        </w:rPr>
      </w:pPr>
      <w:r w:rsidRPr="00CF0D82">
        <w:rPr>
          <w:rFonts w:ascii="宋体" w:hAnsi="宋体"/>
        </w:rPr>
        <w:t>汛期前应对植被缓冲带内及其周边雨水口进行清淤维护</w:t>
      </w:r>
      <w:r w:rsidRPr="00CF0D82">
        <w:rPr>
          <w:rFonts w:ascii="宋体" w:hAnsi="宋体" w:hint="eastAsia"/>
        </w:rPr>
        <w:t>、</w:t>
      </w:r>
      <w:r w:rsidRPr="00CF0D82">
        <w:rPr>
          <w:rFonts w:ascii="宋体" w:hAnsi="宋体"/>
        </w:rPr>
        <w:t>表层细沟侵蚀的处理和修复</w:t>
      </w:r>
      <w:r w:rsidRPr="00CF0D82">
        <w:rPr>
          <w:rFonts w:ascii="宋体" w:hAnsi="宋体" w:hint="eastAsia"/>
        </w:rPr>
        <w:t>。</w:t>
      </w:r>
    </w:p>
    <w:p w14:paraId="3565DD24" w14:textId="77777777" w:rsidR="00BE3B81" w:rsidRPr="00CF0D82" w:rsidRDefault="00BE3B81" w:rsidP="006A6864">
      <w:pPr>
        <w:numPr>
          <w:ilvl w:val="0"/>
          <w:numId w:val="155"/>
        </w:numPr>
        <w:snapToGrid w:val="0"/>
        <w:rPr>
          <w:rFonts w:ascii="宋体" w:hAnsi="宋体"/>
        </w:rPr>
      </w:pPr>
      <w:r w:rsidRPr="00CF0D82">
        <w:rPr>
          <w:rFonts w:ascii="宋体" w:hAnsi="宋体"/>
        </w:rPr>
        <w:t>进水口不能有效收集汇水面径流雨水时，可加大进水口规模或进行局部下凹等。</w:t>
      </w:r>
    </w:p>
    <w:p w14:paraId="1FE174BD" w14:textId="77777777" w:rsidR="00BE3B81" w:rsidRPr="00CF0D82" w:rsidRDefault="00BE3B81" w:rsidP="006A6864">
      <w:pPr>
        <w:numPr>
          <w:ilvl w:val="0"/>
          <w:numId w:val="155"/>
        </w:numPr>
        <w:snapToGrid w:val="0"/>
        <w:rPr>
          <w:rFonts w:ascii="宋体" w:hAnsi="宋体"/>
        </w:rPr>
      </w:pPr>
      <w:r w:rsidRPr="00CF0D82">
        <w:rPr>
          <w:rFonts w:ascii="宋体" w:hAnsi="宋体"/>
        </w:rPr>
        <w:t>进水口因冲刷造成水土流失时，应设置碎石缓冲或采取其他防冲刷措施。</w:t>
      </w:r>
    </w:p>
    <w:p w14:paraId="27483527" w14:textId="77777777" w:rsidR="00BE3B81" w:rsidRPr="00CF0D82" w:rsidRDefault="00BE3B81" w:rsidP="006A6864">
      <w:pPr>
        <w:numPr>
          <w:ilvl w:val="0"/>
          <w:numId w:val="155"/>
        </w:numPr>
        <w:snapToGrid w:val="0"/>
        <w:rPr>
          <w:rFonts w:ascii="宋体" w:hAnsi="宋体"/>
        </w:rPr>
      </w:pPr>
      <w:r w:rsidRPr="00CF0D82">
        <w:rPr>
          <w:rFonts w:ascii="宋体" w:hAnsi="宋体"/>
        </w:rPr>
        <w:t>形成细沟侵蚀时，应立即在其周围采取沉积物控制措施，并及时修复和稳定侵蚀区。</w:t>
      </w:r>
    </w:p>
    <w:p w14:paraId="182BDF61" w14:textId="77777777" w:rsidR="00BE3B81" w:rsidRPr="00CF0D82" w:rsidRDefault="00BE3B81" w:rsidP="006A6864">
      <w:pPr>
        <w:numPr>
          <w:ilvl w:val="0"/>
          <w:numId w:val="155"/>
        </w:numPr>
        <w:snapToGrid w:val="0"/>
        <w:rPr>
          <w:rFonts w:ascii="宋体" w:hAnsi="宋体"/>
        </w:rPr>
      </w:pPr>
      <w:r w:rsidRPr="00CF0D82">
        <w:rPr>
          <w:rFonts w:ascii="宋体" w:hAnsi="宋体"/>
        </w:rPr>
        <w:t>坡度较大导致</w:t>
      </w:r>
      <w:r w:rsidRPr="00CF0D82">
        <w:rPr>
          <w:rFonts w:ascii="宋体" w:hAnsi="宋体" w:hint="eastAsia"/>
        </w:rPr>
        <w:t>缓冲带</w:t>
      </w:r>
      <w:r w:rsidRPr="00CF0D82">
        <w:rPr>
          <w:rFonts w:ascii="宋体" w:hAnsi="宋体"/>
        </w:rPr>
        <w:t>内水流流速超过设计流速时，应增设挡水堰或抬高挡水堰高程。</w:t>
      </w:r>
    </w:p>
    <w:p w14:paraId="66254748" w14:textId="77777777" w:rsidR="00BE3B81" w:rsidRPr="00CF0D82" w:rsidRDefault="00BE3B81" w:rsidP="006A6864">
      <w:pPr>
        <w:numPr>
          <w:ilvl w:val="0"/>
          <w:numId w:val="155"/>
        </w:numPr>
        <w:snapToGrid w:val="0"/>
        <w:rPr>
          <w:rFonts w:ascii="宋体" w:hAnsi="宋体"/>
        </w:rPr>
      </w:pPr>
      <w:r w:rsidRPr="00CF0D82">
        <w:rPr>
          <w:rFonts w:ascii="宋体" w:hAnsi="宋体"/>
        </w:rPr>
        <w:t>汛期应定期清除绿地上的杂物</w:t>
      </w:r>
      <w:r w:rsidRPr="00CF0D82">
        <w:rPr>
          <w:rFonts w:ascii="宋体" w:hAnsi="宋体" w:hint="eastAsia"/>
        </w:rPr>
        <w:t>，</w:t>
      </w:r>
      <w:r w:rsidRPr="00CF0D82">
        <w:rPr>
          <w:rFonts w:ascii="宋体" w:hAnsi="宋体"/>
        </w:rPr>
        <w:t>加强植物的维护管理，及时补种雨水冲刷造成的植</w:t>
      </w:r>
      <w:r w:rsidRPr="00CF0D82">
        <w:rPr>
          <w:rFonts w:ascii="宋体" w:hAnsi="宋体" w:hint="eastAsia"/>
        </w:rPr>
        <w:t>物缺失。</w:t>
      </w:r>
    </w:p>
    <w:p w14:paraId="3F2C7417" w14:textId="77777777" w:rsidR="00BE3B81" w:rsidRPr="00CF0D82" w:rsidRDefault="00BE3B81" w:rsidP="006A6864">
      <w:pPr>
        <w:numPr>
          <w:ilvl w:val="0"/>
          <w:numId w:val="155"/>
        </w:numPr>
        <w:snapToGrid w:val="0"/>
        <w:rPr>
          <w:rFonts w:ascii="宋体" w:hAnsi="宋体"/>
        </w:rPr>
      </w:pPr>
      <w:r w:rsidRPr="00CF0D82">
        <w:rPr>
          <w:rFonts w:ascii="宋体" w:hAnsi="宋体"/>
        </w:rPr>
        <w:t>严禁车辆进入植被缓冲带</w:t>
      </w:r>
      <w:r w:rsidRPr="00CF0D82">
        <w:rPr>
          <w:rFonts w:ascii="宋体" w:hAnsi="宋体" w:hint="eastAsia"/>
        </w:rPr>
        <w:t>，</w:t>
      </w:r>
      <w:r w:rsidRPr="00CF0D82">
        <w:rPr>
          <w:rFonts w:ascii="宋体" w:hAnsi="宋体"/>
        </w:rPr>
        <w:t>当植被缓冲坡面出现坍塌时应及时加固。</w:t>
      </w:r>
    </w:p>
    <w:p w14:paraId="276E7584" w14:textId="77777777" w:rsidR="00CF0D82" w:rsidRPr="003D52B4" w:rsidRDefault="003D52B4" w:rsidP="00F12927">
      <w:pPr>
        <w:numPr>
          <w:ilvl w:val="0"/>
          <w:numId w:val="150"/>
        </w:numPr>
        <w:spacing w:beforeLines="50" w:before="156" w:afterLines="50" w:after="156"/>
        <w:ind w:left="0" w:firstLine="0"/>
        <w:jc w:val="center"/>
        <w:outlineLvl w:val="2"/>
        <w:rPr>
          <w:rFonts w:ascii="宋体" w:hAnsi="宋体"/>
          <w:bCs/>
        </w:rPr>
      </w:pPr>
      <w:bookmarkStart w:id="1468" w:name="_Toc51145719"/>
      <w:bookmarkStart w:id="1469" w:name="_Toc51151071"/>
      <w:bookmarkStart w:id="1470" w:name="_Toc51327600"/>
      <w:bookmarkStart w:id="1471" w:name="_Toc56177143"/>
      <w:r>
        <w:rPr>
          <w:rFonts w:ascii="宋体" w:hAnsi="宋体" w:hint="eastAsia"/>
          <w:bCs/>
        </w:rPr>
        <w:t xml:space="preserve"> </w:t>
      </w:r>
      <w:r w:rsidR="00CF0D82" w:rsidRPr="003D52B4">
        <w:rPr>
          <w:rFonts w:ascii="宋体" w:hAnsi="宋体"/>
          <w:bCs/>
        </w:rPr>
        <w:t>生态护岸</w:t>
      </w:r>
      <w:bookmarkEnd w:id="1466"/>
      <w:bookmarkEnd w:id="1467"/>
      <w:bookmarkEnd w:id="1468"/>
      <w:bookmarkEnd w:id="1469"/>
      <w:bookmarkEnd w:id="1470"/>
      <w:bookmarkEnd w:id="1471"/>
    </w:p>
    <w:p w14:paraId="539F16A7"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应在</w:t>
      </w:r>
      <w:r w:rsidRPr="00CF0D82">
        <w:rPr>
          <w:rFonts w:ascii="宋体" w:hAnsi="宋体"/>
        </w:rPr>
        <w:t>汛期前</w:t>
      </w:r>
      <w:r w:rsidRPr="00CF0D82">
        <w:rPr>
          <w:rFonts w:ascii="宋体" w:hAnsi="宋体" w:hint="eastAsia"/>
        </w:rPr>
        <w:t>、后各对生态护岸巡视</w:t>
      </w:r>
      <w:r w:rsidRPr="00CF0D82">
        <w:rPr>
          <w:rFonts w:ascii="宋体" w:hAnsi="宋体"/>
        </w:rPr>
        <w:t>一次，汛期</w:t>
      </w:r>
      <w:r w:rsidRPr="00CF0D82">
        <w:rPr>
          <w:rFonts w:ascii="宋体" w:hAnsi="宋体" w:hint="eastAsia"/>
        </w:rPr>
        <w:t>每月不应少于一次。</w:t>
      </w:r>
    </w:p>
    <w:p w14:paraId="1934EC5F" w14:textId="77777777" w:rsidR="00CF0D82" w:rsidRPr="00CF0D82" w:rsidRDefault="00CF0D82" w:rsidP="006A6864">
      <w:pPr>
        <w:numPr>
          <w:ilvl w:val="0"/>
          <w:numId w:val="155"/>
        </w:numPr>
        <w:snapToGrid w:val="0"/>
        <w:rPr>
          <w:rFonts w:ascii="宋体" w:hAnsi="宋体"/>
        </w:rPr>
      </w:pPr>
      <w:r w:rsidRPr="00CF0D82">
        <w:rPr>
          <w:rFonts w:ascii="宋体" w:hAnsi="宋体"/>
        </w:rPr>
        <w:t>强降雨后应对生态护岸进行巡视。</w:t>
      </w:r>
    </w:p>
    <w:p w14:paraId="1E5CBAFA" w14:textId="77777777" w:rsidR="00CF0D82" w:rsidRPr="00CF0D82" w:rsidRDefault="00CF0D82" w:rsidP="006A6864">
      <w:pPr>
        <w:numPr>
          <w:ilvl w:val="0"/>
          <w:numId w:val="155"/>
        </w:numPr>
        <w:snapToGrid w:val="0"/>
        <w:rPr>
          <w:rFonts w:ascii="宋体" w:hAnsi="宋体"/>
        </w:rPr>
      </w:pPr>
      <w:r w:rsidRPr="00CF0D82">
        <w:rPr>
          <w:rFonts w:ascii="宋体" w:hAnsi="宋体"/>
        </w:rPr>
        <w:t>生态护岸的维护</w:t>
      </w:r>
      <w:r w:rsidRPr="00CF0D82">
        <w:rPr>
          <w:rFonts w:ascii="宋体" w:hAnsi="宋体" w:hint="eastAsia"/>
        </w:rPr>
        <w:t>内容</w:t>
      </w:r>
      <w:r w:rsidRPr="00CF0D82">
        <w:rPr>
          <w:rFonts w:ascii="宋体" w:hAnsi="宋体"/>
        </w:rPr>
        <w:t>应包括：驳岸杂物、垃圾、淤泥等的清理</w:t>
      </w:r>
      <w:r w:rsidRPr="00CF0D82">
        <w:rPr>
          <w:rFonts w:ascii="宋体" w:hAnsi="宋体" w:hint="eastAsia"/>
        </w:rPr>
        <w:t>，</w:t>
      </w:r>
      <w:r w:rsidRPr="00CF0D82">
        <w:rPr>
          <w:rFonts w:ascii="宋体" w:hAnsi="宋体"/>
        </w:rPr>
        <w:t>生态护岸表面出现冲蚀、土壤板结时的修复</w:t>
      </w:r>
      <w:r w:rsidRPr="00CF0D82">
        <w:rPr>
          <w:rFonts w:ascii="宋体" w:hAnsi="宋体" w:hint="eastAsia"/>
        </w:rPr>
        <w:t>，</w:t>
      </w:r>
      <w:r w:rsidRPr="00CF0D82">
        <w:rPr>
          <w:rFonts w:ascii="宋体" w:hAnsi="宋体"/>
        </w:rPr>
        <w:t>石块、砌砖、木桩发生损坏时的更换</w:t>
      </w:r>
      <w:r w:rsidRPr="00CF0D82">
        <w:rPr>
          <w:rFonts w:ascii="宋体" w:hAnsi="宋体" w:hint="eastAsia"/>
        </w:rPr>
        <w:t>，</w:t>
      </w:r>
      <w:r w:rsidRPr="00CF0D82">
        <w:rPr>
          <w:rFonts w:ascii="宋体" w:hAnsi="宋体"/>
        </w:rPr>
        <w:t>各类生态护岸中土工布/滤网的修复和替换</w:t>
      </w:r>
      <w:r w:rsidRPr="00CF0D82">
        <w:rPr>
          <w:rFonts w:ascii="宋体" w:hAnsi="宋体" w:hint="eastAsia"/>
        </w:rPr>
        <w:t>，</w:t>
      </w:r>
      <w:r w:rsidRPr="00CF0D82">
        <w:rPr>
          <w:rFonts w:ascii="宋体" w:hAnsi="宋体"/>
        </w:rPr>
        <w:t>石笼驳岸铁丝网笼的修复和更换，石笼内填充材料的补充和更换</w:t>
      </w:r>
      <w:r w:rsidRPr="00CF0D82">
        <w:rPr>
          <w:rFonts w:ascii="宋体" w:hAnsi="宋体" w:hint="eastAsia"/>
        </w:rPr>
        <w:t>，</w:t>
      </w:r>
      <w:r w:rsidRPr="00CF0D82">
        <w:rPr>
          <w:rFonts w:ascii="宋体" w:hAnsi="宋体"/>
        </w:rPr>
        <w:t>块石驳岸中反滤层的修复和替换，块石和岸体结合处的加固</w:t>
      </w:r>
      <w:r w:rsidRPr="00CF0D82">
        <w:rPr>
          <w:rFonts w:ascii="宋体" w:hAnsi="宋体" w:hint="eastAsia"/>
        </w:rPr>
        <w:t>，</w:t>
      </w:r>
      <w:r w:rsidRPr="00CF0D82">
        <w:rPr>
          <w:rFonts w:ascii="宋体" w:hAnsi="宋体"/>
        </w:rPr>
        <w:t>植草砖驳岸中植物的灌水、施肥和整草等，植草砖内填充材料的补充和更换</w:t>
      </w:r>
      <w:r w:rsidRPr="00CF0D82">
        <w:rPr>
          <w:rFonts w:ascii="宋体" w:hAnsi="宋体" w:hint="eastAsia"/>
        </w:rPr>
        <w:t>，</w:t>
      </w:r>
      <w:r w:rsidRPr="00CF0D82">
        <w:rPr>
          <w:rFonts w:ascii="宋体" w:hAnsi="宋体"/>
        </w:rPr>
        <w:t>木桩驳岸中木桩和河岸边缘土的加固，木桩的防腐处理</w:t>
      </w:r>
      <w:r w:rsidRPr="00CF0D82">
        <w:rPr>
          <w:rFonts w:ascii="宋体" w:hAnsi="宋体" w:hint="eastAsia"/>
        </w:rPr>
        <w:t>等。</w:t>
      </w:r>
    </w:p>
    <w:p w14:paraId="667DC0B7"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汛期及汛后定期检查护岸稳固性，护坡、护脚、基础受到冲刷破坏时，应及时修复加固。</w:t>
      </w:r>
    </w:p>
    <w:p w14:paraId="015719A8" w14:textId="77777777" w:rsidR="00CF0D82" w:rsidRPr="00CF0D82" w:rsidRDefault="00CF0D82" w:rsidP="006A6864">
      <w:pPr>
        <w:numPr>
          <w:ilvl w:val="0"/>
          <w:numId w:val="155"/>
        </w:numPr>
        <w:snapToGrid w:val="0"/>
        <w:rPr>
          <w:rFonts w:ascii="宋体" w:hAnsi="宋体"/>
        </w:rPr>
      </w:pPr>
      <w:r w:rsidRPr="00CF0D82">
        <w:rPr>
          <w:rFonts w:ascii="宋体" w:hAnsi="宋体"/>
        </w:rPr>
        <w:t>每季度</w:t>
      </w:r>
      <w:r w:rsidRPr="00CF0D82">
        <w:rPr>
          <w:rFonts w:ascii="宋体" w:hAnsi="宋体" w:hint="eastAsia"/>
        </w:rPr>
        <w:t>检查护岸植物覆盖度、生长情况等，</w:t>
      </w:r>
      <w:r w:rsidRPr="00CF0D82">
        <w:rPr>
          <w:rFonts w:ascii="宋体" w:hAnsi="宋体"/>
        </w:rPr>
        <w:t>巡检评估植物是否存在疾病</w:t>
      </w:r>
      <w:r w:rsidRPr="00CF0D82">
        <w:rPr>
          <w:rFonts w:ascii="宋体" w:hAnsi="宋体"/>
        </w:rPr>
        <w:lastRenderedPageBreak/>
        <w:t>感染、长势不良等情况，</w:t>
      </w:r>
      <w:r w:rsidRPr="00CF0D82">
        <w:rPr>
          <w:rFonts w:ascii="宋体" w:hAnsi="宋体" w:hint="eastAsia"/>
        </w:rPr>
        <w:t>及时浇灌、防治病虫害、补栽或换种。</w:t>
      </w:r>
    </w:p>
    <w:p w14:paraId="057FE819" w14:textId="77777777" w:rsidR="009A267A" w:rsidRPr="003D52B4" w:rsidRDefault="009A267A" w:rsidP="00F12927">
      <w:pPr>
        <w:numPr>
          <w:ilvl w:val="0"/>
          <w:numId w:val="150"/>
        </w:numPr>
        <w:spacing w:beforeLines="50" w:before="156" w:afterLines="50" w:after="156"/>
        <w:ind w:left="0" w:firstLine="0"/>
        <w:jc w:val="center"/>
        <w:outlineLvl w:val="2"/>
        <w:rPr>
          <w:rFonts w:ascii="宋体" w:hAnsi="宋体"/>
          <w:bCs/>
        </w:rPr>
      </w:pPr>
      <w:bookmarkStart w:id="1472" w:name="_Toc50741806"/>
      <w:bookmarkStart w:id="1473" w:name="_Toc51061868"/>
      <w:bookmarkStart w:id="1474" w:name="_Toc51145720"/>
      <w:bookmarkStart w:id="1475" w:name="_Toc51151072"/>
      <w:bookmarkStart w:id="1476" w:name="_Toc51327601"/>
      <w:bookmarkStart w:id="1477" w:name="_Toc56177144"/>
      <w:bookmarkStart w:id="1478" w:name="_Toc50741811"/>
      <w:bookmarkStart w:id="1479" w:name="_Toc51061873"/>
      <w:r w:rsidRPr="003D52B4">
        <w:rPr>
          <w:rFonts w:ascii="宋体" w:hAnsi="宋体" w:hint="eastAsia"/>
          <w:bCs/>
          <w:szCs w:val="21"/>
        </w:rPr>
        <w:t>弃流设施</w:t>
      </w:r>
      <w:bookmarkEnd w:id="1472"/>
      <w:bookmarkEnd w:id="1473"/>
      <w:bookmarkEnd w:id="1474"/>
      <w:bookmarkEnd w:id="1475"/>
      <w:bookmarkEnd w:id="1476"/>
      <w:bookmarkEnd w:id="1477"/>
    </w:p>
    <w:p w14:paraId="16F7C50D" w14:textId="77777777" w:rsidR="009A267A" w:rsidRPr="00CF0D82" w:rsidRDefault="009A267A" w:rsidP="006A6864">
      <w:pPr>
        <w:numPr>
          <w:ilvl w:val="0"/>
          <w:numId w:val="155"/>
        </w:numPr>
        <w:snapToGrid w:val="0"/>
        <w:rPr>
          <w:rFonts w:ascii="宋体" w:hAnsi="宋体"/>
        </w:rPr>
      </w:pPr>
      <w:r w:rsidRPr="00CF0D82">
        <w:rPr>
          <w:rFonts w:ascii="宋体" w:hAnsi="宋体" w:hint="eastAsia"/>
        </w:rPr>
        <w:t>投入运行的前三个月，在强降雨后应检查其运行状况。稳定运行后，每年检测一</w:t>
      </w:r>
      <w:r w:rsidRPr="00CF0D82">
        <w:rPr>
          <w:rFonts w:ascii="宋体" w:hAnsi="宋体"/>
        </w:rPr>
        <w:t>次大降</w:t>
      </w:r>
      <w:r w:rsidRPr="00CF0D82">
        <w:rPr>
          <w:rFonts w:ascii="宋体" w:hAnsi="宋体" w:hint="eastAsia"/>
        </w:rPr>
        <w:t>雨后的运行状况，保证设施运行通畅、不受侵蚀或过度积水。</w:t>
      </w:r>
    </w:p>
    <w:p w14:paraId="3A4F4B03" w14:textId="77777777" w:rsidR="009A267A" w:rsidRPr="00CF0D82" w:rsidRDefault="009A267A" w:rsidP="006A6864">
      <w:pPr>
        <w:numPr>
          <w:ilvl w:val="0"/>
          <w:numId w:val="155"/>
        </w:numPr>
        <w:snapToGrid w:val="0"/>
        <w:rPr>
          <w:rFonts w:ascii="宋体" w:hAnsi="宋体"/>
        </w:rPr>
      </w:pPr>
      <w:r w:rsidRPr="00CF0D82">
        <w:rPr>
          <w:rFonts w:ascii="宋体" w:hAnsi="宋体" w:hint="eastAsia"/>
        </w:rPr>
        <w:t xml:space="preserve">进水口和出水口应及时清理垃圾与沉积物，保证过水通畅，沉积物淤积导致弃流容积不足时应及时进行清淤。适时清理弃流设施内部的过滤装置，去除滤网上残留物，汛期清理频率不应低于每月一次。 </w:t>
      </w:r>
    </w:p>
    <w:p w14:paraId="0EFD9102" w14:textId="77777777" w:rsidR="009A267A" w:rsidRPr="00CF0D82" w:rsidRDefault="009A267A" w:rsidP="006A6864">
      <w:pPr>
        <w:numPr>
          <w:ilvl w:val="0"/>
          <w:numId w:val="155"/>
        </w:numPr>
        <w:snapToGrid w:val="0"/>
        <w:rPr>
          <w:rFonts w:ascii="宋体" w:hAnsi="宋体"/>
        </w:rPr>
      </w:pPr>
      <w:r w:rsidRPr="00CF0D82">
        <w:rPr>
          <w:rFonts w:ascii="宋体" w:hAnsi="宋体" w:hint="eastAsia"/>
        </w:rPr>
        <w:t xml:space="preserve">每季度检查设施进水管、出水管和雨水弃流管是否出现堵塞、开裂或错位，根据检查结果进行清理与维护。 </w:t>
      </w:r>
    </w:p>
    <w:p w14:paraId="30B0BA64" w14:textId="77777777" w:rsidR="009A267A" w:rsidRPr="00CF0D82" w:rsidRDefault="009A267A" w:rsidP="006A6864">
      <w:pPr>
        <w:numPr>
          <w:ilvl w:val="0"/>
          <w:numId w:val="155"/>
        </w:numPr>
        <w:snapToGrid w:val="0"/>
        <w:rPr>
          <w:rFonts w:ascii="宋体" w:hAnsi="宋体"/>
        </w:rPr>
      </w:pPr>
      <w:r w:rsidRPr="00CF0D82">
        <w:rPr>
          <w:rFonts w:ascii="宋体" w:hAnsi="宋体" w:hint="eastAsia"/>
        </w:rPr>
        <w:t>对于有电子监测设备的初期弃流设施（雨量式、电控式等），应定期检修电子设备、雨停监测系统，保证其检测精密度。</w:t>
      </w:r>
    </w:p>
    <w:p w14:paraId="06EB5ECE" w14:textId="77777777" w:rsidR="009A267A" w:rsidRPr="00564C21" w:rsidRDefault="009A267A" w:rsidP="006A6864">
      <w:pPr>
        <w:numPr>
          <w:ilvl w:val="0"/>
          <w:numId w:val="155"/>
        </w:numPr>
        <w:snapToGrid w:val="0"/>
        <w:rPr>
          <w:rFonts w:ascii="宋体" w:hAnsi="宋体"/>
        </w:rPr>
      </w:pPr>
      <w:r w:rsidRPr="00CF0D82">
        <w:rPr>
          <w:rFonts w:ascii="宋体" w:hAnsi="宋体" w:hint="eastAsia"/>
        </w:rPr>
        <w:t xml:space="preserve">对于机械类初期弃流设施（弹簧式、浮球式等）应定期检查其构配件（弹簧、浮球等）及设施相关阀门、泵、液位控制器、自动控制弃流装置和搅拌冲洗系统等，如有故障应及时维护。 </w:t>
      </w:r>
    </w:p>
    <w:p w14:paraId="0EA0BB76" w14:textId="77777777" w:rsidR="00CF0D82" w:rsidRPr="003D52B4" w:rsidRDefault="009A267A" w:rsidP="00F12927">
      <w:pPr>
        <w:numPr>
          <w:ilvl w:val="0"/>
          <w:numId w:val="150"/>
        </w:numPr>
        <w:spacing w:beforeLines="50" w:before="156" w:afterLines="50" w:after="156"/>
        <w:ind w:left="0" w:firstLine="0"/>
        <w:jc w:val="center"/>
        <w:outlineLvl w:val="2"/>
        <w:rPr>
          <w:rFonts w:ascii="宋体" w:hAnsi="宋体"/>
          <w:bCs/>
        </w:rPr>
      </w:pPr>
      <w:bookmarkStart w:id="1480" w:name="_Toc51145721"/>
      <w:bookmarkStart w:id="1481" w:name="_Toc51151073"/>
      <w:bookmarkStart w:id="1482" w:name="_Toc51327602"/>
      <w:bookmarkStart w:id="1483" w:name="_Toc56177145"/>
      <w:r w:rsidRPr="003D52B4">
        <w:rPr>
          <w:rFonts w:ascii="宋体" w:hAnsi="宋体"/>
          <w:bCs/>
        </w:rPr>
        <w:t>开孔路缘石</w:t>
      </w:r>
      <w:bookmarkEnd w:id="1478"/>
      <w:bookmarkEnd w:id="1479"/>
      <w:bookmarkEnd w:id="1480"/>
      <w:bookmarkEnd w:id="1481"/>
      <w:bookmarkEnd w:id="1482"/>
      <w:bookmarkEnd w:id="1483"/>
    </w:p>
    <w:p w14:paraId="4744614D"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应在</w:t>
      </w:r>
      <w:r w:rsidRPr="00CF0D82">
        <w:rPr>
          <w:rFonts w:ascii="宋体" w:hAnsi="宋体"/>
        </w:rPr>
        <w:t>汛期前</w:t>
      </w:r>
      <w:r w:rsidRPr="00CF0D82">
        <w:rPr>
          <w:rFonts w:ascii="宋体" w:hAnsi="宋体" w:hint="eastAsia"/>
        </w:rPr>
        <w:t>对开孔路缘石巡视</w:t>
      </w:r>
      <w:r w:rsidRPr="00CF0D82">
        <w:rPr>
          <w:rFonts w:ascii="宋体" w:hAnsi="宋体"/>
        </w:rPr>
        <w:t>一次，汛期</w:t>
      </w:r>
      <w:r w:rsidRPr="00CF0D82">
        <w:rPr>
          <w:rFonts w:ascii="宋体" w:hAnsi="宋体" w:hint="eastAsia"/>
        </w:rPr>
        <w:t>每月不应少于一次。</w:t>
      </w:r>
    </w:p>
    <w:p w14:paraId="2555B319" w14:textId="77777777" w:rsidR="00CF0D82" w:rsidRPr="00CF0D82" w:rsidRDefault="00CF0D82" w:rsidP="006A6864">
      <w:pPr>
        <w:numPr>
          <w:ilvl w:val="0"/>
          <w:numId w:val="155"/>
        </w:numPr>
        <w:snapToGrid w:val="0"/>
        <w:rPr>
          <w:rFonts w:ascii="宋体" w:hAnsi="宋体"/>
        </w:rPr>
      </w:pPr>
      <w:r w:rsidRPr="00CF0D82">
        <w:rPr>
          <w:rFonts w:ascii="宋体" w:hAnsi="宋体"/>
        </w:rPr>
        <w:t>强降雨后应</w:t>
      </w:r>
      <w:r w:rsidRPr="00CF0D82">
        <w:rPr>
          <w:rFonts w:ascii="宋体" w:hAnsi="宋体" w:hint="eastAsia"/>
        </w:rPr>
        <w:t>对开孔路缘石</w:t>
      </w:r>
      <w:r w:rsidRPr="00CF0D82">
        <w:rPr>
          <w:rFonts w:ascii="宋体" w:hAnsi="宋体"/>
        </w:rPr>
        <w:t>进行巡视。</w:t>
      </w:r>
    </w:p>
    <w:p w14:paraId="63C47DAD"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开孔路缘石</w:t>
      </w:r>
      <w:r w:rsidRPr="00CF0D82">
        <w:rPr>
          <w:rFonts w:ascii="宋体" w:hAnsi="宋体"/>
        </w:rPr>
        <w:t>的维护</w:t>
      </w:r>
      <w:r w:rsidRPr="00CF0D82">
        <w:rPr>
          <w:rFonts w:ascii="宋体" w:hAnsi="宋体" w:hint="eastAsia"/>
        </w:rPr>
        <w:t>内容</w:t>
      </w:r>
      <w:r w:rsidRPr="00CF0D82">
        <w:rPr>
          <w:rFonts w:ascii="宋体" w:hAnsi="宋体"/>
        </w:rPr>
        <w:t>应包括</w:t>
      </w:r>
      <w:r w:rsidRPr="00CF0D82">
        <w:rPr>
          <w:rFonts w:ascii="宋体" w:hAnsi="宋体" w:hint="eastAsia"/>
        </w:rPr>
        <w:t>：开口位置淤积物清理、防冲刷设施恢复、路缘石修复及更换。</w:t>
      </w:r>
    </w:p>
    <w:p w14:paraId="04164D83"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应定期清理路缘石开口处的淤积物，保证过水断面过流能力，在汛期应增加清理频次，维护频率应与日常环卫工作结合。</w:t>
      </w:r>
    </w:p>
    <w:p w14:paraId="66A85123"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不得将道路垃圾扫入路缘石开口。</w:t>
      </w:r>
    </w:p>
    <w:p w14:paraId="623D8E8B" w14:textId="77777777" w:rsidR="00CF0D82" w:rsidRPr="00CF0D82" w:rsidRDefault="00CF0D82" w:rsidP="006A6864">
      <w:pPr>
        <w:numPr>
          <w:ilvl w:val="0"/>
          <w:numId w:val="155"/>
        </w:numPr>
        <w:snapToGrid w:val="0"/>
        <w:rPr>
          <w:rFonts w:ascii="宋体" w:hAnsi="宋体"/>
        </w:rPr>
      </w:pPr>
      <w:r w:rsidRPr="00CF0D82">
        <w:rPr>
          <w:rFonts w:ascii="宋体" w:hAnsi="宋体" w:hint="eastAsia"/>
        </w:rPr>
        <w:t>开孔路缘石出现沉降、倾斜、破损，影响景观及设施进水时，应及时修复或更换。</w:t>
      </w:r>
    </w:p>
    <w:p w14:paraId="6E925ABC" w14:textId="77777777" w:rsidR="00CF0D82" w:rsidRPr="00116878" w:rsidRDefault="00CF0D82" w:rsidP="00116878">
      <w:pPr>
        <w:pStyle w:val="21"/>
        <w:numPr>
          <w:ilvl w:val="0"/>
          <w:numId w:val="246"/>
        </w:numPr>
        <w:spacing w:line="415" w:lineRule="auto"/>
        <w:rPr>
          <w:rFonts w:ascii="黑体" w:eastAsia="黑体" w:hAnsi="黑体"/>
        </w:rPr>
      </w:pPr>
      <w:bookmarkStart w:id="1484" w:name="_Toc50741812"/>
      <w:bookmarkStart w:id="1485" w:name="_Toc51061874"/>
      <w:bookmarkStart w:id="1486" w:name="_Toc51101117"/>
      <w:bookmarkStart w:id="1487" w:name="_Toc51327603"/>
      <w:bookmarkStart w:id="1488" w:name="_Toc56177146"/>
      <w:r w:rsidRPr="00116878">
        <w:rPr>
          <w:rFonts w:ascii="黑体" w:eastAsia="黑体" w:hAnsi="黑体"/>
        </w:rPr>
        <w:t>项目</w:t>
      </w:r>
      <w:bookmarkEnd w:id="1484"/>
      <w:bookmarkEnd w:id="1485"/>
      <w:bookmarkEnd w:id="1486"/>
      <w:r w:rsidR="00E21D0D" w:rsidRPr="00116878">
        <w:rPr>
          <w:rFonts w:ascii="黑体" w:eastAsia="黑体" w:hAnsi="黑体" w:hint="eastAsia"/>
        </w:rPr>
        <w:t>运行维护</w:t>
      </w:r>
      <w:bookmarkEnd w:id="1487"/>
      <w:bookmarkEnd w:id="1488"/>
    </w:p>
    <w:p w14:paraId="7FAFE23E" w14:textId="77777777" w:rsidR="00CF0D82" w:rsidRPr="003D52B4" w:rsidRDefault="00CF0D82" w:rsidP="00F12927">
      <w:pPr>
        <w:numPr>
          <w:ilvl w:val="0"/>
          <w:numId w:val="130"/>
        </w:numPr>
        <w:spacing w:beforeLines="50" w:before="156" w:afterLines="50" w:after="156"/>
        <w:ind w:left="0" w:firstLine="0"/>
        <w:jc w:val="center"/>
        <w:outlineLvl w:val="2"/>
        <w:rPr>
          <w:rFonts w:ascii="宋体" w:hAnsi="宋体"/>
          <w:bCs/>
        </w:rPr>
      </w:pPr>
      <w:bookmarkStart w:id="1489" w:name="_Toc50741813"/>
      <w:bookmarkStart w:id="1490" w:name="_Toc51061875"/>
      <w:bookmarkStart w:id="1491" w:name="_Toc51145723"/>
      <w:bookmarkStart w:id="1492" w:name="_Toc51151075"/>
      <w:bookmarkStart w:id="1493" w:name="_Toc51327604"/>
      <w:bookmarkStart w:id="1494" w:name="_Toc56177147"/>
      <w:r w:rsidRPr="003D52B4">
        <w:rPr>
          <w:rFonts w:ascii="宋体" w:hAnsi="宋体" w:hint="eastAsia"/>
          <w:bCs/>
        </w:rPr>
        <w:t>居住、公建、商服、工业、物流仓储、公用设施项目</w:t>
      </w:r>
      <w:bookmarkEnd w:id="1489"/>
      <w:bookmarkEnd w:id="1490"/>
      <w:bookmarkEnd w:id="1491"/>
      <w:bookmarkEnd w:id="1492"/>
      <w:bookmarkEnd w:id="1493"/>
      <w:bookmarkEnd w:id="1494"/>
    </w:p>
    <w:p w14:paraId="19875FC8" w14:textId="77777777" w:rsidR="00CF0D82" w:rsidRPr="00CF0D82" w:rsidRDefault="00CF0D82" w:rsidP="006A6864">
      <w:pPr>
        <w:numPr>
          <w:ilvl w:val="0"/>
          <w:numId w:val="129"/>
        </w:numPr>
        <w:snapToGrid w:val="0"/>
        <w:outlineLvl w:val="3"/>
        <w:rPr>
          <w:rFonts w:ascii="宋体" w:hAnsi="宋体"/>
        </w:rPr>
      </w:pPr>
      <w:bookmarkStart w:id="1495" w:name="_Hlk50712490"/>
      <w:r w:rsidRPr="00CF0D82">
        <w:rPr>
          <w:rFonts w:ascii="宋体" w:hAnsi="宋体" w:hint="eastAsia"/>
        </w:rPr>
        <w:t>应定时检查项目范围内源头减排设施的运行状况，确保各类设施的汇水</w:t>
      </w:r>
      <w:r w:rsidRPr="00CF0D82">
        <w:rPr>
          <w:rFonts w:ascii="宋体" w:hAnsi="宋体" w:hint="eastAsia"/>
        </w:rPr>
        <w:lastRenderedPageBreak/>
        <w:t>路径未改变。</w:t>
      </w:r>
    </w:p>
    <w:bookmarkEnd w:id="1495"/>
    <w:p w14:paraId="79724DD9"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应定期评估项目整体的雨水径流外排量、管渠排水能力、内涝防治水平等运行效果，当整体运行效果低于验收时的水平时，应排查原因，进行整改。</w:t>
      </w:r>
    </w:p>
    <w:p w14:paraId="31218800"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项目范围内</w:t>
      </w:r>
      <w:r w:rsidRPr="00CF0D82">
        <w:rPr>
          <w:rFonts w:ascii="宋体" w:hAnsi="宋体"/>
        </w:rPr>
        <w:t>道路雨水口截污挂篮、</w:t>
      </w:r>
      <w:r w:rsidRPr="00CF0D82">
        <w:rPr>
          <w:rFonts w:ascii="宋体" w:hAnsi="宋体" w:hint="eastAsia"/>
        </w:rPr>
        <w:t>排水管渠、</w:t>
      </w:r>
      <w:r w:rsidRPr="00CF0D82">
        <w:rPr>
          <w:rFonts w:ascii="宋体" w:hAnsi="宋体"/>
        </w:rPr>
        <w:t>建筑屋面雨水斗应定期清理，防止被树叶、垃圾等堵塞，汛期时增大</w:t>
      </w:r>
      <w:r w:rsidRPr="00CF0D82">
        <w:rPr>
          <w:rFonts w:ascii="宋体" w:hAnsi="宋体" w:hint="eastAsia"/>
        </w:rPr>
        <w:t>巡查</w:t>
      </w:r>
      <w:r w:rsidRPr="00CF0D82">
        <w:rPr>
          <w:rFonts w:ascii="宋体" w:hAnsi="宋体"/>
        </w:rPr>
        <w:t>频率。</w:t>
      </w:r>
    </w:p>
    <w:p w14:paraId="6E6B3FBD"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透水铺装应定期采用高压清洗和吸尘等方式清洁，避免孔隙阻</w:t>
      </w:r>
      <w:r w:rsidRPr="00CF0D82">
        <w:rPr>
          <w:rFonts w:ascii="宋体" w:hAnsi="宋体" w:hint="eastAsia"/>
        </w:rPr>
        <w:t>塞，保证透水性能。</w:t>
      </w:r>
    </w:p>
    <w:p w14:paraId="23792A67"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蓄水池</w:t>
      </w:r>
      <w:r w:rsidRPr="00CF0D82">
        <w:rPr>
          <w:rFonts w:ascii="宋体" w:hAnsi="宋体" w:hint="eastAsia"/>
        </w:rPr>
        <w:t>、雨水桶</w:t>
      </w:r>
      <w:r w:rsidRPr="00CF0D82">
        <w:rPr>
          <w:rFonts w:ascii="宋体" w:hAnsi="宋体"/>
        </w:rPr>
        <w:t>等储存设施应定期清洗，每年应进行</w:t>
      </w:r>
      <w:r w:rsidRPr="00CF0D82">
        <w:rPr>
          <w:rFonts w:ascii="宋体" w:hAnsi="宋体" w:hint="eastAsia"/>
        </w:rPr>
        <w:t>至少</w:t>
      </w:r>
      <w:r w:rsidRPr="00CF0D82">
        <w:rPr>
          <w:rFonts w:ascii="宋体" w:hAnsi="宋体"/>
        </w:rPr>
        <w:t>一次放空</w:t>
      </w:r>
      <w:r w:rsidRPr="00CF0D82">
        <w:rPr>
          <w:rFonts w:ascii="宋体" w:hAnsi="宋体" w:hint="eastAsia"/>
        </w:rPr>
        <w:t>，冬季寒冷地区应视温度及蓄水池覆土深度等情况确定冬季是否放空</w:t>
      </w:r>
      <w:r w:rsidRPr="00CF0D82">
        <w:rPr>
          <w:rFonts w:ascii="宋体" w:hAnsi="宋体"/>
        </w:rPr>
        <w:t>。</w:t>
      </w:r>
    </w:p>
    <w:p w14:paraId="7A5C64E4"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雨水直接回用设施应设置防治误接、误用、误饮的措施，</w:t>
      </w:r>
      <w:r w:rsidRPr="00CF0D82">
        <w:rPr>
          <w:rFonts w:ascii="宋体" w:hAnsi="宋体" w:hint="eastAsia"/>
        </w:rPr>
        <w:t>并应保持明显和完整，严禁擅自移动、涂抹、修改雨水回用管道和用水点的标记。定期检测雨水回用设施的处理水质。</w:t>
      </w:r>
    </w:p>
    <w:p w14:paraId="459776DD"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应检查老旧小区是否有污废水接入雨落管的现象，如存在，应</w:t>
      </w:r>
      <w:r w:rsidRPr="00CF0D82">
        <w:rPr>
          <w:rFonts w:ascii="宋体" w:hAnsi="宋体" w:hint="eastAsia"/>
        </w:rPr>
        <w:t>进行</w:t>
      </w:r>
      <w:r w:rsidRPr="00CF0D82">
        <w:rPr>
          <w:rFonts w:ascii="宋体" w:hAnsi="宋体"/>
        </w:rPr>
        <w:t>雨污分</w:t>
      </w:r>
      <w:r w:rsidRPr="00CF0D82">
        <w:rPr>
          <w:rFonts w:ascii="宋体" w:hAnsi="宋体" w:hint="eastAsia"/>
        </w:rPr>
        <w:t>流改造。</w:t>
      </w:r>
    </w:p>
    <w:p w14:paraId="5EB7D5D3" w14:textId="77777777" w:rsidR="00CF0D82" w:rsidRPr="003D52B4" w:rsidRDefault="00CF0D82" w:rsidP="00F12927">
      <w:pPr>
        <w:numPr>
          <w:ilvl w:val="0"/>
          <w:numId w:val="130"/>
        </w:numPr>
        <w:spacing w:beforeLines="50" w:before="156" w:afterLines="50" w:after="156"/>
        <w:ind w:left="0" w:firstLine="0"/>
        <w:jc w:val="center"/>
        <w:outlineLvl w:val="2"/>
        <w:rPr>
          <w:rFonts w:ascii="宋体" w:hAnsi="宋体"/>
          <w:bCs/>
        </w:rPr>
      </w:pPr>
      <w:bookmarkStart w:id="1496" w:name="_Toc50741814"/>
      <w:bookmarkStart w:id="1497" w:name="_Toc51061876"/>
      <w:bookmarkStart w:id="1498" w:name="_Toc51145724"/>
      <w:bookmarkStart w:id="1499" w:name="_Toc51151076"/>
      <w:bookmarkStart w:id="1500" w:name="_Toc51327605"/>
      <w:bookmarkStart w:id="1501" w:name="_Toc56177148"/>
      <w:r w:rsidRPr="003D52B4">
        <w:rPr>
          <w:rFonts w:ascii="宋体" w:hAnsi="宋体" w:hint="eastAsia"/>
          <w:bCs/>
        </w:rPr>
        <w:t>道路与交通项目</w:t>
      </w:r>
      <w:bookmarkEnd w:id="1496"/>
      <w:bookmarkEnd w:id="1497"/>
      <w:bookmarkEnd w:id="1498"/>
      <w:bookmarkEnd w:id="1499"/>
      <w:bookmarkEnd w:id="1500"/>
      <w:bookmarkEnd w:id="1501"/>
    </w:p>
    <w:p w14:paraId="4D92DBD0"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应定期检查项目范围内透水铺装、生物滞留设施等源头减排设施的运行状况，确保各类设施的汇水路径未改变。</w:t>
      </w:r>
    </w:p>
    <w:p w14:paraId="1607A470"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应定期检查项目范围内市政雨水管渠、行泄通道等过程控制类设施的运行状况，确保排水能力未下降。</w:t>
      </w:r>
    </w:p>
    <w:p w14:paraId="3E3C296A"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应定期评估道路整体的雨水径流外排量、管渠排水能力、内涝防治水平、应急排涝除险能力等运行效果，当整体运行效果低于验收时水平时，应排查原因，进行整改。</w:t>
      </w:r>
    </w:p>
    <w:p w14:paraId="250DA159"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在道路范围内进行施工作业时，不得对透水铺装、生物滞留设施等的功能产生不利影响，必要时设置防止水土流失、设置临时排水通道等措施。</w:t>
      </w:r>
    </w:p>
    <w:p w14:paraId="16F3A502"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w:t>
      </w:r>
      <w:r w:rsidRPr="00CF0D82">
        <w:rPr>
          <w:rFonts w:ascii="宋体" w:hAnsi="宋体"/>
        </w:rPr>
        <w:t>清扫路面，保持路面洁净</w:t>
      </w:r>
      <w:r w:rsidRPr="00CF0D82">
        <w:rPr>
          <w:rFonts w:ascii="宋体" w:hAnsi="宋体" w:hint="eastAsia"/>
        </w:rPr>
        <w:t>、</w:t>
      </w:r>
      <w:r w:rsidRPr="00CF0D82">
        <w:rPr>
          <w:rFonts w:ascii="宋体" w:hAnsi="宋体"/>
        </w:rPr>
        <w:t>无积水，无污迹</w:t>
      </w:r>
      <w:r w:rsidRPr="00CF0D82">
        <w:rPr>
          <w:rFonts w:ascii="宋体" w:hAnsi="宋体" w:hint="eastAsia"/>
        </w:rPr>
        <w:t>，冬季无积雪、无积冰，无腐蚀性污物。每周至少对道路生物滞留带、生态树池等进行一次清理。</w:t>
      </w:r>
    </w:p>
    <w:p w14:paraId="1C0DF0C1"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冬季道路养护包括冬季路面除雪、除冰</w:t>
      </w:r>
      <w:r w:rsidRPr="00CF0D82">
        <w:rPr>
          <w:rFonts w:ascii="宋体" w:hAnsi="宋体" w:hint="eastAsia"/>
        </w:rPr>
        <w:t>等工作。除雪、除冰不得损坏透水路面，不得损坏道路生物滞留带、生态树池等。</w:t>
      </w:r>
    </w:p>
    <w:p w14:paraId="5DD9EA56"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应及时排除生物滞留带、生态树池等积水，避免损害植物生长。沉积物</w:t>
      </w:r>
      <w:r w:rsidRPr="00CF0D82">
        <w:rPr>
          <w:rFonts w:ascii="宋体" w:hAnsi="宋体" w:hint="eastAsia"/>
        </w:rPr>
        <w:lastRenderedPageBreak/>
        <w:t>淤积导致设施调蓄能力不足时，应及时清理沉积物。</w:t>
      </w:r>
    </w:p>
    <w:p w14:paraId="0BFFD75D"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道路生物滞留设施的</w:t>
      </w:r>
      <w:r w:rsidRPr="00CF0D82">
        <w:rPr>
          <w:rFonts w:ascii="宋体" w:hAnsi="宋体"/>
        </w:rPr>
        <w:t>进水口不能有效汇集周边道路雨</w:t>
      </w:r>
      <w:r w:rsidRPr="00CF0D82">
        <w:rPr>
          <w:rFonts w:ascii="宋体" w:hAnsi="宋体" w:hint="eastAsia"/>
        </w:rPr>
        <w:t>水径流时，应进行进水口疏通、扩大或局部竖向、进水口位置的调整。</w:t>
      </w:r>
    </w:p>
    <w:p w14:paraId="70F5B066" w14:textId="77777777" w:rsidR="00CF0D82" w:rsidRPr="003D52B4" w:rsidRDefault="00CF0D82" w:rsidP="00F12927">
      <w:pPr>
        <w:numPr>
          <w:ilvl w:val="0"/>
          <w:numId w:val="130"/>
        </w:numPr>
        <w:spacing w:beforeLines="50" w:before="156" w:afterLines="50" w:after="156"/>
        <w:ind w:left="0" w:firstLine="0"/>
        <w:jc w:val="center"/>
        <w:outlineLvl w:val="2"/>
        <w:rPr>
          <w:rFonts w:ascii="宋体" w:hAnsi="宋体"/>
          <w:bCs/>
        </w:rPr>
      </w:pPr>
      <w:bookmarkStart w:id="1502" w:name="_Toc50741815"/>
      <w:bookmarkStart w:id="1503" w:name="_Toc51061877"/>
      <w:bookmarkStart w:id="1504" w:name="_Toc51145725"/>
      <w:bookmarkStart w:id="1505" w:name="_Toc51151077"/>
      <w:bookmarkStart w:id="1506" w:name="_Toc51327606"/>
      <w:bookmarkStart w:id="1507" w:name="_Toc56177149"/>
      <w:r w:rsidRPr="003D52B4">
        <w:rPr>
          <w:rFonts w:ascii="宋体" w:hAnsi="宋体" w:hint="eastAsia"/>
          <w:bCs/>
        </w:rPr>
        <w:t>绿地与广场项目</w:t>
      </w:r>
      <w:bookmarkEnd w:id="1502"/>
      <w:bookmarkEnd w:id="1503"/>
      <w:bookmarkEnd w:id="1504"/>
      <w:bookmarkEnd w:id="1505"/>
      <w:bookmarkEnd w:id="1506"/>
      <w:bookmarkEnd w:id="1507"/>
    </w:p>
    <w:p w14:paraId="1C7D19F1"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应定期检查项目范围内透水铺装、生物滞留设施等源头减排设施的运行状况，确保各类设施的汇水路径未改变。</w:t>
      </w:r>
    </w:p>
    <w:p w14:paraId="0658E0C9"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应定期检查项目范围内调蓄水体等系统治理类设施的运行状况，确保调蓄能力未下降。</w:t>
      </w:r>
    </w:p>
    <w:p w14:paraId="1AB43545"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应定期评估公园绿地整体的雨水径流外排量、调蓄能力等运行效果，当整体运行效果低于验收时的水平时，应排查原因，进行整改。</w:t>
      </w:r>
    </w:p>
    <w:p w14:paraId="0E6C5F07"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各类海绵城市建设工程设施中的</w:t>
      </w:r>
      <w:r w:rsidRPr="00CF0D82">
        <w:rPr>
          <w:rFonts w:ascii="宋体" w:hAnsi="宋体"/>
        </w:rPr>
        <w:t>植物种植</w:t>
      </w:r>
      <w:r w:rsidRPr="00CF0D82">
        <w:rPr>
          <w:rFonts w:ascii="宋体" w:hAnsi="宋体" w:hint="eastAsia"/>
        </w:rPr>
        <w:t>初期应及时浇灌和</w:t>
      </w:r>
      <w:r w:rsidRPr="00CF0D82">
        <w:rPr>
          <w:rFonts w:ascii="宋体" w:hAnsi="宋体"/>
        </w:rPr>
        <w:t>去除杂草，直</w:t>
      </w:r>
      <w:r w:rsidRPr="00CF0D82">
        <w:rPr>
          <w:rFonts w:ascii="宋体" w:hAnsi="宋体" w:hint="eastAsia"/>
        </w:rPr>
        <w:t>至植物能够正常生长并且形成稳定的生物群落。</w:t>
      </w:r>
    </w:p>
    <w:p w14:paraId="6E86438A"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应定期</w:t>
      </w:r>
      <w:r w:rsidRPr="00CF0D82">
        <w:rPr>
          <w:rFonts w:ascii="宋体" w:hAnsi="宋体"/>
        </w:rPr>
        <w:t>检查植物生长情况，雨水</w:t>
      </w:r>
      <w:r w:rsidRPr="00CF0D82">
        <w:rPr>
          <w:rFonts w:ascii="宋体" w:hAnsi="宋体" w:hint="eastAsia"/>
        </w:rPr>
        <w:t>冲刷等情况造成的植物缺失应及时补种。</w:t>
      </w:r>
    </w:p>
    <w:p w14:paraId="2FDA0796"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应严格控制植物高度、疏密度，保持适宜的根冠比和水分平衡</w:t>
      </w:r>
      <w:r w:rsidRPr="00CF0D82">
        <w:rPr>
          <w:rFonts w:ascii="宋体" w:hAnsi="宋体" w:hint="eastAsia"/>
        </w:rPr>
        <w:t>，定期对生长过快的植物进行适当修剪。</w:t>
      </w:r>
    </w:p>
    <w:p w14:paraId="5A61C21C"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应根据设施内植物需水情况</w:t>
      </w:r>
      <w:r w:rsidRPr="00CF0D82">
        <w:rPr>
          <w:rFonts w:ascii="宋体" w:hAnsi="宋体" w:hint="eastAsia"/>
        </w:rPr>
        <w:t>及降雨情况</w:t>
      </w:r>
      <w:r w:rsidRPr="00CF0D82">
        <w:rPr>
          <w:rFonts w:ascii="宋体" w:hAnsi="宋体"/>
        </w:rPr>
        <w:t>，适时对植物进行灌溉，在</w:t>
      </w:r>
      <w:r w:rsidRPr="00CF0D82">
        <w:rPr>
          <w:rFonts w:ascii="宋体" w:hAnsi="宋体" w:hint="eastAsia"/>
        </w:rPr>
        <w:t>干旱时段</w:t>
      </w:r>
      <w:r w:rsidRPr="00CF0D82">
        <w:rPr>
          <w:rFonts w:ascii="宋体" w:hAnsi="宋体"/>
        </w:rPr>
        <w:t>和种植土较薄等条件下应适当增加灌溉次数。</w:t>
      </w:r>
    </w:p>
    <w:p w14:paraId="736083FC"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植物病虫害防治应采用物理或生物防治措施，也可采用环保型农药防</w:t>
      </w:r>
      <w:r w:rsidRPr="00CF0D82">
        <w:rPr>
          <w:rFonts w:ascii="宋体" w:hAnsi="宋体" w:hint="eastAsia"/>
        </w:rPr>
        <w:t>治。</w:t>
      </w:r>
    </w:p>
    <w:p w14:paraId="58B45641"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在汛期来临前及汛期结束后，应对海绵城市建设工程设施及其周边的雨水口进</w:t>
      </w:r>
      <w:r w:rsidRPr="00CF0D82">
        <w:rPr>
          <w:rFonts w:ascii="宋体" w:hAnsi="宋体" w:hint="eastAsia"/>
        </w:rPr>
        <w:t>行清淤维护。溢流口堵塞或淤积导致过水不畅时，应及时清理垃圾和沉积物。</w:t>
      </w:r>
    </w:p>
    <w:p w14:paraId="195DD142"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有调蓄功能的绿地与</w:t>
      </w:r>
      <w:r w:rsidRPr="00CF0D82">
        <w:rPr>
          <w:rFonts w:ascii="宋体" w:hAnsi="宋体"/>
        </w:rPr>
        <w:t>广场</w:t>
      </w:r>
      <w:r w:rsidRPr="00CF0D82">
        <w:rPr>
          <w:rFonts w:ascii="宋体" w:hAnsi="宋体" w:hint="eastAsia"/>
        </w:rPr>
        <w:t>，</w:t>
      </w:r>
      <w:r w:rsidRPr="00CF0D82">
        <w:rPr>
          <w:rFonts w:ascii="宋体" w:hAnsi="宋体"/>
        </w:rPr>
        <w:t>应</w:t>
      </w:r>
      <w:r w:rsidRPr="00CF0D82">
        <w:rPr>
          <w:rFonts w:ascii="宋体" w:hAnsi="宋体" w:hint="eastAsia"/>
        </w:rPr>
        <w:t>设置调蓄和晴天两种运行模式，建立预警预报制度，并应确定启动和关闭预警的条件。</w:t>
      </w:r>
    </w:p>
    <w:p w14:paraId="3F319C0E" w14:textId="77777777" w:rsidR="00CF0D82" w:rsidRPr="003D52B4" w:rsidRDefault="00CF0D82" w:rsidP="00F12927">
      <w:pPr>
        <w:numPr>
          <w:ilvl w:val="0"/>
          <w:numId w:val="130"/>
        </w:numPr>
        <w:spacing w:beforeLines="50" w:before="156" w:afterLines="50" w:after="156"/>
        <w:ind w:left="0" w:firstLine="0"/>
        <w:jc w:val="center"/>
        <w:outlineLvl w:val="2"/>
        <w:rPr>
          <w:rFonts w:ascii="宋体" w:hAnsi="宋体"/>
          <w:bCs/>
        </w:rPr>
      </w:pPr>
      <w:bookmarkStart w:id="1508" w:name="_Toc50741816"/>
      <w:bookmarkStart w:id="1509" w:name="_Toc51061878"/>
      <w:bookmarkStart w:id="1510" w:name="_Toc51145726"/>
      <w:bookmarkStart w:id="1511" w:name="_Toc51151078"/>
      <w:bookmarkStart w:id="1512" w:name="_Toc51327607"/>
      <w:bookmarkStart w:id="1513" w:name="_Toc56177150"/>
      <w:r w:rsidRPr="003D52B4">
        <w:rPr>
          <w:rFonts w:ascii="宋体" w:hAnsi="宋体" w:hint="eastAsia"/>
          <w:bCs/>
        </w:rPr>
        <w:t>河湖水系项目</w:t>
      </w:r>
      <w:bookmarkEnd w:id="1508"/>
      <w:bookmarkEnd w:id="1509"/>
      <w:bookmarkEnd w:id="1510"/>
      <w:bookmarkEnd w:id="1511"/>
      <w:bookmarkEnd w:id="1512"/>
      <w:bookmarkEnd w:id="1513"/>
    </w:p>
    <w:p w14:paraId="6D3C9F13" w14:textId="77777777" w:rsidR="00CF0D82" w:rsidRPr="00CF0D82" w:rsidRDefault="00CF0D82" w:rsidP="006A6864">
      <w:pPr>
        <w:numPr>
          <w:ilvl w:val="0"/>
          <w:numId w:val="129"/>
        </w:numPr>
        <w:snapToGrid w:val="0"/>
        <w:outlineLvl w:val="3"/>
        <w:rPr>
          <w:rFonts w:ascii="宋体" w:hAnsi="宋体"/>
        </w:rPr>
      </w:pPr>
      <w:r w:rsidRPr="00CF0D82">
        <w:rPr>
          <w:rFonts w:ascii="宋体" w:hAnsi="宋体" w:hint="eastAsia"/>
        </w:rPr>
        <w:t>有行洪任务的河道，在汛期前应检查行洪断面是否满足设计要求，及时恢复行洪断面。</w:t>
      </w:r>
    </w:p>
    <w:p w14:paraId="49AF7B83"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河</w:t>
      </w:r>
      <w:r w:rsidRPr="00CF0D82">
        <w:rPr>
          <w:rFonts w:ascii="宋体" w:hAnsi="宋体" w:hint="eastAsia"/>
        </w:rPr>
        <w:t>湖</w:t>
      </w:r>
      <w:r w:rsidRPr="00CF0D82">
        <w:rPr>
          <w:rFonts w:ascii="宋体" w:hAnsi="宋体"/>
        </w:rPr>
        <w:t>水系</w:t>
      </w:r>
      <w:r w:rsidRPr="00CF0D82">
        <w:rPr>
          <w:rFonts w:ascii="宋体" w:hAnsi="宋体" w:hint="eastAsia"/>
        </w:rPr>
        <w:t>项目</w:t>
      </w:r>
      <w:r w:rsidRPr="00CF0D82">
        <w:rPr>
          <w:rFonts w:ascii="宋体" w:hAnsi="宋体"/>
        </w:rPr>
        <w:t>范围内的陆地区域应保持清洁，无堆物、堆料，无废弃物、</w:t>
      </w:r>
      <w:r w:rsidRPr="00CF0D82">
        <w:rPr>
          <w:rFonts w:ascii="宋体" w:hAnsi="宋体" w:hint="eastAsia"/>
        </w:rPr>
        <w:t>垃圾、枯枝等。</w:t>
      </w:r>
    </w:p>
    <w:p w14:paraId="6C2221BC"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lastRenderedPageBreak/>
        <w:t>应定期对河</w:t>
      </w:r>
      <w:r w:rsidRPr="00CF0D82">
        <w:rPr>
          <w:rFonts w:ascii="宋体" w:hAnsi="宋体" w:hint="eastAsia"/>
        </w:rPr>
        <w:t>湖</w:t>
      </w:r>
      <w:r w:rsidRPr="00CF0D82">
        <w:rPr>
          <w:rFonts w:ascii="宋体" w:hAnsi="宋体"/>
        </w:rPr>
        <w:t>水系护岸进行巡查，</w:t>
      </w:r>
      <w:r w:rsidRPr="00CF0D82">
        <w:rPr>
          <w:rFonts w:ascii="宋体" w:hAnsi="宋体" w:hint="eastAsia"/>
        </w:rPr>
        <w:t>检查</w:t>
      </w:r>
      <w:r w:rsidRPr="00CF0D82">
        <w:rPr>
          <w:rFonts w:ascii="宋体" w:hAnsi="宋体"/>
        </w:rPr>
        <w:t>护岸的稳定及安全情况，加强</w:t>
      </w:r>
      <w:r w:rsidRPr="00CF0D82">
        <w:rPr>
          <w:rFonts w:ascii="宋体" w:hAnsi="宋体" w:hint="eastAsia"/>
        </w:rPr>
        <w:t>对护岸范围内植物的维护和管理。</w:t>
      </w:r>
    </w:p>
    <w:p w14:paraId="74751EA2"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对水体中挺水、沉水、浮叶植物进行定期维护，并遵循无害化、减</w:t>
      </w:r>
      <w:r w:rsidRPr="00CF0D82">
        <w:rPr>
          <w:rFonts w:ascii="宋体" w:hAnsi="宋体" w:hint="eastAsia"/>
        </w:rPr>
        <w:t>量化和资源化原则，及时收割一定的水生植物并移出水体，避免二次污染。</w:t>
      </w:r>
    </w:p>
    <w:p w14:paraId="4C251813"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针对水体中生态浮岛等原位水质净化设施应进行定期检查，包括床</w:t>
      </w:r>
      <w:r w:rsidRPr="00CF0D82">
        <w:rPr>
          <w:rFonts w:ascii="宋体" w:hAnsi="宋体" w:hint="eastAsia"/>
        </w:rPr>
        <w:t>体、固定桩的牢固性等，出现问题应及时更换或加固。</w:t>
      </w:r>
    </w:p>
    <w:p w14:paraId="4619680B" w14:textId="77777777" w:rsidR="00CF0D82" w:rsidRPr="00CF0D82" w:rsidRDefault="00CF0D82" w:rsidP="006A6864">
      <w:pPr>
        <w:numPr>
          <w:ilvl w:val="0"/>
          <w:numId w:val="129"/>
        </w:numPr>
        <w:snapToGrid w:val="0"/>
        <w:outlineLvl w:val="3"/>
        <w:rPr>
          <w:rFonts w:ascii="宋体" w:hAnsi="宋体"/>
        </w:rPr>
      </w:pPr>
      <w:r w:rsidRPr="00CF0D82">
        <w:rPr>
          <w:rFonts w:ascii="宋体" w:hAnsi="宋体"/>
        </w:rPr>
        <w:t>定期取样与检测水体水质，当水质发生恶化时，</w:t>
      </w:r>
      <w:r w:rsidRPr="00CF0D82">
        <w:rPr>
          <w:rFonts w:ascii="宋体" w:hAnsi="宋体" w:hint="eastAsia"/>
        </w:rPr>
        <w:t>应综合采取源头减排、过程控制和系统治理手段，保证水体水质满足景观水质要求。</w:t>
      </w:r>
    </w:p>
    <w:p w14:paraId="57B9515A" w14:textId="77777777" w:rsidR="001C422A" w:rsidRPr="003D52B4" w:rsidRDefault="001C422A" w:rsidP="00F12927">
      <w:pPr>
        <w:numPr>
          <w:ilvl w:val="0"/>
          <w:numId w:val="130"/>
        </w:numPr>
        <w:spacing w:beforeLines="50" w:before="156" w:afterLines="50" w:after="156"/>
        <w:ind w:left="0" w:firstLine="0"/>
        <w:jc w:val="center"/>
        <w:outlineLvl w:val="2"/>
        <w:rPr>
          <w:rFonts w:ascii="宋体" w:hAnsi="宋体"/>
          <w:bCs/>
        </w:rPr>
      </w:pPr>
      <w:bookmarkStart w:id="1514" w:name="_Toc51327608"/>
      <w:bookmarkStart w:id="1515" w:name="_Toc56177151"/>
      <w:r w:rsidRPr="003D52B4">
        <w:rPr>
          <w:rFonts w:ascii="宋体" w:hAnsi="宋体" w:hint="eastAsia"/>
          <w:bCs/>
        </w:rPr>
        <w:t>市政排水设施</w:t>
      </w:r>
      <w:bookmarkEnd w:id="1514"/>
      <w:bookmarkEnd w:id="1515"/>
    </w:p>
    <w:p w14:paraId="7B72BDFD" w14:textId="77777777" w:rsidR="001C422A" w:rsidRPr="001C422A" w:rsidRDefault="001C422A" w:rsidP="006A6864">
      <w:pPr>
        <w:numPr>
          <w:ilvl w:val="0"/>
          <w:numId w:val="129"/>
        </w:numPr>
        <w:snapToGrid w:val="0"/>
        <w:outlineLvl w:val="3"/>
        <w:rPr>
          <w:rFonts w:ascii="宋体" w:hAnsi="宋体"/>
        </w:rPr>
      </w:pPr>
      <w:r w:rsidRPr="001C422A">
        <w:rPr>
          <w:rFonts w:ascii="宋体" w:hAnsi="宋体"/>
        </w:rPr>
        <w:t>雨水</w:t>
      </w:r>
      <w:r w:rsidRPr="001C422A">
        <w:rPr>
          <w:rFonts w:ascii="宋体" w:hAnsi="宋体" w:hint="eastAsia"/>
        </w:rPr>
        <w:t>管渠、</w:t>
      </w:r>
      <w:r w:rsidRPr="001C422A">
        <w:rPr>
          <w:rFonts w:ascii="宋体" w:hAnsi="宋体"/>
        </w:rPr>
        <w:t>雨水</w:t>
      </w:r>
      <w:r w:rsidRPr="001C422A">
        <w:rPr>
          <w:rFonts w:ascii="宋体" w:hAnsi="宋体" w:hint="eastAsia"/>
        </w:rPr>
        <w:t>泵站</w:t>
      </w:r>
      <w:r w:rsidRPr="001C422A">
        <w:rPr>
          <w:rFonts w:ascii="宋体" w:hAnsi="宋体"/>
        </w:rPr>
        <w:t>、</w:t>
      </w:r>
      <w:r w:rsidRPr="001C422A">
        <w:rPr>
          <w:rFonts w:ascii="宋体" w:hAnsi="宋体" w:hint="eastAsia"/>
        </w:rPr>
        <w:t>调蓄设施和污水处理厂/站应开展定期维护，确保汛期期间正常运行，维护管理</w:t>
      </w:r>
      <w:r w:rsidRPr="001C422A">
        <w:rPr>
          <w:rFonts w:ascii="宋体" w:hAnsi="宋体"/>
        </w:rPr>
        <w:t>方法参照国家和行业相关标准。</w:t>
      </w:r>
    </w:p>
    <w:p w14:paraId="7BEF7A02" w14:textId="77777777" w:rsidR="001C422A" w:rsidRPr="001C422A" w:rsidRDefault="001C422A" w:rsidP="006A6864">
      <w:pPr>
        <w:numPr>
          <w:ilvl w:val="0"/>
          <w:numId w:val="129"/>
        </w:numPr>
        <w:snapToGrid w:val="0"/>
        <w:outlineLvl w:val="3"/>
        <w:rPr>
          <w:rFonts w:ascii="宋体" w:hAnsi="宋体"/>
        </w:rPr>
      </w:pPr>
      <w:r w:rsidRPr="001C422A">
        <w:rPr>
          <w:rFonts w:ascii="宋体" w:hAnsi="宋体"/>
        </w:rPr>
        <w:t>雨水</w:t>
      </w:r>
      <w:r w:rsidRPr="001C422A">
        <w:rPr>
          <w:rFonts w:ascii="宋体" w:hAnsi="宋体" w:hint="eastAsia"/>
        </w:rPr>
        <w:t>管渠、</w:t>
      </w:r>
      <w:r w:rsidRPr="001C422A">
        <w:rPr>
          <w:rFonts w:ascii="宋体" w:hAnsi="宋体"/>
        </w:rPr>
        <w:t>雨水</w:t>
      </w:r>
      <w:r w:rsidRPr="001C422A">
        <w:rPr>
          <w:rFonts w:ascii="宋体" w:hAnsi="宋体" w:hint="eastAsia"/>
        </w:rPr>
        <w:t>泵站</w:t>
      </w:r>
      <w:r w:rsidRPr="001C422A">
        <w:rPr>
          <w:rFonts w:ascii="宋体" w:hAnsi="宋体"/>
        </w:rPr>
        <w:t>、</w:t>
      </w:r>
      <w:r w:rsidRPr="001C422A">
        <w:rPr>
          <w:rFonts w:ascii="宋体" w:hAnsi="宋体" w:hint="eastAsia"/>
        </w:rPr>
        <w:t>调蓄设施和污水处理厂/站出现破坏和缺陷应及时开展修复和恢复，保证其正常工作。</w:t>
      </w:r>
    </w:p>
    <w:p w14:paraId="2D289C88" w14:textId="77777777" w:rsidR="001C422A" w:rsidRPr="001C422A" w:rsidRDefault="001C422A" w:rsidP="006A6864">
      <w:pPr>
        <w:numPr>
          <w:ilvl w:val="0"/>
          <w:numId w:val="129"/>
        </w:numPr>
        <w:snapToGrid w:val="0"/>
        <w:outlineLvl w:val="3"/>
        <w:rPr>
          <w:rFonts w:ascii="宋体" w:hAnsi="宋体"/>
        </w:rPr>
      </w:pPr>
      <w:r w:rsidRPr="001C422A">
        <w:rPr>
          <w:rFonts w:ascii="宋体" w:hAnsi="宋体"/>
        </w:rPr>
        <w:t>应做好</w:t>
      </w:r>
      <w:r w:rsidRPr="001C422A">
        <w:rPr>
          <w:rFonts w:ascii="宋体" w:hAnsi="宋体" w:hint="eastAsia"/>
        </w:rPr>
        <w:t>市政排水设施和</w:t>
      </w:r>
      <w:r w:rsidRPr="001C422A">
        <w:rPr>
          <w:rFonts w:ascii="宋体" w:hAnsi="宋体"/>
        </w:rPr>
        <w:t>源头径流减排</w:t>
      </w:r>
      <w:r w:rsidRPr="001C422A">
        <w:rPr>
          <w:rFonts w:ascii="宋体" w:hAnsi="宋体" w:hint="eastAsia"/>
        </w:rPr>
        <w:t>设施</w:t>
      </w:r>
      <w:r w:rsidRPr="001C422A">
        <w:rPr>
          <w:rFonts w:ascii="宋体" w:hAnsi="宋体"/>
        </w:rPr>
        <w:t>的</w:t>
      </w:r>
      <w:r w:rsidRPr="001C422A">
        <w:rPr>
          <w:rFonts w:ascii="宋体" w:hAnsi="宋体" w:hint="eastAsia"/>
        </w:rPr>
        <w:t>维护</w:t>
      </w:r>
      <w:r w:rsidRPr="001C422A">
        <w:rPr>
          <w:rFonts w:ascii="宋体" w:hAnsi="宋体"/>
        </w:rPr>
        <w:t>频率和时间协调工作，保障系统整体的</w:t>
      </w:r>
      <w:r w:rsidRPr="001C422A">
        <w:rPr>
          <w:rFonts w:ascii="宋体" w:hAnsi="宋体" w:hint="eastAsia"/>
        </w:rPr>
        <w:t>协同工作。</w:t>
      </w:r>
    </w:p>
    <w:p w14:paraId="0A09E65A" w14:textId="77777777" w:rsidR="007F3E52" w:rsidRPr="00AF5182" w:rsidRDefault="007F3E52" w:rsidP="00AF5182">
      <w:pPr>
        <w:pStyle w:val="10"/>
        <w:spacing w:before="120" w:after="120"/>
        <w:rPr>
          <w:color w:val="000000" w:themeColor="text1"/>
          <w:sz w:val="28"/>
          <w:szCs w:val="28"/>
        </w:rPr>
      </w:pPr>
      <w:bookmarkStart w:id="1516" w:name="_Toc51327609"/>
      <w:r>
        <w:rPr>
          <w:color w:val="000000" w:themeColor="text1"/>
          <w:sz w:val="28"/>
          <w:szCs w:val="28"/>
        </w:rPr>
        <w:br w:type="page"/>
      </w:r>
      <w:bookmarkStart w:id="1517" w:name="_Toc56177152"/>
      <w:r w:rsidR="00AF5182">
        <w:rPr>
          <w:rFonts w:hint="eastAsia"/>
          <w:color w:val="000000" w:themeColor="text1"/>
          <w:sz w:val="28"/>
          <w:szCs w:val="28"/>
        </w:rPr>
        <w:lastRenderedPageBreak/>
        <w:t>附录</w:t>
      </w:r>
      <w:r w:rsidR="00AF5182">
        <w:rPr>
          <w:color w:val="000000" w:themeColor="text1"/>
          <w:sz w:val="28"/>
          <w:szCs w:val="28"/>
        </w:rPr>
        <w:t xml:space="preserve">A </w:t>
      </w:r>
      <w:r w:rsidR="00AF5182">
        <w:rPr>
          <w:rFonts w:hint="eastAsia"/>
          <w:color w:val="000000" w:themeColor="text1"/>
          <w:sz w:val="28"/>
          <w:szCs w:val="28"/>
        </w:rPr>
        <w:t>海绵城市建设工程检验批、分项、分部工程划分表</w:t>
      </w:r>
      <w:bookmarkEnd w:id="1517"/>
    </w:p>
    <w:tbl>
      <w:tblPr>
        <w:tblStyle w:val="af6"/>
        <w:tblpPr w:leftFromText="180" w:rightFromText="180" w:vertAnchor="text" w:horzAnchor="margin" w:tblpY="842"/>
        <w:tblW w:w="8642" w:type="dxa"/>
        <w:tblBorders>
          <w:insideH w:val="single" w:sz="6" w:space="0" w:color="auto"/>
          <w:insideV w:val="single" w:sz="6" w:space="0" w:color="auto"/>
        </w:tblBorders>
        <w:tblLook w:val="04A0" w:firstRow="1" w:lastRow="0" w:firstColumn="1" w:lastColumn="0" w:noHBand="0" w:noVBand="1"/>
      </w:tblPr>
      <w:tblGrid>
        <w:gridCol w:w="1129"/>
        <w:gridCol w:w="993"/>
        <w:gridCol w:w="1417"/>
        <w:gridCol w:w="1397"/>
        <w:gridCol w:w="2308"/>
        <w:gridCol w:w="1398"/>
      </w:tblGrid>
      <w:tr w:rsidR="001761AD" w:rsidRPr="00CC02F4" w14:paraId="35602B74" w14:textId="77777777" w:rsidTr="00AF5182">
        <w:tc>
          <w:tcPr>
            <w:tcW w:w="1129" w:type="dxa"/>
            <w:vAlign w:val="center"/>
          </w:tcPr>
          <w:bookmarkEnd w:id="1516"/>
          <w:p w14:paraId="38D6AF1C"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分部工程</w:t>
            </w:r>
          </w:p>
        </w:tc>
        <w:tc>
          <w:tcPr>
            <w:tcW w:w="993" w:type="dxa"/>
            <w:vAlign w:val="center"/>
          </w:tcPr>
          <w:p w14:paraId="1F08A9A7"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子分部工程</w:t>
            </w:r>
          </w:p>
        </w:tc>
        <w:tc>
          <w:tcPr>
            <w:tcW w:w="2814" w:type="dxa"/>
            <w:gridSpan w:val="2"/>
            <w:vAlign w:val="center"/>
          </w:tcPr>
          <w:p w14:paraId="2A613566"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分项工程</w:t>
            </w:r>
          </w:p>
        </w:tc>
        <w:tc>
          <w:tcPr>
            <w:tcW w:w="3706" w:type="dxa"/>
            <w:gridSpan w:val="2"/>
            <w:vAlign w:val="center"/>
          </w:tcPr>
          <w:p w14:paraId="6E4A59B3"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检验批</w:t>
            </w:r>
          </w:p>
        </w:tc>
      </w:tr>
      <w:tr w:rsidR="001761AD" w:rsidRPr="00CC02F4" w14:paraId="775683EB" w14:textId="77777777" w:rsidTr="00AF5182">
        <w:tc>
          <w:tcPr>
            <w:tcW w:w="1129" w:type="dxa"/>
            <w:vMerge w:val="restart"/>
            <w:vAlign w:val="center"/>
          </w:tcPr>
          <w:p w14:paraId="456FCBB2"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居住、公建、商服、工业、物流仓储、公用设施,</w:t>
            </w:r>
          </w:p>
          <w:p w14:paraId="6CE63B3C"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道路与交通,绿地与广场,河湖水系,</w:t>
            </w:r>
          </w:p>
          <w:p w14:paraId="577B6940"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市政排水设施</w:t>
            </w:r>
          </w:p>
        </w:tc>
        <w:tc>
          <w:tcPr>
            <w:tcW w:w="993" w:type="dxa"/>
            <w:vMerge w:val="restart"/>
            <w:vAlign w:val="center"/>
          </w:tcPr>
          <w:p w14:paraId="3481B137"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透水路面</w:t>
            </w:r>
          </w:p>
        </w:tc>
        <w:tc>
          <w:tcPr>
            <w:tcW w:w="2814" w:type="dxa"/>
            <w:gridSpan w:val="2"/>
            <w:vAlign w:val="center"/>
          </w:tcPr>
          <w:p w14:paraId="6E785335"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路基</w:t>
            </w:r>
          </w:p>
        </w:tc>
        <w:tc>
          <w:tcPr>
            <w:tcW w:w="2308" w:type="dxa"/>
            <w:vAlign w:val="center"/>
          </w:tcPr>
          <w:p w14:paraId="191D1C5B"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土方路基、石方路基、路基处理、路肩、“两布一膜”防渗处理</w:t>
            </w:r>
          </w:p>
        </w:tc>
        <w:tc>
          <w:tcPr>
            <w:tcW w:w="1398" w:type="dxa"/>
            <w:vMerge w:val="restart"/>
            <w:vAlign w:val="center"/>
          </w:tcPr>
          <w:p w14:paraId="0CD58B87"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《城镇道路工程施工与质量验收规范》CJJ 1</w:t>
            </w:r>
          </w:p>
        </w:tc>
      </w:tr>
      <w:tr w:rsidR="001761AD" w:rsidRPr="00CC02F4" w14:paraId="36360FF0" w14:textId="77777777" w:rsidTr="00AF5182">
        <w:tc>
          <w:tcPr>
            <w:tcW w:w="1129" w:type="dxa"/>
            <w:vMerge/>
            <w:vAlign w:val="center"/>
          </w:tcPr>
          <w:p w14:paraId="4D0FD252"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ign w:val="center"/>
          </w:tcPr>
          <w:p w14:paraId="730468AE"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2814" w:type="dxa"/>
            <w:gridSpan w:val="2"/>
            <w:vAlign w:val="center"/>
          </w:tcPr>
          <w:p w14:paraId="0B30D3B3"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基层</w:t>
            </w:r>
          </w:p>
        </w:tc>
        <w:tc>
          <w:tcPr>
            <w:tcW w:w="2308" w:type="dxa"/>
            <w:vAlign w:val="center"/>
          </w:tcPr>
          <w:p w14:paraId="6B36307F"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级配碎石层、级配砂砾层、透水土工布、穿孔盲管铺设、管道连接</w:t>
            </w:r>
          </w:p>
        </w:tc>
        <w:tc>
          <w:tcPr>
            <w:tcW w:w="1398" w:type="dxa"/>
            <w:vMerge/>
            <w:vAlign w:val="center"/>
          </w:tcPr>
          <w:p w14:paraId="18EF7A5D"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r>
      <w:tr w:rsidR="001761AD" w:rsidRPr="00CC02F4" w14:paraId="1F9FDB6B" w14:textId="77777777" w:rsidTr="00AF5182">
        <w:tc>
          <w:tcPr>
            <w:tcW w:w="1129" w:type="dxa"/>
            <w:vMerge/>
            <w:vAlign w:val="center"/>
          </w:tcPr>
          <w:p w14:paraId="530E2EF9"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ign w:val="center"/>
          </w:tcPr>
          <w:p w14:paraId="622CD68E"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417" w:type="dxa"/>
            <w:vMerge w:val="restart"/>
            <w:vAlign w:val="center"/>
          </w:tcPr>
          <w:p w14:paraId="6D2FE617"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面层</w:t>
            </w:r>
          </w:p>
        </w:tc>
        <w:tc>
          <w:tcPr>
            <w:tcW w:w="1397" w:type="dxa"/>
            <w:vAlign w:val="center"/>
          </w:tcPr>
          <w:p w14:paraId="619AFEC2"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透水砖及结构透水</w:t>
            </w:r>
          </w:p>
        </w:tc>
        <w:tc>
          <w:tcPr>
            <w:tcW w:w="2308" w:type="dxa"/>
            <w:vAlign w:val="center"/>
          </w:tcPr>
          <w:p w14:paraId="122C42CE"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混凝土路面砖、拱桥转</w:t>
            </w:r>
          </w:p>
        </w:tc>
        <w:tc>
          <w:tcPr>
            <w:tcW w:w="1398" w:type="dxa"/>
            <w:vMerge/>
            <w:vAlign w:val="center"/>
          </w:tcPr>
          <w:p w14:paraId="470B82A5"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r>
      <w:tr w:rsidR="001761AD" w:rsidRPr="00CC02F4" w14:paraId="124A573A" w14:textId="77777777" w:rsidTr="00AF5182">
        <w:tc>
          <w:tcPr>
            <w:tcW w:w="1129" w:type="dxa"/>
            <w:vMerge/>
            <w:vAlign w:val="center"/>
          </w:tcPr>
          <w:p w14:paraId="52B16BCA"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ign w:val="center"/>
          </w:tcPr>
          <w:p w14:paraId="7B810F01"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417" w:type="dxa"/>
            <w:vMerge/>
            <w:vAlign w:val="center"/>
          </w:tcPr>
          <w:p w14:paraId="21298569"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397" w:type="dxa"/>
            <w:vAlign w:val="center"/>
          </w:tcPr>
          <w:p w14:paraId="50EFE449"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透水混凝土</w:t>
            </w:r>
          </w:p>
        </w:tc>
        <w:tc>
          <w:tcPr>
            <w:tcW w:w="2308" w:type="dxa"/>
            <w:vAlign w:val="center"/>
          </w:tcPr>
          <w:p w14:paraId="1E15A7E0"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硅酸盐水泥、增强料、集料、混凝土配合比、级配层（砾石、碎石）</w:t>
            </w:r>
          </w:p>
        </w:tc>
        <w:tc>
          <w:tcPr>
            <w:tcW w:w="1398" w:type="dxa"/>
            <w:vMerge/>
            <w:vAlign w:val="center"/>
          </w:tcPr>
          <w:p w14:paraId="3FD610AB"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r>
      <w:tr w:rsidR="001761AD" w:rsidRPr="00CC02F4" w14:paraId="0F698431" w14:textId="77777777" w:rsidTr="00AF5182">
        <w:tc>
          <w:tcPr>
            <w:tcW w:w="1129" w:type="dxa"/>
            <w:vMerge/>
            <w:vAlign w:val="center"/>
          </w:tcPr>
          <w:p w14:paraId="4900FD26"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ign w:val="center"/>
          </w:tcPr>
          <w:p w14:paraId="45FC73AB"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417" w:type="dxa"/>
            <w:vMerge/>
            <w:vAlign w:val="center"/>
          </w:tcPr>
          <w:p w14:paraId="00EE514C"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397" w:type="dxa"/>
            <w:vAlign w:val="center"/>
          </w:tcPr>
          <w:p w14:paraId="51B192D8"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透水沥青</w:t>
            </w:r>
          </w:p>
        </w:tc>
        <w:tc>
          <w:tcPr>
            <w:tcW w:w="2308" w:type="dxa"/>
            <w:vAlign w:val="center"/>
          </w:tcPr>
          <w:p w14:paraId="245B5831"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高粘度改性沥青、改性沥青、普通沥青、粗集料、细集料、封层</w:t>
            </w:r>
          </w:p>
        </w:tc>
        <w:tc>
          <w:tcPr>
            <w:tcW w:w="1398" w:type="dxa"/>
            <w:vMerge/>
            <w:vAlign w:val="center"/>
          </w:tcPr>
          <w:p w14:paraId="5F530812"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r>
      <w:tr w:rsidR="001761AD" w:rsidRPr="00CC02F4" w14:paraId="3FEF0F15" w14:textId="77777777" w:rsidTr="00AF5182">
        <w:tc>
          <w:tcPr>
            <w:tcW w:w="1129" w:type="dxa"/>
            <w:vMerge/>
            <w:vAlign w:val="center"/>
          </w:tcPr>
          <w:p w14:paraId="5E01039F"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ign w:val="center"/>
          </w:tcPr>
          <w:p w14:paraId="67F4D0F6"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417" w:type="dxa"/>
            <w:vMerge/>
            <w:vAlign w:val="center"/>
          </w:tcPr>
          <w:p w14:paraId="36016448"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397" w:type="dxa"/>
            <w:vAlign w:val="center"/>
          </w:tcPr>
          <w:p w14:paraId="6E70DBBF" w14:textId="77777777" w:rsidR="001761AD" w:rsidRPr="00CC02F4" w:rsidRDefault="001761AD" w:rsidP="00F12927">
            <w:pPr>
              <w:pStyle w:val="ZJ"/>
              <w:spacing w:beforeLines="20" w:before="62" w:afterLines="20" w:after="62" w:line="240" w:lineRule="auto"/>
              <w:ind w:firstLineChars="0" w:firstLine="0"/>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嵌草砖</w:t>
            </w:r>
          </w:p>
        </w:tc>
        <w:tc>
          <w:tcPr>
            <w:tcW w:w="2308" w:type="dxa"/>
            <w:vAlign w:val="center"/>
          </w:tcPr>
          <w:p w14:paraId="7AAB1410"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面砖</w:t>
            </w:r>
            <w:r w:rsidRPr="00CC02F4">
              <w:rPr>
                <w:rFonts w:asciiTheme="minorEastAsia" w:eastAsiaTheme="minorEastAsia" w:hAnsiTheme="minorEastAsia"/>
                <w:sz w:val="21"/>
                <w:szCs w:val="21"/>
              </w:rPr>
              <w:t>、</w:t>
            </w:r>
            <w:r w:rsidRPr="00CC02F4">
              <w:rPr>
                <w:rFonts w:asciiTheme="minorEastAsia" w:eastAsiaTheme="minorEastAsia" w:hAnsiTheme="minorEastAsia" w:hint="eastAsia"/>
                <w:sz w:val="21"/>
                <w:szCs w:val="21"/>
              </w:rPr>
              <w:t>植物</w:t>
            </w:r>
            <w:r w:rsidRPr="00CC02F4">
              <w:rPr>
                <w:rFonts w:asciiTheme="minorEastAsia" w:eastAsiaTheme="minorEastAsia" w:hAnsiTheme="minorEastAsia"/>
                <w:sz w:val="21"/>
                <w:szCs w:val="21"/>
              </w:rPr>
              <w:t>种植</w:t>
            </w:r>
          </w:p>
        </w:tc>
        <w:tc>
          <w:tcPr>
            <w:tcW w:w="1398" w:type="dxa"/>
            <w:vMerge/>
            <w:vAlign w:val="center"/>
          </w:tcPr>
          <w:p w14:paraId="102D9663"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r>
      <w:tr w:rsidR="001761AD" w:rsidRPr="00CC02F4" w14:paraId="15968ED6" w14:textId="77777777" w:rsidTr="00AF5182">
        <w:tc>
          <w:tcPr>
            <w:tcW w:w="1129" w:type="dxa"/>
            <w:vMerge/>
            <w:vAlign w:val="center"/>
          </w:tcPr>
          <w:p w14:paraId="51227E88"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ign w:val="center"/>
          </w:tcPr>
          <w:p w14:paraId="335D0272"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417" w:type="dxa"/>
            <w:vMerge/>
            <w:vAlign w:val="center"/>
          </w:tcPr>
          <w:p w14:paraId="12339D7E"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397" w:type="dxa"/>
            <w:vAlign w:val="center"/>
          </w:tcPr>
          <w:p w14:paraId="612DA896"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嵌草</w:t>
            </w:r>
            <w:r w:rsidRPr="00CC02F4">
              <w:rPr>
                <w:rFonts w:asciiTheme="minorEastAsia" w:eastAsiaTheme="minorEastAsia" w:hAnsiTheme="minorEastAsia"/>
                <w:sz w:val="21"/>
                <w:szCs w:val="21"/>
              </w:rPr>
              <w:t>混凝土</w:t>
            </w:r>
          </w:p>
        </w:tc>
        <w:tc>
          <w:tcPr>
            <w:tcW w:w="2308" w:type="dxa"/>
            <w:vAlign w:val="center"/>
          </w:tcPr>
          <w:p w14:paraId="2FA97D14"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混凝土</w:t>
            </w:r>
            <w:r w:rsidRPr="00CC02F4">
              <w:rPr>
                <w:rFonts w:asciiTheme="minorEastAsia" w:eastAsiaTheme="minorEastAsia" w:hAnsiTheme="minorEastAsia"/>
                <w:sz w:val="21"/>
                <w:szCs w:val="21"/>
              </w:rPr>
              <w:t>浇筑、植物种植</w:t>
            </w:r>
          </w:p>
        </w:tc>
        <w:tc>
          <w:tcPr>
            <w:tcW w:w="1398" w:type="dxa"/>
            <w:vMerge/>
            <w:vAlign w:val="center"/>
          </w:tcPr>
          <w:p w14:paraId="1430220A"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r>
      <w:tr w:rsidR="001761AD" w:rsidRPr="00CC02F4" w14:paraId="4896D388" w14:textId="77777777" w:rsidTr="00AF5182">
        <w:tc>
          <w:tcPr>
            <w:tcW w:w="1129" w:type="dxa"/>
            <w:vMerge/>
            <w:vAlign w:val="center"/>
          </w:tcPr>
          <w:p w14:paraId="4BF259DE"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restart"/>
            <w:vAlign w:val="center"/>
          </w:tcPr>
          <w:p w14:paraId="2B6E8758"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渗管/渠/井</w:t>
            </w:r>
          </w:p>
        </w:tc>
        <w:tc>
          <w:tcPr>
            <w:tcW w:w="2814" w:type="dxa"/>
            <w:gridSpan w:val="2"/>
            <w:vAlign w:val="center"/>
          </w:tcPr>
          <w:p w14:paraId="4A4B11CF"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塑料</w:t>
            </w:r>
            <w:r w:rsidRPr="00CC02F4">
              <w:rPr>
                <w:rFonts w:asciiTheme="minorEastAsia" w:eastAsiaTheme="minorEastAsia" w:hAnsiTheme="minorEastAsia"/>
                <w:sz w:val="21"/>
                <w:szCs w:val="21"/>
              </w:rPr>
              <w:t>模块</w:t>
            </w:r>
          </w:p>
        </w:tc>
        <w:tc>
          <w:tcPr>
            <w:tcW w:w="2308" w:type="dxa"/>
            <w:vAlign w:val="center"/>
          </w:tcPr>
          <w:p w14:paraId="3CF7200B"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分项分部工程同调蓄水池</w:t>
            </w:r>
          </w:p>
        </w:tc>
        <w:tc>
          <w:tcPr>
            <w:tcW w:w="1398" w:type="dxa"/>
            <w:vAlign w:val="center"/>
          </w:tcPr>
          <w:p w14:paraId="6F952AC6"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《给水排水构筑物工程施工及验收规范》GB50141</w:t>
            </w:r>
          </w:p>
        </w:tc>
      </w:tr>
      <w:tr w:rsidR="001761AD" w:rsidRPr="00CC02F4" w14:paraId="05EF72D0" w14:textId="77777777" w:rsidTr="00AF5182">
        <w:tc>
          <w:tcPr>
            <w:tcW w:w="1129" w:type="dxa"/>
            <w:vMerge/>
            <w:vAlign w:val="center"/>
          </w:tcPr>
          <w:p w14:paraId="5D3DEDEF"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ign w:val="center"/>
          </w:tcPr>
          <w:p w14:paraId="2BDDC863"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2814" w:type="dxa"/>
            <w:gridSpan w:val="2"/>
            <w:vAlign w:val="center"/>
          </w:tcPr>
          <w:p w14:paraId="765D3A47"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穿孔塑料管、无砂混凝土管或排疏管</w:t>
            </w:r>
          </w:p>
        </w:tc>
        <w:tc>
          <w:tcPr>
            <w:tcW w:w="2308" w:type="dxa"/>
            <w:vMerge w:val="restart"/>
            <w:vAlign w:val="center"/>
          </w:tcPr>
          <w:p w14:paraId="7191BE76"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基础工程（土石方、管槽</w:t>
            </w:r>
            <w:r w:rsidR="00E602EC" w:rsidRPr="00CC02F4">
              <w:rPr>
                <w:rFonts w:asciiTheme="minorEastAsia" w:eastAsiaTheme="minorEastAsia" w:hAnsiTheme="minorEastAsia" w:hint="eastAsia"/>
                <w:sz w:val="21"/>
                <w:szCs w:val="21"/>
              </w:rPr>
              <w:t>、基础处理</w:t>
            </w:r>
            <w:r w:rsidRPr="00CC02F4">
              <w:rPr>
                <w:rFonts w:asciiTheme="minorEastAsia" w:eastAsiaTheme="minorEastAsia" w:hAnsiTheme="minorEastAsia" w:hint="eastAsia"/>
                <w:sz w:val="21"/>
                <w:szCs w:val="21"/>
              </w:rPr>
              <w:t>）、</w:t>
            </w:r>
            <w:r w:rsidR="00E602EC" w:rsidRPr="00CC02F4">
              <w:rPr>
                <w:rFonts w:asciiTheme="minorEastAsia" w:eastAsiaTheme="minorEastAsia" w:hAnsiTheme="minorEastAsia" w:hint="eastAsia"/>
                <w:sz w:val="21"/>
                <w:szCs w:val="21"/>
              </w:rPr>
              <w:t>砾石层、</w:t>
            </w:r>
            <w:r w:rsidRPr="00CC02F4">
              <w:rPr>
                <w:rFonts w:asciiTheme="minorEastAsia" w:eastAsiaTheme="minorEastAsia" w:hAnsiTheme="minorEastAsia" w:hint="eastAsia"/>
                <w:sz w:val="21"/>
                <w:szCs w:val="21"/>
              </w:rPr>
              <w:t>透水土工布、</w:t>
            </w:r>
            <w:r w:rsidR="00E602EC" w:rsidRPr="00CC02F4">
              <w:rPr>
                <w:rFonts w:asciiTheme="minorEastAsia" w:eastAsiaTheme="minorEastAsia" w:hAnsiTheme="minorEastAsia" w:hint="eastAsia"/>
                <w:sz w:val="21"/>
                <w:szCs w:val="21"/>
              </w:rPr>
              <w:t>粗砂层、成品</w:t>
            </w:r>
            <w:r w:rsidRPr="00CC02F4">
              <w:rPr>
                <w:rFonts w:asciiTheme="minorEastAsia" w:eastAsiaTheme="minorEastAsia" w:hAnsiTheme="minorEastAsia" w:hint="eastAsia"/>
                <w:sz w:val="21"/>
                <w:szCs w:val="21"/>
              </w:rPr>
              <w:t>渗井或检查井</w:t>
            </w:r>
            <w:r w:rsidR="00E602EC" w:rsidRPr="00CC02F4">
              <w:rPr>
                <w:rFonts w:asciiTheme="minorEastAsia" w:eastAsiaTheme="minorEastAsia" w:hAnsiTheme="minorEastAsia" w:hint="eastAsia"/>
                <w:sz w:val="21"/>
                <w:szCs w:val="21"/>
              </w:rPr>
              <w:t>井室</w:t>
            </w:r>
            <w:r w:rsidRPr="00CC02F4">
              <w:rPr>
                <w:rFonts w:asciiTheme="minorEastAsia" w:eastAsiaTheme="minorEastAsia" w:hAnsiTheme="minorEastAsia" w:hint="eastAsia"/>
                <w:sz w:val="21"/>
                <w:szCs w:val="21"/>
              </w:rPr>
              <w:t>、管道</w:t>
            </w:r>
            <w:r w:rsidR="00E602EC" w:rsidRPr="00CC02F4">
              <w:rPr>
                <w:rFonts w:asciiTheme="minorEastAsia" w:eastAsiaTheme="minorEastAsia" w:hAnsiTheme="minorEastAsia" w:hint="eastAsia"/>
                <w:sz w:val="21"/>
                <w:szCs w:val="21"/>
              </w:rPr>
              <w:t>敷设</w:t>
            </w:r>
          </w:p>
        </w:tc>
        <w:tc>
          <w:tcPr>
            <w:tcW w:w="1398" w:type="dxa"/>
            <w:vMerge w:val="restart"/>
            <w:vAlign w:val="center"/>
          </w:tcPr>
          <w:p w14:paraId="7F449AB1"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《给水排水管道工程施工及验收规范》GB50268</w:t>
            </w:r>
          </w:p>
        </w:tc>
      </w:tr>
      <w:tr w:rsidR="001761AD" w:rsidRPr="00CC02F4" w14:paraId="65A73DE6" w14:textId="77777777" w:rsidTr="00AF5182">
        <w:tc>
          <w:tcPr>
            <w:tcW w:w="1129" w:type="dxa"/>
            <w:vMerge/>
            <w:vAlign w:val="center"/>
          </w:tcPr>
          <w:p w14:paraId="4E144870"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993" w:type="dxa"/>
            <w:vMerge/>
            <w:vAlign w:val="center"/>
          </w:tcPr>
          <w:p w14:paraId="7B2BD756"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2814" w:type="dxa"/>
            <w:gridSpan w:val="2"/>
            <w:vAlign w:val="center"/>
          </w:tcPr>
          <w:p w14:paraId="5BF0F899"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r w:rsidRPr="00CC02F4">
              <w:rPr>
                <w:rFonts w:asciiTheme="minorEastAsia" w:eastAsiaTheme="minorEastAsia" w:hAnsiTheme="minorEastAsia" w:hint="eastAsia"/>
                <w:sz w:val="21"/>
                <w:szCs w:val="21"/>
              </w:rPr>
              <w:t>附属构筑物</w:t>
            </w:r>
          </w:p>
        </w:tc>
        <w:tc>
          <w:tcPr>
            <w:tcW w:w="2308" w:type="dxa"/>
            <w:vMerge/>
            <w:vAlign w:val="center"/>
          </w:tcPr>
          <w:p w14:paraId="467DF740"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c>
          <w:tcPr>
            <w:tcW w:w="1398" w:type="dxa"/>
            <w:vMerge/>
            <w:vAlign w:val="center"/>
          </w:tcPr>
          <w:p w14:paraId="69831AC7" w14:textId="77777777" w:rsidR="001761AD" w:rsidRPr="00CC02F4" w:rsidRDefault="001761AD" w:rsidP="00F12927">
            <w:pPr>
              <w:pStyle w:val="ZJ"/>
              <w:spacing w:beforeLines="20" w:before="62" w:afterLines="20" w:after="62" w:line="240" w:lineRule="auto"/>
              <w:ind w:firstLineChars="0" w:firstLine="0"/>
              <w:jc w:val="center"/>
              <w:rPr>
                <w:rFonts w:asciiTheme="minorEastAsia" w:eastAsiaTheme="minorEastAsia" w:hAnsiTheme="minorEastAsia"/>
                <w:sz w:val="21"/>
                <w:szCs w:val="21"/>
              </w:rPr>
            </w:pPr>
          </w:p>
        </w:tc>
      </w:tr>
    </w:tbl>
    <w:p w14:paraId="5BFE9930" w14:textId="77777777" w:rsidR="007956AB" w:rsidRDefault="007956AB">
      <w:r>
        <w:br w:type="page"/>
      </w:r>
    </w:p>
    <w:tbl>
      <w:tblPr>
        <w:tblStyle w:val="af6"/>
        <w:tblpPr w:leftFromText="180" w:rightFromText="180" w:vertAnchor="text" w:horzAnchor="margin" w:tblpY="842"/>
        <w:tblW w:w="8642" w:type="dxa"/>
        <w:tblBorders>
          <w:insideH w:val="single" w:sz="6" w:space="0" w:color="auto"/>
          <w:insideV w:val="single" w:sz="6" w:space="0" w:color="auto"/>
        </w:tblBorders>
        <w:tblLook w:val="04A0" w:firstRow="1" w:lastRow="0" w:firstColumn="1" w:lastColumn="0" w:noHBand="0" w:noVBand="1"/>
      </w:tblPr>
      <w:tblGrid>
        <w:gridCol w:w="1129"/>
        <w:gridCol w:w="993"/>
        <w:gridCol w:w="963"/>
        <w:gridCol w:w="709"/>
        <w:gridCol w:w="1142"/>
        <w:gridCol w:w="2308"/>
        <w:gridCol w:w="1398"/>
      </w:tblGrid>
      <w:tr w:rsidR="007956AB" w14:paraId="4666383D" w14:textId="77777777" w:rsidTr="007956AB">
        <w:tc>
          <w:tcPr>
            <w:tcW w:w="8642" w:type="dxa"/>
            <w:gridSpan w:val="7"/>
            <w:tcBorders>
              <w:top w:val="nil"/>
              <w:left w:val="nil"/>
              <w:bottom w:val="single" w:sz="4" w:space="0" w:color="auto"/>
              <w:right w:val="nil"/>
            </w:tcBorders>
            <w:vAlign w:val="center"/>
          </w:tcPr>
          <w:p w14:paraId="5147B136" w14:textId="77777777" w:rsidR="007956AB" w:rsidRPr="007956AB" w:rsidRDefault="007956AB" w:rsidP="00CC02F4">
            <w:pPr>
              <w:pStyle w:val="ZJ"/>
              <w:spacing w:line="240" w:lineRule="auto"/>
              <w:ind w:firstLineChars="0" w:firstLine="0"/>
              <w:jc w:val="center"/>
              <w:rPr>
                <w:rFonts w:ascii="黑体" w:eastAsia="黑体" w:hAnsi="黑体"/>
                <w:b/>
                <w:sz w:val="21"/>
                <w:szCs w:val="21"/>
              </w:rPr>
            </w:pPr>
            <w:r w:rsidRPr="007956AB">
              <w:rPr>
                <w:rFonts w:ascii="黑体" w:eastAsia="黑体" w:hAnsi="黑体" w:hint="eastAsia"/>
                <w:b/>
                <w:sz w:val="21"/>
                <w:szCs w:val="21"/>
              </w:rPr>
              <w:lastRenderedPageBreak/>
              <w:t>续表附录A</w:t>
            </w:r>
          </w:p>
        </w:tc>
      </w:tr>
      <w:tr w:rsidR="007956AB" w14:paraId="4F400216" w14:textId="77777777" w:rsidTr="007956AB">
        <w:tc>
          <w:tcPr>
            <w:tcW w:w="1129" w:type="dxa"/>
            <w:tcBorders>
              <w:top w:val="single" w:sz="4" w:space="0" w:color="auto"/>
            </w:tcBorders>
            <w:vAlign w:val="center"/>
          </w:tcPr>
          <w:p w14:paraId="5A884AE9" w14:textId="77777777" w:rsidR="007956AB" w:rsidRDefault="007956AB" w:rsidP="00CC02F4">
            <w:pPr>
              <w:pStyle w:val="ZJ"/>
              <w:spacing w:line="240" w:lineRule="auto"/>
              <w:ind w:firstLineChars="0" w:firstLine="0"/>
              <w:jc w:val="center"/>
              <w:rPr>
                <w:sz w:val="21"/>
                <w:szCs w:val="21"/>
              </w:rPr>
            </w:pPr>
            <w:r>
              <w:rPr>
                <w:rFonts w:hint="eastAsia"/>
                <w:sz w:val="21"/>
                <w:szCs w:val="21"/>
              </w:rPr>
              <w:t>分部工程</w:t>
            </w:r>
          </w:p>
        </w:tc>
        <w:tc>
          <w:tcPr>
            <w:tcW w:w="993" w:type="dxa"/>
            <w:tcBorders>
              <w:top w:val="single" w:sz="4" w:space="0" w:color="auto"/>
            </w:tcBorders>
            <w:vAlign w:val="center"/>
          </w:tcPr>
          <w:p w14:paraId="39AEA2D0" w14:textId="77777777" w:rsidR="007956AB" w:rsidRDefault="007956AB" w:rsidP="00CC02F4">
            <w:pPr>
              <w:pStyle w:val="ZJ"/>
              <w:spacing w:line="240" w:lineRule="auto"/>
              <w:ind w:firstLineChars="0" w:firstLine="0"/>
              <w:jc w:val="center"/>
              <w:rPr>
                <w:sz w:val="21"/>
                <w:szCs w:val="21"/>
              </w:rPr>
            </w:pPr>
            <w:r>
              <w:rPr>
                <w:rFonts w:hint="eastAsia"/>
                <w:sz w:val="21"/>
                <w:szCs w:val="21"/>
              </w:rPr>
              <w:t>子分部工程</w:t>
            </w:r>
          </w:p>
        </w:tc>
        <w:tc>
          <w:tcPr>
            <w:tcW w:w="2814" w:type="dxa"/>
            <w:gridSpan w:val="3"/>
            <w:tcBorders>
              <w:top w:val="single" w:sz="4" w:space="0" w:color="auto"/>
            </w:tcBorders>
            <w:vAlign w:val="center"/>
          </w:tcPr>
          <w:p w14:paraId="7BA8DB0D" w14:textId="77777777" w:rsidR="007956AB" w:rsidRDefault="007956AB" w:rsidP="00CC02F4">
            <w:pPr>
              <w:pStyle w:val="ZJ"/>
              <w:spacing w:line="240" w:lineRule="auto"/>
              <w:ind w:firstLineChars="0" w:firstLine="0"/>
              <w:jc w:val="center"/>
              <w:rPr>
                <w:sz w:val="21"/>
                <w:szCs w:val="21"/>
              </w:rPr>
            </w:pPr>
            <w:r>
              <w:rPr>
                <w:rFonts w:hint="eastAsia"/>
                <w:sz w:val="21"/>
                <w:szCs w:val="21"/>
              </w:rPr>
              <w:t>分项工程</w:t>
            </w:r>
          </w:p>
        </w:tc>
        <w:tc>
          <w:tcPr>
            <w:tcW w:w="3706" w:type="dxa"/>
            <w:gridSpan w:val="2"/>
            <w:tcBorders>
              <w:top w:val="single" w:sz="4" w:space="0" w:color="auto"/>
            </w:tcBorders>
            <w:vAlign w:val="center"/>
          </w:tcPr>
          <w:p w14:paraId="17E88B98" w14:textId="77777777" w:rsidR="007956AB" w:rsidRDefault="007956AB" w:rsidP="00CC02F4">
            <w:pPr>
              <w:pStyle w:val="ZJ"/>
              <w:spacing w:line="240" w:lineRule="auto"/>
              <w:ind w:firstLineChars="0" w:firstLine="0"/>
              <w:jc w:val="center"/>
              <w:rPr>
                <w:sz w:val="21"/>
                <w:szCs w:val="21"/>
              </w:rPr>
            </w:pPr>
            <w:r>
              <w:rPr>
                <w:rFonts w:hint="eastAsia"/>
                <w:sz w:val="21"/>
                <w:szCs w:val="21"/>
              </w:rPr>
              <w:t>检验批</w:t>
            </w:r>
          </w:p>
        </w:tc>
      </w:tr>
      <w:tr w:rsidR="007956AB" w14:paraId="358D3D35" w14:textId="77777777" w:rsidTr="005725DD">
        <w:tc>
          <w:tcPr>
            <w:tcW w:w="1129" w:type="dxa"/>
            <w:vMerge w:val="restart"/>
            <w:vAlign w:val="center"/>
          </w:tcPr>
          <w:p w14:paraId="659CE4D9" w14:textId="77777777" w:rsidR="00AB7FD1" w:rsidRDefault="00AB7FD1" w:rsidP="00CC02F4">
            <w:pPr>
              <w:pStyle w:val="ZJ"/>
              <w:spacing w:line="240" w:lineRule="auto"/>
              <w:ind w:firstLineChars="0" w:firstLine="0"/>
              <w:jc w:val="center"/>
              <w:rPr>
                <w:sz w:val="21"/>
                <w:szCs w:val="21"/>
              </w:rPr>
            </w:pPr>
            <w:r w:rsidRPr="00CE79DD">
              <w:rPr>
                <w:rFonts w:hint="eastAsia"/>
                <w:sz w:val="21"/>
                <w:szCs w:val="21"/>
              </w:rPr>
              <w:t>居住、公建、商服、工业、物流仓储、公用设施</w:t>
            </w:r>
            <w:r>
              <w:rPr>
                <w:rFonts w:hint="eastAsia"/>
                <w:sz w:val="21"/>
                <w:szCs w:val="21"/>
              </w:rPr>
              <w:t>,</w:t>
            </w:r>
          </w:p>
          <w:p w14:paraId="4F045763" w14:textId="77777777" w:rsidR="00AB7FD1" w:rsidRDefault="00AB7FD1" w:rsidP="00CC02F4">
            <w:pPr>
              <w:pStyle w:val="ZJ"/>
              <w:spacing w:line="240" w:lineRule="auto"/>
              <w:ind w:firstLineChars="0" w:firstLine="0"/>
              <w:jc w:val="center"/>
              <w:rPr>
                <w:sz w:val="21"/>
                <w:szCs w:val="21"/>
              </w:rPr>
            </w:pPr>
            <w:r w:rsidRPr="00CE79DD">
              <w:rPr>
                <w:rFonts w:hint="eastAsia"/>
                <w:sz w:val="21"/>
                <w:szCs w:val="21"/>
              </w:rPr>
              <w:t>道路与交通</w:t>
            </w:r>
            <w:r>
              <w:rPr>
                <w:rFonts w:hint="eastAsia"/>
                <w:sz w:val="21"/>
                <w:szCs w:val="21"/>
              </w:rPr>
              <w:t>,</w:t>
            </w:r>
            <w:r w:rsidRPr="00CE79DD">
              <w:rPr>
                <w:rFonts w:hint="eastAsia"/>
                <w:sz w:val="21"/>
                <w:szCs w:val="21"/>
              </w:rPr>
              <w:t>绿地与广场</w:t>
            </w:r>
            <w:r>
              <w:rPr>
                <w:rFonts w:hint="eastAsia"/>
                <w:sz w:val="21"/>
                <w:szCs w:val="21"/>
              </w:rPr>
              <w:t>,</w:t>
            </w:r>
            <w:r w:rsidRPr="00CE79DD">
              <w:rPr>
                <w:rFonts w:hint="eastAsia"/>
                <w:sz w:val="21"/>
                <w:szCs w:val="21"/>
              </w:rPr>
              <w:t>河湖水系</w:t>
            </w:r>
            <w:r>
              <w:rPr>
                <w:rFonts w:hint="eastAsia"/>
                <w:sz w:val="21"/>
                <w:szCs w:val="21"/>
              </w:rPr>
              <w:t>,</w:t>
            </w:r>
          </w:p>
          <w:p w14:paraId="749942C9" w14:textId="77777777" w:rsidR="007956AB" w:rsidRDefault="00AB7FD1" w:rsidP="00CC02F4">
            <w:pPr>
              <w:pStyle w:val="ZJ"/>
              <w:spacing w:line="240" w:lineRule="auto"/>
              <w:ind w:firstLineChars="0" w:firstLine="0"/>
              <w:jc w:val="center"/>
              <w:rPr>
                <w:sz w:val="21"/>
                <w:szCs w:val="21"/>
              </w:rPr>
            </w:pPr>
            <w:r w:rsidRPr="00CE79DD">
              <w:rPr>
                <w:rFonts w:hint="eastAsia"/>
                <w:sz w:val="21"/>
                <w:szCs w:val="21"/>
              </w:rPr>
              <w:t>市政排水设施</w:t>
            </w:r>
          </w:p>
        </w:tc>
        <w:tc>
          <w:tcPr>
            <w:tcW w:w="993" w:type="dxa"/>
            <w:vMerge w:val="restart"/>
            <w:vAlign w:val="center"/>
          </w:tcPr>
          <w:p w14:paraId="36A40059" w14:textId="77777777" w:rsidR="007956AB" w:rsidRDefault="007956AB" w:rsidP="00CC02F4">
            <w:pPr>
              <w:pStyle w:val="ZJ"/>
              <w:spacing w:line="240" w:lineRule="auto"/>
              <w:ind w:firstLineChars="0" w:firstLine="0"/>
              <w:jc w:val="center"/>
              <w:rPr>
                <w:sz w:val="21"/>
                <w:szCs w:val="21"/>
              </w:rPr>
            </w:pPr>
            <w:r w:rsidRPr="009D2157">
              <w:rPr>
                <w:rFonts w:hint="eastAsia"/>
                <w:sz w:val="21"/>
                <w:szCs w:val="21"/>
              </w:rPr>
              <w:t>渗透塘、调节塘、湿塘、雨水湿地</w:t>
            </w:r>
          </w:p>
        </w:tc>
        <w:tc>
          <w:tcPr>
            <w:tcW w:w="963" w:type="dxa"/>
            <w:vMerge w:val="restart"/>
            <w:vAlign w:val="center"/>
          </w:tcPr>
          <w:p w14:paraId="4CAE1C64" w14:textId="77777777" w:rsidR="007956AB" w:rsidRDefault="007956AB" w:rsidP="00CC02F4">
            <w:pPr>
              <w:pStyle w:val="ZJ"/>
              <w:spacing w:line="240" w:lineRule="auto"/>
              <w:ind w:firstLineChars="0" w:firstLine="0"/>
              <w:jc w:val="center"/>
              <w:rPr>
                <w:sz w:val="21"/>
                <w:szCs w:val="21"/>
              </w:rPr>
            </w:pPr>
            <w:r>
              <w:rPr>
                <w:rFonts w:hint="eastAsia"/>
                <w:sz w:val="21"/>
                <w:szCs w:val="21"/>
              </w:rPr>
              <w:t>基础工程</w:t>
            </w:r>
          </w:p>
        </w:tc>
        <w:tc>
          <w:tcPr>
            <w:tcW w:w="1851" w:type="dxa"/>
            <w:gridSpan w:val="2"/>
            <w:vAlign w:val="center"/>
          </w:tcPr>
          <w:p w14:paraId="4E83FBCC" w14:textId="77777777" w:rsidR="007956AB" w:rsidRDefault="007956AB" w:rsidP="00CC02F4">
            <w:pPr>
              <w:pStyle w:val="ZJ"/>
              <w:spacing w:line="240" w:lineRule="auto"/>
              <w:ind w:firstLineChars="0" w:firstLine="0"/>
              <w:jc w:val="center"/>
              <w:rPr>
                <w:sz w:val="21"/>
                <w:szCs w:val="21"/>
              </w:rPr>
            </w:pPr>
            <w:r>
              <w:rPr>
                <w:rFonts w:hint="eastAsia"/>
                <w:sz w:val="21"/>
                <w:szCs w:val="21"/>
              </w:rPr>
              <w:t>土方工程</w:t>
            </w:r>
          </w:p>
        </w:tc>
        <w:tc>
          <w:tcPr>
            <w:tcW w:w="2308" w:type="dxa"/>
            <w:vAlign w:val="center"/>
          </w:tcPr>
          <w:p w14:paraId="385FA849" w14:textId="77777777" w:rsidR="007956AB" w:rsidRDefault="007956AB" w:rsidP="00CC02F4">
            <w:pPr>
              <w:pStyle w:val="ZJ"/>
              <w:spacing w:line="240" w:lineRule="auto"/>
              <w:ind w:firstLineChars="0" w:firstLine="0"/>
              <w:jc w:val="center"/>
              <w:rPr>
                <w:sz w:val="21"/>
                <w:szCs w:val="21"/>
              </w:rPr>
            </w:pPr>
            <w:r>
              <w:rPr>
                <w:rFonts w:hint="eastAsia"/>
                <w:sz w:val="21"/>
                <w:szCs w:val="21"/>
              </w:rPr>
              <w:t>基坑开挖、基坑支撑、基坑回填</w:t>
            </w:r>
          </w:p>
        </w:tc>
        <w:tc>
          <w:tcPr>
            <w:tcW w:w="1398" w:type="dxa"/>
            <w:vMerge w:val="restart"/>
            <w:vAlign w:val="center"/>
          </w:tcPr>
          <w:p w14:paraId="48C7D6EE" w14:textId="77777777" w:rsidR="007956AB" w:rsidRDefault="007956AB" w:rsidP="00CC02F4">
            <w:pPr>
              <w:pStyle w:val="ZJ"/>
              <w:spacing w:line="240" w:lineRule="auto"/>
              <w:ind w:firstLineChars="0" w:firstLine="0"/>
              <w:jc w:val="center"/>
              <w:rPr>
                <w:sz w:val="21"/>
                <w:szCs w:val="21"/>
              </w:rPr>
            </w:pPr>
            <w:r w:rsidRPr="00C06606">
              <w:rPr>
                <w:rFonts w:hint="eastAsia"/>
                <w:sz w:val="21"/>
                <w:szCs w:val="21"/>
              </w:rPr>
              <w:t>《园林绿化工程施工及验收规范》</w:t>
            </w:r>
            <w:r w:rsidRPr="00C06606">
              <w:rPr>
                <w:rFonts w:hint="eastAsia"/>
                <w:sz w:val="21"/>
                <w:szCs w:val="21"/>
              </w:rPr>
              <w:t>CJJ 82</w:t>
            </w:r>
            <w:r w:rsidRPr="00C06606">
              <w:rPr>
                <w:rFonts w:hint="eastAsia"/>
                <w:sz w:val="21"/>
                <w:szCs w:val="21"/>
              </w:rPr>
              <w:t>、《给水排水管道工程施工及验收规范》</w:t>
            </w:r>
            <w:r w:rsidRPr="00C06606">
              <w:rPr>
                <w:rFonts w:hint="eastAsia"/>
                <w:sz w:val="21"/>
                <w:szCs w:val="21"/>
              </w:rPr>
              <w:t>GB 50268</w:t>
            </w:r>
            <w:r w:rsidRPr="00C06606">
              <w:rPr>
                <w:rFonts w:hint="eastAsia"/>
                <w:sz w:val="21"/>
                <w:szCs w:val="21"/>
              </w:rPr>
              <w:t>、《给水排水构筑物工程施工及验收规范》</w:t>
            </w:r>
            <w:r w:rsidRPr="00C06606">
              <w:rPr>
                <w:rFonts w:hint="eastAsia"/>
                <w:sz w:val="21"/>
                <w:szCs w:val="21"/>
              </w:rPr>
              <w:t>GB 50141</w:t>
            </w:r>
          </w:p>
        </w:tc>
      </w:tr>
      <w:tr w:rsidR="005725DD" w14:paraId="32EA6499" w14:textId="77777777" w:rsidTr="005725DD">
        <w:tc>
          <w:tcPr>
            <w:tcW w:w="1129" w:type="dxa"/>
            <w:vMerge/>
            <w:vAlign w:val="center"/>
          </w:tcPr>
          <w:p w14:paraId="0671DE71"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596F53C4"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1EED6151" w14:textId="77777777" w:rsidR="005725DD" w:rsidRDefault="005725DD" w:rsidP="00CC02F4">
            <w:pPr>
              <w:pStyle w:val="ZJ"/>
              <w:spacing w:line="240" w:lineRule="auto"/>
              <w:ind w:firstLineChars="0" w:firstLine="0"/>
              <w:jc w:val="center"/>
              <w:rPr>
                <w:sz w:val="21"/>
                <w:szCs w:val="21"/>
              </w:rPr>
            </w:pPr>
          </w:p>
        </w:tc>
        <w:tc>
          <w:tcPr>
            <w:tcW w:w="709" w:type="dxa"/>
            <w:vMerge w:val="restart"/>
            <w:vAlign w:val="center"/>
          </w:tcPr>
          <w:p w14:paraId="13BB3579" w14:textId="77777777" w:rsidR="005725DD" w:rsidRPr="005725DD" w:rsidRDefault="005725DD" w:rsidP="00CC02F4">
            <w:pPr>
              <w:pStyle w:val="ZJ"/>
              <w:spacing w:line="240" w:lineRule="auto"/>
              <w:ind w:firstLineChars="0" w:firstLine="0"/>
              <w:jc w:val="center"/>
              <w:rPr>
                <w:sz w:val="21"/>
                <w:szCs w:val="21"/>
              </w:rPr>
            </w:pPr>
            <w:r>
              <w:rPr>
                <w:rFonts w:hint="eastAsia"/>
                <w:sz w:val="21"/>
                <w:szCs w:val="21"/>
              </w:rPr>
              <w:t>基坑工程</w:t>
            </w:r>
          </w:p>
        </w:tc>
        <w:tc>
          <w:tcPr>
            <w:tcW w:w="1142" w:type="dxa"/>
            <w:vAlign w:val="center"/>
          </w:tcPr>
          <w:p w14:paraId="0FFF1CA8" w14:textId="77777777" w:rsidR="005725DD" w:rsidRDefault="005725DD" w:rsidP="00CC02F4">
            <w:pPr>
              <w:pStyle w:val="ZJ"/>
              <w:spacing w:line="240" w:lineRule="auto"/>
              <w:ind w:firstLineChars="0" w:firstLine="0"/>
              <w:jc w:val="center"/>
              <w:rPr>
                <w:sz w:val="21"/>
                <w:szCs w:val="21"/>
              </w:rPr>
            </w:pPr>
            <w:r>
              <w:rPr>
                <w:rFonts w:hint="eastAsia"/>
                <w:sz w:val="21"/>
                <w:szCs w:val="21"/>
              </w:rPr>
              <w:t>滤料层</w:t>
            </w:r>
          </w:p>
        </w:tc>
        <w:tc>
          <w:tcPr>
            <w:tcW w:w="2308" w:type="dxa"/>
            <w:vAlign w:val="center"/>
          </w:tcPr>
          <w:p w14:paraId="48FB0743" w14:textId="77777777" w:rsidR="005725DD" w:rsidRDefault="005725DD" w:rsidP="00CC02F4">
            <w:pPr>
              <w:pStyle w:val="ZJ"/>
              <w:spacing w:line="240" w:lineRule="auto"/>
              <w:ind w:firstLineChars="0" w:firstLine="0"/>
              <w:jc w:val="center"/>
              <w:rPr>
                <w:sz w:val="21"/>
                <w:szCs w:val="21"/>
              </w:rPr>
            </w:pPr>
            <w:r w:rsidRPr="00BB3FD0">
              <w:rPr>
                <w:rFonts w:hint="eastAsia"/>
                <w:sz w:val="21"/>
                <w:szCs w:val="21"/>
              </w:rPr>
              <w:t>人工填料层</w:t>
            </w:r>
          </w:p>
        </w:tc>
        <w:tc>
          <w:tcPr>
            <w:tcW w:w="1398" w:type="dxa"/>
            <w:vMerge/>
            <w:vAlign w:val="center"/>
          </w:tcPr>
          <w:p w14:paraId="615271F3" w14:textId="77777777" w:rsidR="005725DD" w:rsidRDefault="005725DD" w:rsidP="00CC02F4">
            <w:pPr>
              <w:pStyle w:val="ZJ"/>
              <w:spacing w:line="240" w:lineRule="auto"/>
              <w:ind w:firstLineChars="0" w:firstLine="0"/>
              <w:jc w:val="center"/>
              <w:rPr>
                <w:sz w:val="21"/>
                <w:szCs w:val="21"/>
              </w:rPr>
            </w:pPr>
          </w:p>
        </w:tc>
      </w:tr>
      <w:tr w:rsidR="005725DD" w14:paraId="23B5C500" w14:textId="77777777" w:rsidTr="005725DD">
        <w:tc>
          <w:tcPr>
            <w:tcW w:w="1129" w:type="dxa"/>
            <w:vMerge/>
            <w:vAlign w:val="center"/>
          </w:tcPr>
          <w:p w14:paraId="65221BF2"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6896EF00"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015BB5E9" w14:textId="77777777" w:rsidR="005725DD" w:rsidRDefault="005725DD" w:rsidP="00CC02F4">
            <w:pPr>
              <w:pStyle w:val="ZJ"/>
              <w:spacing w:line="240" w:lineRule="auto"/>
              <w:ind w:firstLineChars="0" w:firstLine="0"/>
              <w:jc w:val="center"/>
              <w:rPr>
                <w:sz w:val="21"/>
                <w:szCs w:val="21"/>
              </w:rPr>
            </w:pPr>
          </w:p>
        </w:tc>
        <w:tc>
          <w:tcPr>
            <w:tcW w:w="709" w:type="dxa"/>
            <w:vMerge/>
            <w:vAlign w:val="center"/>
          </w:tcPr>
          <w:p w14:paraId="365E5621" w14:textId="77777777" w:rsidR="005725DD" w:rsidRDefault="005725DD" w:rsidP="00CC02F4">
            <w:pPr>
              <w:pStyle w:val="ZJ"/>
              <w:spacing w:line="240" w:lineRule="auto"/>
              <w:ind w:firstLineChars="0" w:firstLine="0"/>
              <w:jc w:val="center"/>
              <w:rPr>
                <w:sz w:val="21"/>
                <w:szCs w:val="21"/>
              </w:rPr>
            </w:pPr>
          </w:p>
        </w:tc>
        <w:tc>
          <w:tcPr>
            <w:tcW w:w="1142" w:type="dxa"/>
            <w:vAlign w:val="center"/>
          </w:tcPr>
          <w:p w14:paraId="5C1B0974" w14:textId="77777777" w:rsidR="005725DD" w:rsidRDefault="005725DD" w:rsidP="00CC02F4">
            <w:pPr>
              <w:pStyle w:val="ZJ"/>
              <w:spacing w:line="240" w:lineRule="auto"/>
              <w:ind w:firstLineChars="0" w:firstLine="0"/>
              <w:jc w:val="center"/>
              <w:rPr>
                <w:sz w:val="21"/>
                <w:szCs w:val="21"/>
              </w:rPr>
            </w:pPr>
            <w:r>
              <w:rPr>
                <w:rFonts w:hint="eastAsia"/>
                <w:sz w:val="21"/>
                <w:szCs w:val="21"/>
              </w:rPr>
              <w:t>防渗层（滤料层）</w:t>
            </w:r>
          </w:p>
        </w:tc>
        <w:tc>
          <w:tcPr>
            <w:tcW w:w="2308" w:type="dxa"/>
            <w:vAlign w:val="center"/>
          </w:tcPr>
          <w:p w14:paraId="144687CD" w14:textId="77777777" w:rsidR="005725DD" w:rsidRDefault="005725DD" w:rsidP="00CC02F4">
            <w:pPr>
              <w:pStyle w:val="ZJ"/>
              <w:spacing w:line="240" w:lineRule="auto"/>
              <w:ind w:firstLineChars="0" w:firstLine="0"/>
              <w:jc w:val="center"/>
              <w:rPr>
                <w:sz w:val="21"/>
                <w:szCs w:val="21"/>
              </w:rPr>
            </w:pPr>
            <w:r>
              <w:rPr>
                <w:rFonts w:hint="eastAsia"/>
                <w:sz w:val="21"/>
                <w:szCs w:val="21"/>
              </w:rPr>
              <w:t>防渗层、滤料层</w:t>
            </w:r>
          </w:p>
        </w:tc>
        <w:tc>
          <w:tcPr>
            <w:tcW w:w="1398" w:type="dxa"/>
            <w:vMerge/>
            <w:vAlign w:val="center"/>
          </w:tcPr>
          <w:p w14:paraId="70D48316" w14:textId="77777777" w:rsidR="005725DD" w:rsidRDefault="005725DD" w:rsidP="00CC02F4">
            <w:pPr>
              <w:pStyle w:val="ZJ"/>
              <w:spacing w:line="240" w:lineRule="auto"/>
              <w:ind w:firstLineChars="0" w:firstLine="0"/>
              <w:jc w:val="center"/>
              <w:rPr>
                <w:sz w:val="21"/>
                <w:szCs w:val="21"/>
              </w:rPr>
            </w:pPr>
          </w:p>
        </w:tc>
      </w:tr>
      <w:tr w:rsidR="005725DD" w14:paraId="0B451659" w14:textId="77777777" w:rsidTr="005725DD">
        <w:tc>
          <w:tcPr>
            <w:tcW w:w="1129" w:type="dxa"/>
            <w:vMerge/>
            <w:vAlign w:val="center"/>
          </w:tcPr>
          <w:p w14:paraId="0F535AF5"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0BD52733"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0B4D79DE" w14:textId="77777777" w:rsidR="005725DD" w:rsidRDefault="005725DD" w:rsidP="00CC02F4">
            <w:pPr>
              <w:pStyle w:val="ZJ"/>
              <w:spacing w:line="240" w:lineRule="auto"/>
              <w:ind w:firstLineChars="0" w:firstLine="0"/>
              <w:jc w:val="center"/>
              <w:rPr>
                <w:sz w:val="21"/>
                <w:szCs w:val="21"/>
              </w:rPr>
            </w:pPr>
          </w:p>
        </w:tc>
        <w:tc>
          <w:tcPr>
            <w:tcW w:w="709" w:type="dxa"/>
            <w:vMerge/>
            <w:vAlign w:val="center"/>
          </w:tcPr>
          <w:p w14:paraId="3648DED0" w14:textId="77777777" w:rsidR="005725DD" w:rsidRDefault="005725DD" w:rsidP="00CC02F4">
            <w:pPr>
              <w:pStyle w:val="ZJ"/>
              <w:spacing w:line="240" w:lineRule="auto"/>
              <w:ind w:firstLineChars="0" w:firstLine="0"/>
              <w:jc w:val="center"/>
              <w:rPr>
                <w:sz w:val="21"/>
                <w:szCs w:val="21"/>
              </w:rPr>
            </w:pPr>
          </w:p>
        </w:tc>
        <w:tc>
          <w:tcPr>
            <w:tcW w:w="1142" w:type="dxa"/>
            <w:vAlign w:val="center"/>
          </w:tcPr>
          <w:p w14:paraId="2498AF00" w14:textId="77777777" w:rsidR="005725DD" w:rsidRDefault="005725DD" w:rsidP="00CC02F4">
            <w:pPr>
              <w:pStyle w:val="ZJ"/>
              <w:spacing w:line="240" w:lineRule="auto"/>
              <w:ind w:firstLineChars="0" w:firstLine="0"/>
              <w:jc w:val="center"/>
              <w:rPr>
                <w:sz w:val="21"/>
                <w:szCs w:val="21"/>
              </w:rPr>
            </w:pPr>
            <w:r>
              <w:rPr>
                <w:rFonts w:hint="eastAsia"/>
                <w:sz w:val="21"/>
                <w:szCs w:val="21"/>
              </w:rPr>
              <w:t>种植土层</w:t>
            </w:r>
          </w:p>
        </w:tc>
        <w:tc>
          <w:tcPr>
            <w:tcW w:w="2308" w:type="dxa"/>
            <w:vAlign w:val="center"/>
          </w:tcPr>
          <w:p w14:paraId="107E59E3" w14:textId="77777777" w:rsidR="005725DD" w:rsidRDefault="005725DD" w:rsidP="00CC02F4">
            <w:pPr>
              <w:pStyle w:val="ZJ"/>
              <w:spacing w:line="240" w:lineRule="auto"/>
              <w:ind w:firstLineChars="0" w:firstLine="0"/>
              <w:jc w:val="center"/>
              <w:rPr>
                <w:sz w:val="21"/>
                <w:szCs w:val="21"/>
              </w:rPr>
            </w:pPr>
            <w:r>
              <w:rPr>
                <w:rFonts w:hint="eastAsia"/>
                <w:sz w:val="21"/>
                <w:szCs w:val="21"/>
              </w:rPr>
              <w:t>种植土</w:t>
            </w:r>
          </w:p>
        </w:tc>
        <w:tc>
          <w:tcPr>
            <w:tcW w:w="1398" w:type="dxa"/>
            <w:vMerge/>
            <w:vAlign w:val="center"/>
          </w:tcPr>
          <w:p w14:paraId="5A4B067F" w14:textId="77777777" w:rsidR="005725DD" w:rsidRDefault="005725DD" w:rsidP="00CC02F4">
            <w:pPr>
              <w:pStyle w:val="ZJ"/>
              <w:spacing w:line="240" w:lineRule="auto"/>
              <w:ind w:firstLineChars="0" w:firstLine="0"/>
              <w:jc w:val="center"/>
              <w:rPr>
                <w:sz w:val="21"/>
                <w:szCs w:val="21"/>
              </w:rPr>
            </w:pPr>
          </w:p>
        </w:tc>
      </w:tr>
      <w:tr w:rsidR="005725DD" w14:paraId="4C1C33AF" w14:textId="77777777" w:rsidTr="005725DD">
        <w:tc>
          <w:tcPr>
            <w:tcW w:w="1129" w:type="dxa"/>
            <w:vMerge/>
            <w:vAlign w:val="center"/>
          </w:tcPr>
          <w:p w14:paraId="7477107F"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16C0D2DF"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7E667CDD" w14:textId="77777777" w:rsidR="005725DD" w:rsidRDefault="005725DD" w:rsidP="00CC02F4">
            <w:pPr>
              <w:pStyle w:val="ZJ"/>
              <w:spacing w:line="240" w:lineRule="auto"/>
              <w:ind w:firstLineChars="0" w:firstLine="0"/>
              <w:jc w:val="center"/>
              <w:rPr>
                <w:sz w:val="21"/>
                <w:szCs w:val="21"/>
              </w:rPr>
            </w:pPr>
          </w:p>
        </w:tc>
        <w:tc>
          <w:tcPr>
            <w:tcW w:w="709" w:type="dxa"/>
            <w:vMerge/>
            <w:vAlign w:val="center"/>
          </w:tcPr>
          <w:p w14:paraId="3CD131E8" w14:textId="77777777" w:rsidR="005725DD" w:rsidRDefault="005725DD" w:rsidP="00CC02F4">
            <w:pPr>
              <w:pStyle w:val="ZJ"/>
              <w:spacing w:line="240" w:lineRule="auto"/>
              <w:ind w:firstLineChars="0" w:firstLine="0"/>
              <w:jc w:val="center"/>
              <w:rPr>
                <w:sz w:val="21"/>
                <w:szCs w:val="21"/>
              </w:rPr>
            </w:pPr>
          </w:p>
        </w:tc>
        <w:tc>
          <w:tcPr>
            <w:tcW w:w="1142" w:type="dxa"/>
            <w:vAlign w:val="center"/>
          </w:tcPr>
          <w:p w14:paraId="4074626E" w14:textId="77777777" w:rsidR="005725DD" w:rsidRDefault="005725DD" w:rsidP="00CC02F4">
            <w:pPr>
              <w:pStyle w:val="ZJ"/>
              <w:spacing w:line="240" w:lineRule="auto"/>
              <w:ind w:firstLineChars="0" w:firstLine="0"/>
              <w:jc w:val="center"/>
              <w:rPr>
                <w:sz w:val="21"/>
                <w:szCs w:val="21"/>
              </w:rPr>
            </w:pPr>
            <w:r>
              <w:rPr>
                <w:rFonts w:hint="eastAsia"/>
                <w:sz w:val="21"/>
                <w:szCs w:val="21"/>
              </w:rPr>
              <w:t>覆盖层</w:t>
            </w:r>
          </w:p>
        </w:tc>
        <w:tc>
          <w:tcPr>
            <w:tcW w:w="2308" w:type="dxa"/>
            <w:vAlign w:val="center"/>
          </w:tcPr>
          <w:p w14:paraId="4BF0E4EF" w14:textId="77777777" w:rsidR="005725DD" w:rsidRDefault="005725DD" w:rsidP="00CC02F4">
            <w:pPr>
              <w:pStyle w:val="ZJ"/>
              <w:spacing w:line="240" w:lineRule="auto"/>
              <w:ind w:firstLineChars="0" w:firstLine="0"/>
              <w:jc w:val="center"/>
              <w:rPr>
                <w:sz w:val="21"/>
                <w:szCs w:val="21"/>
              </w:rPr>
            </w:pPr>
            <w:r>
              <w:rPr>
                <w:rFonts w:hint="eastAsia"/>
                <w:sz w:val="21"/>
                <w:szCs w:val="21"/>
              </w:rPr>
              <w:t>卵石</w:t>
            </w:r>
          </w:p>
        </w:tc>
        <w:tc>
          <w:tcPr>
            <w:tcW w:w="1398" w:type="dxa"/>
            <w:vMerge/>
            <w:vAlign w:val="center"/>
          </w:tcPr>
          <w:p w14:paraId="738B8FE5" w14:textId="77777777" w:rsidR="005725DD" w:rsidRDefault="005725DD" w:rsidP="00CC02F4">
            <w:pPr>
              <w:pStyle w:val="ZJ"/>
              <w:spacing w:line="240" w:lineRule="auto"/>
              <w:ind w:firstLineChars="0" w:firstLine="0"/>
              <w:jc w:val="center"/>
              <w:rPr>
                <w:sz w:val="21"/>
                <w:szCs w:val="21"/>
              </w:rPr>
            </w:pPr>
          </w:p>
        </w:tc>
      </w:tr>
      <w:tr w:rsidR="005725DD" w14:paraId="5B770194" w14:textId="77777777" w:rsidTr="005725DD">
        <w:tc>
          <w:tcPr>
            <w:tcW w:w="1129" w:type="dxa"/>
            <w:vMerge/>
            <w:vAlign w:val="center"/>
          </w:tcPr>
          <w:p w14:paraId="70F7A533"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6789938E" w14:textId="77777777" w:rsidR="005725DD" w:rsidRDefault="005725DD" w:rsidP="00CC02F4">
            <w:pPr>
              <w:pStyle w:val="ZJ"/>
              <w:spacing w:line="240" w:lineRule="auto"/>
              <w:ind w:firstLineChars="0" w:firstLine="0"/>
              <w:jc w:val="center"/>
              <w:rPr>
                <w:sz w:val="21"/>
                <w:szCs w:val="21"/>
              </w:rPr>
            </w:pPr>
          </w:p>
        </w:tc>
        <w:tc>
          <w:tcPr>
            <w:tcW w:w="963" w:type="dxa"/>
            <w:vMerge w:val="restart"/>
            <w:vAlign w:val="center"/>
          </w:tcPr>
          <w:p w14:paraId="23EE9C82" w14:textId="77777777" w:rsidR="005725DD" w:rsidRDefault="005725DD" w:rsidP="00CC02F4">
            <w:pPr>
              <w:pStyle w:val="ZJ"/>
              <w:spacing w:line="240" w:lineRule="auto"/>
              <w:ind w:firstLineChars="0" w:firstLine="0"/>
              <w:jc w:val="center"/>
              <w:rPr>
                <w:sz w:val="21"/>
                <w:szCs w:val="21"/>
              </w:rPr>
            </w:pPr>
            <w:r>
              <w:rPr>
                <w:rFonts w:hint="eastAsia"/>
                <w:sz w:val="21"/>
                <w:szCs w:val="21"/>
              </w:rPr>
              <w:t>配套工程</w:t>
            </w:r>
          </w:p>
        </w:tc>
        <w:tc>
          <w:tcPr>
            <w:tcW w:w="1851" w:type="dxa"/>
            <w:gridSpan w:val="2"/>
            <w:vAlign w:val="center"/>
          </w:tcPr>
          <w:p w14:paraId="13F6EC9D" w14:textId="77777777" w:rsidR="005725DD" w:rsidRDefault="005725DD" w:rsidP="00CC02F4">
            <w:pPr>
              <w:pStyle w:val="ZJ"/>
              <w:spacing w:line="240" w:lineRule="auto"/>
              <w:ind w:firstLineChars="0" w:firstLine="0"/>
              <w:jc w:val="center"/>
              <w:rPr>
                <w:sz w:val="21"/>
                <w:szCs w:val="21"/>
              </w:rPr>
            </w:pPr>
            <w:r>
              <w:rPr>
                <w:rFonts w:hint="eastAsia"/>
                <w:sz w:val="21"/>
                <w:szCs w:val="21"/>
              </w:rPr>
              <w:t>进水口</w:t>
            </w:r>
          </w:p>
        </w:tc>
        <w:tc>
          <w:tcPr>
            <w:tcW w:w="2308" w:type="dxa"/>
            <w:vAlign w:val="center"/>
          </w:tcPr>
          <w:p w14:paraId="02DFFE28" w14:textId="77777777" w:rsidR="005725DD" w:rsidRDefault="005725DD" w:rsidP="00CC02F4">
            <w:pPr>
              <w:pStyle w:val="ZJ"/>
              <w:spacing w:line="240" w:lineRule="auto"/>
              <w:ind w:firstLineChars="0" w:firstLine="0"/>
              <w:jc w:val="center"/>
              <w:rPr>
                <w:sz w:val="21"/>
                <w:szCs w:val="21"/>
              </w:rPr>
            </w:pPr>
            <w:r>
              <w:rPr>
                <w:rFonts w:hint="eastAsia"/>
                <w:sz w:val="21"/>
                <w:szCs w:val="21"/>
              </w:rPr>
              <w:t>进水管、消能坎、碎石消能设施</w:t>
            </w:r>
          </w:p>
        </w:tc>
        <w:tc>
          <w:tcPr>
            <w:tcW w:w="1398" w:type="dxa"/>
            <w:vMerge/>
            <w:vAlign w:val="center"/>
          </w:tcPr>
          <w:p w14:paraId="66260412" w14:textId="77777777" w:rsidR="005725DD" w:rsidRDefault="005725DD" w:rsidP="00CC02F4">
            <w:pPr>
              <w:pStyle w:val="ZJ"/>
              <w:spacing w:line="240" w:lineRule="auto"/>
              <w:ind w:firstLineChars="0" w:firstLine="0"/>
              <w:jc w:val="center"/>
              <w:rPr>
                <w:sz w:val="21"/>
                <w:szCs w:val="21"/>
              </w:rPr>
            </w:pPr>
          </w:p>
        </w:tc>
      </w:tr>
      <w:tr w:rsidR="005725DD" w14:paraId="182E628E" w14:textId="77777777" w:rsidTr="005725DD">
        <w:tc>
          <w:tcPr>
            <w:tcW w:w="1129" w:type="dxa"/>
            <w:vMerge/>
            <w:vAlign w:val="center"/>
          </w:tcPr>
          <w:p w14:paraId="7F846FD7"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16C38C96"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66F5052C" w14:textId="77777777" w:rsidR="005725DD" w:rsidRDefault="005725DD" w:rsidP="00CC02F4">
            <w:pPr>
              <w:pStyle w:val="ZJ"/>
              <w:spacing w:line="240" w:lineRule="auto"/>
              <w:ind w:firstLineChars="0" w:firstLine="0"/>
              <w:jc w:val="center"/>
              <w:rPr>
                <w:sz w:val="21"/>
                <w:szCs w:val="21"/>
              </w:rPr>
            </w:pPr>
          </w:p>
        </w:tc>
        <w:tc>
          <w:tcPr>
            <w:tcW w:w="1851" w:type="dxa"/>
            <w:gridSpan w:val="2"/>
            <w:vAlign w:val="center"/>
          </w:tcPr>
          <w:p w14:paraId="60D4490A" w14:textId="77777777" w:rsidR="005725DD" w:rsidRDefault="005725DD" w:rsidP="00CC02F4">
            <w:pPr>
              <w:pStyle w:val="ZJ"/>
              <w:spacing w:line="240" w:lineRule="auto"/>
              <w:ind w:firstLineChars="0" w:firstLine="0"/>
              <w:jc w:val="center"/>
              <w:rPr>
                <w:sz w:val="21"/>
                <w:szCs w:val="21"/>
              </w:rPr>
            </w:pPr>
            <w:r>
              <w:rPr>
                <w:rFonts w:hint="eastAsia"/>
                <w:sz w:val="21"/>
                <w:szCs w:val="21"/>
              </w:rPr>
              <w:t>护岸工程</w:t>
            </w:r>
          </w:p>
        </w:tc>
        <w:tc>
          <w:tcPr>
            <w:tcW w:w="2308" w:type="dxa"/>
            <w:vAlign w:val="center"/>
          </w:tcPr>
          <w:p w14:paraId="4B02FF97" w14:textId="77777777" w:rsidR="005725DD" w:rsidRDefault="005725DD" w:rsidP="00CC02F4">
            <w:pPr>
              <w:pStyle w:val="ZJ"/>
              <w:spacing w:line="240" w:lineRule="auto"/>
              <w:ind w:firstLineChars="0" w:firstLine="0"/>
              <w:jc w:val="center"/>
              <w:rPr>
                <w:sz w:val="21"/>
                <w:szCs w:val="21"/>
              </w:rPr>
            </w:pPr>
            <w:r>
              <w:rPr>
                <w:rFonts w:hint="eastAsia"/>
                <w:sz w:val="21"/>
                <w:szCs w:val="21"/>
              </w:rPr>
              <w:t>石笼护岸、生态驳岸</w:t>
            </w:r>
          </w:p>
        </w:tc>
        <w:tc>
          <w:tcPr>
            <w:tcW w:w="1398" w:type="dxa"/>
            <w:vMerge/>
            <w:vAlign w:val="center"/>
          </w:tcPr>
          <w:p w14:paraId="4D142077" w14:textId="77777777" w:rsidR="005725DD" w:rsidRDefault="005725DD" w:rsidP="00CC02F4">
            <w:pPr>
              <w:pStyle w:val="ZJ"/>
              <w:spacing w:line="240" w:lineRule="auto"/>
              <w:ind w:firstLineChars="0" w:firstLine="0"/>
              <w:jc w:val="center"/>
              <w:rPr>
                <w:sz w:val="21"/>
                <w:szCs w:val="21"/>
              </w:rPr>
            </w:pPr>
          </w:p>
        </w:tc>
      </w:tr>
      <w:tr w:rsidR="005725DD" w14:paraId="470ED7E4" w14:textId="77777777" w:rsidTr="005725DD">
        <w:tc>
          <w:tcPr>
            <w:tcW w:w="1129" w:type="dxa"/>
            <w:vMerge/>
            <w:vAlign w:val="center"/>
          </w:tcPr>
          <w:p w14:paraId="46879596"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5A827794"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5A324BAB" w14:textId="77777777" w:rsidR="005725DD" w:rsidRDefault="005725DD" w:rsidP="00CC02F4">
            <w:pPr>
              <w:pStyle w:val="ZJ"/>
              <w:spacing w:line="240" w:lineRule="auto"/>
              <w:ind w:firstLineChars="0" w:firstLine="0"/>
              <w:jc w:val="center"/>
              <w:rPr>
                <w:sz w:val="21"/>
                <w:szCs w:val="21"/>
              </w:rPr>
            </w:pPr>
          </w:p>
        </w:tc>
        <w:tc>
          <w:tcPr>
            <w:tcW w:w="1851" w:type="dxa"/>
            <w:gridSpan w:val="2"/>
            <w:vAlign w:val="center"/>
          </w:tcPr>
          <w:p w14:paraId="568DD655" w14:textId="77777777" w:rsidR="005725DD" w:rsidRDefault="005725DD" w:rsidP="00CC02F4">
            <w:pPr>
              <w:pStyle w:val="ZJ"/>
              <w:spacing w:line="240" w:lineRule="auto"/>
              <w:ind w:firstLineChars="0" w:firstLine="0"/>
              <w:jc w:val="center"/>
              <w:rPr>
                <w:sz w:val="21"/>
                <w:szCs w:val="21"/>
              </w:rPr>
            </w:pPr>
            <w:r>
              <w:rPr>
                <w:rFonts w:hint="eastAsia"/>
                <w:sz w:val="21"/>
                <w:szCs w:val="21"/>
              </w:rPr>
              <w:t>溢流设施</w:t>
            </w:r>
          </w:p>
        </w:tc>
        <w:tc>
          <w:tcPr>
            <w:tcW w:w="2308" w:type="dxa"/>
            <w:vAlign w:val="center"/>
          </w:tcPr>
          <w:p w14:paraId="1A645459" w14:textId="77777777" w:rsidR="005725DD" w:rsidRDefault="005725DD" w:rsidP="00CC02F4">
            <w:pPr>
              <w:pStyle w:val="ZJ"/>
              <w:spacing w:line="240" w:lineRule="auto"/>
              <w:ind w:firstLineChars="0" w:firstLine="0"/>
              <w:jc w:val="center"/>
              <w:rPr>
                <w:sz w:val="21"/>
                <w:szCs w:val="21"/>
              </w:rPr>
            </w:pPr>
            <w:r>
              <w:rPr>
                <w:rFonts w:hint="eastAsia"/>
                <w:sz w:val="21"/>
                <w:szCs w:val="21"/>
              </w:rPr>
              <w:t>溢流井、溢流口、排溢流井、碎石消能设施</w:t>
            </w:r>
          </w:p>
        </w:tc>
        <w:tc>
          <w:tcPr>
            <w:tcW w:w="1398" w:type="dxa"/>
            <w:vMerge/>
            <w:vAlign w:val="center"/>
          </w:tcPr>
          <w:p w14:paraId="1604892A" w14:textId="77777777" w:rsidR="005725DD" w:rsidRDefault="005725DD" w:rsidP="00CC02F4">
            <w:pPr>
              <w:pStyle w:val="ZJ"/>
              <w:spacing w:line="240" w:lineRule="auto"/>
              <w:ind w:firstLineChars="0" w:firstLine="0"/>
              <w:jc w:val="center"/>
              <w:rPr>
                <w:sz w:val="21"/>
                <w:szCs w:val="21"/>
              </w:rPr>
            </w:pPr>
          </w:p>
        </w:tc>
      </w:tr>
      <w:tr w:rsidR="005725DD" w14:paraId="1605FF9C" w14:textId="77777777" w:rsidTr="005725DD">
        <w:tc>
          <w:tcPr>
            <w:tcW w:w="1129" w:type="dxa"/>
            <w:vMerge/>
            <w:vAlign w:val="center"/>
          </w:tcPr>
          <w:p w14:paraId="1F7D122F"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1C2F4C13"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5D8634D1" w14:textId="77777777" w:rsidR="005725DD" w:rsidRDefault="005725DD" w:rsidP="00CC02F4">
            <w:pPr>
              <w:pStyle w:val="ZJ"/>
              <w:spacing w:line="240" w:lineRule="auto"/>
              <w:ind w:firstLineChars="0" w:firstLine="0"/>
              <w:jc w:val="center"/>
              <w:rPr>
                <w:sz w:val="21"/>
                <w:szCs w:val="21"/>
              </w:rPr>
            </w:pPr>
          </w:p>
        </w:tc>
        <w:tc>
          <w:tcPr>
            <w:tcW w:w="1851" w:type="dxa"/>
            <w:gridSpan w:val="2"/>
            <w:vAlign w:val="center"/>
          </w:tcPr>
          <w:p w14:paraId="00A50D72" w14:textId="77777777" w:rsidR="005725DD" w:rsidRDefault="005725DD" w:rsidP="00CC02F4">
            <w:pPr>
              <w:pStyle w:val="ZJ"/>
              <w:spacing w:line="240" w:lineRule="auto"/>
              <w:ind w:firstLineChars="0" w:firstLine="0"/>
              <w:jc w:val="center"/>
              <w:rPr>
                <w:sz w:val="21"/>
                <w:szCs w:val="21"/>
              </w:rPr>
            </w:pPr>
            <w:r>
              <w:rPr>
                <w:rFonts w:hint="eastAsia"/>
                <w:sz w:val="21"/>
                <w:szCs w:val="21"/>
              </w:rPr>
              <w:t>管道工程</w:t>
            </w:r>
          </w:p>
        </w:tc>
        <w:tc>
          <w:tcPr>
            <w:tcW w:w="2308" w:type="dxa"/>
            <w:vAlign w:val="center"/>
          </w:tcPr>
          <w:p w14:paraId="570187E2" w14:textId="77777777" w:rsidR="005725DD" w:rsidRDefault="005725DD" w:rsidP="00CC02F4">
            <w:pPr>
              <w:pStyle w:val="ZJ"/>
              <w:spacing w:line="240" w:lineRule="auto"/>
              <w:ind w:firstLineChars="0" w:firstLine="0"/>
              <w:jc w:val="center"/>
              <w:rPr>
                <w:sz w:val="21"/>
                <w:szCs w:val="21"/>
              </w:rPr>
            </w:pPr>
            <w:r>
              <w:rPr>
                <w:rFonts w:hint="eastAsia"/>
                <w:sz w:val="21"/>
                <w:szCs w:val="21"/>
              </w:rPr>
              <w:t>布水管道铺设、放空管</w:t>
            </w:r>
          </w:p>
        </w:tc>
        <w:tc>
          <w:tcPr>
            <w:tcW w:w="1398" w:type="dxa"/>
            <w:vMerge/>
            <w:vAlign w:val="center"/>
          </w:tcPr>
          <w:p w14:paraId="70C6CF27" w14:textId="77777777" w:rsidR="005725DD" w:rsidRDefault="005725DD" w:rsidP="00CC02F4">
            <w:pPr>
              <w:pStyle w:val="ZJ"/>
              <w:spacing w:line="240" w:lineRule="auto"/>
              <w:ind w:firstLineChars="0" w:firstLine="0"/>
              <w:jc w:val="center"/>
              <w:rPr>
                <w:sz w:val="21"/>
                <w:szCs w:val="21"/>
              </w:rPr>
            </w:pPr>
          </w:p>
        </w:tc>
      </w:tr>
      <w:tr w:rsidR="005725DD" w14:paraId="673FA652" w14:textId="77777777" w:rsidTr="005725DD">
        <w:tc>
          <w:tcPr>
            <w:tcW w:w="1129" w:type="dxa"/>
            <w:vMerge/>
            <w:vAlign w:val="center"/>
          </w:tcPr>
          <w:p w14:paraId="7F2BC1A2"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4CB06C5F"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273A508E" w14:textId="77777777" w:rsidR="005725DD" w:rsidRDefault="005725DD" w:rsidP="00CC02F4">
            <w:pPr>
              <w:pStyle w:val="ZJ"/>
              <w:spacing w:line="240" w:lineRule="auto"/>
              <w:ind w:firstLineChars="0" w:firstLine="0"/>
              <w:jc w:val="center"/>
              <w:rPr>
                <w:sz w:val="21"/>
                <w:szCs w:val="21"/>
              </w:rPr>
            </w:pPr>
          </w:p>
        </w:tc>
        <w:tc>
          <w:tcPr>
            <w:tcW w:w="1851" w:type="dxa"/>
            <w:gridSpan w:val="2"/>
            <w:vAlign w:val="center"/>
          </w:tcPr>
          <w:p w14:paraId="03311B7A" w14:textId="77777777" w:rsidR="005725DD" w:rsidRDefault="005725DD" w:rsidP="00CC02F4">
            <w:pPr>
              <w:pStyle w:val="ZJ"/>
              <w:spacing w:line="240" w:lineRule="auto"/>
              <w:ind w:firstLineChars="0" w:firstLine="0"/>
              <w:jc w:val="center"/>
              <w:rPr>
                <w:sz w:val="21"/>
                <w:szCs w:val="21"/>
              </w:rPr>
            </w:pPr>
            <w:r>
              <w:rPr>
                <w:rFonts w:hint="eastAsia"/>
                <w:sz w:val="21"/>
                <w:szCs w:val="21"/>
              </w:rPr>
              <w:t>混凝土或浆砌块石施工</w:t>
            </w:r>
          </w:p>
        </w:tc>
        <w:tc>
          <w:tcPr>
            <w:tcW w:w="2308" w:type="dxa"/>
            <w:vAlign w:val="center"/>
          </w:tcPr>
          <w:p w14:paraId="0DF7BA2A" w14:textId="77777777" w:rsidR="005725DD" w:rsidRDefault="005725DD" w:rsidP="00CC02F4">
            <w:pPr>
              <w:pStyle w:val="ZJ"/>
              <w:spacing w:line="240" w:lineRule="auto"/>
              <w:ind w:firstLineChars="0" w:firstLine="0"/>
              <w:jc w:val="center"/>
              <w:rPr>
                <w:sz w:val="21"/>
                <w:szCs w:val="21"/>
              </w:rPr>
            </w:pPr>
            <w:r>
              <w:rPr>
                <w:rFonts w:hint="eastAsia"/>
                <w:sz w:val="21"/>
                <w:szCs w:val="21"/>
              </w:rPr>
              <w:t>配水石笼基础、砌筑工程</w:t>
            </w:r>
          </w:p>
        </w:tc>
        <w:tc>
          <w:tcPr>
            <w:tcW w:w="1398" w:type="dxa"/>
            <w:vMerge/>
            <w:vAlign w:val="center"/>
          </w:tcPr>
          <w:p w14:paraId="73ADA27E" w14:textId="77777777" w:rsidR="005725DD" w:rsidRDefault="005725DD" w:rsidP="00CC02F4">
            <w:pPr>
              <w:pStyle w:val="ZJ"/>
              <w:spacing w:line="240" w:lineRule="auto"/>
              <w:ind w:firstLineChars="0" w:firstLine="0"/>
              <w:jc w:val="center"/>
              <w:rPr>
                <w:sz w:val="21"/>
                <w:szCs w:val="21"/>
              </w:rPr>
            </w:pPr>
          </w:p>
        </w:tc>
      </w:tr>
      <w:tr w:rsidR="005725DD" w14:paraId="3DA40872" w14:textId="77777777" w:rsidTr="005725DD">
        <w:tc>
          <w:tcPr>
            <w:tcW w:w="1129" w:type="dxa"/>
            <w:vMerge/>
            <w:vAlign w:val="center"/>
          </w:tcPr>
          <w:p w14:paraId="0FDC7D05"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18B4EB81"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6FBB80AA" w14:textId="77777777" w:rsidR="005725DD" w:rsidRDefault="005725DD" w:rsidP="00CC02F4">
            <w:pPr>
              <w:pStyle w:val="ZJ"/>
              <w:spacing w:line="240" w:lineRule="auto"/>
              <w:ind w:firstLineChars="0" w:firstLine="0"/>
              <w:jc w:val="center"/>
              <w:rPr>
                <w:sz w:val="21"/>
                <w:szCs w:val="21"/>
              </w:rPr>
            </w:pPr>
          </w:p>
        </w:tc>
        <w:tc>
          <w:tcPr>
            <w:tcW w:w="1851" w:type="dxa"/>
            <w:gridSpan w:val="2"/>
            <w:vAlign w:val="center"/>
          </w:tcPr>
          <w:p w14:paraId="0743DA92" w14:textId="77777777" w:rsidR="005725DD" w:rsidRDefault="005725DD" w:rsidP="00CC02F4">
            <w:pPr>
              <w:pStyle w:val="ZJ"/>
              <w:spacing w:line="240" w:lineRule="auto"/>
              <w:ind w:firstLineChars="0" w:firstLine="0"/>
              <w:jc w:val="center"/>
              <w:rPr>
                <w:sz w:val="21"/>
                <w:szCs w:val="21"/>
              </w:rPr>
            </w:pPr>
            <w:r>
              <w:rPr>
                <w:rFonts w:hint="eastAsia"/>
                <w:sz w:val="21"/>
                <w:szCs w:val="21"/>
              </w:rPr>
              <w:t>安全护栏</w:t>
            </w:r>
          </w:p>
        </w:tc>
        <w:tc>
          <w:tcPr>
            <w:tcW w:w="2308" w:type="dxa"/>
            <w:vAlign w:val="center"/>
          </w:tcPr>
          <w:p w14:paraId="5124BA3A" w14:textId="77777777" w:rsidR="005725DD" w:rsidRDefault="005725DD" w:rsidP="00CC02F4">
            <w:pPr>
              <w:pStyle w:val="ZJ"/>
              <w:spacing w:line="240" w:lineRule="auto"/>
              <w:ind w:firstLineChars="0" w:firstLine="0"/>
              <w:jc w:val="center"/>
              <w:rPr>
                <w:sz w:val="21"/>
                <w:szCs w:val="21"/>
              </w:rPr>
            </w:pPr>
            <w:r>
              <w:rPr>
                <w:rFonts w:hint="eastAsia"/>
                <w:sz w:val="21"/>
                <w:szCs w:val="21"/>
              </w:rPr>
              <w:t>安全护栏、警示牌</w:t>
            </w:r>
          </w:p>
        </w:tc>
        <w:tc>
          <w:tcPr>
            <w:tcW w:w="1398" w:type="dxa"/>
            <w:vMerge/>
            <w:vAlign w:val="center"/>
          </w:tcPr>
          <w:p w14:paraId="09091CD7" w14:textId="77777777" w:rsidR="005725DD" w:rsidRDefault="005725DD" w:rsidP="00CC02F4">
            <w:pPr>
              <w:pStyle w:val="ZJ"/>
              <w:spacing w:line="240" w:lineRule="auto"/>
              <w:ind w:firstLineChars="0" w:firstLine="0"/>
              <w:jc w:val="center"/>
              <w:rPr>
                <w:sz w:val="21"/>
                <w:szCs w:val="21"/>
              </w:rPr>
            </w:pPr>
          </w:p>
        </w:tc>
      </w:tr>
      <w:tr w:rsidR="005725DD" w14:paraId="620BC698" w14:textId="77777777" w:rsidTr="00AF5182">
        <w:tc>
          <w:tcPr>
            <w:tcW w:w="1129" w:type="dxa"/>
            <w:vMerge/>
            <w:vAlign w:val="center"/>
          </w:tcPr>
          <w:p w14:paraId="58E4DAEC" w14:textId="77777777" w:rsidR="005725DD" w:rsidRDefault="005725DD" w:rsidP="00CC02F4">
            <w:pPr>
              <w:pStyle w:val="ZJ"/>
              <w:spacing w:line="240" w:lineRule="auto"/>
              <w:ind w:firstLineChars="0" w:firstLine="0"/>
              <w:jc w:val="center"/>
              <w:rPr>
                <w:sz w:val="21"/>
                <w:szCs w:val="21"/>
              </w:rPr>
            </w:pPr>
          </w:p>
        </w:tc>
        <w:tc>
          <w:tcPr>
            <w:tcW w:w="993" w:type="dxa"/>
            <w:vMerge/>
            <w:vAlign w:val="center"/>
          </w:tcPr>
          <w:p w14:paraId="5EAF83F2" w14:textId="77777777" w:rsidR="005725DD" w:rsidRDefault="005725DD" w:rsidP="00CC02F4">
            <w:pPr>
              <w:pStyle w:val="ZJ"/>
              <w:spacing w:line="240" w:lineRule="auto"/>
              <w:ind w:firstLineChars="0" w:firstLine="0"/>
              <w:jc w:val="center"/>
              <w:rPr>
                <w:sz w:val="21"/>
                <w:szCs w:val="21"/>
              </w:rPr>
            </w:pPr>
          </w:p>
        </w:tc>
        <w:tc>
          <w:tcPr>
            <w:tcW w:w="2814" w:type="dxa"/>
            <w:gridSpan w:val="3"/>
            <w:vAlign w:val="center"/>
          </w:tcPr>
          <w:p w14:paraId="0E65D08E" w14:textId="77777777" w:rsidR="005725DD" w:rsidRDefault="005725DD" w:rsidP="00CC02F4">
            <w:pPr>
              <w:pStyle w:val="ZJ"/>
              <w:spacing w:line="240" w:lineRule="auto"/>
              <w:ind w:firstLineChars="0" w:firstLine="0"/>
              <w:jc w:val="center"/>
              <w:rPr>
                <w:sz w:val="21"/>
                <w:szCs w:val="21"/>
              </w:rPr>
            </w:pPr>
            <w:r>
              <w:rPr>
                <w:rFonts w:hint="eastAsia"/>
                <w:sz w:val="21"/>
                <w:szCs w:val="21"/>
              </w:rPr>
              <w:t>植物种植与养护</w:t>
            </w:r>
          </w:p>
        </w:tc>
        <w:tc>
          <w:tcPr>
            <w:tcW w:w="2308" w:type="dxa"/>
            <w:vAlign w:val="center"/>
          </w:tcPr>
          <w:p w14:paraId="72FE91CD" w14:textId="77777777" w:rsidR="005725DD" w:rsidRDefault="005725DD" w:rsidP="00CC02F4">
            <w:pPr>
              <w:pStyle w:val="ZJ"/>
              <w:spacing w:line="240" w:lineRule="auto"/>
              <w:ind w:firstLineChars="0" w:firstLine="0"/>
              <w:jc w:val="center"/>
              <w:rPr>
                <w:sz w:val="21"/>
                <w:szCs w:val="21"/>
              </w:rPr>
            </w:pPr>
            <w:r>
              <w:rPr>
                <w:rFonts w:hint="eastAsia"/>
                <w:sz w:val="21"/>
                <w:szCs w:val="21"/>
              </w:rPr>
              <w:t>常规种植、施工期间养护</w:t>
            </w:r>
          </w:p>
        </w:tc>
        <w:tc>
          <w:tcPr>
            <w:tcW w:w="1398" w:type="dxa"/>
            <w:vMerge/>
            <w:vAlign w:val="center"/>
          </w:tcPr>
          <w:p w14:paraId="2B2C6AD9" w14:textId="77777777" w:rsidR="005725DD" w:rsidRDefault="005725DD" w:rsidP="00CC02F4">
            <w:pPr>
              <w:pStyle w:val="ZJ"/>
              <w:spacing w:line="240" w:lineRule="auto"/>
              <w:ind w:firstLineChars="0" w:firstLine="0"/>
              <w:jc w:val="center"/>
              <w:rPr>
                <w:sz w:val="21"/>
                <w:szCs w:val="21"/>
              </w:rPr>
            </w:pPr>
          </w:p>
        </w:tc>
      </w:tr>
      <w:tr w:rsidR="005725DD" w14:paraId="6E935583" w14:textId="77777777" w:rsidTr="005725DD">
        <w:tc>
          <w:tcPr>
            <w:tcW w:w="1129" w:type="dxa"/>
            <w:vMerge/>
            <w:vAlign w:val="center"/>
          </w:tcPr>
          <w:p w14:paraId="78CEA529" w14:textId="77777777" w:rsidR="005725DD" w:rsidRDefault="005725DD" w:rsidP="00CC02F4">
            <w:pPr>
              <w:pStyle w:val="ZJ"/>
              <w:spacing w:line="240" w:lineRule="auto"/>
              <w:ind w:firstLineChars="0" w:firstLine="0"/>
              <w:jc w:val="center"/>
              <w:rPr>
                <w:sz w:val="21"/>
                <w:szCs w:val="21"/>
              </w:rPr>
            </w:pPr>
          </w:p>
        </w:tc>
        <w:tc>
          <w:tcPr>
            <w:tcW w:w="993" w:type="dxa"/>
            <w:vMerge w:val="restart"/>
            <w:vAlign w:val="center"/>
          </w:tcPr>
          <w:p w14:paraId="2AA2FDF9" w14:textId="77777777" w:rsidR="005725DD" w:rsidRDefault="005725DD" w:rsidP="00CC02F4">
            <w:pPr>
              <w:pStyle w:val="ZJ"/>
              <w:spacing w:line="240" w:lineRule="auto"/>
              <w:ind w:firstLineChars="0" w:firstLine="0"/>
              <w:jc w:val="center"/>
              <w:rPr>
                <w:sz w:val="21"/>
                <w:szCs w:val="21"/>
              </w:rPr>
            </w:pPr>
            <w:r w:rsidRPr="00FB0BD4">
              <w:rPr>
                <w:rFonts w:hint="eastAsia"/>
                <w:sz w:val="21"/>
                <w:szCs w:val="21"/>
              </w:rPr>
              <w:t>绿化屋顶</w:t>
            </w:r>
          </w:p>
        </w:tc>
        <w:tc>
          <w:tcPr>
            <w:tcW w:w="963" w:type="dxa"/>
            <w:vMerge w:val="restart"/>
            <w:vAlign w:val="center"/>
          </w:tcPr>
          <w:p w14:paraId="49F5F879" w14:textId="77777777" w:rsidR="005725DD" w:rsidRDefault="005725DD" w:rsidP="00CC02F4">
            <w:pPr>
              <w:pStyle w:val="ZJ"/>
              <w:spacing w:line="240" w:lineRule="auto"/>
              <w:ind w:firstLineChars="0" w:firstLine="0"/>
              <w:jc w:val="center"/>
              <w:rPr>
                <w:sz w:val="21"/>
                <w:szCs w:val="21"/>
              </w:rPr>
            </w:pPr>
            <w:r w:rsidRPr="00FB0BD4">
              <w:rPr>
                <w:rFonts w:hint="eastAsia"/>
                <w:sz w:val="21"/>
                <w:szCs w:val="21"/>
              </w:rPr>
              <w:t>屋面工程</w:t>
            </w:r>
          </w:p>
        </w:tc>
        <w:tc>
          <w:tcPr>
            <w:tcW w:w="1851" w:type="dxa"/>
            <w:gridSpan w:val="2"/>
            <w:vAlign w:val="center"/>
          </w:tcPr>
          <w:p w14:paraId="7C4A0A94" w14:textId="77777777" w:rsidR="005725DD" w:rsidRDefault="005725DD" w:rsidP="00CC02F4">
            <w:pPr>
              <w:pStyle w:val="ZJ"/>
              <w:spacing w:line="240" w:lineRule="auto"/>
              <w:ind w:firstLineChars="0" w:firstLine="0"/>
              <w:jc w:val="center"/>
              <w:rPr>
                <w:sz w:val="21"/>
                <w:szCs w:val="21"/>
              </w:rPr>
            </w:pPr>
            <w:r>
              <w:rPr>
                <w:rFonts w:hint="eastAsia"/>
                <w:sz w:val="21"/>
                <w:szCs w:val="21"/>
              </w:rPr>
              <w:t>基层与保护层</w:t>
            </w:r>
          </w:p>
        </w:tc>
        <w:tc>
          <w:tcPr>
            <w:tcW w:w="2308" w:type="dxa"/>
            <w:vAlign w:val="center"/>
          </w:tcPr>
          <w:p w14:paraId="3F84BAB0" w14:textId="77777777" w:rsidR="005725DD" w:rsidRDefault="005725DD" w:rsidP="00CC02F4">
            <w:pPr>
              <w:pStyle w:val="ZJ"/>
              <w:spacing w:line="240" w:lineRule="auto"/>
              <w:ind w:firstLineChars="0" w:firstLine="0"/>
              <w:jc w:val="center"/>
              <w:rPr>
                <w:sz w:val="21"/>
                <w:szCs w:val="21"/>
              </w:rPr>
            </w:pPr>
            <w:r>
              <w:rPr>
                <w:rFonts w:hint="eastAsia"/>
                <w:sz w:val="21"/>
                <w:szCs w:val="21"/>
              </w:rPr>
              <w:t>找坡层、找平层、耐根穿刺保护层</w:t>
            </w:r>
          </w:p>
        </w:tc>
        <w:tc>
          <w:tcPr>
            <w:tcW w:w="1398" w:type="dxa"/>
            <w:vMerge w:val="restart"/>
            <w:vAlign w:val="center"/>
          </w:tcPr>
          <w:p w14:paraId="61FAD391" w14:textId="77777777" w:rsidR="005725DD" w:rsidRDefault="005725DD" w:rsidP="00CC02F4">
            <w:pPr>
              <w:pStyle w:val="ZJ"/>
              <w:spacing w:line="240" w:lineRule="auto"/>
              <w:ind w:firstLineChars="0" w:firstLine="0"/>
              <w:jc w:val="center"/>
              <w:rPr>
                <w:sz w:val="21"/>
                <w:szCs w:val="21"/>
              </w:rPr>
            </w:pPr>
            <w:r w:rsidRPr="00874136">
              <w:rPr>
                <w:rFonts w:hint="eastAsia"/>
                <w:sz w:val="21"/>
                <w:szCs w:val="21"/>
              </w:rPr>
              <w:t>《屋面工程技术规范》</w:t>
            </w:r>
            <w:r w:rsidRPr="00874136">
              <w:rPr>
                <w:rFonts w:hint="eastAsia"/>
                <w:sz w:val="21"/>
                <w:szCs w:val="21"/>
              </w:rPr>
              <w:t>GB 50345</w:t>
            </w:r>
            <w:r w:rsidRPr="00874136">
              <w:rPr>
                <w:rFonts w:hint="eastAsia"/>
                <w:sz w:val="21"/>
                <w:szCs w:val="21"/>
              </w:rPr>
              <w:t>和《种植屋面工程技术规程》</w:t>
            </w:r>
            <w:r w:rsidRPr="00874136">
              <w:rPr>
                <w:rFonts w:hint="eastAsia"/>
                <w:sz w:val="21"/>
                <w:szCs w:val="21"/>
              </w:rPr>
              <w:t>JGJ 155</w:t>
            </w:r>
          </w:p>
        </w:tc>
      </w:tr>
      <w:tr w:rsidR="005725DD" w14:paraId="48077288" w14:textId="77777777" w:rsidTr="005725DD">
        <w:tc>
          <w:tcPr>
            <w:tcW w:w="1129" w:type="dxa"/>
            <w:vMerge/>
            <w:vAlign w:val="center"/>
          </w:tcPr>
          <w:p w14:paraId="25447BC0" w14:textId="77777777" w:rsidR="005725DD" w:rsidRDefault="005725DD" w:rsidP="00CC02F4">
            <w:pPr>
              <w:pStyle w:val="ZJ"/>
              <w:spacing w:line="240" w:lineRule="auto"/>
              <w:ind w:firstLineChars="0" w:firstLine="0"/>
              <w:rPr>
                <w:sz w:val="21"/>
                <w:szCs w:val="21"/>
              </w:rPr>
            </w:pPr>
          </w:p>
        </w:tc>
        <w:tc>
          <w:tcPr>
            <w:tcW w:w="993" w:type="dxa"/>
            <w:vMerge/>
            <w:vAlign w:val="center"/>
          </w:tcPr>
          <w:p w14:paraId="4F4C43A6"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3BCC1B69" w14:textId="77777777" w:rsidR="005725DD" w:rsidRDefault="005725DD" w:rsidP="00CC02F4">
            <w:pPr>
              <w:pStyle w:val="ZJ"/>
              <w:spacing w:line="240" w:lineRule="auto"/>
              <w:ind w:firstLineChars="0" w:firstLine="0"/>
              <w:jc w:val="center"/>
              <w:rPr>
                <w:sz w:val="21"/>
                <w:szCs w:val="21"/>
              </w:rPr>
            </w:pPr>
          </w:p>
        </w:tc>
        <w:tc>
          <w:tcPr>
            <w:tcW w:w="1851" w:type="dxa"/>
            <w:gridSpan w:val="2"/>
            <w:vAlign w:val="center"/>
          </w:tcPr>
          <w:p w14:paraId="20445866" w14:textId="77777777" w:rsidR="005725DD" w:rsidRDefault="005725DD" w:rsidP="00CC02F4">
            <w:pPr>
              <w:pStyle w:val="ZJ"/>
              <w:spacing w:line="240" w:lineRule="auto"/>
              <w:ind w:firstLineChars="0" w:firstLine="0"/>
              <w:jc w:val="center"/>
              <w:rPr>
                <w:sz w:val="21"/>
                <w:szCs w:val="21"/>
              </w:rPr>
            </w:pPr>
            <w:r>
              <w:rPr>
                <w:rFonts w:hint="eastAsia"/>
                <w:sz w:val="21"/>
                <w:szCs w:val="21"/>
              </w:rPr>
              <w:t>保温与隔热</w:t>
            </w:r>
          </w:p>
        </w:tc>
        <w:tc>
          <w:tcPr>
            <w:tcW w:w="2308" w:type="dxa"/>
            <w:vAlign w:val="center"/>
          </w:tcPr>
          <w:p w14:paraId="78FFFEF1" w14:textId="77777777" w:rsidR="005725DD" w:rsidRDefault="005725DD" w:rsidP="00CC02F4">
            <w:pPr>
              <w:pStyle w:val="ZJ"/>
              <w:spacing w:line="240" w:lineRule="auto"/>
              <w:ind w:firstLineChars="0" w:firstLine="0"/>
              <w:jc w:val="center"/>
              <w:rPr>
                <w:sz w:val="21"/>
                <w:szCs w:val="21"/>
              </w:rPr>
            </w:pPr>
            <w:r>
              <w:rPr>
                <w:rFonts w:hint="eastAsia"/>
                <w:sz w:val="21"/>
                <w:szCs w:val="21"/>
              </w:rPr>
              <w:t>板状材料保温层、纤维材料保温层、喷涂硬泡聚氨酯保温层、架空隔热层、蓄水隔热层</w:t>
            </w:r>
          </w:p>
        </w:tc>
        <w:tc>
          <w:tcPr>
            <w:tcW w:w="1398" w:type="dxa"/>
            <w:vMerge/>
            <w:vAlign w:val="center"/>
          </w:tcPr>
          <w:p w14:paraId="0FE4651B" w14:textId="77777777" w:rsidR="005725DD" w:rsidRDefault="005725DD" w:rsidP="00CC02F4">
            <w:pPr>
              <w:pStyle w:val="ZJ"/>
              <w:spacing w:line="240" w:lineRule="auto"/>
              <w:ind w:firstLineChars="0" w:firstLine="0"/>
              <w:jc w:val="center"/>
              <w:rPr>
                <w:sz w:val="21"/>
                <w:szCs w:val="21"/>
              </w:rPr>
            </w:pPr>
          </w:p>
        </w:tc>
      </w:tr>
      <w:tr w:rsidR="005725DD" w14:paraId="179E775D" w14:textId="77777777" w:rsidTr="005725DD">
        <w:tc>
          <w:tcPr>
            <w:tcW w:w="1129" w:type="dxa"/>
            <w:vMerge/>
            <w:vAlign w:val="center"/>
          </w:tcPr>
          <w:p w14:paraId="60C1AE4F" w14:textId="77777777" w:rsidR="005725DD" w:rsidRDefault="005725DD" w:rsidP="00CC02F4">
            <w:pPr>
              <w:pStyle w:val="ZJ"/>
              <w:spacing w:line="240" w:lineRule="auto"/>
              <w:ind w:firstLineChars="0" w:firstLine="0"/>
              <w:rPr>
                <w:sz w:val="21"/>
                <w:szCs w:val="21"/>
              </w:rPr>
            </w:pPr>
          </w:p>
        </w:tc>
        <w:tc>
          <w:tcPr>
            <w:tcW w:w="993" w:type="dxa"/>
            <w:vMerge/>
            <w:vAlign w:val="center"/>
          </w:tcPr>
          <w:p w14:paraId="014903EA"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6927DB1B" w14:textId="77777777" w:rsidR="005725DD" w:rsidRDefault="005725DD" w:rsidP="00CC02F4">
            <w:pPr>
              <w:pStyle w:val="ZJ"/>
              <w:spacing w:line="240" w:lineRule="auto"/>
              <w:ind w:firstLineChars="0" w:firstLine="0"/>
              <w:jc w:val="center"/>
              <w:rPr>
                <w:sz w:val="21"/>
                <w:szCs w:val="21"/>
              </w:rPr>
            </w:pPr>
          </w:p>
        </w:tc>
        <w:tc>
          <w:tcPr>
            <w:tcW w:w="1851" w:type="dxa"/>
            <w:gridSpan w:val="2"/>
            <w:vAlign w:val="center"/>
          </w:tcPr>
          <w:p w14:paraId="390D965E" w14:textId="77777777" w:rsidR="005725DD" w:rsidRDefault="005725DD" w:rsidP="00CC02F4">
            <w:pPr>
              <w:pStyle w:val="ZJ"/>
              <w:spacing w:line="240" w:lineRule="auto"/>
              <w:ind w:firstLineChars="0" w:firstLine="0"/>
              <w:jc w:val="center"/>
              <w:rPr>
                <w:sz w:val="21"/>
                <w:szCs w:val="21"/>
              </w:rPr>
            </w:pPr>
            <w:r>
              <w:rPr>
                <w:rFonts w:hint="eastAsia"/>
                <w:sz w:val="21"/>
                <w:szCs w:val="21"/>
              </w:rPr>
              <w:t>防水与密封</w:t>
            </w:r>
          </w:p>
        </w:tc>
        <w:tc>
          <w:tcPr>
            <w:tcW w:w="2308" w:type="dxa"/>
            <w:vAlign w:val="center"/>
          </w:tcPr>
          <w:p w14:paraId="594E673E" w14:textId="77777777" w:rsidR="005725DD" w:rsidRDefault="005725DD" w:rsidP="00CC02F4">
            <w:pPr>
              <w:pStyle w:val="ZJ"/>
              <w:spacing w:line="240" w:lineRule="auto"/>
              <w:ind w:firstLineChars="0" w:firstLine="0"/>
              <w:jc w:val="center"/>
              <w:rPr>
                <w:sz w:val="21"/>
                <w:szCs w:val="21"/>
              </w:rPr>
            </w:pPr>
            <w:r>
              <w:rPr>
                <w:rFonts w:hint="eastAsia"/>
                <w:sz w:val="21"/>
                <w:szCs w:val="21"/>
              </w:rPr>
              <w:t>卷材防水层、涂膜防水层、复合防水层、接缝密封防水</w:t>
            </w:r>
          </w:p>
        </w:tc>
        <w:tc>
          <w:tcPr>
            <w:tcW w:w="1398" w:type="dxa"/>
            <w:vMerge/>
            <w:vAlign w:val="center"/>
          </w:tcPr>
          <w:p w14:paraId="2FDBA039" w14:textId="77777777" w:rsidR="005725DD" w:rsidRDefault="005725DD" w:rsidP="00CC02F4">
            <w:pPr>
              <w:pStyle w:val="ZJ"/>
              <w:spacing w:line="240" w:lineRule="auto"/>
              <w:ind w:firstLineChars="0" w:firstLine="0"/>
              <w:jc w:val="center"/>
              <w:rPr>
                <w:sz w:val="21"/>
                <w:szCs w:val="21"/>
              </w:rPr>
            </w:pPr>
          </w:p>
        </w:tc>
      </w:tr>
      <w:tr w:rsidR="005725DD" w14:paraId="4C115E6D" w14:textId="77777777" w:rsidTr="005725DD">
        <w:tc>
          <w:tcPr>
            <w:tcW w:w="1129" w:type="dxa"/>
            <w:vMerge/>
            <w:vAlign w:val="center"/>
          </w:tcPr>
          <w:p w14:paraId="3555D74B" w14:textId="77777777" w:rsidR="005725DD" w:rsidRDefault="005725DD" w:rsidP="00CC02F4">
            <w:pPr>
              <w:pStyle w:val="ZJ"/>
              <w:spacing w:line="240" w:lineRule="auto"/>
              <w:ind w:firstLineChars="0" w:firstLine="0"/>
              <w:rPr>
                <w:sz w:val="21"/>
                <w:szCs w:val="21"/>
              </w:rPr>
            </w:pPr>
          </w:p>
        </w:tc>
        <w:tc>
          <w:tcPr>
            <w:tcW w:w="993" w:type="dxa"/>
            <w:vMerge/>
            <w:vAlign w:val="center"/>
          </w:tcPr>
          <w:p w14:paraId="39312E0A" w14:textId="77777777" w:rsidR="005725DD" w:rsidRDefault="005725DD" w:rsidP="00CC02F4">
            <w:pPr>
              <w:pStyle w:val="ZJ"/>
              <w:spacing w:line="240" w:lineRule="auto"/>
              <w:ind w:firstLineChars="0" w:firstLine="0"/>
              <w:jc w:val="center"/>
              <w:rPr>
                <w:sz w:val="21"/>
                <w:szCs w:val="21"/>
              </w:rPr>
            </w:pPr>
          </w:p>
        </w:tc>
        <w:tc>
          <w:tcPr>
            <w:tcW w:w="963" w:type="dxa"/>
            <w:vMerge/>
            <w:vAlign w:val="center"/>
          </w:tcPr>
          <w:p w14:paraId="2EC00EA6" w14:textId="77777777" w:rsidR="005725DD" w:rsidRDefault="005725DD" w:rsidP="00CC02F4">
            <w:pPr>
              <w:pStyle w:val="ZJ"/>
              <w:spacing w:line="240" w:lineRule="auto"/>
              <w:ind w:firstLineChars="0" w:firstLine="0"/>
              <w:jc w:val="center"/>
              <w:rPr>
                <w:sz w:val="21"/>
                <w:szCs w:val="21"/>
              </w:rPr>
            </w:pPr>
          </w:p>
        </w:tc>
        <w:tc>
          <w:tcPr>
            <w:tcW w:w="1851" w:type="dxa"/>
            <w:gridSpan w:val="2"/>
            <w:vAlign w:val="center"/>
          </w:tcPr>
          <w:p w14:paraId="18FEC80E" w14:textId="77777777" w:rsidR="005725DD" w:rsidRDefault="005725DD" w:rsidP="00CC02F4">
            <w:pPr>
              <w:pStyle w:val="ZJ"/>
              <w:spacing w:line="240" w:lineRule="auto"/>
              <w:ind w:firstLineChars="0" w:firstLine="0"/>
              <w:jc w:val="center"/>
              <w:rPr>
                <w:sz w:val="21"/>
                <w:szCs w:val="21"/>
              </w:rPr>
            </w:pPr>
            <w:r>
              <w:rPr>
                <w:rFonts w:hint="eastAsia"/>
                <w:sz w:val="21"/>
                <w:szCs w:val="21"/>
              </w:rPr>
              <w:t>细部构造</w:t>
            </w:r>
          </w:p>
        </w:tc>
        <w:tc>
          <w:tcPr>
            <w:tcW w:w="2308" w:type="dxa"/>
            <w:vAlign w:val="center"/>
          </w:tcPr>
          <w:p w14:paraId="014D7B16" w14:textId="77777777" w:rsidR="005725DD" w:rsidRDefault="005725DD" w:rsidP="00CC02F4">
            <w:pPr>
              <w:pStyle w:val="ZJ"/>
              <w:spacing w:line="240" w:lineRule="auto"/>
              <w:ind w:firstLineChars="0" w:firstLine="0"/>
              <w:jc w:val="center"/>
              <w:rPr>
                <w:sz w:val="21"/>
                <w:szCs w:val="21"/>
              </w:rPr>
            </w:pPr>
            <w:r>
              <w:rPr>
                <w:rFonts w:hint="eastAsia"/>
                <w:sz w:val="21"/>
                <w:szCs w:val="21"/>
              </w:rPr>
              <w:t>檐口、檐沟和天沟、女儿墙和山墙、水落口、变形缝</w:t>
            </w:r>
          </w:p>
        </w:tc>
        <w:tc>
          <w:tcPr>
            <w:tcW w:w="1398" w:type="dxa"/>
            <w:vMerge/>
            <w:vAlign w:val="center"/>
          </w:tcPr>
          <w:p w14:paraId="14779EBC" w14:textId="77777777" w:rsidR="005725DD" w:rsidRDefault="005725DD" w:rsidP="00CC02F4">
            <w:pPr>
              <w:pStyle w:val="ZJ"/>
              <w:spacing w:line="240" w:lineRule="auto"/>
              <w:ind w:firstLineChars="0" w:firstLine="0"/>
              <w:jc w:val="center"/>
              <w:rPr>
                <w:sz w:val="21"/>
                <w:szCs w:val="21"/>
              </w:rPr>
            </w:pPr>
          </w:p>
        </w:tc>
      </w:tr>
      <w:tr w:rsidR="005725DD" w14:paraId="71B11CB7" w14:textId="77777777" w:rsidTr="00AF5182">
        <w:tc>
          <w:tcPr>
            <w:tcW w:w="1129" w:type="dxa"/>
            <w:vMerge/>
            <w:vAlign w:val="center"/>
          </w:tcPr>
          <w:p w14:paraId="51604F8E" w14:textId="77777777" w:rsidR="005725DD" w:rsidRDefault="005725DD" w:rsidP="00CC02F4">
            <w:pPr>
              <w:pStyle w:val="ZJ"/>
              <w:spacing w:line="240" w:lineRule="auto"/>
              <w:ind w:firstLineChars="0" w:firstLine="0"/>
              <w:rPr>
                <w:sz w:val="21"/>
                <w:szCs w:val="21"/>
              </w:rPr>
            </w:pPr>
          </w:p>
        </w:tc>
        <w:tc>
          <w:tcPr>
            <w:tcW w:w="993" w:type="dxa"/>
            <w:vMerge/>
            <w:vAlign w:val="center"/>
          </w:tcPr>
          <w:p w14:paraId="76D8D58C" w14:textId="77777777" w:rsidR="005725DD" w:rsidRDefault="005725DD" w:rsidP="00CC02F4">
            <w:pPr>
              <w:pStyle w:val="ZJ"/>
              <w:spacing w:line="240" w:lineRule="auto"/>
              <w:ind w:firstLineChars="0" w:firstLine="0"/>
              <w:jc w:val="center"/>
              <w:rPr>
                <w:sz w:val="21"/>
                <w:szCs w:val="21"/>
              </w:rPr>
            </w:pPr>
          </w:p>
        </w:tc>
        <w:tc>
          <w:tcPr>
            <w:tcW w:w="2814" w:type="dxa"/>
            <w:gridSpan w:val="3"/>
            <w:vAlign w:val="center"/>
          </w:tcPr>
          <w:p w14:paraId="77854954" w14:textId="77777777" w:rsidR="005725DD" w:rsidRDefault="005725DD" w:rsidP="00CC02F4">
            <w:pPr>
              <w:pStyle w:val="ZJ"/>
              <w:spacing w:line="240" w:lineRule="auto"/>
              <w:ind w:firstLineChars="0" w:firstLine="0"/>
              <w:jc w:val="center"/>
              <w:rPr>
                <w:sz w:val="21"/>
                <w:szCs w:val="21"/>
              </w:rPr>
            </w:pPr>
            <w:r>
              <w:rPr>
                <w:rFonts w:hint="eastAsia"/>
                <w:sz w:val="21"/>
                <w:szCs w:val="21"/>
              </w:rPr>
              <w:t>配套工程</w:t>
            </w:r>
          </w:p>
        </w:tc>
        <w:tc>
          <w:tcPr>
            <w:tcW w:w="3706" w:type="dxa"/>
            <w:gridSpan w:val="2"/>
            <w:vAlign w:val="center"/>
          </w:tcPr>
          <w:p w14:paraId="4F5B03E4" w14:textId="77777777" w:rsidR="005725DD" w:rsidRDefault="005725DD" w:rsidP="00CC02F4">
            <w:pPr>
              <w:pStyle w:val="ZJ"/>
              <w:spacing w:line="240" w:lineRule="auto"/>
              <w:ind w:firstLineChars="0" w:firstLine="0"/>
              <w:jc w:val="center"/>
              <w:rPr>
                <w:sz w:val="21"/>
                <w:szCs w:val="21"/>
              </w:rPr>
            </w:pPr>
            <w:r>
              <w:rPr>
                <w:rFonts w:hint="eastAsia"/>
                <w:sz w:val="21"/>
                <w:szCs w:val="21"/>
              </w:rPr>
              <w:t>消能及溢流设施：鹅卵石、碎石、自然石块、水洗石、雨水口、排水板、溢流口、溢流雨水管</w:t>
            </w:r>
          </w:p>
        </w:tc>
      </w:tr>
      <w:tr w:rsidR="005725DD" w14:paraId="5D75CF14" w14:textId="77777777" w:rsidTr="00AF5182">
        <w:tc>
          <w:tcPr>
            <w:tcW w:w="1129" w:type="dxa"/>
            <w:vMerge/>
            <w:vAlign w:val="center"/>
          </w:tcPr>
          <w:p w14:paraId="32A77EFC" w14:textId="77777777" w:rsidR="005725DD" w:rsidRDefault="005725DD" w:rsidP="00CC02F4">
            <w:pPr>
              <w:pStyle w:val="ZJ"/>
              <w:spacing w:line="240" w:lineRule="auto"/>
              <w:ind w:firstLineChars="0" w:firstLine="0"/>
              <w:rPr>
                <w:sz w:val="21"/>
                <w:szCs w:val="21"/>
              </w:rPr>
            </w:pPr>
          </w:p>
        </w:tc>
        <w:tc>
          <w:tcPr>
            <w:tcW w:w="993" w:type="dxa"/>
            <w:vMerge/>
            <w:vAlign w:val="center"/>
          </w:tcPr>
          <w:p w14:paraId="5EBF4F9A" w14:textId="77777777" w:rsidR="005725DD" w:rsidRDefault="005725DD" w:rsidP="00CC02F4">
            <w:pPr>
              <w:pStyle w:val="ZJ"/>
              <w:spacing w:line="240" w:lineRule="auto"/>
              <w:ind w:firstLineChars="0" w:firstLine="0"/>
              <w:jc w:val="center"/>
              <w:rPr>
                <w:sz w:val="21"/>
                <w:szCs w:val="21"/>
              </w:rPr>
            </w:pPr>
          </w:p>
        </w:tc>
        <w:tc>
          <w:tcPr>
            <w:tcW w:w="2814" w:type="dxa"/>
            <w:gridSpan w:val="3"/>
            <w:vAlign w:val="center"/>
          </w:tcPr>
          <w:p w14:paraId="6C5DC0C7" w14:textId="77777777" w:rsidR="005725DD" w:rsidRDefault="005725DD" w:rsidP="00CC02F4">
            <w:pPr>
              <w:pStyle w:val="ZJ"/>
              <w:spacing w:line="240" w:lineRule="auto"/>
              <w:ind w:firstLineChars="0" w:firstLine="0"/>
              <w:jc w:val="center"/>
              <w:rPr>
                <w:sz w:val="21"/>
                <w:szCs w:val="21"/>
              </w:rPr>
            </w:pPr>
            <w:r>
              <w:rPr>
                <w:rFonts w:hint="eastAsia"/>
                <w:sz w:val="21"/>
                <w:szCs w:val="21"/>
              </w:rPr>
              <w:t>植物种植与养护</w:t>
            </w:r>
          </w:p>
        </w:tc>
        <w:tc>
          <w:tcPr>
            <w:tcW w:w="3706" w:type="dxa"/>
            <w:gridSpan w:val="2"/>
            <w:vAlign w:val="center"/>
          </w:tcPr>
          <w:p w14:paraId="63B97978" w14:textId="77777777" w:rsidR="005725DD" w:rsidRDefault="005725DD" w:rsidP="00CC02F4">
            <w:pPr>
              <w:pStyle w:val="ZJ"/>
              <w:spacing w:line="240" w:lineRule="auto"/>
              <w:ind w:firstLineChars="0" w:firstLine="0"/>
              <w:jc w:val="center"/>
              <w:rPr>
                <w:sz w:val="21"/>
                <w:szCs w:val="21"/>
              </w:rPr>
            </w:pPr>
            <w:r>
              <w:rPr>
                <w:rFonts w:hint="eastAsia"/>
                <w:sz w:val="21"/>
                <w:szCs w:val="21"/>
              </w:rPr>
              <w:t>常规种植、施工期间养护</w:t>
            </w:r>
          </w:p>
        </w:tc>
      </w:tr>
    </w:tbl>
    <w:p w14:paraId="0B960DFB" w14:textId="77777777" w:rsidR="00AB7FD1" w:rsidRDefault="00AB7FD1">
      <w:r>
        <w:br w:type="page"/>
      </w:r>
    </w:p>
    <w:tbl>
      <w:tblPr>
        <w:tblStyle w:val="af6"/>
        <w:tblpPr w:leftFromText="180" w:rightFromText="180" w:vertAnchor="text" w:horzAnchor="margin" w:tblpY="-193"/>
        <w:tblW w:w="8642" w:type="dxa"/>
        <w:tblBorders>
          <w:insideH w:val="single" w:sz="6" w:space="0" w:color="auto"/>
          <w:insideV w:val="single" w:sz="6" w:space="0" w:color="auto"/>
        </w:tblBorders>
        <w:tblLook w:val="04A0" w:firstRow="1" w:lastRow="0" w:firstColumn="1" w:lastColumn="0" w:noHBand="0" w:noVBand="1"/>
      </w:tblPr>
      <w:tblGrid>
        <w:gridCol w:w="1129"/>
        <w:gridCol w:w="993"/>
        <w:gridCol w:w="963"/>
        <w:gridCol w:w="709"/>
        <w:gridCol w:w="1142"/>
        <w:gridCol w:w="2308"/>
        <w:gridCol w:w="1398"/>
      </w:tblGrid>
      <w:tr w:rsidR="00AB7FD1" w14:paraId="09995458" w14:textId="77777777" w:rsidTr="00AB7FD1">
        <w:trPr>
          <w:trHeight w:val="460"/>
        </w:trPr>
        <w:tc>
          <w:tcPr>
            <w:tcW w:w="8642" w:type="dxa"/>
            <w:gridSpan w:val="7"/>
            <w:tcBorders>
              <w:top w:val="nil"/>
              <w:left w:val="nil"/>
              <w:bottom w:val="single" w:sz="6" w:space="0" w:color="auto"/>
              <w:right w:val="nil"/>
            </w:tcBorders>
            <w:vAlign w:val="center"/>
          </w:tcPr>
          <w:p w14:paraId="16A31640" w14:textId="77777777" w:rsidR="00AB7FD1" w:rsidRDefault="00AB7FD1" w:rsidP="00AB7FD1">
            <w:pPr>
              <w:pStyle w:val="ZJ"/>
              <w:spacing w:line="240" w:lineRule="auto"/>
              <w:ind w:firstLineChars="0" w:firstLine="0"/>
              <w:jc w:val="center"/>
              <w:rPr>
                <w:sz w:val="21"/>
                <w:szCs w:val="21"/>
              </w:rPr>
            </w:pPr>
            <w:r w:rsidRPr="007956AB">
              <w:rPr>
                <w:rFonts w:ascii="黑体" w:eastAsia="黑体" w:hAnsi="黑体" w:hint="eastAsia"/>
                <w:b/>
                <w:sz w:val="21"/>
                <w:szCs w:val="21"/>
              </w:rPr>
              <w:lastRenderedPageBreak/>
              <w:t>续表附录A</w:t>
            </w:r>
          </w:p>
        </w:tc>
      </w:tr>
      <w:tr w:rsidR="00AB7FD1" w14:paraId="500363D9" w14:textId="77777777" w:rsidTr="00AB7FD1">
        <w:trPr>
          <w:trHeight w:val="460"/>
        </w:trPr>
        <w:tc>
          <w:tcPr>
            <w:tcW w:w="1129" w:type="dxa"/>
            <w:tcBorders>
              <w:top w:val="single" w:sz="6" w:space="0" w:color="auto"/>
            </w:tcBorders>
            <w:vAlign w:val="center"/>
          </w:tcPr>
          <w:p w14:paraId="5A456532" w14:textId="77777777" w:rsidR="00AB7FD1" w:rsidRDefault="00AB7FD1" w:rsidP="005725DD">
            <w:pPr>
              <w:pStyle w:val="ZJ"/>
              <w:spacing w:line="220" w:lineRule="exact"/>
              <w:ind w:firstLineChars="0" w:firstLine="0"/>
              <w:jc w:val="center"/>
              <w:rPr>
                <w:sz w:val="21"/>
                <w:szCs w:val="21"/>
              </w:rPr>
            </w:pPr>
            <w:r>
              <w:rPr>
                <w:rFonts w:hint="eastAsia"/>
                <w:sz w:val="21"/>
                <w:szCs w:val="21"/>
              </w:rPr>
              <w:t>分部工程</w:t>
            </w:r>
          </w:p>
        </w:tc>
        <w:tc>
          <w:tcPr>
            <w:tcW w:w="993" w:type="dxa"/>
            <w:tcBorders>
              <w:top w:val="single" w:sz="6" w:space="0" w:color="auto"/>
            </w:tcBorders>
            <w:vAlign w:val="center"/>
          </w:tcPr>
          <w:p w14:paraId="334815F7" w14:textId="77777777" w:rsidR="00AB7FD1" w:rsidRDefault="00AB7FD1" w:rsidP="005725DD">
            <w:pPr>
              <w:pStyle w:val="ZJ"/>
              <w:spacing w:line="220" w:lineRule="exact"/>
              <w:ind w:firstLineChars="0" w:firstLine="0"/>
              <w:jc w:val="center"/>
              <w:rPr>
                <w:sz w:val="21"/>
                <w:szCs w:val="21"/>
              </w:rPr>
            </w:pPr>
            <w:r>
              <w:rPr>
                <w:rFonts w:hint="eastAsia"/>
                <w:sz w:val="21"/>
                <w:szCs w:val="21"/>
              </w:rPr>
              <w:t>子分部工程</w:t>
            </w:r>
          </w:p>
        </w:tc>
        <w:tc>
          <w:tcPr>
            <w:tcW w:w="2814" w:type="dxa"/>
            <w:gridSpan w:val="3"/>
            <w:tcBorders>
              <w:top w:val="single" w:sz="6" w:space="0" w:color="auto"/>
            </w:tcBorders>
            <w:vAlign w:val="center"/>
          </w:tcPr>
          <w:p w14:paraId="6F7F86A9" w14:textId="77777777" w:rsidR="00AB7FD1" w:rsidRDefault="00AB7FD1" w:rsidP="005725DD">
            <w:pPr>
              <w:pStyle w:val="ZJ"/>
              <w:spacing w:line="220" w:lineRule="exact"/>
              <w:ind w:firstLineChars="0" w:firstLine="0"/>
              <w:jc w:val="center"/>
              <w:rPr>
                <w:sz w:val="21"/>
                <w:szCs w:val="21"/>
              </w:rPr>
            </w:pPr>
            <w:r>
              <w:rPr>
                <w:rFonts w:hint="eastAsia"/>
                <w:sz w:val="21"/>
                <w:szCs w:val="21"/>
              </w:rPr>
              <w:t>分项工程</w:t>
            </w:r>
          </w:p>
        </w:tc>
        <w:tc>
          <w:tcPr>
            <w:tcW w:w="3706" w:type="dxa"/>
            <w:gridSpan w:val="2"/>
            <w:tcBorders>
              <w:top w:val="single" w:sz="6" w:space="0" w:color="auto"/>
            </w:tcBorders>
            <w:vAlign w:val="center"/>
          </w:tcPr>
          <w:p w14:paraId="0A5DEABF" w14:textId="77777777" w:rsidR="00AB7FD1" w:rsidRDefault="00AB7FD1" w:rsidP="005725DD">
            <w:pPr>
              <w:pStyle w:val="ZJ"/>
              <w:spacing w:line="220" w:lineRule="exact"/>
              <w:ind w:firstLineChars="0" w:firstLine="0"/>
              <w:jc w:val="center"/>
              <w:rPr>
                <w:sz w:val="21"/>
                <w:szCs w:val="21"/>
              </w:rPr>
            </w:pPr>
            <w:r>
              <w:rPr>
                <w:rFonts w:hint="eastAsia"/>
                <w:sz w:val="21"/>
                <w:szCs w:val="21"/>
              </w:rPr>
              <w:t>检验批</w:t>
            </w:r>
          </w:p>
        </w:tc>
      </w:tr>
      <w:tr w:rsidR="005725DD" w14:paraId="53F2B6EE" w14:textId="77777777" w:rsidTr="005725DD">
        <w:trPr>
          <w:trHeight w:val="460"/>
        </w:trPr>
        <w:tc>
          <w:tcPr>
            <w:tcW w:w="1129" w:type="dxa"/>
            <w:vMerge w:val="restart"/>
            <w:vAlign w:val="center"/>
          </w:tcPr>
          <w:p w14:paraId="2D1A5A18" w14:textId="77777777" w:rsidR="005725DD" w:rsidRDefault="005725DD" w:rsidP="005725DD">
            <w:pPr>
              <w:pStyle w:val="ZJ"/>
              <w:spacing w:line="220" w:lineRule="exact"/>
              <w:ind w:firstLineChars="0" w:firstLine="0"/>
              <w:jc w:val="center"/>
              <w:rPr>
                <w:sz w:val="21"/>
                <w:szCs w:val="21"/>
              </w:rPr>
            </w:pPr>
            <w:r w:rsidRPr="00CE79DD">
              <w:rPr>
                <w:rFonts w:hint="eastAsia"/>
                <w:sz w:val="21"/>
                <w:szCs w:val="21"/>
              </w:rPr>
              <w:t>居住、公建、商服、工业、物流仓储、公用设施</w:t>
            </w:r>
            <w:r>
              <w:rPr>
                <w:rFonts w:hint="eastAsia"/>
                <w:sz w:val="21"/>
                <w:szCs w:val="21"/>
              </w:rPr>
              <w:t>,</w:t>
            </w:r>
          </w:p>
          <w:p w14:paraId="66FF1186" w14:textId="77777777" w:rsidR="005725DD" w:rsidRDefault="005725DD" w:rsidP="005725DD">
            <w:pPr>
              <w:pStyle w:val="ZJ"/>
              <w:spacing w:line="220" w:lineRule="exact"/>
              <w:ind w:firstLineChars="0" w:firstLine="0"/>
              <w:jc w:val="center"/>
              <w:rPr>
                <w:sz w:val="21"/>
                <w:szCs w:val="21"/>
              </w:rPr>
            </w:pPr>
            <w:r w:rsidRPr="00CE79DD">
              <w:rPr>
                <w:rFonts w:hint="eastAsia"/>
                <w:sz w:val="21"/>
                <w:szCs w:val="21"/>
              </w:rPr>
              <w:t>道路与交通</w:t>
            </w:r>
            <w:r>
              <w:rPr>
                <w:rFonts w:hint="eastAsia"/>
                <w:sz w:val="21"/>
                <w:szCs w:val="21"/>
              </w:rPr>
              <w:t>,</w:t>
            </w:r>
            <w:r w:rsidRPr="00CE79DD">
              <w:rPr>
                <w:rFonts w:hint="eastAsia"/>
                <w:sz w:val="21"/>
                <w:szCs w:val="21"/>
              </w:rPr>
              <w:t>绿地与广场</w:t>
            </w:r>
            <w:r>
              <w:rPr>
                <w:rFonts w:hint="eastAsia"/>
                <w:sz w:val="21"/>
                <w:szCs w:val="21"/>
              </w:rPr>
              <w:t>,</w:t>
            </w:r>
            <w:r w:rsidRPr="00CE79DD">
              <w:rPr>
                <w:rFonts w:hint="eastAsia"/>
                <w:sz w:val="21"/>
                <w:szCs w:val="21"/>
              </w:rPr>
              <w:t>河湖水系</w:t>
            </w:r>
            <w:r>
              <w:rPr>
                <w:rFonts w:hint="eastAsia"/>
                <w:sz w:val="21"/>
                <w:szCs w:val="21"/>
              </w:rPr>
              <w:t>,</w:t>
            </w:r>
          </w:p>
          <w:p w14:paraId="62503478" w14:textId="77777777" w:rsidR="005725DD" w:rsidRDefault="005725DD" w:rsidP="005725DD">
            <w:pPr>
              <w:pStyle w:val="ZJ"/>
              <w:spacing w:line="220" w:lineRule="exact"/>
              <w:ind w:firstLineChars="0" w:firstLine="0"/>
              <w:rPr>
                <w:sz w:val="21"/>
                <w:szCs w:val="21"/>
              </w:rPr>
            </w:pPr>
            <w:r w:rsidRPr="00CE79DD">
              <w:rPr>
                <w:rFonts w:hint="eastAsia"/>
                <w:sz w:val="21"/>
                <w:szCs w:val="21"/>
              </w:rPr>
              <w:t>市政排水设施</w:t>
            </w:r>
          </w:p>
        </w:tc>
        <w:tc>
          <w:tcPr>
            <w:tcW w:w="993" w:type="dxa"/>
            <w:vMerge w:val="restart"/>
            <w:vAlign w:val="center"/>
          </w:tcPr>
          <w:p w14:paraId="39F9C3EC" w14:textId="77777777" w:rsidR="005725DD" w:rsidRDefault="005725DD" w:rsidP="005725DD">
            <w:pPr>
              <w:pStyle w:val="ZJ"/>
              <w:spacing w:line="220" w:lineRule="exact"/>
              <w:ind w:firstLineChars="0" w:firstLine="0"/>
              <w:rPr>
                <w:sz w:val="21"/>
                <w:szCs w:val="21"/>
              </w:rPr>
            </w:pPr>
            <w:r>
              <w:rPr>
                <w:rFonts w:hint="eastAsia"/>
                <w:sz w:val="21"/>
                <w:szCs w:val="21"/>
              </w:rPr>
              <w:t>生物滞留设施（</w:t>
            </w:r>
            <w:r w:rsidRPr="008217AB">
              <w:rPr>
                <w:rFonts w:hint="eastAsia"/>
                <w:sz w:val="21"/>
                <w:szCs w:val="21"/>
              </w:rPr>
              <w:t>雨水花园、</w:t>
            </w:r>
          </w:p>
          <w:p w14:paraId="3DDE16E4" w14:textId="77777777" w:rsidR="005725DD" w:rsidRDefault="005725DD" w:rsidP="005725DD">
            <w:pPr>
              <w:pStyle w:val="ZJ"/>
              <w:spacing w:line="220" w:lineRule="exact"/>
              <w:ind w:firstLineChars="0" w:firstLine="0"/>
              <w:rPr>
                <w:sz w:val="21"/>
                <w:szCs w:val="21"/>
              </w:rPr>
            </w:pPr>
            <w:r w:rsidRPr="008217AB">
              <w:rPr>
                <w:rFonts w:hint="eastAsia"/>
                <w:spacing w:val="-20"/>
                <w:sz w:val="21"/>
                <w:szCs w:val="21"/>
              </w:rPr>
              <w:t>下凹式绿地</w:t>
            </w:r>
            <w:r>
              <w:rPr>
                <w:rFonts w:hint="eastAsia"/>
                <w:spacing w:val="-20"/>
                <w:sz w:val="21"/>
                <w:szCs w:val="21"/>
              </w:rPr>
              <w:t>）、生物滞留池、高位花坛）</w:t>
            </w:r>
            <w:r w:rsidRPr="008217AB">
              <w:rPr>
                <w:rFonts w:hint="eastAsia"/>
                <w:spacing w:val="-20"/>
                <w:sz w:val="21"/>
                <w:szCs w:val="21"/>
              </w:rPr>
              <w:t>、</w:t>
            </w:r>
          </w:p>
          <w:p w14:paraId="0C2100B9" w14:textId="77777777" w:rsidR="005725DD" w:rsidRDefault="005725DD" w:rsidP="005725DD">
            <w:pPr>
              <w:pStyle w:val="ZJ"/>
              <w:spacing w:line="220" w:lineRule="exact"/>
              <w:ind w:firstLineChars="0" w:firstLine="0"/>
              <w:rPr>
                <w:sz w:val="21"/>
                <w:szCs w:val="21"/>
              </w:rPr>
            </w:pPr>
            <w:r>
              <w:rPr>
                <w:rFonts w:hint="eastAsia"/>
                <w:sz w:val="21"/>
                <w:szCs w:val="21"/>
              </w:rPr>
              <w:t>植草沟</w:t>
            </w:r>
            <w:r w:rsidRPr="00E80333">
              <w:rPr>
                <w:sz w:val="21"/>
                <w:szCs w:val="21"/>
              </w:rPr>
              <w:t>*</w:t>
            </w:r>
            <w:r>
              <w:rPr>
                <w:rFonts w:hint="eastAsia"/>
                <w:sz w:val="21"/>
                <w:szCs w:val="21"/>
              </w:rPr>
              <w:t>、</w:t>
            </w:r>
          </w:p>
          <w:p w14:paraId="69256F27" w14:textId="77777777" w:rsidR="005725DD" w:rsidRDefault="005725DD" w:rsidP="005725DD">
            <w:pPr>
              <w:pStyle w:val="ZJ"/>
              <w:spacing w:line="220" w:lineRule="exact"/>
              <w:ind w:firstLineChars="0" w:firstLine="0"/>
              <w:rPr>
                <w:sz w:val="21"/>
                <w:szCs w:val="21"/>
              </w:rPr>
            </w:pPr>
            <w:r>
              <w:rPr>
                <w:rFonts w:hint="eastAsia"/>
                <w:sz w:val="21"/>
                <w:szCs w:val="21"/>
              </w:rPr>
              <w:t>植被缓冲带</w:t>
            </w:r>
            <w:r w:rsidRPr="00363A62">
              <w:rPr>
                <w:sz w:val="21"/>
                <w:szCs w:val="21"/>
              </w:rPr>
              <w:t>*</w:t>
            </w:r>
          </w:p>
        </w:tc>
        <w:tc>
          <w:tcPr>
            <w:tcW w:w="963" w:type="dxa"/>
            <w:vMerge w:val="restart"/>
            <w:vAlign w:val="center"/>
          </w:tcPr>
          <w:p w14:paraId="5C2622FA" w14:textId="77777777" w:rsidR="005725DD" w:rsidRDefault="005725DD" w:rsidP="005725DD">
            <w:pPr>
              <w:pStyle w:val="ZJ"/>
              <w:spacing w:line="220" w:lineRule="exact"/>
              <w:ind w:firstLineChars="0" w:firstLine="0"/>
              <w:rPr>
                <w:sz w:val="21"/>
                <w:szCs w:val="21"/>
              </w:rPr>
            </w:pPr>
            <w:r>
              <w:rPr>
                <w:rFonts w:hint="eastAsia"/>
                <w:sz w:val="21"/>
                <w:szCs w:val="21"/>
              </w:rPr>
              <w:t>基础工程</w:t>
            </w:r>
          </w:p>
        </w:tc>
        <w:tc>
          <w:tcPr>
            <w:tcW w:w="1851" w:type="dxa"/>
            <w:gridSpan w:val="2"/>
            <w:vAlign w:val="center"/>
          </w:tcPr>
          <w:p w14:paraId="3E18BBAB" w14:textId="77777777" w:rsidR="005725DD" w:rsidRDefault="005725DD" w:rsidP="005725DD">
            <w:pPr>
              <w:pStyle w:val="ZJ"/>
              <w:spacing w:line="220" w:lineRule="exact"/>
              <w:ind w:firstLineChars="0" w:firstLine="0"/>
              <w:rPr>
                <w:sz w:val="21"/>
                <w:szCs w:val="21"/>
              </w:rPr>
            </w:pPr>
            <w:r>
              <w:rPr>
                <w:rFonts w:hint="eastAsia"/>
                <w:sz w:val="21"/>
                <w:szCs w:val="21"/>
              </w:rPr>
              <w:t>土方工程</w:t>
            </w:r>
          </w:p>
        </w:tc>
        <w:tc>
          <w:tcPr>
            <w:tcW w:w="2308" w:type="dxa"/>
            <w:vAlign w:val="center"/>
          </w:tcPr>
          <w:p w14:paraId="55E469B5" w14:textId="77777777" w:rsidR="005725DD" w:rsidRDefault="005725DD" w:rsidP="005725DD">
            <w:pPr>
              <w:pStyle w:val="ZJ"/>
              <w:spacing w:line="220" w:lineRule="exact"/>
              <w:ind w:firstLineChars="0" w:firstLine="0"/>
              <w:rPr>
                <w:sz w:val="21"/>
                <w:szCs w:val="21"/>
              </w:rPr>
            </w:pPr>
            <w:r>
              <w:rPr>
                <w:rFonts w:hint="eastAsia"/>
                <w:sz w:val="21"/>
                <w:szCs w:val="21"/>
              </w:rPr>
              <w:t>基坑开挖、基坑支撑、基坑回填</w:t>
            </w:r>
          </w:p>
        </w:tc>
        <w:tc>
          <w:tcPr>
            <w:tcW w:w="1398" w:type="dxa"/>
            <w:vMerge w:val="restart"/>
            <w:vAlign w:val="center"/>
          </w:tcPr>
          <w:p w14:paraId="36B835BF" w14:textId="77777777" w:rsidR="005725DD" w:rsidRDefault="005725DD" w:rsidP="00AB7FD1">
            <w:pPr>
              <w:pStyle w:val="ZJ"/>
              <w:spacing w:line="260" w:lineRule="exact"/>
              <w:ind w:firstLineChars="0" w:firstLine="0"/>
              <w:rPr>
                <w:sz w:val="21"/>
                <w:szCs w:val="21"/>
              </w:rPr>
            </w:pPr>
            <w:r>
              <w:rPr>
                <w:rFonts w:hint="eastAsia"/>
                <w:sz w:val="21"/>
                <w:szCs w:val="21"/>
              </w:rPr>
              <w:t>《园林绿化工程施工及验收规范》</w:t>
            </w:r>
            <w:r>
              <w:rPr>
                <w:rFonts w:hint="eastAsia"/>
                <w:sz w:val="21"/>
                <w:szCs w:val="21"/>
              </w:rPr>
              <w:t>CJJ 82</w:t>
            </w:r>
            <w:r>
              <w:rPr>
                <w:rFonts w:hint="eastAsia"/>
                <w:sz w:val="21"/>
                <w:szCs w:val="21"/>
              </w:rPr>
              <w:t>、《给水排水管道工程施工及验收规范》</w:t>
            </w:r>
            <w:r>
              <w:rPr>
                <w:rFonts w:hint="eastAsia"/>
                <w:sz w:val="21"/>
                <w:szCs w:val="21"/>
              </w:rPr>
              <w:t>GB 50268</w:t>
            </w:r>
            <w:r>
              <w:rPr>
                <w:rFonts w:hint="eastAsia"/>
                <w:sz w:val="21"/>
                <w:szCs w:val="21"/>
              </w:rPr>
              <w:t>、《给水排水构筑物工程施工及验收规范》</w:t>
            </w:r>
            <w:r>
              <w:rPr>
                <w:rFonts w:hint="eastAsia"/>
                <w:sz w:val="21"/>
                <w:szCs w:val="21"/>
              </w:rPr>
              <w:t>GB50141</w:t>
            </w:r>
          </w:p>
        </w:tc>
      </w:tr>
      <w:tr w:rsidR="005725DD" w14:paraId="1E77CC19" w14:textId="77777777" w:rsidTr="005725DD">
        <w:trPr>
          <w:trHeight w:val="460"/>
        </w:trPr>
        <w:tc>
          <w:tcPr>
            <w:tcW w:w="1129" w:type="dxa"/>
            <w:vMerge/>
            <w:vAlign w:val="center"/>
          </w:tcPr>
          <w:p w14:paraId="21609A6F" w14:textId="77777777" w:rsidR="005725DD" w:rsidRDefault="005725DD" w:rsidP="005725DD">
            <w:pPr>
              <w:pStyle w:val="ZJ"/>
              <w:spacing w:line="220" w:lineRule="exact"/>
              <w:ind w:firstLineChars="0" w:firstLine="0"/>
              <w:rPr>
                <w:sz w:val="21"/>
                <w:szCs w:val="21"/>
              </w:rPr>
            </w:pPr>
          </w:p>
        </w:tc>
        <w:tc>
          <w:tcPr>
            <w:tcW w:w="993" w:type="dxa"/>
            <w:vMerge/>
            <w:vAlign w:val="center"/>
          </w:tcPr>
          <w:p w14:paraId="1211633A" w14:textId="77777777" w:rsidR="005725DD" w:rsidRDefault="005725DD" w:rsidP="005725DD">
            <w:pPr>
              <w:pStyle w:val="ZJ"/>
              <w:spacing w:line="220" w:lineRule="exact"/>
              <w:ind w:firstLineChars="0" w:firstLine="0"/>
              <w:rPr>
                <w:sz w:val="21"/>
                <w:szCs w:val="21"/>
              </w:rPr>
            </w:pPr>
          </w:p>
        </w:tc>
        <w:tc>
          <w:tcPr>
            <w:tcW w:w="963" w:type="dxa"/>
            <w:vMerge/>
            <w:vAlign w:val="center"/>
          </w:tcPr>
          <w:p w14:paraId="401865D0" w14:textId="77777777" w:rsidR="005725DD" w:rsidRDefault="005725DD" w:rsidP="005725DD">
            <w:pPr>
              <w:pStyle w:val="ZJ"/>
              <w:spacing w:line="220" w:lineRule="exact"/>
              <w:ind w:firstLineChars="0" w:firstLine="0"/>
              <w:rPr>
                <w:sz w:val="21"/>
                <w:szCs w:val="21"/>
              </w:rPr>
            </w:pPr>
          </w:p>
        </w:tc>
        <w:tc>
          <w:tcPr>
            <w:tcW w:w="709" w:type="dxa"/>
            <w:vMerge w:val="restart"/>
            <w:vAlign w:val="center"/>
          </w:tcPr>
          <w:p w14:paraId="0306A9D1" w14:textId="77777777" w:rsidR="005725DD" w:rsidRDefault="005725DD" w:rsidP="005725DD">
            <w:pPr>
              <w:pStyle w:val="ZJ"/>
              <w:spacing w:line="220" w:lineRule="exact"/>
              <w:ind w:firstLineChars="0" w:firstLine="0"/>
              <w:rPr>
                <w:sz w:val="21"/>
                <w:szCs w:val="21"/>
              </w:rPr>
            </w:pPr>
            <w:r>
              <w:rPr>
                <w:rFonts w:hint="eastAsia"/>
                <w:sz w:val="21"/>
                <w:szCs w:val="21"/>
              </w:rPr>
              <w:t>基坑工程</w:t>
            </w:r>
          </w:p>
        </w:tc>
        <w:tc>
          <w:tcPr>
            <w:tcW w:w="1142" w:type="dxa"/>
            <w:vAlign w:val="center"/>
          </w:tcPr>
          <w:p w14:paraId="31AD74D1" w14:textId="77777777" w:rsidR="005725DD" w:rsidRDefault="005725DD" w:rsidP="005725DD">
            <w:pPr>
              <w:pStyle w:val="ZJ"/>
              <w:spacing w:line="220" w:lineRule="exact"/>
              <w:ind w:firstLineChars="0" w:firstLine="0"/>
              <w:rPr>
                <w:sz w:val="21"/>
                <w:szCs w:val="21"/>
              </w:rPr>
            </w:pPr>
            <w:r>
              <w:rPr>
                <w:rFonts w:hint="eastAsia"/>
                <w:sz w:val="21"/>
                <w:szCs w:val="21"/>
              </w:rPr>
              <w:t>防渗层（渗透）</w:t>
            </w:r>
          </w:p>
        </w:tc>
        <w:tc>
          <w:tcPr>
            <w:tcW w:w="2308" w:type="dxa"/>
            <w:vAlign w:val="center"/>
          </w:tcPr>
          <w:p w14:paraId="6667511D" w14:textId="77777777" w:rsidR="005725DD" w:rsidRDefault="005725DD" w:rsidP="005725DD">
            <w:pPr>
              <w:pStyle w:val="ZJ"/>
              <w:spacing w:line="220" w:lineRule="exact"/>
              <w:ind w:firstLineChars="0" w:firstLine="0"/>
              <w:rPr>
                <w:sz w:val="21"/>
                <w:szCs w:val="21"/>
              </w:rPr>
            </w:pPr>
            <w:r>
              <w:rPr>
                <w:rFonts w:hint="eastAsia"/>
                <w:sz w:val="21"/>
                <w:szCs w:val="21"/>
              </w:rPr>
              <w:t>防渗层（渗透层）</w:t>
            </w:r>
          </w:p>
        </w:tc>
        <w:tc>
          <w:tcPr>
            <w:tcW w:w="1398" w:type="dxa"/>
            <w:vMerge/>
            <w:vAlign w:val="center"/>
          </w:tcPr>
          <w:p w14:paraId="249FB88D" w14:textId="77777777" w:rsidR="005725DD" w:rsidRDefault="005725DD" w:rsidP="005725DD">
            <w:pPr>
              <w:pStyle w:val="ZJ"/>
              <w:spacing w:line="260" w:lineRule="exact"/>
              <w:ind w:firstLineChars="0" w:firstLine="0"/>
              <w:rPr>
                <w:sz w:val="21"/>
                <w:szCs w:val="21"/>
              </w:rPr>
            </w:pPr>
          </w:p>
        </w:tc>
      </w:tr>
      <w:tr w:rsidR="005725DD" w14:paraId="2EED5DA9" w14:textId="77777777" w:rsidTr="005725DD">
        <w:trPr>
          <w:trHeight w:val="460"/>
        </w:trPr>
        <w:tc>
          <w:tcPr>
            <w:tcW w:w="1129" w:type="dxa"/>
            <w:vMerge/>
            <w:vAlign w:val="center"/>
          </w:tcPr>
          <w:p w14:paraId="74DD8A82" w14:textId="77777777" w:rsidR="005725DD" w:rsidRDefault="005725DD" w:rsidP="005725DD">
            <w:pPr>
              <w:pStyle w:val="ZJ"/>
              <w:spacing w:line="220" w:lineRule="exact"/>
              <w:ind w:firstLineChars="0" w:firstLine="0"/>
              <w:rPr>
                <w:sz w:val="21"/>
                <w:szCs w:val="21"/>
              </w:rPr>
            </w:pPr>
          </w:p>
        </w:tc>
        <w:tc>
          <w:tcPr>
            <w:tcW w:w="993" w:type="dxa"/>
            <w:vMerge/>
            <w:vAlign w:val="center"/>
          </w:tcPr>
          <w:p w14:paraId="72179C9A" w14:textId="77777777" w:rsidR="005725DD" w:rsidRDefault="005725DD" w:rsidP="005725DD">
            <w:pPr>
              <w:pStyle w:val="ZJ"/>
              <w:spacing w:line="220" w:lineRule="exact"/>
              <w:ind w:firstLineChars="0" w:firstLine="0"/>
              <w:rPr>
                <w:sz w:val="21"/>
                <w:szCs w:val="21"/>
              </w:rPr>
            </w:pPr>
          </w:p>
        </w:tc>
        <w:tc>
          <w:tcPr>
            <w:tcW w:w="963" w:type="dxa"/>
            <w:vMerge/>
            <w:vAlign w:val="center"/>
          </w:tcPr>
          <w:p w14:paraId="0EDFB80F" w14:textId="77777777" w:rsidR="005725DD" w:rsidRDefault="005725DD" w:rsidP="005725DD">
            <w:pPr>
              <w:pStyle w:val="ZJ"/>
              <w:spacing w:line="220" w:lineRule="exact"/>
              <w:ind w:firstLineChars="0" w:firstLine="0"/>
              <w:rPr>
                <w:sz w:val="21"/>
                <w:szCs w:val="21"/>
              </w:rPr>
            </w:pPr>
          </w:p>
        </w:tc>
        <w:tc>
          <w:tcPr>
            <w:tcW w:w="709" w:type="dxa"/>
            <w:vMerge/>
            <w:vAlign w:val="center"/>
          </w:tcPr>
          <w:p w14:paraId="37A4D185" w14:textId="77777777" w:rsidR="005725DD" w:rsidRDefault="005725DD" w:rsidP="005725DD">
            <w:pPr>
              <w:pStyle w:val="ZJ"/>
              <w:spacing w:line="220" w:lineRule="exact"/>
              <w:ind w:firstLineChars="0" w:firstLine="0"/>
              <w:rPr>
                <w:sz w:val="21"/>
                <w:szCs w:val="21"/>
              </w:rPr>
            </w:pPr>
          </w:p>
        </w:tc>
        <w:tc>
          <w:tcPr>
            <w:tcW w:w="1142" w:type="dxa"/>
            <w:vAlign w:val="center"/>
          </w:tcPr>
          <w:p w14:paraId="4906AC63" w14:textId="77777777" w:rsidR="005725DD" w:rsidRDefault="005725DD" w:rsidP="005725DD">
            <w:pPr>
              <w:pStyle w:val="ZJ"/>
              <w:spacing w:line="220" w:lineRule="exact"/>
              <w:ind w:firstLineChars="0" w:firstLine="0"/>
              <w:rPr>
                <w:sz w:val="21"/>
                <w:szCs w:val="21"/>
              </w:rPr>
            </w:pPr>
            <w:r>
              <w:rPr>
                <w:rFonts w:hint="eastAsia"/>
                <w:sz w:val="21"/>
                <w:szCs w:val="21"/>
              </w:rPr>
              <w:t>种植土层</w:t>
            </w:r>
          </w:p>
        </w:tc>
        <w:tc>
          <w:tcPr>
            <w:tcW w:w="2308" w:type="dxa"/>
            <w:vAlign w:val="center"/>
          </w:tcPr>
          <w:p w14:paraId="20104056" w14:textId="77777777" w:rsidR="005725DD" w:rsidRDefault="005725DD" w:rsidP="005725DD">
            <w:pPr>
              <w:pStyle w:val="ZJ"/>
              <w:spacing w:line="220" w:lineRule="exact"/>
              <w:ind w:firstLineChars="0" w:firstLine="0"/>
              <w:rPr>
                <w:sz w:val="21"/>
                <w:szCs w:val="21"/>
              </w:rPr>
            </w:pPr>
            <w:r>
              <w:rPr>
                <w:rFonts w:hint="eastAsia"/>
                <w:sz w:val="21"/>
                <w:szCs w:val="21"/>
              </w:rPr>
              <w:t>种植土</w:t>
            </w:r>
          </w:p>
        </w:tc>
        <w:tc>
          <w:tcPr>
            <w:tcW w:w="1398" w:type="dxa"/>
            <w:vMerge/>
            <w:vAlign w:val="center"/>
          </w:tcPr>
          <w:p w14:paraId="2A80EC13" w14:textId="77777777" w:rsidR="005725DD" w:rsidRDefault="005725DD" w:rsidP="005725DD">
            <w:pPr>
              <w:pStyle w:val="ZJ"/>
              <w:spacing w:line="260" w:lineRule="exact"/>
              <w:ind w:firstLineChars="0" w:firstLine="0"/>
              <w:rPr>
                <w:sz w:val="21"/>
                <w:szCs w:val="21"/>
              </w:rPr>
            </w:pPr>
          </w:p>
        </w:tc>
      </w:tr>
      <w:tr w:rsidR="005725DD" w14:paraId="196B604B" w14:textId="77777777" w:rsidTr="005725DD">
        <w:trPr>
          <w:trHeight w:val="342"/>
        </w:trPr>
        <w:tc>
          <w:tcPr>
            <w:tcW w:w="1129" w:type="dxa"/>
            <w:vMerge/>
            <w:vAlign w:val="center"/>
          </w:tcPr>
          <w:p w14:paraId="632EDE2E" w14:textId="77777777" w:rsidR="005725DD" w:rsidRDefault="005725DD" w:rsidP="005725DD">
            <w:pPr>
              <w:pStyle w:val="ZJ"/>
              <w:spacing w:line="220" w:lineRule="exact"/>
              <w:ind w:firstLineChars="0" w:firstLine="0"/>
              <w:rPr>
                <w:sz w:val="21"/>
                <w:szCs w:val="21"/>
              </w:rPr>
            </w:pPr>
          </w:p>
        </w:tc>
        <w:tc>
          <w:tcPr>
            <w:tcW w:w="993" w:type="dxa"/>
            <w:vMerge/>
            <w:vAlign w:val="center"/>
          </w:tcPr>
          <w:p w14:paraId="180E76FC" w14:textId="77777777" w:rsidR="005725DD" w:rsidRDefault="005725DD" w:rsidP="005725DD">
            <w:pPr>
              <w:pStyle w:val="ZJ"/>
              <w:spacing w:line="220" w:lineRule="exact"/>
              <w:ind w:firstLineChars="0" w:firstLine="0"/>
              <w:rPr>
                <w:sz w:val="21"/>
                <w:szCs w:val="21"/>
              </w:rPr>
            </w:pPr>
          </w:p>
        </w:tc>
        <w:tc>
          <w:tcPr>
            <w:tcW w:w="963" w:type="dxa"/>
            <w:vMerge/>
            <w:vAlign w:val="center"/>
          </w:tcPr>
          <w:p w14:paraId="7DF76714" w14:textId="77777777" w:rsidR="005725DD" w:rsidRDefault="005725DD" w:rsidP="005725DD">
            <w:pPr>
              <w:pStyle w:val="ZJ"/>
              <w:spacing w:line="220" w:lineRule="exact"/>
              <w:ind w:firstLineChars="0" w:firstLine="0"/>
              <w:rPr>
                <w:sz w:val="21"/>
                <w:szCs w:val="21"/>
              </w:rPr>
            </w:pPr>
          </w:p>
        </w:tc>
        <w:tc>
          <w:tcPr>
            <w:tcW w:w="709" w:type="dxa"/>
            <w:vMerge/>
            <w:vAlign w:val="center"/>
          </w:tcPr>
          <w:p w14:paraId="173A59B0" w14:textId="77777777" w:rsidR="005725DD" w:rsidRDefault="005725DD" w:rsidP="005725DD">
            <w:pPr>
              <w:pStyle w:val="ZJ"/>
              <w:spacing w:line="220" w:lineRule="exact"/>
              <w:ind w:firstLineChars="0" w:firstLine="0"/>
              <w:rPr>
                <w:sz w:val="21"/>
                <w:szCs w:val="21"/>
              </w:rPr>
            </w:pPr>
          </w:p>
        </w:tc>
        <w:tc>
          <w:tcPr>
            <w:tcW w:w="1142" w:type="dxa"/>
            <w:vAlign w:val="center"/>
          </w:tcPr>
          <w:p w14:paraId="348F6C4F" w14:textId="77777777" w:rsidR="005725DD" w:rsidRDefault="005725DD" w:rsidP="005725DD">
            <w:pPr>
              <w:pStyle w:val="ZJ"/>
              <w:spacing w:line="220" w:lineRule="exact"/>
              <w:ind w:firstLineChars="0" w:firstLine="0"/>
              <w:rPr>
                <w:sz w:val="21"/>
                <w:szCs w:val="21"/>
              </w:rPr>
            </w:pPr>
            <w:r>
              <w:rPr>
                <w:rFonts w:hint="eastAsia"/>
                <w:sz w:val="21"/>
                <w:szCs w:val="21"/>
              </w:rPr>
              <w:t>级配层及排水盲管</w:t>
            </w:r>
          </w:p>
        </w:tc>
        <w:tc>
          <w:tcPr>
            <w:tcW w:w="2308" w:type="dxa"/>
            <w:vAlign w:val="center"/>
          </w:tcPr>
          <w:p w14:paraId="7D3AF574" w14:textId="77777777" w:rsidR="005725DD" w:rsidRDefault="005725DD" w:rsidP="005725DD">
            <w:pPr>
              <w:pStyle w:val="ZJ"/>
              <w:spacing w:line="220" w:lineRule="exact"/>
              <w:ind w:firstLineChars="0" w:firstLine="0"/>
              <w:rPr>
                <w:sz w:val="21"/>
                <w:szCs w:val="21"/>
              </w:rPr>
            </w:pPr>
            <w:r>
              <w:rPr>
                <w:rFonts w:hint="eastAsia"/>
                <w:sz w:val="21"/>
                <w:szCs w:val="21"/>
              </w:rPr>
              <w:t>砾石层、碎石层、渗管开口、渗管连接、渗管铺设</w:t>
            </w:r>
          </w:p>
        </w:tc>
        <w:tc>
          <w:tcPr>
            <w:tcW w:w="1398" w:type="dxa"/>
            <w:vMerge/>
            <w:vAlign w:val="center"/>
          </w:tcPr>
          <w:p w14:paraId="59E74C6A" w14:textId="77777777" w:rsidR="005725DD" w:rsidRDefault="005725DD" w:rsidP="005725DD">
            <w:pPr>
              <w:pStyle w:val="ZJ"/>
              <w:spacing w:line="260" w:lineRule="exact"/>
              <w:ind w:firstLineChars="0" w:firstLine="0"/>
              <w:rPr>
                <w:sz w:val="21"/>
                <w:szCs w:val="21"/>
              </w:rPr>
            </w:pPr>
          </w:p>
        </w:tc>
      </w:tr>
      <w:tr w:rsidR="005725DD" w14:paraId="118092F8" w14:textId="77777777" w:rsidTr="005725DD">
        <w:trPr>
          <w:trHeight w:val="341"/>
        </w:trPr>
        <w:tc>
          <w:tcPr>
            <w:tcW w:w="1129" w:type="dxa"/>
            <w:vMerge/>
            <w:vAlign w:val="center"/>
          </w:tcPr>
          <w:p w14:paraId="4759D24C" w14:textId="77777777" w:rsidR="005725DD" w:rsidRDefault="005725DD" w:rsidP="005725DD">
            <w:pPr>
              <w:pStyle w:val="ZJ"/>
              <w:spacing w:line="220" w:lineRule="exact"/>
              <w:ind w:firstLineChars="0" w:firstLine="0"/>
              <w:rPr>
                <w:sz w:val="21"/>
                <w:szCs w:val="21"/>
              </w:rPr>
            </w:pPr>
          </w:p>
        </w:tc>
        <w:tc>
          <w:tcPr>
            <w:tcW w:w="993" w:type="dxa"/>
            <w:vMerge/>
            <w:vAlign w:val="center"/>
          </w:tcPr>
          <w:p w14:paraId="5BE57829" w14:textId="77777777" w:rsidR="005725DD" w:rsidRDefault="005725DD" w:rsidP="005725DD">
            <w:pPr>
              <w:pStyle w:val="ZJ"/>
              <w:spacing w:line="220" w:lineRule="exact"/>
              <w:ind w:firstLineChars="0" w:firstLine="0"/>
              <w:rPr>
                <w:sz w:val="21"/>
                <w:szCs w:val="21"/>
              </w:rPr>
            </w:pPr>
          </w:p>
        </w:tc>
        <w:tc>
          <w:tcPr>
            <w:tcW w:w="963" w:type="dxa"/>
            <w:vMerge/>
            <w:vAlign w:val="center"/>
          </w:tcPr>
          <w:p w14:paraId="0D3FB2D6" w14:textId="77777777" w:rsidR="005725DD" w:rsidRDefault="005725DD" w:rsidP="005725DD">
            <w:pPr>
              <w:pStyle w:val="ZJ"/>
              <w:spacing w:line="220" w:lineRule="exact"/>
              <w:ind w:firstLineChars="0" w:firstLine="0"/>
              <w:rPr>
                <w:sz w:val="21"/>
                <w:szCs w:val="21"/>
              </w:rPr>
            </w:pPr>
          </w:p>
        </w:tc>
        <w:tc>
          <w:tcPr>
            <w:tcW w:w="709" w:type="dxa"/>
            <w:vMerge/>
            <w:vAlign w:val="center"/>
          </w:tcPr>
          <w:p w14:paraId="5FBC6B78" w14:textId="77777777" w:rsidR="005725DD" w:rsidRDefault="005725DD" w:rsidP="005725DD">
            <w:pPr>
              <w:pStyle w:val="ZJ"/>
              <w:spacing w:line="220" w:lineRule="exact"/>
              <w:ind w:firstLineChars="0" w:firstLine="0"/>
              <w:rPr>
                <w:sz w:val="21"/>
                <w:szCs w:val="21"/>
              </w:rPr>
            </w:pPr>
          </w:p>
        </w:tc>
        <w:tc>
          <w:tcPr>
            <w:tcW w:w="1142" w:type="dxa"/>
            <w:vAlign w:val="center"/>
          </w:tcPr>
          <w:p w14:paraId="5A73CF7B" w14:textId="77777777" w:rsidR="005725DD" w:rsidRDefault="005725DD" w:rsidP="005725DD">
            <w:pPr>
              <w:pStyle w:val="ZJ"/>
              <w:spacing w:line="220" w:lineRule="exact"/>
              <w:ind w:firstLineChars="0" w:firstLine="0"/>
              <w:rPr>
                <w:sz w:val="21"/>
                <w:szCs w:val="21"/>
              </w:rPr>
            </w:pPr>
            <w:r>
              <w:rPr>
                <w:rFonts w:hint="eastAsia"/>
                <w:sz w:val="21"/>
                <w:szCs w:val="21"/>
              </w:rPr>
              <w:t>介质土换填</w:t>
            </w:r>
          </w:p>
        </w:tc>
        <w:tc>
          <w:tcPr>
            <w:tcW w:w="2308" w:type="dxa"/>
            <w:vAlign w:val="center"/>
          </w:tcPr>
          <w:p w14:paraId="27EB8950" w14:textId="77777777" w:rsidR="005725DD" w:rsidRDefault="005725DD" w:rsidP="005725DD">
            <w:pPr>
              <w:pStyle w:val="ZJ"/>
              <w:spacing w:line="220" w:lineRule="exact"/>
              <w:ind w:firstLineChars="0" w:firstLine="0"/>
              <w:rPr>
                <w:sz w:val="21"/>
                <w:szCs w:val="21"/>
              </w:rPr>
            </w:pPr>
            <w:r>
              <w:rPr>
                <w:rFonts w:hint="eastAsia"/>
                <w:sz w:val="21"/>
                <w:szCs w:val="21"/>
              </w:rPr>
              <w:t>介质土、介质土换填前场地清理、介质土回填及地形造型、介质土表面整理</w:t>
            </w:r>
          </w:p>
        </w:tc>
        <w:tc>
          <w:tcPr>
            <w:tcW w:w="1398" w:type="dxa"/>
            <w:vMerge/>
            <w:vAlign w:val="center"/>
          </w:tcPr>
          <w:p w14:paraId="11FF7D8F" w14:textId="77777777" w:rsidR="005725DD" w:rsidRDefault="005725DD" w:rsidP="005725DD">
            <w:pPr>
              <w:pStyle w:val="ZJ"/>
              <w:spacing w:line="260" w:lineRule="exact"/>
              <w:ind w:firstLineChars="0" w:firstLine="0"/>
              <w:rPr>
                <w:sz w:val="21"/>
                <w:szCs w:val="21"/>
              </w:rPr>
            </w:pPr>
          </w:p>
        </w:tc>
      </w:tr>
      <w:tr w:rsidR="005725DD" w14:paraId="1346CD11" w14:textId="77777777" w:rsidTr="005725DD">
        <w:trPr>
          <w:trHeight w:val="341"/>
        </w:trPr>
        <w:tc>
          <w:tcPr>
            <w:tcW w:w="1129" w:type="dxa"/>
            <w:vMerge/>
            <w:vAlign w:val="center"/>
          </w:tcPr>
          <w:p w14:paraId="0C92FA88" w14:textId="77777777" w:rsidR="005725DD" w:rsidRDefault="005725DD" w:rsidP="005725DD">
            <w:pPr>
              <w:pStyle w:val="ZJ"/>
              <w:spacing w:line="220" w:lineRule="exact"/>
              <w:ind w:firstLineChars="0" w:firstLine="0"/>
              <w:rPr>
                <w:sz w:val="21"/>
                <w:szCs w:val="21"/>
              </w:rPr>
            </w:pPr>
          </w:p>
        </w:tc>
        <w:tc>
          <w:tcPr>
            <w:tcW w:w="993" w:type="dxa"/>
            <w:vMerge/>
            <w:vAlign w:val="center"/>
          </w:tcPr>
          <w:p w14:paraId="7DA1DCFD" w14:textId="77777777" w:rsidR="005725DD" w:rsidRDefault="005725DD" w:rsidP="005725DD">
            <w:pPr>
              <w:pStyle w:val="ZJ"/>
              <w:spacing w:line="220" w:lineRule="exact"/>
              <w:ind w:firstLineChars="0" w:firstLine="0"/>
              <w:rPr>
                <w:sz w:val="21"/>
                <w:szCs w:val="21"/>
              </w:rPr>
            </w:pPr>
          </w:p>
        </w:tc>
        <w:tc>
          <w:tcPr>
            <w:tcW w:w="963" w:type="dxa"/>
            <w:vMerge w:val="restart"/>
            <w:vAlign w:val="center"/>
          </w:tcPr>
          <w:p w14:paraId="45A7CED8" w14:textId="77777777" w:rsidR="005725DD" w:rsidRDefault="005725DD" w:rsidP="005725DD">
            <w:pPr>
              <w:pStyle w:val="ZJ"/>
              <w:spacing w:line="220" w:lineRule="exact"/>
              <w:ind w:firstLine="420"/>
              <w:rPr>
                <w:sz w:val="21"/>
                <w:szCs w:val="21"/>
              </w:rPr>
            </w:pPr>
            <w:r>
              <w:rPr>
                <w:rFonts w:hint="eastAsia"/>
                <w:sz w:val="21"/>
                <w:szCs w:val="21"/>
              </w:rPr>
              <w:t>配套工程</w:t>
            </w:r>
          </w:p>
        </w:tc>
        <w:tc>
          <w:tcPr>
            <w:tcW w:w="1851" w:type="dxa"/>
            <w:gridSpan w:val="2"/>
            <w:vAlign w:val="center"/>
          </w:tcPr>
          <w:p w14:paraId="51B714E7" w14:textId="77777777" w:rsidR="005725DD" w:rsidRDefault="005725DD" w:rsidP="005725DD">
            <w:pPr>
              <w:pStyle w:val="ZJ"/>
              <w:spacing w:line="220" w:lineRule="exact"/>
              <w:ind w:firstLineChars="0" w:firstLine="0"/>
              <w:rPr>
                <w:sz w:val="21"/>
                <w:szCs w:val="21"/>
              </w:rPr>
            </w:pPr>
            <w:r>
              <w:rPr>
                <w:rFonts w:hint="eastAsia"/>
                <w:sz w:val="21"/>
                <w:szCs w:val="21"/>
              </w:rPr>
              <w:t>护坡工程</w:t>
            </w:r>
          </w:p>
        </w:tc>
        <w:tc>
          <w:tcPr>
            <w:tcW w:w="2308" w:type="dxa"/>
            <w:vAlign w:val="center"/>
          </w:tcPr>
          <w:p w14:paraId="77A9B2FD" w14:textId="77777777" w:rsidR="005725DD" w:rsidRDefault="005725DD" w:rsidP="005725DD">
            <w:pPr>
              <w:pStyle w:val="ZJ"/>
              <w:spacing w:line="220" w:lineRule="exact"/>
              <w:ind w:firstLineChars="0" w:firstLine="0"/>
              <w:rPr>
                <w:sz w:val="21"/>
                <w:szCs w:val="21"/>
              </w:rPr>
            </w:pPr>
            <w:r>
              <w:rPr>
                <w:rFonts w:hint="eastAsia"/>
                <w:sz w:val="21"/>
                <w:szCs w:val="21"/>
              </w:rPr>
              <w:t>植物、生态驳岸</w:t>
            </w:r>
          </w:p>
        </w:tc>
        <w:tc>
          <w:tcPr>
            <w:tcW w:w="1398" w:type="dxa"/>
            <w:vMerge/>
            <w:vAlign w:val="center"/>
          </w:tcPr>
          <w:p w14:paraId="44448248" w14:textId="77777777" w:rsidR="005725DD" w:rsidRDefault="005725DD" w:rsidP="005725DD">
            <w:pPr>
              <w:pStyle w:val="ZJ"/>
              <w:spacing w:line="260" w:lineRule="exact"/>
              <w:ind w:firstLineChars="0" w:firstLine="0"/>
              <w:rPr>
                <w:sz w:val="21"/>
                <w:szCs w:val="21"/>
              </w:rPr>
            </w:pPr>
          </w:p>
        </w:tc>
      </w:tr>
      <w:tr w:rsidR="005725DD" w14:paraId="5FEB6BC7" w14:textId="77777777" w:rsidTr="005725DD">
        <w:trPr>
          <w:trHeight w:val="341"/>
        </w:trPr>
        <w:tc>
          <w:tcPr>
            <w:tcW w:w="1129" w:type="dxa"/>
            <w:vMerge/>
            <w:vAlign w:val="center"/>
          </w:tcPr>
          <w:p w14:paraId="1E35AE8A" w14:textId="77777777" w:rsidR="005725DD" w:rsidRDefault="005725DD" w:rsidP="005725DD">
            <w:pPr>
              <w:pStyle w:val="ZJ"/>
              <w:spacing w:line="220" w:lineRule="exact"/>
              <w:ind w:firstLineChars="0" w:firstLine="0"/>
              <w:rPr>
                <w:sz w:val="21"/>
                <w:szCs w:val="21"/>
              </w:rPr>
            </w:pPr>
          </w:p>
        </w:tc>
        <w:tc>
          <w:tcPr>
            <w:tcW w:w="993" w:type="dxa"/>
            <w:vMerge/>
            <w:vAlign w:val="center"/>
          </w:tcPr>
          <w:p w14:paraId="0C75A1CD" w14:textId="77777777" w:rsidR="005725DD" w:rsidRDefault="005725DD" w:rsidP="005725DD">
            <w:pPr>
              <w:pStyle w:val="ZJ"/>
              <w:spacing w:line="220" w:lineRule="exact"/>
              <w:ind w:firstLineChars="0" w:firstLine="0"/>
              <w:rPr>
                <w:sz w:val="21"/>
                <w:szCs w:val="21"/>
              </w:rPr>
            </w:pPr>
          </w:p>
        </w:tc>
        <w:tc>
          <w:tcPr>
            <w:tcW w:w="963" w:type="dxa"/>
            <w:vMerge/>
            <w:vAlign w:val="center"/>
          </w:tcPr>
          <w:p w14:paraId="17CCFBC2" w14:textId="77777777" w:rsidR="005725DD" w:rsidRDefault="005725DD" w:rsidP="005725DD">
            <w:pPr>
              <w:pStyle w:val="ZJ"/>
              <w:spacing w:line="220" w:lineRule="exact"/>
              <w:ind w:firstLine="420"/>
              <w:rPr>
                <w:sz w:val="21"/>
                <w:szCs w:val="21"/>
              </w:rPr>
            </w:pPr>
          </w:p>
        </w:tc>
        <w:tc>
          <w:tcPr>
            <w:tcW w:w="1851" w:type="dxa"/>
            <w:gridSpan w:val="2"/>
            <w:vAlign w:val="center"/>
          </w:tcPr>
          <w:p w14:paraId="2DE3037D" w14:textId="77777777" w:rsidR="005725DD" w:rsidRDefault="005725DD" w:rsidP="005725DD">
            <w:pPr>
              <w:pStyle w:val="ZJ"/>
              <w:spacing w:line="220" w:lineRule="exact"/>
              <w:ind w:firstLineChars="0" w:firstLine="0"/>
              <w:rPr>
                <w:sz w:val="21"/>
                <w:szCs w:val="21"/>
              </w:rPr>
            </w:pPr>
            <w:r>
              <w:rPr>
                <w:rFonts w:hint="eastAsia"/>
                <w:sz w:val="21"/>
                <w:szCs w:val="21"/>
              </w:rPr>
              <w:t>挡水堰</w:t>
            </w:r>
          </w:p>
        </w:tc>
        <w:tc>
          <w:tcPr>
            <w:tcW w:w="2308" w:type="dxa"/>
            <w:vAlign w:val="center"/>
          </w:tcPr>
          <w:p w14:paraId="7909AD38" w14:textId="77777777" w:rsidR="005725DD" w:rsidRDefault="005725DD" w:rsidP="005725DD">
            <w:pPr>
              <w:pStyle w:val="ZJ"/>
              <w:spacing w:line="220" w:lineRule="exact"/>
              <w:ind w:firstLineChars="0" w:firstLine="0"/>
              <w:rPr>
                <w:sz w:val="21"/>
                <w:szCs w:val="21"/>
              </w:rPr>
            </w:pPr>
            <w:r>
              <w:rPr>
                <w:rFonts w:hint="eastAsia"/>
                <w:sz w:val="21"/>
                <w:szCs w:val="21"/>
              </w:rPr>
              <w:t>土、混凝土、砌石</w:t>
            </w:r>
          </w:p>
        </w:tc>
        <w:tc>
          <w:tcPr>
            <w:tcW w:w="1398" w:type="dxa"/>
            <w:vMerge/>
            <w:vAlign w:val="center"/>
          </w:tcPr>
          <w:p w14:paraId="0347433F" w14:textId="77777777" w:rsidR="005725DD" w:rsidRDefault="005725DD" w:rsidP="005725DD">
            <w:pPr>
              <w:pStyle w:val="ZJ"/>
              <w:spacing w:line="260" w:lineRule="exact"/>
              <w:ind w:firstLineChars="0" w:firstLine="0"/>
              <w:rPr>
                <w:sz w:val="21"/>
                <w:szCs w:val="21"/>
              </w:rPr>
            </w:pPr>
          </w:p>
        </w:tc>
      </w:tr>
      <w:tr w:rsidR="005725DD" w14:paraId="4CB8BB4E" w14:textId="77777777" w:rsidTr="005725DD">
        <w:trPr>
          <w:trHeight w:val="288"/>
        </w:trPr>
        <w:tc>
          <w:tcPr>
            <w:tcW w:w="1129" w:type="dxa"/>
            <w:vMerge/>
            <w:vAlign w:val="center"/>
          </w:tcPr>
          <w:p w14:paraId="65928B5B" w14:textId="77777777" w:rsidR="005725DD" w:rsidRDefault="005725DD" w:rsidP="005725DD">
            <w:pPr>
              <w:pStyle w:val="ZJ"/>
              <w:spacing w:line="220" w:lineRule="exact"/>
              <w:ind w:firstLineChars="0" w:firstLine="0"/>
              <w:rPr>
                <w:sz w:val="21"/>
                <w:szCs w:val="21"/>
              </w:rPr>
            </w:pPr>
          </w:p>
        </w:tc>
        <w:tc>
          <w:tcPr>
            <w:tcW w:w="993" w:type="dxa"/>
            <w:vMerge/>
            <w:vAlign w:val="center"/>
          </w:tcPr>
          <w:p w14:paraId="41F91FA3" w14:textId="77777777" w:rsidR="005725DD" w:rsidRDefault="005725DD" w:rsidP="005725DD">
            <w:pPr>
              <w:pStyle w:val="ZJ"/>
              <w:spacing w:line="220" w:lineRule="exact"/>
              <w:ind w:firstLineChars="0" w:firstLine="0"/>
              <w:rPr>
                <w:sz w:val="21"/>
                <w:szCs w:val="21"/>
              </w:rPr>
            </w:pPr>
          </w:p>
        </w:tc>
        <w:tc>
          <w:tcPr>
            <w:tcW w:w="963" w:type="dxa"/>
            <w:vMerge/>
            <w:vAlign w:val="center"/>
          </w:tcPr>
          <w:p w14:paraId="0D3F9A8B"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5C18704E" w14:textId="77777777" w:rsidR="005725DD" w:rsidRDefault="005725DD" w:rsidP="005725DD">
            <w:pPr>
              <w:pStyle w:val="ZJ"/>
              <w:spacing w:line="220" w:lineRule="exact"/>
              <w:ind w:firstLineChars="0" w:firstLine="0"/>
              <w:rPr>
                <w:sz w:val="21"/>
                <w:szCs w:val="21"/>
              </w:rPr>
            </w:pPr>
            <w:r>
              <w:rPr>
                <w:rFonts w:hint="eastAsia"/>
                <w:sz w:val="21"/>
                <w:szCs w:val="21"/>
              </w:rPr>
              <w:t>进水口</w:t>
            </w:r>
          </w:p>
        </w:tc>
        <w:tc>
          <w:tcPr>
            <w:tcW w:w="2308" w:type="dxa"/>
            <w:vAlign w:val="center"/>
          </w:tcPr>
          <w:p w14:paraId="309947D0" w14:textId="77777777" w:rsidR="005725DD" w:rsidRDefault="005725DD" w:rsidP="005725DD">
            <w:pPr>
              <w:pStyle w:val="ZJ"/>
              <w:spacing w:line="220" w:lineRule="exact"/>
              <w:ind w:firstLineChars="0" w:firstLine="0"/>
              <w:rPr>
                <w:sz w:val="21"/>
                <w:szCs w:val="21"/>
              </w:rPr>
            </w:pPr>
            <w:r>
              <w:rPr>
                <w:rFonts w:hint="eastAsia"/>
                <w:sz w:val="21"/>
                <w:szCs w:val="21"/>
              </w:rPr>
              <w:t>进水管、消能坎、碎石消能设施</w:t>
            </w:r>
          </w:p>
        </w:tc>
        <w:tc>
          <w:tcPr>
            <w:tcW w:w="1398" w:type="dxa"/>
            <w:vMerge/>
            <w:vAlign w:val="center"/>
          </w:tcPr>
          <w:p w14:paraId="0364CA7C" w14:textId="77777777" w:rsidR="005725DD" w:rsidRDefault="005725DD" w:rsidP="005725DD">
            <w:pPr>
              <w:pStyle w:val="ZJ"/>
              <w:spacing w:line="260" w:lineRule="exact"/>
              <w:ind w:firstLineChars="0" w:firstLine="0"/>
              <w:rPr>
                <w:sz w:val="21"/>
                <w:szCs w:val="21"/>
              </w:rPr>
            </w:pPr>
          </w:p>
        </w:tc>
      </w:tr>
      <w:tr w:rsidR="005725DD" w14:paraId="086CE190" w14:textId="77777777" w:rsidTr="005725DD">
        <w:trPr>
          <w:trHeight w:val="679"/>
        </w:trPr>
        <w:tc>
          <w:tcPr>
            <w:tcW w:w="1129" w:type="dxa"/>
            <w:vMerge/>
            <w:vAlign w:val="center"/>
          </w:tcPr>
          <w:p w14:paraId="65F68B61" w14:textId="77777777" w:rsidR="005725DD" w:rsidRDefault="005725DD" w:rsidP="005725DD">
            <w:pPr>
              <w:pStyle w:val="ZJ"/>
              <w:spacing w:line="220" w:lineRule="exact"/>
              <w:ind w:firstLineChars="0" w:firstLine="0"/>
              <w:rPr>
                <w:sz w:val="21"/>
                <w:szCs w:val="21"/>
              </w:rPr>
            </w:pPr>
          </w:p>
        </w:tc>
        <w:tc>
          <w:tcPr>
            <w:tcW w:w="993" w:type="dxa"/>
            <w:vMerge/>
            <w:vAlign w:val="center"/>
          </w:tcPr>
          <w:p w14:paraId="3E4E0598" w14:textId="77777777" w:rsidR="005725DD" w:rsidRDefault="005725DD" w:rsidP="005725DD">
            <w:pPr>
              <w:pStyle w:val="ZJ"/>
              <w:spacing w:line="220" w:lineRule="exact"/>
              <w:ind w:firstLineChars="0" w:firstLine="0"/>
              <w:rPr>
                <w:sz w:val="21"/>
                <w:szCs w:val="21"/>
              </w:rPr>
            </w:pPr>
          </w:p>
        </w:tc>
        <w:tc>
          <w:tcPr>
            <w:tcW w:w="963" w:type="dxa"/>
            <w:vMerge/>
            <w:vAlign w:val="center"/>
          </w:tcPr>
          <w:p w14:paraId="52396DA3"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002FE2C1" w14:textId="77777777" w:rsidR="005725DD" w:rsidRDefault="005725DD" w:rsidP="005725DD">
            <w:pPr>
              <w:pStyle w:val="ZJ"/>
              <w:spacing w:line="220" w:lineRule="exact"/>
              <w:ind w:firstLineChars="0" w:firstLine="0"/>
              <w:rPr>
                <w:sz w:val="21"/>
                <w:szCs w:val="21"/>
              </w:rPr>
            </w:pPr>
            <w:r>
              <w:rPr>
                <w:rFonts w:hint="eastAsia"/>
                <w:sz w:val="21"/>
                <w:szCs w:val="21"/>
              </w:rPr>
              <w:t>溢流设施</w:t>
            </w:r>
            <w:r>
              <w:rPr>
                <w:rFonts w:hint="eastAsia"/>
                <w:sz w:val="21"/>
                <w:szCs w:val="21"/>
              </w:rPr>
              <w:t>*</w:t>
            </w:r>
          </w:p>
        </w:tc>
        <w:tc>
          <w:tcPr>
            <w:tcW w:w="2308" w:type="dxa"/>
            <w:vAlign w:val="center"/>
          </w:tcPr>
          <w:p w14:paraId="481AC61A" w14:textId="77777777" w:rsidR="005725DD" w:rsidRDefault="005725DD" w:rsidP="005725DD">
            <w:pPr>
              <w:pStyle w:val="ZJ"/>
              <w:spacing w:line="220" w:lineRule="exact"/>
              <w:ind w:firstLineChars="0" w:firstLine="0"/>
              <w:rPr>
                <w:sz w:val="21"/>
                <w:szCs w:val="21"/>
              </w:rPr>
            </w:pPr>
            <w:r>
              <w:rPr>
                <w:rFonts w:hint="eastAsia"/>
                <w:sz w:val="21"/>
                <w:szCs w:val="21"/>
              </w:rPr>
              <w:t>溢流井、溢流口、排水管道</w:t>
            </w:r>
          </w:p>
        </w:tc>
        <w:tc>
          <w:tcPr>
            <w:tcW w:w="1398" w:type="dxa"/>
            <w:vMerge/>
            <w:vAlign w:val="center"/>
          </w:tcPr>
          <w:p w14:paraId="462EB1EE" w14:textId="77777777" w:rsidR="005725DD" w:rsidRDefault="005725DD" w:rsidP="005725DD">
            <w:pPr>
              <w:pStyle w:val="ZJ"/>
              <w:spacing w:line="260" w:lineRule="exact"/>
              <w:ind w:firstLineChars="0" w:firstLine="0"/>
              <w:rPr>
                <w:sz w:val="21"/>
                <w:szCs w:val="21"/>
              </w:rPr>
            </w:pPr>
          </w:p>
        </w:tc>
      </w:tr>
      <w:tr w:rsidR="005725DD" w14:paraId="4463341E" w14:textId="77777777" w:rsidTr="00AB7FD1">
        <w:trPr>
          <w:trHeight w:val="679"/>
        </w:trPr>
        <w:tc>
          <w:tcPr>
            <w:tcW w:w="1129" w:type="dxa"/>
            <w:vMerge/>
            <w:vAlign w:val="center"/>
          </w:tcPr>
          <w:p w14:paraId="54160C94" w14:textId="77777777" w:rsidR="005725DD" w:rsidRDefault="005725DD" w:rsidP="005725DD">
            <w:pPr>
              <w:pStyle w:val="ZJ"/>
              <w:spacing w:line="220" w:lineRule="exact"/>
              <w:ind w:firstLineChars="0" w:firstLine="0"/>
              <w:rPr>
                <w:sz w:val="21"/>
                <w:szCs w:val="21"/>
              </w:rPr>
            </w:pPr>
          </w:p>
        </w:tc>
        <w:tc>
          <w:tcPr>
            <w:tcW w:w="993" w:type="dxa"/>
            <w:vMerge/>
            <w:vAlign w:val="center"/>
          </w:tcPr>
          <w:p w14:paraId="6CED7D9A" w14:textId="77777777" w:rsidR="005725DD" w:rsidRDefault="005725DD" w:rsidP="005725DD">
            <w:pPr>
              <w:pStyle w:val="ZJ"/>
              <w:spacing w:line="220" w:lineRule="exact"/>
              <w:ind w:firstLineChars="0" w:firstLine="0"/>
              <w:rPr>
                <w:sz w:val="21"/>
                <w:szCs w:val="21"/>
              </w:rPr>
            </w:pPr>
          </w:p>
        </w:tc>
        <w:tc>
          <w:tcPr>
            <w:tcW w:w="2814" w:type="dxa"/>
            <w:gridSpan w:val="3"/>
            <w:vAlign w:val="center"/>
          </w:tcPr>
          <w:p w14:paraId="6DF8761A" w14:textId="77777777" w:rsidR="005725DD" w:rsidRDefault="005725DD" w:rsidP="005725DD">
            <w:pPr>
              <w:pStyle w:val="ZJ"/>
              <w:spacing w:line="220" w:lineRule="exact"/>
              <w:ind w:firstLineChars="0" w:firstLine="0"/>
              <w:rPr>
                <w:sz w:val="21"/>
                <w:szCs w:val="21"/>
              </w:rPr>
            </w:pPr>
            <w:r>
              <w:rPr>
                <w:rFonts w:hint="eastAsia"/>
                <w:sz w:val="21"/>
                <w:szCs w:val="21"/>
              </w:rPr>
              <w:t>植物种植与养护</w:t>
            </w:r>
          </w:p>
        </w:tc>
        <w:tc>
          <w:tcPr>
            <w:tcW w:w="2308" w:type="dxa"/>
            <w:vAlign w:val="center"/>
          </w:tcPr>
          <w:p w14:paraId="6FD7B8B5" w14:textId="77777777" w:rsidR="005725DD" w:rsidRDefault="005725DD" w:rsidP="005725DD">
            <w:pPr>
              <w:pStyle w:val="ZJ"/>
              <w:spacing w:line="220" w:lineRule="exact"/>
              <w:ind w:firstLineChars="0" w:firstLine="0"/>
              <w:rPr>
                <w:sz w:val="21"/>
                <w:szCs w:val="21"/>
              </w:rPr>
            </w:pPr>
            <w:r>
              <w:rPr>
                <w:rFonts w:hint="eastAsia"/>
                <w:sz w:val="21"/>
                <w:szCs w:val="21"/>
              </w:rPr>
              <w:t>常规种植、施工期间养护</w:t>
            </w:r>
          </w:p>
        </w:tc>
        <w:tc>
          <w:tcPr>
            <w:tcW w:w="1398" w:type="dxa"/>
            <w:vMerge/>
            <w:vAlign w:val="center"/>
          </w:tcPr>
          <w:p w14:paraId="41D5DBEF" w14:textId="77777777" w:rsidR="005725DD" w:rsidRDefault="005725DD" w:rsidP="005725DD">
            <w:pPr>
              <w:pStyle w:val="ZJ"/>
              <w:spacing w:line="260" w:lineRule="exact"/>
              <w:ind w:firstLineChars="0" w:firstLine="0"/>
              <w:rPr>
                <w:sz w:val="21"/>
                <w:szCs w:val="21"/>
              </w:rPr>
            </w:pPr>
          </w:p>
        </w:tc>
      </w:tr>
      <w:tr w:rsidR="005725DD" w14:paraId="7157621D" w14:textId="77777777" w:rsidTr="005725DD">
        <w:trPr>
          <w:trHeight w:val="751"/>
        </w:trPr>
        <w:tc>
          <w:tcPr>
            <w:tcW w:w="1129" w:type="dxa"/>
            <w:vMerge/>
            <w:vAlign w:val="center"/>
          </w:tcPr>
          <w:p w14:paraId="2CD34A00" w14:textId="77777777" w:rsidR="005725DD" w:rsidRDefault="005725DD" w:rsidP="005725DD">
            <w:pPr>
              <w:pStyle w:val="ZJ"/>
              <w:spacing w:line="220" w:lineRule="exact"/>
              <w:ind w:firstLineChars="0" w:firstLine="0"/>
              <w:rPr>
                <w:sz w:val="21"/>
                <w:szCs w:val="21"/>
              </w:rPr>
            </w:pPr>
          </w:p>
        </w:tc>
        <w:tc>
          <w:tcPr>
            <w:tcW w:w="993" w:type="dxa"/>
            <w:vMerge w:val="restart"/>
            <w:vAlign w:val="center"/>
          </w:tcPr>
          <w:p w14:paraId="40CAB971" w14:textId="77777777" w:rsidR="005725DD" w:rsidRDefault="005725DD" w:rsidP="005725DD">
            <w:pPr>
              <w:pStyle w:val="ZJ"/>
              <w:spacing w:line="220" w:lineRule="exact"/>
              <w:ind w:firstLineChars="0" w:firstLine="0"/>
              <w:rPr>
                <w:sz w:val="21"/>
                <w:szCs w:val="21"/>
              </w:rPr>
            </w:pPr>
            <w:r>
              <w:rPr>
                <w:rFonts w:hint="eastAsia"/>
                <w:sz w:val="21"/>
                <w:szCs w:val="21"/>
              </w:rPr>
              <w:t>生态护岸</w:t>
            </w:r>
          </w:p>
        </w:tc>
        <w:tc>
          <w:tcPr>
            <w:tcW w:w="963" w:type="dxa"/>
            <w:vMerge w:val="restart"/>
            <w:vAlign w:val="center"/>
          </w:tcPr>
          <w:p w14:paraId="3C38FCEB" w14:textId="77777777" w:rsidR="005725DD" w:rsidRDefault="005725DD" w:rsidP="005725DD">
            <w:pPr>
              <w:pStyle w:val="ZJ"/>
              <w:spacing w:line="220" w:lineRule="exact"/>
              <w:ind w:firstLineChars="0" w:firstLine="0"/>
              <w:rPr>
                <w:sz w:val="21"/>
                <w:szCs w:val="21"/>
              </w:rPr>
            </w:pPr>
            <w:r>
              <w:rPr>
                <w:rFonts w:hint="eastAsia"/>
                <w:sz w:val="21"/>
                <w:szCs w:val="21"/>
              </w:rPr>
              <w:t>基础工程</w:t>
            </w:r>
          </w:p>
        </w:tc>
        <w:tc>
          <w:tcPr>
            <w:tcW w:w="1851" w:type="dxa"/>
            <w:gridSpan w:val="2"/>
            <w:vAlign w:val="center"/>
          </w:tcPr>
          <w:p w14:paraId="714B872E" w14:textId="77777777" w:rsidR="005725DD" w:rsidRDefault="005725DD" w:rsidP="005725DD">
            <w:pPr>
              <w:pStyle w:val="ZJ"/>
              <w:spacing w:line="220" w:lineRule="exact"/>
              <w:ind w:firstLineChars="0" w:firstLine="0"/>
              <w:rPr>
                <w:sz w:val="21"/>
                <w:szCs w:val="21"/>
              </w:rPr>
            </w:pPr>
            <w:r>
              <w:rPr>
                <w:rFonts w:hint="eastAsia"/>
                <w:sz w:val="21"/>
                <w:szCs w:val="21"/>
              </w:rPr>
              <w:t>土方工程</w:t>
            </w:r>
          </w:p>
        </w:tc>
        <w:tc>
          <w:tcPr>
            <w:tcW w:w="2308" w:type="dxa"/>
            <w:vAlign w:val="center"/>
          </w:tcPr>
          <w:p w14:paraId="798DD84F" w14:textId="77777777" w:rsidR="005725DD" w:rsidRDefault="005725DD" w:rsidP="005725DD">
            <w:pPr>
              <w:pStyle w:val="ZJ"/>
              <w:spacing w:line="220" w:lineRule="exact"/>
              <w:ind w:firstLineChars="0" w:firstLine="0"/>
              <w:rPr>
                <w:sz w:val="21"/>
                <w:szCs w:val="21"/>
              </w:rPr>
            </w:pPr>
            <w:r>
              <w:rPr>
                <w:rFonts w:hint="eastAsia"/>
                <w:sz w:val="21"/>
                <w:szCs w:val="21"/>
              </w:rPr>
              <w:t>基坑开挖、基坑支撑、基坑回填</w:t>
            </w:r>
          </w:p>
        </w:tc>
        <w:tc>
          <w:tcPr>
            <w:tcW w:w="1398" w:type="dxa"/>
            <w:vMerge w:val="restart"/>
            <w:vAlign w:val="center"/>
          </w:tcPr>
          <w:p w14:paraId="51B03E6B" w14:textId="77777777" w:rsidR="005725DD" w:rsidRDefault="005725DD" w:rsidP="005725DD">
            <w:pPr>
              <w:pStyle w:val="ZJ"/>
              <w:spacing w:line="260" w:lineRule="exact"/>
              <w:ind w:firstLineChars="0" w:firstLine="0"/>
              <w:rPr>
                <w:sz w:val="21"/>
                <w:szCs w:val="21"/>
              </w:rPr>
            </w:pPr>
            <w:r>
              <w:rPr>
                <w:rFonts w:hint="eastAsia"/>
                <w:sz w:val="21"/>
                <w:szCs w:val="21"/>
              </w:rPr>
              <w:t>《水利水电工程施工质量检验和评定规程》</w:t>
            </w:r>
            <w:r>
              <w:rPr>
                <w:rFonts w:hint="eastAsia"/>
                <w:sz w:val="21"/>
                <w:szCs w:val="21"/>
              </w:rPr>
              <w:t>SL 176</w:t>
            </w:r>
            <w:r>
              <w:rPr>
                <w:rFonts w:hint="eastAsia"/>
                <w:sz w:val="21"/>
                <w:szCs w:val="21"/>
              </w:rPr>
              <w:t>、《水利水电建设工程验收规程》</w:t>
            </w:r>
            <w:r>
              <w:rPr>
                <w:rFonts w:hint="eastAsia"/>
                <w:sz w:val="21"/>
                <w:szCs w:val="21"/>
              </w:rPr>
              <w:t>SL 233</w:t>
            </w:r>
            <w:r>
              <w:rPr>
                <w:rFonts w:hint="eastAsia"/>
                <w:sz w:val="21"/>
                <w:szCs w:val="21"/>
              </w:rPr>
              <w:t>、《园林绿化工程施工及验收规范》</w:t>
            </w:r>
            <w:r>
              <w:rPr>
                <w:rFonts w:hint="eastAsia"/>
                <w:sz w:val="21"/>
                <w:szCs w:val="21"/>
              </w:rPr>
              <w:t>CJJ 82</w:t>
            </w:r>
          </w:p>
        </w:tc>
      </w:tr>
      <w:tr w:rsidR="005725DD" w14:paraId="63D502EA" w14:textId="77777777" w:rsidTr="005725DD">
        <w:trPr>
          <w:trHeight w:val="748"/>
        </w:trPr>
        <w:tc>
          <w:tcPr>
            <w:tcW w:w="1129" w:type="dxa"/>
            <w:vMerge/>
            <w:vAlign w:val="center"/>
          </w:tcPr>
          <w:p w14:paraId="405BEB2C" w14:textId="77777777" w:rsidR="005725DD" w:rsidRDefault="005725DD" w:rsidP="005725DD">
            <w:pPr>
              <w:pStyle w:val="ZJ"/>
              <w:spacing w:line="220" w:lineRule="exact"/>
              <w:ind w:firstLineChars="0" w:firstLine="0"/>
              <w:rPr>
                <w:sz w:val="21"/>
                <w:szCs w:val="21"/>
              </w:rPr>
            </w:pPr>
          </w:p>
        </w:tc>
        <w:tc>
          <w:tcPr>
            <w:tcW w:w="993" w:type="dxa"/>
            <w:vMerge/>
            <w:vAlign w:val="center"/>
          </w:tcPr>
          <w:p w14:paraId="2159BB8C" w14:textId="77777777" w:rsidR="005725DD" w:rsidRDefault="005725DD" w:rsidP="005725DD">
            <w:pPr>
              <w:pStyle w:val="ZJ"/>
              <w:spacing w:line="220" w:lineRule="exact"/>
              <w:ind w:firstLineChars="0" w:firstLine="0"/>
              <w:rPr>
                <w:sz w:val="21"/>
                <w:szCs w:val="21"/>
              </w:rPr>
            </w:pPr>
          </w:p>
        </w:tc>
        <w:tc>
          <w:tcPr>
            <w:tcW w:w="963" w:type="dxa"/>
            <w:vMerge/>
            <w:vAlign w:val="center"/>
          </w:tcPr>
          <w:p w14:paraId="0A7CA50E"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6AD4D097" w14:textId="77777777" w:rsidR="005725DD" w:rsidRDefault="005725DD" w:rsidP="005725DD">
            <w:pPr>
              <w:pStyle w:val="ZJ"/>
              <w:spacing w:line="220" w:lineRule="exact"/>
              <w:ind w:firstLineChars="0" w:firstLine="0"/>
              <w:rPr>
                <w:sz w:val="21"/>
                <w:szCs w:val="21"/>
              </w:rPr>
            </w:pPr>
            <w:r>
              <w:rPr>
                <w:rFonts w:hint="eastAsia"/>
                <w:sz w:val="21"/>
                <w:szCs w:val="21"/>
              </w:rPr>
              <w:t>防渗层</w:t>
            </w:r>
          </w:p>
        </w:tc>
        <w:tc>
          <w:tcPr>
            <w:tcW w:w="2308" w:type="dxa"/>
            <w:vAlign w:val="center"/>
          </w:tcPr>
          <w:p w14:paraId="01532E24" w14:textId="77777777" w:rsidR="005725DD" w:rsidRDefault="005725DD" w:rsidP="005725DD">
            <w:pPr>
              <w:pStyle w:val="ZJ"/>
              <w:spacing w:line="220" w:lineRule="exact"/>
              <w:ind w:firstLineChars="0" w:firstLine="0"/>
              <w:rPr>
                <w:sz w:val="21"/>
                <w:szCs w:val="21"/>
              </w:rPr>
            </w:pPr>
            <w:r>
              <w:rPr>
                <w:rFonts w:hint="eastAsia"/>
                <w:sz w:val="21"/>
                <w:szCs w:val="21"/>
              </w:rPr>
              <w:t>防渗层</w:t>
            </w:r>
          </w:p>
        </w:tc>
        <w:tc>
          <w:tcPr>
            <w:tcW w:w="1398" w:type="dxa"/>
            <w:vMerge/>
            <w:vAlign w:val="center"/>
          </w:tcPr>
          <w:p w14:paraId="6F1DC32A" w14:textId="77777777" w:rsidR="005725DD" w:rsidRDefault="005725DD" w:rsidP="005725DD">
            <w:pPr>
              <w:pStyle w:val="ZJ"/>
              <w:spacing w:line="260" w:lineRule="exact"/>
              <w:ind w:firstLineChars="0" w:firstLine="0"/>
              <w:rPr>
                <w:sz w:val="21"/>
                <w:szCs w:val="21"/>
              </w:rPr>
            </w:pPr>
          </w:p>
        </w:tc>
      </w:tr>
      <w:tr w:rsidR="005725DD" w14:paraId="180450FC" w14:textId="77777777" w:rsidTr="005725DD">
        <w:trPr>
          <w:trHeight w:val="748"/>
        </w:trPr>
        <w:tc>
          <w:tcPr>
            <w:tcW w:w="1129" w:type="dxa"/>
            <w:vMerge/>
            <w:vAlign w:val="center"/>
          </w:tcPr>
          <w:p w14:paraId="7DDDBC85" w14:textId="77777777" w:rsidR="005725DD" w:rsidRDefault="005725DD" w:rsidP="005725DD">
            <w:pPr>
              <w:pStyle w:val="ZJ"/>
              <w:spacing w:line="220" w:lineRule="exact"/>
              <w:ind w:firstLineChars="0" w:firstLine="0"/>
              <w:rPr>
                <w:sz w:val="21"/>
                <w:szCs w:val="21"/>
              </w:rPr>
            </w:pPr>
          </w:p>
        </w:tc>
        <w:tc>
          <w:tcPr>
            <w:tcW w:w="993" w:type="dxa"/>
            <w:vMerge/>
            <w:vAlign w:val="center"/>
          </w:tcPr>
          <w:p w14:paraId="3E9641A3" w14:textId="77777777" w:rsidR="005725DD" w:rsidRDefault="005725DD" w:rsidP="005725DD">
            <w:pPr>
              <w:pStyle w:val="ZJ"/>
              <w:spacing w:line="220" w:lineRule="exact"/>
              <w:ind w:firstLineChars="0" w:firstLine="0"/>
              <w:rPr>
                <w:sz w:val="21"/>
                <w:szCs w:val="21"/>
              </w:rPr>
            </w:pPr>
          </w:p>
        </w:tc>
        <w:tc>
          <w:tcPr>
            <w:tcW w:w="963" w:type="dxa"/>
            <w:vMerge/>
            <w:vAlign w:val="center"/>
          </w:tcPr>
          <w:p w14:paraId="2560E5DB"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115EBBA8" w14:textId="77777777" w:rsidR="005725DD" w:rsidRDefault="005725DD" w:rsidP="005725DD">
            <w:pPr>
              <w:pStyle w:val="ZJ"/>
              <w:spacing w:line="220" w:lineRule="exact"/>
              <w:ind w:firstLineChars="0" w:firstLine="0"/>
              <w:rPr>
                <w:sz w:val="21"/>
                <w:szCs w:val="21"/>
              </w:rPr>
            </w:pPr>
            <w:r>
              <w:rPr>
                <w:rFonts w:hint="eastAsia"/>
                <w:sz w:val="21"/>
                <w:szCs w:val="21"/>
              </w:rPr>
              <w:t>种植土层</w:t>
            </w:r>
          </w:p>
        </w:tc>
        <w:tc>
          <w:tcPr>
            <w:tcW w:w="2308" w:type="dxa"/>
            <w:vAlign w:val="center"/>
          </w:tcPr>
          <w:p w14:paraId="7A51DF3D" w14:textId="77777777" w:rsidR="005725DD" w:rsidRDefault="005725DD" w:rsidP="005725DD">
            <w:pPr>
              <w:pStyle w:val="ZJ"/>
              <w:spacing w:line="220" w:lineRule="exact"/>
              <w:ind w:firstLineChars="0" w:firstLine="0"/>
              <w:rPr>
                <w:sz w:val="21"/>
                <w:szCs w:val="21"/>
              </w:rPr>
            </w:pPr>
            <w:r>
              <w:rPr>
                <w:rFonts w:hint="eastAsia"/>
                <w:sz w:val="21"/>
                <w:szCs w:val="21"/>
              </w:rPr>
              <w:t>种植土</w:t>
            </w:r>
          </w:p>
        </w:tc>
        <w:tc>
          <w:tcPr>
            <w:tcW w:w="1398" w:type="dxa"/>
            <w:vMerge/>
            <w:vAlign w:val="center"/>
          </w:tcPr>
          <w:p w14:paraId="31EE24BE" w14:textId="77777777" w:rsidR="005725DD" w:rsidRDefault="005725DD" w:rsidP="005725DD">
            <w:pPr>
              <w:pStyle w:val="ZJ"/>
              <w:spacing w:line="260" w:lineRule="exact"/>
              <w:ind w:firstLineChars="0" w:firstLine="0"/>
              <w:rPr>
                <w:sz w:val="21"/>
                <w:szCs w:val="21"/>
              </w:rPr>
            </w:pPr>
          </w:p>
        </w:tc>
      </w:tr>
      <w:tr w:rsidR="005725DD" w14:paraId="6A4D4A3A" w14:textId="77777777" w:rsidTr="005725DD">
        <w:trPr>
          <w:trHeight w:val="748"/>
        </w:trPr>
        <w:tc>
          <w:tcPr>
            <w:tcW w:w="1129" w:type="dxa"/>
            <w:vMerge/>
            <w:vAlign w:val="center"/>
          </w:tcPr>
          <w:p w14:paraId="78A3A3B8" w14:textId="77777777" w:rsidR="005725DD" w:rsidRDefault="005725DD" w:rsidP="005725DD">
            <w:pPr>
              <w:pStyle w:val="ZJ"/>
              <w:spacing w:line="220" w:lineRule="exact"/>
              <w:ind w:firstLineChars="0" w:firstLine="0"/>
              <w:rPr>
                <w:sz w:val="21"/>
                <w:szCs w:val="21"/>
              </w:rPr>
            </w:pPr>
          </w:p>
        </w:tc>
        <w:tc>
          <w:tcPr>
            <w:tcW w:w="993" w:type="dxa"/>
            <w:vMerge/>
            <w:vAlign w:val="center"/>
          </w:tcPr>
          <w:p w14:paraId="38CCB152" w14:textId="77777777" w:rsidR="005725DD" w:rsidRDefault="005725DD" w:rsidP="005725DD">
            <w:pPr>
              <w:pStyle w:val="ZJ"/>
              <w:spacing w:line="220" w:lineRule="exact"/>
              <w:ind w:firstLineChars="0" w:firstLine="0"/>
              <w:rPr>
                <w:sz w:val="21"/>
                <w:szCs w:val="21"/>
              </w:rPr>
            </w:pPr>
          </w:p>
        </w:tc>
        <w:tc>
          <w:tcPr>
            <w:tcW w:w="963" w:type="dxa"/>
            <w:vMerge/>
            <w:vAlign w:val="center"/>
          </w:tcPr>
          <w:p w14:paraId="1FBB6AC9"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73FC6C3F" w14:textId="77777777" w:rsidR="005725DD" w:rsidRDefault="005725DD" w:rsidP="005725DD">
            <w:pPr>
              <w:pStyle w:val="ZJ"/>
              <w:spacing w:line="220" w:lineRule="exact"/>
              <w:ind w:firstLineChars="0" w:firstLine="0"/>
              <w:rPr>
                <w:sz w:val="21"/>
                <w:szCs w:val="21"/>
              </w:rPr>
            </w:pPr>
            <w:r>
              <w:rPr>
                <w:rFonts w:hint="eastAsia"/>
                <w:sz w:val="21"/>
                <w:szCs w:val="21"/>
              </w:rPr>
              <w:t>级配层及排水盲管</w:t>
            </w:r>
          </w:p>
        </w:tc>
        <w:tc>
          <w:tcPr>
            <w:tcW w:w="2308" w:type="dxa"/>
            <w:vAlign w:val="center"/>
          </w:tcPr>
          <w:p w14:paraId="35D194D0" w14:textId="77777777" w:rsidR="005725DD" w:rsidRDefault="005725DD" w:rsidP="005725DD">
            <w:pPr>
              <w:pStyle w:val="ZJ"/>
              <w:spacing w:line="220" w:lineRule="exact"/>
              <w:ind w:firstLineChars="0" w:firstLine="0"/>
              <w:rPr>
                <w:sz w:val="21"/>
                <w:szCs w:val="21"/>
              </w:rPr>
            </w:pPr>
            <w:r>
              <w:rPr>
                <w:rFonts w:hint="eastAsia"/>
                <w:sz w:val="21"/>
                <w:szCs w:val="21"/>
              </w:rPr>
              <w:t>砾石层、碎石层、渗管开口、渗管连接、渗管铺设</w:t>
            </w:r>
          </w:p>
        </w:tc>
        <w:tc>
          <w:tcPr>
            <w:tcW w:w="1398" w:type="dxa"/>
            <w:vMerge/>
            <w:vAlign w:val="center"/>
          </w:tcPr>
          <w:p w14:paraId="4446C701" w14:textId="77777777" w:rsidR="005725DD" w:rsidRDefault="005725DD" w:rsidP="005725DD">
            <w:pPr>
              <w:pStyle w:val="ZJ"/>
              <w:spacing w:line="260" w:lineRule="exact"/>
              <w:ind w:firstLineChars="0" w:firstLine="0"/>
              <w:rPr>
                <w:sz w:val="21"/>
                <w:szCs w:val="21"/>
              </w:rPr>
            </w:pPr>
          </w:p>
        </w:tc>
      </w:tr>
      <w:tr w:rsidR="005725DD" w14:paraId="0AB09CAD" w14:textId="77777777" w:rsidTr="005725DD">
        <w:trPr>
          <w:trHeight w:val="347"/>
        </w:trPr>
        <w:tc>
          <w:tcPr>
            <w:tcW w:w="1129" w:type="dxa"/>
            <w:vMerge/>
            <w:vAlign w:val="center"/>
          </w:tcPr>
          <w:p w14:paraId="32257D3F" w14:textId="77777777" w:rsidR="005725DD" w:rsidRDefault="005725DD" w:rsidP="005725DD">
            <w:pPr>
              <w:pStyle w:val="ZJ"/>
              <w:spacing w:line="220" w:lineRule="exact"/>
              <w:ind w:firstLineChars="0" w:firstLine="0"/>
              <w:rPr>
                <w:sz w:val="21"/>
                <w:szCs w:val="21"/>
              </w:rPr>
            </w:pPr>
          </w:p>
        </w:tc>
        <w:tc>
          <w:tcPr>
            <w:tcW w:w="993" w:type="dxa"/>
            <w:vMerge/>
            <w:vAlign w:val="center"/>
          </w:tcPr>
          <w:p w14:paraId="63429C1F" w14:textId="77777777" w:rsidR="005725DD" w:rsidRDefault="005725DD" w:rsidP="005725DD">
            <w:pPr>
              <w:pStyle w:val="ZJ"/>
              <w:spacing w:line="220" w:lineRule="exact"/>
              <w:ind w:firstLineChars="0" w:firstLine="0"/>
              <w:rPr>
                <w:sz w:val="21"/>
                <w:szCs w:val="21"/>
              </w:rPr>
            </w:pPr>
          </w:p>
        </w:tc>
        <w:tc>
          <w:tcPr>
            <w:tcW w:w="963" w:type="dxa"/>
            <w:vMerge w:val="restart"/>
            <w:vAlign w:val="center"/>
          </w:tcPr>
          <w:p w14:paraId="0D6C40FC" w14:textId="77777777" w:rsidR="005725DD" w:rsidRDefault="005725DD" w:rsidP="005725DD">
            <w:pPr>
              <w:pStyle w:val="ZJ"/>
              <w:spacing w:line="220" w:lineRule="exact"/>
              <w:ind w:firstLineChars="0" w:firstLine="0"/>
              <w:rPr>
                <w:sz w:val="21"/>
                <w:szCs w:val="21"/>
              </w:rPr>
            </w:pPr>
            <w:r>
              <w:rPr>
                <w:rFonts w:hint="eastAsia"/>
                <w:sz w:val="21"/>
                <w:szCs w:val="21"/>
              </w:rPr>
              <w:t>细部</w:t>
            </w:r>
          </w:p>
        </w:tc>
        <w:tc>
          <w:tcPr>
            <w:tcW w:w="1851" w:type="dxa"/>
            <w:gridSpan w:val="2"/>
            <w:vAlign w:val="center"/>
          </w:tcPr>
          <w:p w14:paraId="0D05B05C" w14:textId="77777777" w:rsidR="005725DD" w:rsidRDefault="005725DD" w:rsidP="005725DD">
            <w:pPr>
              <w:pStyle w:val="ZJ"/>
              <w:spacing w:line="220" w:lineRule="exact"/>
              <w:ind w:firstLineChars="0" w:firstLine="0"/>
              <w:rPr>
                <w:sz w:val="21"/>
                <w:szCs w:val="21"/>
              </w:rPr>
            </w:pPr>
            <w:r>
              <w:rPr>
                <w:rFonts w:hint="eastAsia"/>
                <w:sz w:val="21"/>
                <w:szCs w:val="21"/>
              </w:rPr>
              <w:t>植物护坡</w:t>
            </w:r>
          </w:p>
        </w:tc>
        <w:tc>
          <w:tcPr>
            <w:tcW w:w="2308" w:type="dxa"/>
            <w:vAlign w:val="center"/>
          </w:tcPr>
          <w:p w14:paraId="2E4B5E5D"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1C6FDE51" w14:textId="77777777" w:rsidR="005725DD" w:rsidRDefault="005725DD" w:rsidP="005725DD">
            <w:pPr>
              <w:pStyle w:val="ZJ"/>
              <w:spacing w:line="260" w:lineRule="exact"/>
              <w:ind w:firstLineChars="0" w:firstLine="0"/>
              <w:rPr>
                <w:sz w:val="21"/>
                <w:szCs w:val="21"/>
              </w:rPr>
            </w:pPr>
          </w:p>
        </w:tc>
      </w:tr>
      <w:tr w:rsidR="005725DD" w14:paraId="756C1CBF" w14:textId="77777777" w:rsidTr="005725DD">
        <w:trPr>
          <w:trHeight w:val="339"/>
        </w:trPr>
        <w:tc>
          <w:tcPr>
            <w:tcW w:w="1129" w:type="dxa"/>
            <w:vMerge/>
            <w:vAlign w:val="center"/>
          </w:tcPr>
          <w:p w14:paraId="347744C2" w14:textId="77777777" w:rsidR="005725DD" w:rsidRDefault="005725DD" w:rsidP="005725DD">
            <w:pPr>
              <w:pStyle w:val="ZJ"/>
              <w:spacing w:line="220" w:lineRule="exact"/>
              <w:ind w:firstLineChars="0" w:firstLine="0"/>
              <w:rPr>
                <w:sz w:val="21"/>
                <w:szCs w:val="21"/>
              </w:rPr>
            </w:pPr>
          </w:p>
        </w:tc>
        <w:tc>
          <w:tcPr>
            <w:tcW w:w="993" w:type="dxa"/>
            <w:vMerge/>
            <w:vAlign w:val="center"/>
          </w:tcPr>
          <w:p w14:paraId="5E958AE2" w14:textId="77777777" w:rsidR="005725DD" w:rsidRDefault="005725DD" w:rsidP="005725DD">
            <w:pPr>
              <w:pStyle w:val="ZJ"/>
              <w:spacing w:line="220" w:lineRule="exact"/>
              <w:ind w:firstLineChars="0" w:firstLine="0"/>
              <w:rPr>
                <w:sz w:val="21"/>
                <w:szCs w:val="21"/>
              </w:rPr>
            </w:pPr>
          </w:p>
        </w:tc>
        <w:tc>
          <w:tcPr>
            <w:tcW w:w="963" w:type="dxa"/>
            <w:vMerge/>
            <w:vAlign w:val="center"/>
          </w:tcPr>
          <w:p w14:paraId="29FDFA16"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0F6FECBF" w14:textId="77777777" w:rsidR="005725DD" w:rsidRDefault="005725DD" w:rsidP="005725DD">
            <w:pPr>
              <w:pStyle w:val="ZJ"/>
              <w:spacing w:line="220" w:lineRule="exact"/>
              <w:ind w:firstLineChars="0" w:firstLine="0"/>
              <w:rPr>
                <w:sz w:val="21"/>
                <w:szCs w:val="21"/>
              </w:rPr>
            </w:pPr>
            <w:r>
              <w:rPr>
                <w:rFonts w:hint="eastAsia"/>
                <w:sz w:val="21"/>
                <w:szCs w:val="21"/>
              </w:rPr>
              <w:t>木桩护岸</w:t>
            </w:r>
          </w:p>
        </w:tc>
        <w:tc>
          <w:tcPr>
            <w:tcW w:w="2308" w:type="dxa"/>
            <w:vAlign w:val="center"/>
          </w:tcPr>
          <w:p w14:paraId="53DA0B31"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6EEC2C4B" w14:textId="77777777" w:rsidR="005725DD" w:rsidRDefault="005725DD" w:rsidP="005725DD">
            <w:pPr>
              <w:pStyle w:val="ZJ"/>
              <w:spacing w:line="260" w:lineRule="exact"/>
              <w:ind w:firstLineChars="0" w:firstLine="0"/>
              <w:rPr>
                <w:sz w:val="21"/>
                <w:szCs w:val="21"/>
              </w:rPr>
            </w:pPr>
          </w:p>
        </w:tc>
      </w:tr>
      <w:tr w:rsidR="005725DD" w14:paraId="70445816" w14:textId="77777777" w:rsidTr="005725DD">
        <w:trPr>
          <w:trHeight w:val="339"/>
        </w:trPr>
        <w:tc>
          <w:tcPr>
            <w:tcW w:w="1129" w:type="dxa"/>
            <w:vMerge/>
            <w:vAlign w:val="center"/>
          </w:tcPr>
          <w:p w14:paraId="4F97D3FB" w14:textId="77777777" w:rsidR="005725DD" w:rsidRDefault="005725DD" w:rsidP="005725DD">
            <w:pPr>
              <w:pStyle w:val="ZJ"/>
              <w:spacing w:line="220" w:lineRule="exact"/>
              <w:ind w:firstLineChars="0" w:firstLine="0"/>
              <w:rPr>
                <w:sz w:val="21"/>
                <w:szCs w:val="21"/>
              </w:rPr>
            </w:pPr>
          </w:p>
        </w:tc>
        <w:tc>
          <w:tcPr>
            <w:tcW w:w="993" w:type="dxa"/>
            <w:vMerge/>
            <w:vAlign w:val="center"/>
          </w:tcPr>
          <w:p w14:paraId="0EAC231F" w14:textId="77777777" w:rsidR="005725DD" w:rsidRDefault="005725DD" w:rsidP="005725DD">
            <w:pPr>
              <w:pStyle w:val="ZJ"/>
              <w:spacing w:line="220" w:lineRule="exact"/>
              <w:ind w:firstLineChars="0" w:firstLine="0"/>
              <w:rPr>
                <w:sz w:val="21"/>
                <w:szCs w:val="21"/>
              </w:rPr>
            </w:pPr>
          </w:p>
        </w:tc>
        <w:tc>
          <w:tcPr>
            <w:tcW w:w="963" w:type="dxa"/>
            <w:vMerge/>
            <w:vAlign w:val="center"/>
          </w:tcPr>
          <w:p w14:paraId="7CCC150E"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3C50AE27" w14:textId="77777777" w:rsidR="005725DD" w:rsidRDefault="005725DD" w:rsidP="005725DD">
            <w:pPr>
              <w:pStyle w:val="ZJ"/>
              <w:spacing w:line="220" w:lineRule="exact"/>
              <w:ind w:firstLineChars="0" w:firstLine="0"/>
              <w:rPr>
                <w:sz w:val="21"/>
                <w:szCs w:val="21"/>
              </w:rPr>
            </w:pPr>
            <w:r>
              <w:rPr>
                <w:rFonts w:hint="eastAsia"/>
                <w:sz w:val="21"/>
                <w:szCs w:val="21"/>
              </w:rPr>
              <w:t>生态袋</w:t>
            </w:r>
          </w:p>
        </w:tc>
        <w:tc>
          <w:tcPr>
            <w:tcW w:w="2308" w:type="dxa"/>
            <w:vAlign w:val="center"/>
          </w:tcPr>
          <w:p w14:paraId="7E35CF94"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7169508E" w14:textId="77777777" w:rsidR="005725DD" w:rsidRDefault="005725DD" w:rsidP="005725DD">
            <w:pPr>
              <w:pStyle w:val="ZJ"/>
              <w:spacing w:line="260" w:lineRule="exact"/>
              <w:ind w:firstLineChars="0" w:firstLine="0"/>
              <w:rPr>
                <w:sz w:val="21"/>
                <w:szCs w:val="21"/>
              </w:rPr>
            </w:pPr>
          </w:p>
        </w:tc>
      </w:tr>
      <w:tr w:rsidR="005725DD" w14:paraId="555C6DBA" w14:textId="77777777" w:rsidTr="005725DD">
        <w:trPr>
          <w:trHeight w:val="339"/>
        </w:trPr>
        <w:tc>
          <w:tcPr>
            <w:tcW w:w="1129" w:type="dxa"/>
            <w:vMerge/>
            <w:vAlign w:val="center"/>
          </w:tcPr>
          <w:p w14:paraId="08F4319E" w14:textId="77777777" w:rsidR="005725DD" w:rsidRDefault="005725DD" w:rsidP="005725DD">
            <w:pPr>
              <w:pStyle w:val="ZJ"/>
              <w:spacing w:line="220" w:lineRule="exact"/>
              <w:ind w:firstLineChars="0" w:firstLine="0"/>
              <w:rPr>
                <w:sz w:val="21"/>
                <w:szCs w:val="21"/>
              </w:rPr>
            </w:pPr>
          </w:p>
        </w:tc>
        <w:tc>
          <w:tcPr>
            <w:tcW w:w="993" w:type="dxa"/>
            <w:vMerge/>
            <w:vAlign w:val="center"/>
          </w:tcPr>
          <w:p w14:paraId="1B2023FC" w14:textId="77777777" w:rsidR="005725DD" w:rsidRDefault="005725DD" w:rsidP="005725DD">
            <w:pPr>
              <w:pStyle w:val="ZJ"/>
              <w:spacing w:line="220" w:lineRule="exact"/>
              <w:ind w:firstLineChars="0" w:firstLine="0"/>
              <w:rPr>
                <w:sz w:val="21"/>
                <w:szCs w:val="21"/>
              </w:rPr>
            </w:pPr>
          </w:p>
        </w:tc>
        <w:tc>
          <w:tcPr>
            <w:tcW w:w="963" w:type="dxa"/>
            <w:vMerge/>
            <w:vAlign w:val="center"/>
          </w:tcPr>
          <w:p w14:paraId="3B114D1E"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21C8582F" w14:textId="77777777" w:rsidR="005725DD" w:rsidRDefault="005725DD" w:rsidP="005725DD">
            <w:pPr>
              <w:pStyle w:val="ZJ"/>
              <w:spacing w:line="220" w:lineRule="exact"/>
              <w:ind w:firstLineChars="0" w:firstLine="0"/>
              <w:rPr>
                <w:sz w:val="21"/>
                <w:szCs w:val="21"/>
              </w:rPr>
            </w:pPr>
            <w:r>
              <w:rPr>
                <w:rFonts w:hint="eastAsia"/>
                <w:sz w:val="21"/>
                <w:szCs w:val="21"/>
              </w:rPr>
              <w:t>水土保持毯</w:t>
            </w:r>
          </w:p>
        </w:tc>
        <w:tc>
          <w:tcPr>
            <w:tcW w:w="2308" w:type="dxa"/>
            <w:vAlign w:val="center"/>
          </w:tcPr>
          <w:p w14:paraId="1DEBC636"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791FD5DD" w14:textId="77777777" w:rsidR="005725DD" w:rsidRDefault="005725DD" w:rsidP="005725DD">
            <w:pPr>
              <w:pStyle w:val="ZJ"/>
              <w:spacing w:line="260" w:lineRule="exact"/>
              <w:ind w:firstLineChars="0" w:firstLine="0"/>
              <w:rPr>
                <w:sz w:val="21"/>
                <w:szCs w:val="21"/>
              </w:rPr>
            </w:pPr>
          </w:p>
        </w:tc>
      </w:tr>
      <w:tr w:rsidR="005725DD" w14:paraId="22049F32" w14:textId="77777777" w:rsidTr="005725DD">
        <w:trPr>
          <w:trHeight w:val="339"/>
        </w:trPr>
        <w:tc>
          <w:tcPr>
            <w:tcW w:w="1129" w:type="dxa"/>
            <w:vMerge/>
            <w:vAlign w:val="center"/>
          </w:tcPr>
          <w:p w14:paraId="55EA6EE2" w14:textId="77777777" w:rsidR="005725DD" w:rsidRDefault="005725DD" w:rsidP="005725DD">
            <w:pPr>
              <w:pStyle w:val="ZJ"/>
              <w:spacing w:line="220" w:lineRule="exact"/>
              <w:ind w:firstLineChars="0" w:firstLine="0"/>
              <w:rPr>
                <w:sz w:val="21"/>
                <w:szCs w:val="21"/>
              </w:rPr>
            </w:pPr>
          </w:p>
        </w:tc>
        <w:tc>
          <w:tcPr>
            <w:tcW w:w="993" w:type="dxa"/>
            <w:vMerge/>
            <w:vAlign w:val="center"/>
          </w:tcPr>
          <w:p w14:paraId="1DACA6AD" w14:textId="77777777" w:rsidR="005725DD" w:rsidRDefault="005725DD" w:rsidP="005725DD">
            <w:pPr>
              <w:pStyle w:val="ZJ"/>
              <w:spacing w:line="220" w:lineRule="exact"/>
              <w:ind w:firstLineChars="0" w:firstLine="0"/>
              <w:rPr>
                <w:sz w:val="21"/>
                <w:szCs w:val="21"/>
              </w:rPr>
            </w:pPr>
          </w:p>
        </w:tc>
        <w:tc>
          <w:tcPr>
            <w:tcW w:w="963" w:type="dxa"/>
            <w:vMerge/>
            <w:vAlign w:val="center"/>
          </w:tcPr>
          <w:p w14:paraId="0382F4C5"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51F4ECB4" w14:textId="77777777" w:rsidR="005725DD" w:rsidRDefault="005725DD" w:rsidP="005725DD">
            <w:pPr>
              <w:pStyle w:val="ZJ"/>
              <w:spacing w:line="220" w:lineRule="exact"/>
              <w:ind w:firstLineChars="0" w:firstLine="0"/>
              <w:rPr>
                <w:sz w:val="21"/>
                <w:szCs w:val="21"/>
              </w:rPr>
            </w:pPr>
            <w:r>
              <w:rPr>
                <w:rFonts w:hint="eastAsia"/>
                <w:sz w:val="21"/>
                <w:szCs w:val="21"/>
              </w:rPr>
              <w:t>土工格（巢）室</w:t>
            </w:r>
          </w:p>
        </w:tc>
        <w:tc>
          <w:tcPr>
            <w:tcW w:w="2308" w:type="dxa"/>
            <w:vAlign w:val="center"/>
          </w:tcPr>
          <w:p w14:paraId="3C2985A4"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1FF8ACA9" w14:textId="77777777" w:rsidR="005725DD" w:rsidRDefault="005725DD" w:rsidP="005725DD">
            <w:pPr>
              <w:pStyle w:val="ZJ"/>
              <w:spacing w:line="260" w:lineRule="exact"/>
              <w:ind w:firstLineChars="0" w:firstLine="0"/>
              <w:rPr>
                <w:sz w:val="21"/>
                <w:szCs w:val="21"/>
              </w:rPr>
            </w:pPr>
          </w:p>
        </w:tc>
      </w:tr>
      <w:tr w:rsidR="005725DD" w14:paraId="04570FA3" w14:textId="77777777" w:rsidTr="005725DD">
        <w:trPr>
          <w:trHeight w:val="339"/>
        </w:trPr>
        <w:tc>
          <w:tcPr>
            <w:tcW w:w="1129" w:type="dxa"/>
            <w:vMerge/>
            <w:vAlign w:val="center"/>
          </w:tcPr>
          <w:p w14:paraId="265C05CD" w14:textId="77777777" w:rsidR="005725DD" w:rsidRDefault="005725DD" w:rsidP="005725DD">
            <w:pPr>
              <w:pStyle w:val="ZJ"/>
              <w:spacing w:line="220" w:lineRule="exact"/>
              <w:ind w:firstLineChars="0" w:firstLine="0"/>
              <w:rPr>
                <w:sz w:val="21"/>
                <w:szCs w:val="21"/>
              </w:rPr>
            </w:pPr>
          </w:p>
        </w:tc>
        <w:tc>
          <w:tcPr>
            <w:tcW w:w="993" w:type="dxa"/>
            <w:vMerge/>
            <w:vAlign w:val="center"/>
          </w:tcPr>
          <w:p w14:paraId="33574BA3" w14:textId="77777777" w:rsidR="005725DD" w:rsidRDefault="005725DD" w:rsidP="005725DD">
            <w:pPr>
              <w:pStyle w:val="ZJ"/>
              <w:spacing w:line="220" w:lineRule="exact"/>
              <w:ind w:firstLineChars="0" w:firstLine="0"/>
              <w:rPr>
                <w:sz w:val="21"/>
                <w:szCs w:val="21"/>
              </w:rPr>
            </w:pPr>
          </w:p>
        </w:tc>
        <w:tc>
          <w:tcPr>
            <w:tcW w:w="963" w:type="dxa"/>
            <w:vMerge/>
            <w:vAlign w:val="center"/>
          </w:tcPr>
          <w:p w14:paraId="36FD6E9A"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3388E13D" w14:textId="77777777" w:rsidR="005725DD" w:rsidRDefault="005725DD" w:rsidP="005725DD">
            <w:pPr>
              <w:pStyle w:val="ZJ"/>
              <w:spacing w:line="220" w:lineRule="exact"/>
              <w:ind w:firstLineChars="0" w:firstLine="0"/>
              <w:rPr>
                <w:sz w:val="21"/>
                <w:szCs w:val="21"/>
              </w:rPr>
            </w:pPr>
            <w:r>
              <w:rPr>
                <w:rFonts w:hint="eastAsia"/>
                <w:sz w:val="21"/>
                <w:szCs w:val="21"/>
              </w:rPr>
              <w:t>仿木桩护岸</w:t>
            </w:r>
          </w:p>
        </w:tc>
        <w:tc>
          <w:tcPr>
            <w:tcW w:w="2308" w:type="dxa"/>
            <w:vAlign w:val="center"/>
          </w:tcPr>
          <w:p w14:paraId="2535AC17"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1717BA69" w14:textId="77777777" w:rsidR="005725DD" w:rsidRDefault="005725DD" w:rsidP="005725DD">
            <w:pPr>
              <w:pStyle w:val="ZJ"/>
              <w:spacing w:line="260" w:lineRule="exact"/>
              <w:ind w:firstLineChars="0" w:firstLine="0"/>
              <w:rPr>
                <w:sz w:val="21"/>
                <w:szCs w:val="21"/>
              </w:rPr>
            </w:pPr>
          </w:p>
        </w:tc>
      </w:tr>
      <w:tr w:rsidR="005725DD" w14:paraId="298990F1" w14:textId="77777777" w:rsidTr="005725DD">
        <w:trPr>
          <w:trHeight w:val="339"/>
        </w:trPr>
        <w:tc>
          <w:tcPr>
            <w:tcW w:w="1129" w:type="dxa"/>
            <w:vMerge/>
            <w:vAlign w:val="center"/>
          </w:tcPr>
          <w:p w14:paraId="1AFF8A41" w14:textId="77777777" w:rsidR="005725DD" w:rsidRDefault="005725DD" w:rsidP="005725DD">
            <w:pPr>
              <w:pStyle w:val="ZJ"/>
              <w:spacing w:line="220" w:lineRule="exact"/>
              <w:ind w:firstLineChars="0" w:firstLine="0"/>
              <w:rPr>
                <w:sz w:val="21"/>
                <w:szCs w:val="21"/>
              </w:rPr>
            </w:pPr>
          </w:p>
        </w:tc>
        <w:tc>
          <w:tcPr>
            <w:tcW w:w="993" w:type="dxa"/>
            <w:vMerge/>
            <w:vAlign w:val="center"/>
          </w:tcPr>
          <w:p w14:paraId="58678F44" w14:textId="77777777" w:rsidR="005725DD" w:rsidRDefault="005725DD" w:rsidP="005725DD">
            <w:pPr>
              <w:pStyle w:val="ZJ"/>
              <w:spacing w:line="220" w:lineRule="exact"/>
              <w:ind w:firstLineChars="0" w:firstLine="0"/>
              <w:rPr>
                <w:sz w:val="21"/>
                <w:szCs w:val="21"/>
              </w:rPr>
            </w:pPr>
          </w:p>
        </w:tc>
        <w:tc>
          <w:tcPr>
            <w:tcW w:w="963" w:type="dxa"/>
            <w:vMerge/>
            <w:vAlign w:val="center"/>
          </w:tcPr>
          <w:p w14:paraId="17F011A0"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6FE0EC82" w14:textId="77777777" w:rsidR="005725DD" w:rsidRDefault="005725DD" w:rsidP="005725DD">
            <w:pPr>
              <w:pStyle w:val="ZJ"/>
              <w:spacing w:line="220" w:lineRule="exact"/>
              <w:ind w:firstLineChars="0" w:firstLine="0"/>
              <w:rPr>
                <w:sz w:val="21"/>
                <w:szCs w:val="21"/>
              </w:rPr>
            </w:pPr>
            <w:r>
              <w:rPr>
                <w:rFonts w:hint="eastAsia"/>
                <w:sz w:val="21"/>
                <w:szCs w:val="21"/>
              </w:rPr>
              <w:t>石笼</w:t>
            </w:r>
          </w:p>
        </w:tc>
        <w:tc>
          <w:tcPr>
            <w:tcW w:w="2308" w:type="dxa"/>
            <w:vAlign w:val="center"/>
          </w:tcPr>
          <w:p w14:paraId="22DE18B6"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3D66BDBB" w14:textId="77777777" w:rsidR="005725DD" w:rsidRDefault="005725DD" w:rsidP="005725DD">
            <w:pPr>
              <w:pStyle w:val="ZJ"/>
              <w:spacing w:line="260" w:lineRule="exact"/>
              <w:ind w:firstLineChars="0" w:firstLine="0"/>
              <w:rPr>
                <w:sz w:val="21"/>
                <w:szCs w:val="21"/>
              </w:rPr>
            </w:pPr>
          </w:p>
        </w:tc>
      </w:tr>
      <w:tr w:rsidR="005725DD" w14:paraId="421A2044" w14:textId="77777777" w:rsidTr="005725DD">
        <w:trPr>
          <w:trHeight w:val="339"/>
        </w:trPr>
        <w:tc>
          <w:tcPr>
            <w:tcW w:w="1129" w:type="dxa"/>
            <w:vMerge/>
            <w:vAlign w:val="center"/>
          </w:tcPr>
          <w:p w14:paraId="1D8A3782" w14:textId="77777777" w:rsidR="005725DD" w:rsidRDefault="005725DD" w:rsidP="005725DD">
            <w:pPr>
              <w:pStyle w:val="ZJ"/>
              <w:spacing w:line="220" w:lineRule="exact"/>
              <w:ind w:firstLineChars="0" w:firstLine="0"/>
              <w:rPr>
                <w:sz w:val="21"/>
                <w:szCs w:val="21"/>
              </w:rPr>
            </w:pPr>
          </w:p>
        </w:tc>
        <w:tc>
          <w:tcPr>
            <w:tcW w:w="993" w:type="dxa"/>
            <w:vMerge/>
            <w:vAlign w:val="center"/>
          </w:tcPr>
          <w:p w14:paraId="5A80346A" w14:textId="77777777" w:rsidR="005725DD" w:rsidRDefault="005725DD" w:rsidP="005725DD">
            <w:pPr>
              <w:pStyle w:val="ZJ"/>
              <w:spacing w:line="220" w:lineRule="exact"/>
              <w:ind w:firstLineChars="0" w:firstLine="0"/>
              <w:rPr>
                <w:sz w:val="21"/>
                <w:szCs w:val="21"/>
              </w:rPr>
            </w:pPr>
          </w:p>
        </w:tc>
        <w:tc>
          <w:tcPr>
            <w:tcW w:w="963" w:type="dxa"/>
            <w:vMerge/>
            <w:vAlign w:val="center"/>
          </w:tcPr>
          <w:p w14:paraId="0367BD93"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3DE05591" w14:textId="77777777" w:rsidR="005725DD" w:rsidRDefault="005725DD" w:rsidP="005725DD">
            <w:pPr>
              <w:pStyle w:val="ZJ"/>
              <w:spacing w:line="220" w:lineRule="exact"/>
              <w:ind w:firstLineChars="0" w:firstLine="0"/>
              <w:rPr>
                <w:sz w:val="21"/>
                <w:szCs w:val="21"/>
              </w:rPr>
            </w:pPr>
            <w:r>
              <w:rPr>
                <w:rFonts w:hint="eastAsia"/>
                <w:sz w:val="21"/>
                <w:szCs w:val="21"/>
              </w:rPr>
              <w:t>叠石、砌块</w:t>
            </w:r>
          </w:p>
        </w:tc>
        <w:tc>
          <w:tcPr>
            <w:tcW w:w="2308" w:type="dxa"/>
            <w:vAlign w:val="center"/>
          </w:tcPr>
          <w:p w14:paraId="623F791C"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3816146B" w14:textId="77777777" w:rsidR="005725DD" w:rsidRDefault="005725DD" w:rsidP="005725DD">
            <w:pPr>
              <w:pStyle w:val="ZJ"/>
              <w:spacing w:line="260" w:lineRule="exact"/>
              <w:ind w:firstLineChars="0" w:firstLine="0"/>
              <w:rPr>
                <w:sz w:val="21"/>
                <w:szCs w:val="21"/>
              </w:rPr>
            </w:pPr>
          </w:p>
        </w:tc>
      </w:tr>
      <w:tr w:rsidR="005725DD" w14:paraId="2BB09486" w14:textId="77777777" w:rsidTr="005725DD">
        <w:trPr>
          <w:trHeight w:val="339"/>
        </w:trPr>
        <w:tc>
          <w:tcPr>
            <w:tcW w:w="1129" w:type="dxa"/>
            <w:vMerge/>
            <w:vAlign w:val="center"/>
          </w:tcPr>
          <w:p w14:paraId="7F54B0E8" w14:textId="77777777" w:rsidR="005725DD" w:rsidRDefault="005725DD" w:rsidP="005725DD">
            <w:pPr>
              <w:pStyle w:val="ZJ"/>
              <w:spacing w:line="220" w:lineRule="exact"/>
              <w:ind w:firstLineChars="0" w:firstLine="0"/>
              <w:rPr>
                <w:sz w:val="21"/>
                <w:szCs w:val="21"/>
              </w:rPr>
            </w:pPr>
          </w:p>
        </w:tc>
        <w:tc>
          <w:tcPr>
            <w:tcW w:w="993" w:type="dxa"/>
            <w:vMerge/>
            <w:vAlign w:val="center"/>
          </w:tcPr>
          <w:p w14:paraId="6F13BD2C" w14:textId="77777777" w:rsidR="005725DD" w:rsidRDefault="005725DD" w:rsidP="005725DD">
            <w:pPr>
              <w:pStyle w:val="ZJ"/>
              <w:spacing w:line="220" w:lineRule="exact"/>
              <w:ind w:firstLineChars="0" w:firstLine="0"/>
              <w:rPr>
                <w:sz w:val="21"/>
                <w:szCs w:val="21"/>
              </w:rPr>
            </w:pPr>
          </w:p>
        </w:tc>
        <w:tc>
          <w:tcPr>
            <w:tcW w:w="963" w:type="dxa"/>
            <w:vMerge/>
            <w:vAlign w:val="center"/>
          </w:tcPr>
          <w:p w14:paraId="634D3BCA"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24FBA97F" w14:textId="77777777" w:rsidR="005725DD" w:rsidRDefault="005725DD" w:rsidP="005725DD">
            <w:pPr>
              <w:pStyle w:val="ZJ"/>
              <w:spacing w:line="220" w:lineRule="exact"/>
              <w:ind w:firstLineChars="0" w:firstLine="0"/>
              <w:rPr>
                <w:sz w:val="21"/>
                <w:szCs w:val="21"/>
              </w:rPr>
            </w:pPr>
            <w:r>
              <w:rPr>
                <w:rFonts w:hint="eastAsia"/>
                <w:sz w:val="21"/>
                <w:szCs w:val="21"/>
              </w:rPr>
              <w:t>螺母块体</w:t>
            </w:r>
          </w:p>
        </w:tc>
        <w:tc>
          <w:tcPr>
            <w:tcW w:w="2308" w:type="dxa"/>
            <w:vAlign w:val="center"/>
          </w:tcPr>
          <w:p w14:paraId="65A2434D"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1CFCDCD5" w14:textId="77777777" w:rsidR="005725DD" w:rsidRDefault="005725DD" w:rsidP="005725DD">
            <w:pPr>
              <w:pStyle w:val="ZJ"/>
              <w:spacing w:line="260" w:lineRule="exact"/>
              <w:ind w:firstLineChars="0" w:firstLine="0"/>
              <w:rPr>
                <w:sz w:val="21"/>
                <w:szCs w:val="21"/>
              </w:rPr>
            </w:pPr>
          </w:p>
        </w:tc>
      </w:tr>
      <w:tr w:rsidR="005725DD" w14:paraId="2F40E37E" w14:textId="77777777" w:rsidTr="005725DD">
        <w:trPr>
          <w:trHeight w:val="339"/>
        </w:trPr>
        <w:tc>
          <w:tcPr>
            <w:tcW w:w="1129" w:type="dxa"/>
            <w:vMerge/>
            <w:vAlign w:val="center"/>
          </w:tcPr>
          <w:p w14:paraId="303E948C" w14:textId="77777777" w:rsidR="005725DD" w:rsidRDefault="005725DD" w:rsidP="005725DD">
            <w:pPr>
              <w:pStyle w:val="ZJ"/>
              <w:spacing w:line="220" w:lineRule="exact"/>
              <w:ind w:firstLineChars="0" w:firstLine="0"/>
              <w:rPr>
                <w:sz w:val="21"/>
                <w:szCs w:val="21"/>
              </w:rPr>
            </w:pPr>
          </w:p>
        </w:tc>
        <w:tc>
          <w:tcPr>
            <w:tcW w:w="993" w:type="dxa"/>
            <w:vMerge/>
            <w:vAlign w:val="center"/>
          </w:tcPr>
          <w:p w14:paraId="6BD59DB7" w14:textId="77777777" w:rsidR="005725DD" w:rsidRDefault="005725DD" w:rsidP="005725DD">
            <w:pPr>
              <w:pStyle w:val="ZJ"/>
              <w:spacing w:line="220" w:lineRule="exact"/>
              <w:ind w:firstLineChars="0" w:firstLine="0"/>
              <w:rPr>
                <w:sz w:val="21"/>
                <w:szCs w:val="21"/>
              </w:rPr>
            </w:pPr>
          </w:p>
        </w:tc>
        <w:tc>
          <w:tcPr>
            <w:tcW w:w="963" w:type="dxa"/>
            <w:vMerge/>
            <w:vAlign w:val="center"/>
          </w:tcPr>
          <w:p w14:paraId="7D107408"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7B404F2A" w14:textId="77777777" w:rsidR="005725DD" w:rsidRDefault="005725DD" w:rsidP="005725DD">
            <w:pPr>
              <w:pStyle w:val="ZJ"/>
              <w:spacing w:line="220" w:lineRule="exact"/>
              <w:ind w:firstLineChars="0" w:firstLine="0"/>
              <w:rPr>
                <w:sz w:val="21"/>
                <w:szCs w:val="21"/>
              </w:rPr>
            </w:pPr>
            <w:r>
              <w:rPr>
                <w:rFonts w:hint="eastAsia"/>
                <w:sz w:val="21"/>
                <w:szCs w:val="21"/>
              </w:rPr>
              <w:t>生态混凝土</w:t>
            </w:r>
          </w:p>
        </w:tc>
        <w:tc>
          <w:tcPr>
            <w:tcW w:w="2308" w:type="dxa"/>
            <w:vAlign w:val="center"/>
          </w:tcPr>
          <w:p w14:paraId="6D29ECA0"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7C67A564" w14:textId="77777777" w:rsidR="005725DD" w:rsidRDefault="005725DD" w:rsidP="005725DD">
            <w:pPr>
              <w:pStyle w:val="ZJ"/>
              <w:spacing w:line="260" w:lineRule="exact"/>
              <w:ind w:firstLineChars="0" w:firstLine="0"/>
              <w:rPr>
                <w:sz w:val="21"/>
                <w:szCs w:val="21"/>
              </w:rPr>
            </w:pPr>
          </w:p>
        </w:tc>
      </w:tr>
      <w:tr w:rsidR="005725DD" w14:paraId="0070DE06" w14:textId="77777777" w:rsidTr="005725DD">
        <w:trPr>
          <w:trHeight w:val="339"/>
        </w:trPr>
        <w:tc>
          <w:tcPr>
            <w:tcW w:w="1129" w:type="dxa"/>
            <w:vMerge/>
            <w:vAlign w:val="center"/>
          </w:tcPr>
          <w:p w14:paraId="67641D7B" w14:textId="77777777" w:rsidR="005725DD" w:rsidRDefault="005725DD" w:rsidP="005725DD">
            <w:pPr>
              <w:pStyle w:val="ZJ"/>
              <w:spacing w:line="220" w:lineRule="exact"/>
              <w:ind w:firstLineChars="0" w:firstLine="0"/>
              <w:rPr>
                <w:sz w:val="21"/>
                <w:szCs w:val="21"/>
              </w:rPr>
            </w:pPr>
          </w:p>
        </w:tc>
        <w:tc>
          <w:tcPr>
            <w:tcW w:w="993" w:type="dxa"/>
            <w:vMerge/>
            <w:vAlign w:val="center"/>
          </w:tcPr>
          <w:p w14:paraId="06CBE72E" w14:textId="77777777" w:rsidR="005725DD" w:rsidRDefault="005725DD" w:rsidP="005725DD">
            <w:pPr>
              <w:pStyle w:val="ZJ"/>
              <w:spacing w:line="220" w:lineRule="exact"/>
              <w:ind w:firstLineChars="0" w:firstLine="0"/>
              <w:rPr>
                <w:sz w:val="21"/>
                <w:szCs w:val="21"/>
              </w:rPr>
            </w:pPr>
          </w:p>
        </w:tc>
        <w:tc>
          <w:tcPr>
            <w:tcW w:w="963" w:type="dxa"/>
            <w:vMerge/>
            <w:vAlign w:val="center"/>
          </w:tcPr>
          <w:p w14:paraId="57708DFA" w14:textId="77777777" w:rsidR="005725DD" w:rsidRDefault="005725DD" w:rsidP="005725DD">
            <w:pPr>
              <w:pStyle w:val="ZJ"/>
              <w:spacing w:line="220" w:lineRule="exact"/>
              <w:ind w:firstLineChars="0" w:firstLine="0"/>
              <w:rPr>
                <w:sz w:val="21"/>
                <w:szCs w:val="21"/>
              </w:rPr>
            </w:pPr>
          </w:p>
        </w:tc>
        <w:tc>
          <w:tcPr>
            <w:tcW w:w="1851" w:type="dxa"/>
            <w:gridSpan w:val="2"/>
            <w:vAlign w:val="center"/>
          </w:tcPr>
          <w:p w14:paraId="1403877D" w14:textId="77777777" w:rsidR="005725DD" w:rsidRDefault="005725DD" w:rsidP="005725DD">
            <w:pPr>
              <w:pStyle w:val="ZJ"/>
              <w:spacing w:line="220" w:lineRule="exact"/>
              <w:ind w:firstLineChars="0" w:firstLine="0"/>
              <w:rPr>
                <w:sz w:val="21"/>
                <w:szCs w:val="21"/>
              </w:rPr>
            </w:pPr>
            <w:r>
              <w:rPr>
                <w:rFonts w:hint="eastAsia"/>
                <w:sz w:val="21"/>
                <w:szCs w:val="21"/>
              </w:rPr>
              <w:t>土壤固化技术</w:t>
            </w:r>
          </w:p>
        </w:tc>
        <w:tc>
          <w:tcPr>
            <w:tcW w:w="2308" w:type="dxa"/>
            <w:vAlign w:val="center"/>
          </w:tcPr>
          <w:p w14:paraId="66718DD1" w14:textId="77777777" w:rsidR="005725DD" w:rsidRDefault="005725DD" w:rsidP="005725DD">
            <w:pPr>
              <w:pStyle w:val="ZJ"/>
              <w:spacing w:line="220" w:lineRule="exact"/>
              <w:ind w:firstLineChars="0" w:firstLine="0"/>
              <w:jc w:val="center"/>
              <w:rPr>
                <w:sz w:val="21"/>
                <w:szCs w:val="21"/>
              </w:rPr>
            </w:pPr>
            <w:r>
              <w:rPr>
                <w:rFonts w:hint="eastAsia"/>
                <w:sz w:val="21"/>
                <w:szCs w:val="21"/>
              </w:rPr>
              <w:t>-</w:t>
            </w:r>
          </w:p>
        </w:tc>
        <w:tc>
          <w:tcPr>
            <w:tcW w:w="1398" w:type="dxa"/>
            <w:vMerge/>
            <w:vAlign w:val="center"/>
          </w:tcPr>
          <w:p w14:paraId="2D5A68BD" w14:textId="77777777" w:rsidR="005725DD" w:rsidRDefault="005725DD" w:rsidP="005725DD">
            <w:pPr>
              <w:pStyle w:val="ZJ"/>
              <w:spacing w:line="260" w:lineRule="exact"/>
              <w:ind w:firstLineChars="0" w:firstLine="0"/>
              <w:rPr>
                <w:sz w:val="21"/>
                <w:szCs w:val="21"/>
              </w:rPr>
            </w:pPr>
          </w:p>
        </w:tc>
      </w:tr>
      <w:tr w:rsidR="005725DD" w14:paraId="3C350D9D" w14:textId="77777777" w:rsidTr="00AB7FD1">
        <w:trPr>
          <w:trHeight w:val="339"/>
        </w:trPr>
        <w:tc>
          <w:tcPr>
            <w:tcW w:w="1129" w:type="dxa"/>
            <w:vMerge/>
            <w:vAlign w:val="center"/>
          </w:tcPr>
          <w:p w14:paraId="05024AF9" w14:textId="77777777" w:rsidR="005725DD" w:rsidRDefault="005725DD" w:rsidP="005725DD">
            <w:pPr>
              <w:pStyle w:val="ZJ"/>
              <w:spacing w:line="220" w:lineRule="exact"/>
              <w:ind w:firstLineChars="0" w:firstLine="0"/>
              <w:rPr>
                <w:sz w:val="21"/>
                <w:szCs w:val="21"/>
              </w:rPr>
            </w:pPr>
          </w:p>
        </w:tc>
        <w:tc>
          <w:tcPr>
            <w:tcW w:w="993" w:type="dxa"/>
            <w:vMerge/>
            <w:vAlign w:val="center"/>
          </w:tcPr>
          <w:p w14:paraId="4402EE2D" w14:textId="77777777" w:rsidR="005725DD" w:rsidRDefault="005725DD" w:rsidP="005725DD">
            <w:pPr>
              <w:pStyle w:val="ZJ"/>
              <w:spacing w:line="220" w:lineRule="exact"/>
              <w:ind w:firstLineChars="0" w:firstLine="0"/>
              <w:rPr>
                <w:sz w:val="21"/>
                <w:szCs w:val="21"/>
              </w:rPr>
            </w:pPr>
          </w:p>
        </w:tc>
        <w:tc>
          <w:tcPr>
            <w:tcW w:w="2814" w:type="dxa"/>
            <w:gridSpan w:val="3"/>
            <w:vAlign w:val="center"/>
          </w:tcPr>
          <w:p w14:paraId="3F7810C4" w14:textId="77777777" w:rsidR="005725DD" w:rsidRDefault="005725DD" w:rsidP="005725DD">
            <w:pPr>
              <w:pStyle w:val="ZJ"/>
              <w:spacing w:line="220" w:lineRule="exact"/>
              <w:ind w:firstLineChars="0" w:firstLine="0"/>
              <w:rPr>
                <w:sz w:val="21"/>
                <w:szCs w:val="21"/>
              </w:rPr>
            </w:pPr>
            <w:r>
              <w:rPr>
                <w:rFonts w:hint="eastAsia"/>
                <w:sz w:val="21"/>
                <w:szCs w:val="21"/>
              </w:rPr>
              <w:t>植物种植与养护</w:t>
            </w:r>
          </w:p>
        </w:tc>
        <w:tc>
          <w:tcPr>
            <w:tcW w:w="2308" w:type="dxa"/>
            <w:vAlign w:val="center"/>
          </w:tcPr>
          <w:p w14:paraId="7C2816AD" w14:textId="77777777" w:rsidR="005725DD" w:rsidRDefault="005725DD" w:rsidP="005725DD">
            <w:pPr>
              <w:pStyle w:val="ZJ"/>
              <w:spacing w:line="220" w:lineRule="exact"/>
              <w:ind w:firstLineChars="0" w:firstLine="0"/>
              <w:rPr>
                <w:sz w:val="21"/>
                <w:szCs w:val="21"/>
              </w:rPr>
            </w:pPr>
            <w:r>
              <w:rPr>
                <w:rFonts w:hint="eastAsia"/>
                <w:sz w:val="21"/>
                <w:szCs w:val="21"/>
              </w:rPr>
              <w:t>常规种植、施工期间养护</w:t>
            </w:r>
          </w:p>
        </w:tc>
        <w:tc>
          <w:tcPr>
            <w:tcW w:w="1398" w:type="dxa"/>
            <w:vMerge/>
            <w:vAlign w:val="center"/>
          </w:tcPr>
          <w:p w14:paraId="28FAE522" w14:textId="77777777" w:rsidR="005725DD" w:rsidRDefault="005725DD" w:rsidP="005725DD">
            <w:pPr>
              <w:pStyle w:val="ZJ"/>
              <w:spacing w:line="260" w:lineRule="exact"/>
              <w:ind w:firstLineChars="0" w:firstLine="0"/>
              <w:rPr>
                <w:sz w:val="21"/>
                <w:szCs w:val="21"/>
              </w:rPr>
            </w:pPr>
          </w:p>
        </w:tc>
      </w:tr>
    </w:tbl>
    <w:p w14:paraId="5A5805B8" w14:textId="77777777" w:rsidR="00AB7FD1" w:rsidRDefault="00AB7FD1"/>
    <w:tbl>
      <w:tblPr>
        <w:tblStyle w:val="af6"/>
        <w:tblpPr w:leftFromText="180" w:rightFromText="180" w:vertAnchor="text" w:horzAnchor="margin" w:tblpY="-193"/>
        <w:tblW w:w="8642" w:type="dxa"/>
        <w:tblBorders>
          <w:insideH w:val="single" w:sz="6" w:space="0" w:color="auto"/>
          <w:insideV w:val="single" w:sz="6" w:space="0" w:color="auto"/>
        </w:tblBorders>
        <w:tblLook w:val="04A0" w:firstRow="1" w:lastRow="0" w:firstColumn="1" w:lastColumn="0" w:noHBand="0" w:noVBand="1"/>
      </w:tblPr>
      <w:tblGrid>
        <w:gridCol w:w="1129"/>
        <w:gridCol w:w="496"/>
        <w:gridCol w:w="497"/>
        <w:gridCol w:w="1524"/>
        <w:gridCol w:w="1290"/>
        <w:gridCol w:w="2308"/>
        <w:gridCol w:w="1398"/>
      </w:tblGrid>
      <w:tr w:rsidR="00AB7FD1" w:rsidRPr="00F07726" w14:paraId="1E3DF92A" w14:textId="77777777" w:rsidTr="00AB7FD1">
        <w:trPr>
          <w:trHeight w:val="107"/>
        </w:trPr>
        <w:tc>
          <w:tcPr>
            <w:tcW w:w="8642" w:type="dxa"/>
            <w:gridSpan w:val="7"/>
            <w:tcBorders>
              <w:top w:val="nil"/>
              <w:left w:val="nil"/>
              <w:bottom w:val="single" w:sz="4" w:space="0" w:color="auto"/>
              <w:right w:val="nil"/>
            </w:tcBorders>
            <w:vAlign w:val="center"/>
          </w:tcPr>
          <w:p w14:paraId="7DE03AD5" w14:textId="77777777" w:rsidR="00AB7FD1" w:rsidRPr="00F07726" w:rsidRDefault="00AB7FD1" w:rsidP="00F12927">
            <w:pPr>
              <w:pStyle w:val="ZJ"/>
              <w:spacing w:beforeLines="20" w:before="62" w:afterLines="20" w:after="62" w:line="300" w:lineRule="exact"/>
              <w:ind w:firstLineChars="0" w:firstLine="0"/>
              <w:jc w:val="center"/>
              <w:rPr>
                <w:sz w:val="21"/>
                <w:szCs w:val="21"/>
              </w:rPr>
            </w:pPr>
            <w:r w:rsidRPr="00F07726">
              <w:rPr>
                <w:rFonts w:ascii="黑体" w:eastAsia="黑体" w:hAnsi="黑体" w:hint="eastAsia"/>
                <w:b/>
                <w:sz w:val="21"/>
                <w:szCs w:val="21"/>
              </w:rPr>
              <w:t>续表附录A</w:t>
            </w:r>
          </w:p>
        </w:tc>
      </w:tr>
      <w:tr w:rsidR="00AB7FD1" w:rsidRPr="00F07726" w14:paraId="63ADB877" w14:textId="77777777" w:rsidTr="00266221">
        <w:trPr>
          <w:trHeight w:val="107"/>
        </w:trPr>
        <w:tc>
          <w:tcPr>
            <w:tcW w:w="1129" w:type="dxa"/>
            <w:tcBorders>
              <w:top w:val="single" w:sz="4" w:space="0" w:color="auto"/>
            </w:tcBorders>
            <w:vAlign w:val="center"/>
          </w:tcPr>
          <w:p w14:paraId="4A8C766E" w14:textId="77777777" w:rsidR="00AB7FD1" w:rsidRPr="00F07726" w:rsidRDefault="00AB7FD1" w:rsidP="00F12927">
            <w:pPr>
              <w:pStyle w:val="ZJ"/>
              <w:spacing w:beforeLines="20" w:before="62" w:afterLines="20" w:after="62" w:line="300" w:lineRule="exact"/>
              <w:ind w:firstLineChars="0" w:firstLine="0"/>
              <w:jc w:val="center"/>
              <w:rPr>
                <w:sz w:val="21"/>
                <w:szCs w:val="21"/>
              </w:rPr>
            </w:pPr>
            <w:r w:rsidRPr="00F07726">
              <w:rPr>
                <w:rFonts w:hint="eastAsia"/>
                <w:sz w:val="21"/>
                <w:szCs w:val="21"/>
              </w:rPr>
              <w:t>分部工程</w:t>
            </w:r>
          </w:p>
        </w:tc>
        <w:tc>
          <w:tcPr>
            <w:tcW w:w="993" w:type="dxa"/>
            <w:gridSpan w:val="2"/>
            <w:tcBorders>
              <w:top w:val="single" w:sz="4" w:space="0" w:color="auto"/>
            </w:tcBorders>
            <w:vAlign w:val="center"/>
          </w:tcPr>
          <w:p w14:paraId="09A84051" w14:textId="77777777" w:rsidR="00AB7FD1" w:rsidRPr="00F07726" w:rsidRDefault="00AB7FD1" w:rsidP="00F12927">
            <w:pPr>
              <w:pStyle w:val="ZJ"/>
              <w:spacing w:beforeLines="20" w:before="62" w:afterLines="20" w:after="62" w:line="300" w:lineRule="exact"/>
              <w:ind w:firstLineChars="0" w:firstLine="0"/>
              <w:jc w:val="center"/>
              <w:rPr>
                <w:sz w:val="21"/>
                <w:szCs w:val="21"/>
              </w:rPr>
            </w:pPr>
            <w:r w:rsidRPr="00F07726">
              <w:rPr>
                <w:rFonts w:hint="eastAsia"/>
                <w:sz w:val="21"/>
                <w:szCs w:val="21"/>
              </w:rPr>
              <w:t>子分部工程</w:t>
            </w:r>
          </w:p>
        </w:tc>
        <w:tc>
          <w:tcPr>
            <w:tcW w:w="2814" w:type="dxa"/>
            <w:gridSpan w:val="2"/>
            <w:tcBorders>
              <w:top w:val="single" w:sz="4" w:space="0" w:color="auto"/>
            </w:tcBorders>
            <w:vAlign w:val="center"/>
          </w:tcPr>
          <w:p w14:paraId="16B81B8D" w14:textId="77777777" w:rsidR="00AB7FD1" w:rsidRPr="00F07726" w:rsidRDefault="00AB7FD1" w:rsidP="00F12927">
            <w:pPr>
              <w:pStyle w:val="ZJ"/>
              <w:spacing w:beforeLines="20" w:before="62" w:afterLines="20" w:after="62" w:line="300" w:lineRule="exact"/>
              <w:ind w:firstLineChars="0" w:firstLine="0"/>
              <w:jc w:val="center"/>
              <w:rPr>
                <w:sz w:val="21"/>
                <w:szCs w:val="21"/>
              </w:rPr>
            </w:pPr>
            <w:r w:rsidRPr="00F07726">
              <w:rPr>
                <w:rFonts w:hint="eastAsia"/>
                <w:sz w:val="21"/>
                <w:szCs w:val="21"/>
              </w:rPr>
              <w:t>分项工程</w:t>
            </w:r>
          </w:p>
        </w:tc>
        <w:tc>
          <w:tcPr>
            <w:tcW w:w="3706" w:type="dxa"/>
            <w:gridSpan w:val="2"/>
            <w:tcBorders>
              <w:top w:val="single" w:sz="4" w:space="0" w:color="auto"/>
            </w:tcBorders>
            <w:vAlign w:val="center"/>
          </w:tcPr>
          <w:p w14:paraId="3005A593" w14:textId="77777777" w:rsidR="00AB7FD1" w:rsidRPr="00F07726" w:rsidRDefault="00AB7FD1" w:rsidP="00F12927">
            <w:pPr>
              <w:pStyle w:val="ZJ"/>
              <w:spacing w:beforeLines="20" w:before="62" w:afterLines="20" w:after="62" w:line="300" w:lineRule="exact"/>
              <w:ind w:firstLineChars="0" w:firstLine="0"/>
              <w:jc w:val="center"/>
              <w:rPr>
                <w:sz w:val="21"/>
                <w:szCs w:val="21"/>
              </w:rPr>
            </w:pPr>
            <w:r w:rsidRPr="00F07726">
              <w:rPr>
                <w:rFonts w:hint="eastAsia"/>
                <w:sz w:val="21"/>
                <w:szCs w:val="21"/>
              </w:rPr>
              <w:t>检验批</w:t>
            </w:r>
          </w:p>
        </w:tc>
      </w:tr>
      <w:tr w:rsidR="00AB7FD1" w:rsidRPr="00F07726" w14:paraId="64A20968" w14:textId="77777777" w:rsidTr="00AB7FD1">
        <w:trPr>
          <w:trHeight w:val="107"/>
        </w:trPr>
        <w:tc>
          <w:tcPr>
            <w:tcW w:w="1129" w:type="dxa"/>
            <w:vMerge w:val="restart"/>
            <w:vAlign w:val="center"/>
          </w:tcPr>
          <w:p w14:paraId="1A8A92B0" w14:textId="77777777" w:rsidR="00AB7FD1" w:rsidRPr="00F07726" w:rsidRDefault="00AB7FD1" w:rsidP="00F12927">
            <w:pPr>
              <w:pStyle w:val="ZJ"/>
              <w:spacing w:beforeLines="20" w:before="62" w:afterLines="20" w:after="62" w:line="300" w:lineRule="exact"/>
              <w:ind w:firstLineChars="0" w:firstLine="0"/>
              <w:jc w:val="center"/>
              <w:rPr>
                <w:sz w:val="21"/>
                <w:szCs w:val="21"/>
              </w:rPr>
            </w:pPr>
            <w:r w:rsidRPr="00F07726">
              <w:rPr>
                <w:rFonts w:hint="eastAsia"/>
                <w:sz w:val="21"/>
                <w:szCs w:val="21"/>
              </w:rPr>
              <w:t>居住、公建、商服、工业、物流仓储、公用设施</w:t>
            </w:r>
            <w:r w:rsidRPr="00F07726">
              <w:rPr>
                <w:rFonts w:hint="eastAsia"/>
                <w:sz w:val="21"/>
                <w:szCs w:val="21"/>
              </w:rPr>
              <w:t>,</w:t>
            </w:r>
          </w:p>
          <w:p w14:paraId="512A1B2A" w14:textId="77777777" w:rsidR="00AB7FD1" w:rsidRPr="00F07726" w:rsidRDefault="00AB7FD1" w:rsidP="00F12927">
            <w:pPr>
              <w:pStyle w:val="ZJ"/>
              <w:spacing w:beforeLines="20" w:before="62" w:afterLines="20" w:after="62" w:line="300" w:lineRule="exact"/>
              <w:ind w:firstLineChars="0" w:firstLine="0"/>
              <w:jc w:val="center"/>
              <w:rPr>
                <w:sz w:val="21"/>
                <w:szCs w:val="21"/>
              </w:rPr>
            </w:pPr>
            <w:r w:rsidRPr="00F07726">
              <w:rPr>
                <w:rFonts w:hint="eastAsia"/>
                <w:sz w:val="21"/>
                <w:szCs w:val="21"/>
              </w:rPr>
              <w:t>道路与交通</w:t>
            </w:r>
            <w:r w:rsidRPr="00F07726">
              <w:rPr>
                <w:rFonts w:hint="eastAsia"/>
                <w:sz w:val="21"/>
                <w:szCs w:val="21"/>
              </w:rPr>
              <w:t>,</w:t>
            </w:r>
            <w:r w:rsidRPr="00F07726">
              <w:rPr>
                <w:rFonts w:hint="eastAsia"/>
                <w:sz w:val="21"/>
                <w:szCs w:val="21"/>
              </w:rPr>
              <w:t>绿地与广场</w:t>
            </w:r>
            <w:r w:rsidRPr="00F07726">
              <w:rPr>
                <w:rFonts w:hint="eastAsia"/>
                <w:sz w:val="21"/>
                <w:szCs w:val="21"/>
              </w:rPr>
              <w:t>,</w:t>
            </w:r>
            <w:r w:rsidRPr="00F07726">
              <w:rPr>
                <w:rFonts w:hint="eastAsia"/>
                <w:sz w:val="21"/>
                <w:szCs w:val="21"/>
              </w:rPr>
              <w:t>河湖水系</w:t>
            </w:r>
            <w:r w:rsidRPr="00F07726">
              <w:rPr>
                <w:rFonts w:hint="eastAsia"/>
                <w:sz w:val="21"/>
                <w:szCs w:val="21"/>
              </w:rPr>
              <w:t>,</w:t>
            </w:r>
          </w:p>
          <w:p w14:paraId="5761010F"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市政排水设施</w:t>
            </w:r>
          </w:p>
        </w:tc>
        <w:tc>
          <w:tcPr>
            <w:tcW w:w="993" w:type="dxa"/>
            <w:gridSpan w:val="2"/>
            <w:vMerge w:val="restart"/>
            <w:vAlign w:val="center"/>
          </w:tcPr>
          <w:p w14:paraId="3F727E61"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调蓄水池（硅砂</w:t>
            </w:r>
            <w:r w:rsidRPr="00F07726">
              <w:rPr>
                <w:rFonts w:hint="eastAsia"/>
                <w:sz w:val="21"/>
                <w:szCs w:val="21"/>
              </w:rPr>
              <w:t xml:space="preserve"> PP</w:t>
            </w:r>
            <w:r w:rsidRPr="00F07726">
              <w:rPr>
                <w:rFonts w:hint="eastAsia"/>
                <w:sz w:val="21"/>
                <w:szCs w:val="21"/>
              </w:rPr>
              <w:t>模块</w:t>
            </w:r>
            <w:r w:rsidRPr="00F07726">
              <w:rPr>
                <w:sz w:val="21"/>
                <w:szCs w:val="21"/>
              </w:rPr>
              <w:t>成品</w:t>
            </w:r>
            <w:r w:rsidRPr="00F07726">
              <w:rPr>
                <w:rFonts w:hint="eastAsia"/>
                <w:sz w:val="21"/>
                <w:szCs w:val="21"/>
              </w:rPr>
              <w:t>、</w:t>
            </w:r>
            <w:r w:rsidRPr="00F07726">
              <w:rPr>
                <w:sz w:val="21"/>
                <w:szCs w:val="21"/>
              </w:rPr>
              <w:t>混凝土</w:t>
            </w:r>
            <w:r w:rsidRPr="00F07726">
              <w:rPr>
                <w:rFonts w:hint="eastAsia"/>
                <w:sz w:val="21"/>
                <w:szCs w:val="21"/>
              </w:rPr>
              <w:t>、</w:t>
            </w:r>
            <w:r w:rsidRPr="00F07726">
              <w:rPr>
                <w:sz w:val="21"/>
                <w:szCs w:val="21"/>
              </w:rPr>
              <w:t>砌筑型</w:t>
            </w:r>
            <w:r w:rsidRPr="00F07726">
              <w:rPr>
                <w:rFonts w:hint="eastAsia"/>
                <w:sz w:val="21"/>
                <w:szCs w:val="21"/>
              </w:rPr>
              <w:t>）</w:t>
            </w:r>
          </w:p>
        </w:tc>
        <w:tc>
          <w:tcPr>
            <w:tcW w:w="1524" w:type="dxa"/>
            <w:vMerge w:val="restart"/>
            <w:vAlign w:val="center"/>
          </w:tcPr>
          <w:p w14:paraId="26673897"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基础工程</w:t>
            </w:r>
          </w:p>
        </w:tc>
        <w:tc>
          <w:tcPr>
            <w:tcW w:w="1290" w:type="dxa"/>
            <w:vAlign w:val="center"/>
          </w:tcPr>
          <w:p w14:paraId="60F2BB2A"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土石方工程</w:t>
            </w:r>
          </w:p>
        </w:tc>
        <w:tc>
          <w:tcPr>
            <w:tcW w:w="2308" w:type="dxa"/>
            <w:vAlign w:val="center"/>
          </w:tcPr>
          <w:p w14:paraId="5B0330F1"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基坑开挖、基坑支撑、基坑回填</w:t>
            </w:r>
          </w:p>
        </w:tc>
        <w:tc>
          <w:tcPr>
            <w:tcW w:w="1398" w:type="dxa"/>
            <w:vMerge w:val="restart"/>
            <w:vAlign w:val="center"/>
          </w:tcPr>
          <w:p w14:paraId="247982F7"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《给水排水构筑物工程施工及验收规范》</w:t>
            </w:r>
            <w:r w:rsidRPr="00F07726">
              <w:rPr>
                <w:rFonts w:hint="eastAsia"/>
                <w:sz w:val="21"/>
                <w:szCs w:val="21"/>
              </w:rPr>
              <w:t>GB50141</w:t>
            </w:r>
          </w:p>
        </w:tc>
      </w:tr>
      <w:tr w:rsidR="00AB7FD1" w:rsidRPr="00F07726" w14:paraId="60EF7FEA" w14:textId="77777777" w:rsidTr="00AB7FD1">
        <w:trPr>
          <w:trHeight w:val="507"/>
        </w:trPr>
        <w:tc>
          <w:tcPr>
            <w:tcW w:w="1129" w:type="dxa"/>
            <w:vMerge/>
            <w:vAlign w:val="center"/>
          </w:tcPr>
          <w:p w14:paraId="374FC628"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993" w:type="dxa"/>
            <w:gridSpan w:val="2"/>
            <w:vMerge/>
            <w:vAlign w:val="center"/>
          </w:tcPr>
          <w:p w14:paraId="0A71AB2D"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524" w:type="dxa"/>
            <w:vMerge/>
            <w:vAlign w:val="center"/>
          </w:tcPr>
          <w:p w14:paraId="45C08B21"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290" w:type="dxa"/>
            <w:vAlign w:val="center"/>
          </w:tcPr>
          <w:p w14:paraId="06A64A28"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基础</w:t>
            </w:r>
          </w:p>
        </w:tc>
        <w:tc>
          <w:tcPr>
            <w:tcW w:w="2308" w:type="dxa"/>
            <w:vAlign w:val="center"/>
          </w:tcPr>
          <w:p w14:paraId="347799DA"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地基处理、钢筋混凝土底板、“两布一膜”防水、反冲洗管</w:t>
            </w:r>
          </w:p>
        </w:tc>
        <w:tc>
          <w:tcPr>
            <w:tcW w:w="1398" w:type="dxa"/>
            <w:vMerge/>
            <w:vAlign w:val="center"/>
          </w:tcPr>
          <w:p w14:paraId="6B56184F" w14:textId="77777777" w:rsidR="00AB7FD1" w:rsidRPr="00F07726" w:rsidRDefault="00AB7FD1" w:rsidP="00F12927">
            <w:pPr>
              <w:pStyle w:val="ZJ"/>
              <w:spacing w:beforeLines="20" w:before="62" w:afterLines="20" w:after="62" w:line="300" w:lineRule="exact"/>
              <w:ind w:firstLineChars="0" w:firstLine="0"/>
              <w:rPr>
                <w:sz w:val="21"/>
                <w:szCs w:val="21"/>
              </w:rPr>
            </w:pPr>
          </w:p>
        </w:tc>
      </w:tr>
      <w:tr w:rsidR="00AB7FD1" w:rsidRPr="00F07726" w14:paraId="0408B6C3" w14:textId="77777777" w:rsidTr="00AB7FD1">
        <w:trPr>
          <w:trHeight w:val="506"/>
        </w:trPr>
        <w:tc>
          <w:tcPr>
            <w:tcW w:w="1129" w:type="dxa"/>
            <w:vMerge/>
            <w:vAlign w:val="center"/>
          </w:tcPr>
          <w:p w14:paraId="5F0B1F87"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993" w:type="dxa"/>
            <w:gridSpan w:val="2"/>
            <w:vMerge/>
            <w:vAlign w:val="center"/>
          </w:tcPr>
          <w:p w14:paraId="48C570FC"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524" w:type="dxa"/>
            <w:vMerge/>
            <w:vAlign w:val="center"/>
          </w:tcPr>
          <w:p w14:paraId="598C3F73"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290" w:type="dxa"/>
            <w:vAlign w:val="center"/>
          </w:tcPr>
          <w:p w14:paraId="746AF8B0"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防水</w:t>
            </w:r>
          </w:p>
        </w:tc>
        <w:tc>
          <w:tcPr>
            <w:tcW w:w="2308" w:type="dxa"/>
            <w:vAlign w:val="center"/>
          </w:tcPr>
          <w:p w14:paraId="46D376F1"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侧壁、池顶“两布一膜”防水</w:t>
            </w:r>
          </w:p>
        </w:tc>
        <w:tc>
          <w:tcPr>
            <w:tcW w:w="1398" w:type="dxa"/>
            <w:vMerge/>
            <w:vAlign w:val="center"/>
          </w:tcPr>
          <w:p w14:paraId="3986D0E5" w14:textId="77777777" w:rsidR="00AB7FD1" w:rsidRPr="00F07726" w:rsidRDefault="00AB7FD1" w:rsidP="00F12927">
            <w:pPr>
              <w:pStyle w:val="ZJ"/>
              <w:spacing w:beforeLines="20" w:before="62" w:afterLines="20" w:after="62" w:line="300" w:lineRule="exact"/>
              <w:ind w:firstLineChars="0" w:firstLine="0"/>
              <w:rPr>
                <w:sz w:val="21"/>
                <w:szCs w:val="21"/>
              </w:rPr>
            </w:pPr>
          </w:p>
        </w:tc>
      </w:tr>
      <w:tr w:rsidR="00AB7FD1" w:rsidRPr="00F07726" w14:paraId="4C2D0339" w14:textId="77777777" w:rsidTr="00AB7FD1">
        <w:trPr>
          <w:trHeight w:val="425"/>
        </w:trPr>
        <w:tc>
          <w:tcPr>
            <w:tcW w:w="1129" w:type="dxa"/>
            <w:vMerge/>
            <w:vAlign w:val="center"/>
          </w:tcPr>
          <w:p w14:paraId="5D581AF3"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993" w:type="dxa"/>
            <w:gridSpan w:val="2"/>
            <w:vMerge/>
            <w:vAlign w:val="center"/>
          </w:tcPr>
          <w:p w14:paraId="180EBA64"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2814" w:type="dxa"/>
            <w:gridSpan w:val="2"/>
            <w:vAlign w:val="center"/>
          </w:tcPr>
          <w:p w14:paraId="08114734" w14:textId="77777777" w:rsidR="00AB7FD1" w:rsidRPr="00F07726" w:rsidRDefault="00AB7FD1" w:rsidP="00F12927">
            <w:pPr>
              <w:pStyle w:val="ZJ"/>
              <w:spacing w:beforeLines="20" w:before="62" w:afterLines="20" w:after="62" w:line="300" w:lineRule="exact"/>
              <w:ind w:firstLineChars="0" w:firstLine="0"/>
              <w:jc w:val="center"/>
              <w:rPr>
                <w:sz w:val="21"/>
                <w:szCs w:val="21"/>
              </w:rPr>
            </w:pPr>
            <w:r w:rsidRPr="00F07726">
              <w:rPr>
                <w:rFonts w:hint="eastAsia"/>
                <w:sz w:val="21"/>
                <w:szCs w:val="21"/>
              </w:rPr>
              <w:t>模块组装</w:t>
            </w:r>
          </w:p>
        </w:tc>
        <w:tc>
          <w:tcPr>
            <w:tcW w:w="2308" w:type="dxa"/>
            <w:vAlign w:val="center"/>
          </w:tcPr>
          <w:p w14:paraId="19E54433"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模块组装、连接件</w:t>
            </w:r>
          </w:p>
        </w:tc>
        <w:tc>
          <w:tcPr>
            <w:tcW w:w="1398" w:type="dxa"/>
            <w:vMerge/>
            <w:vAlign w:val="center"/>
          </w:tcPr>
          <w:p w14:paraId="0B7615BF" w14:textId="77777777" w:rsidR="00AB7FD1" w:rsidRPr="00F07726" w:rsidRDefault="00AB7FD1" w:rsidP="00F12927">
            <w:pPr>
              <w:pStyle w:val="ZJ"/>
              <w:spacing w:beforeLines="20" w:before="62" w:afterLines="20" w:after="62" w:line="300" w:lineRule="exact"/>
              <w:ind w:firstLineChars="0" w:firstLine="0"/>
              <w:rPr>
                <w:sz w:val="21"/>
                <w:szCs w:val="21"/>
              </w:rPr>
            </w:pPr>
          </w:p>
        </w:tc>
      </w:tr>
      <w:tr w:rsidR="00AB7FD1" w:rsidRPr="00F07726" w14:paraId="51BD5D4A" w14:textId="77777777" w:rsidTr="00AB7FD1">
        <w:trPr>
          <w:trHeight w:val="107"/>
        </w:trPr>
        <w:tc>
          <w:tcPr>
            <w:tcW w:w="1129" w:type="dxa"/>
            <w:vMerge/>
            <w:vAlign w:val="center"/>
          </w:tcPr>
          <w:p w14:paraId="75E17C71"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993" w:type="dxa"/>
            <w:gridSpan w:val="2"/>
            <w:vMerge/>
            <w:vAlign w:val="center"/>
          </w:tcPr>
          <w:p w14:paraId="666FF9FA"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524" w:type="dxa"/>
            <w:vMerge w:val="restart"/>
            <w:vAlign w:val="center"/>
          </w:tcPr>
          <w:p w14:paraId="70D5E0A2"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配套设施</w:t>
            </w:r>
          </w:p>
        </w:tc>
        <w:tc>
          <w:tcPr>
            <w:tcW w:w="1290" w:type="dxa"/>
            <w:vAlign w:val="center"/>
          </w:tcPr>
          <w:p w14:paraId="58178782"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进水</w:t>
            </w:r>
          </w:p>
        </w:tc>
        <w:tc>
          <w:tcPr>
            <w:tcW w:w="2308" w:type="dxa"/>
            <w:vAlign w:val="center"/>
          </w:tcPr>
          <w:p w14:paraId="19B66C5B"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进水管、进水井</w:t>
            </w:r>
          </w:p>
        </w:tc>
        <w:tc>
          <w:tcPr>
            <w:tcW w:w="1398" w:type="dxa"/>
            <w:vMerge/>
            <w:vAlign w:val="center"/>
          </w:tcPr>
          <w:p w14:paraId="0667A8A4" w14:textId="77777777" w:rsidR="00AB7FD1" w:rsidRPr="00F07726" w:rsidRDefault="00AB7FD1" w:rsidP="00F12927">
            <w:pPr>
              <w:pStyle w:val="ZJ"/>
              <w:spacing w:beforeLines="20" w:before="62" w:afterLines="20" w:after="62" w:line="300" w:lineRule="exact"/>
              <w:ind w:firstLineChars="0" w:firstLine="0"/>
              <w:rPr>
                <w:sz w:val="21"/>
                <w:szCs w:val="21"/>
              </w:rPr>
            </w:pPr>
          </w:p>
        </w:tc>
      </w:tr>
      <w:tr w:rsidR="00AB7FD1" w:rsidRPr="00F07726" w14:paraId="747F52F1" w14:textId="77777777" w:rsidTr="00AB7FD1">
        <w:trPr>
          <w:trHeight w:val="107"/>
        </w:trPr>
        <w:tc>
          <w:tcPr>
            <w:tcW w:w="1129" w:type="dxa"/>
            <w:vMerge/>
            <w:vAlign w:val="center"/>
          </w:tcPr>
          <w:p w14:paraId="68B0C52F"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993" w:type="dxa"/>
            <w:gridSpan w:val="2"/>
            <w:vMerge/>
            <w:vAlign w:val="center"/>
          </w:tcPr>
          <w:p w14:paraId="60898C17"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524" w:type="dxa"/>
            <w:vMerge/>
            <w:vAlign w:val="center"/>
          </w:tcPr>
          <w:p w14:paraId="17D03D67"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290" w:type="dxa"/>
            <w:vAlign w:val="center"/>
          </w:tcPr>
          <w:p w14:paraId="2AD0533D"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排水</w:t>
            </w:r>
          </w:p>
        </w:tc>
        <w:tc>
          <w:tcPr>
            <w:tcW w:w="2308" w:type="dxa"/>
            <w:vAlign w:val="center"/>
          </w:tcPr>
          <w:p w14:paraId="15161531"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排水井、排水管道及阀门</w:t>
            </w:r>
          </w:p>
        </w:tc>
        <w:tc>
          <w:tcPr>
            <w:tcW w:w="1398" w:type="dxa"/>
            <w:vMerge/>
            <w:vAlign w:val="center"/>
          </w:tcPr>
          <w:p w14:paraId="0B37BDF7" w14:textId="77777777" w:rsidR="00AB7FD1" w:rsidRPr="00F07726" w:rsidRDefault="00AB7FD1" w:rsidP="00F12927">
            <w:pPr>
              <w:pStyle w:val="ZJ"/>
              <w:spacing w:beforeLines="20" w:before="62" w:afterLines="20" w:after="62" w:line="300" w:lineRule="exact"/>
              <w:ind w:firstLineChars="0" w:firstLine="0"/>
              <w:rPr>
                <w:sz w:val="21"/>
                <w:szCs w:val="21"/>
              </w:rPr>
            </w:pPr>
          </w:p>
        </w:tc>
      </w:tr>
      <w:tr w:rsidR="00AB7FD1" w:rsidRPr="00F07726" w14:paraId="3128E003" w14:textId="77777777" w:rsidTr="00AB7FD1">
        <w:trPr>
          <w:trHeight w:val="107"/>
        </w:trPr>
        <w:tc>
          <w:tcPr>
            <w:tcW w:w="1129" w:type="dxa"/>
            <w:vMerge/>
            <w:vAlign w:val="center"/>
          </w:tcPr>
          <w:p w14:paraId="539DD9D1"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993" w:type="dxa"/>
            <w:gridSpan w:val="2"/>
            <w:vMerge/>
            <w:vAlign w:val="center"/>
          </w:tcPr>
          <w:p w14:paraId="69BA00EA"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524" w:type="dxa"/>
            <w:vMerge/>
            <w:vAlign w:val="center"/>
          </w:tcPr>
          <w:p w14:paraId="1FC1F09E"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1290" w:type="dxa"/>
            <w:vAlign w:val="center"/>
          </w:tcPr>
          <w:p w14:paraId="6E38AE8B"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设备</w:t>
            </w:r>
          </w:p>
        </w:tc>
        <w:tc>
          <w:tcPr>
            <w:tcW w:w="2308" w:type="dxa"/>
            <w:vAlign w:val="center"/>
          </w:tcPr>
          <w:p w14:paraId="0F8CFFD6"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提升泵、电气设备</w:t>
            </w:r>
          </w:p>
        </w:tc>
        <w:tc>
          <w:tcPr>
            <w:tcW w:w="1398" w:type="dxa"/>
            <w:vMerge/>
            <w:vAlign w:val="center"/>
          </w:tcPr>
          <w:p w14:paraId="2F3F799A" w14:textId="77777777" w:rsidR="00AB7FD1" w:rsidRPr="00F07726" w:rsidRDefault="00AB7FD1" w:rsidP="00F12927">
            <w:pPr>
              <w:pStyle w:val="ZJ"/>
              <w:spacing w:beforeLines="20" w:before="62" w:afterLines="20" w:after="62" w:line="300" w:lineRule="exact"/>
              <w:ind w:firstLineChars="0" w:firstLine="0"/>
              <w:rPr>
                <w:sz w:val="21"/>
                <w:szCs w:val="21"/>
              </w:rPr>
            </w:pPr>
          </w:p>
        </w:tc>
      </w:tr>
      <w:tr w:rsidR="00AB7FD1" w:rsidRPr="00F07726" w14:paraId="6581B828" w14:textId="77777777" w:rsidTr="00AB7FD1">
        <w:trPr>
          <w:trHeight w:val="107"/>
        </w:trPr>
        <w:tc>
          <w:tcPr>
            <w:tcW w:w="1129" w:type="dxa"/>
            <w:vMerge/>
            <w:vAlign w:val="center"/>
          </w:tcPr>
          <w:p w14:paraId="0826AF7B"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993" w:type="dxa"/>
            <w:gridSpan w:val="2"/>
            <w:vAlign w:val="center"/>
          </w:tcPr>
          <w:p w14:paraId="4F26B3BC"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弃流设施</w:t>
            </w:r>
          </w:p>
        </w:tc>
        <w:tc>
          <w:tcPr>
            <w:tcW w:w="2814" w:type="dxa"/>
            <w:gridSpan w:val="2"/>
            <w:vAlign w:val="center"/>
          </w:tcPr>
          <w:p w14:paraId="1ACA1A07"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初期</w:t>
            </w:r>
            <w:r w:rsidRPr="00F07726">
              <w:rPr>
                <w:sz w:val="21"/>
                <w:szCs w:val="21"/>
              </w:rPr>
              <w:t>雨水弃流设施</w:t>
            </w:r>
          </w:p>
        </w:tc>
        <w:tc>
          <w:tcPr>
            <w:tcW w:w="2308" w:type="dxa"/>
            <w:vAlign w:val="center"/>
          </w:tcPr>
          <w:p w14:paraId="56553324"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基础工程（土石方、基坑、基础）、井室、机电设备、管道</w:t>
            </w:r>
          </w:p>
        </w:tc>
        <w:tc>
          <w:tcPr>
            <w:tcW w:w="1398" w:type="dxa"/>
            <w:vAlign w:val="center"/>
          </w:tcPr>
          <w:p w14:paraId="1D97D98D"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《给水排水管道工程施工及验收规范》</w:t>
            </w:r>
            <w:r w:rsidRPr="00F07726">
              <w:rPr>
                <w:rFonts w:hint="eastAsia"/>
                <w:sz w:val="21"/>
                <w:szCs w:val="21"/>
              </w:rPr>
              <w:t>GB50268</w:t>
            </w:r>
          </w:p>
        </w:tc>
      </w:tr>
      <w:tr w:rsidR="00AB7FD1" w:rsidRPr="00F07726" w14:paraId="09B9B4C1" w14:textId="77777777" w:rsidTr="00AB7FD1">
        <w:trPr>
          <w:trHeight w:val="238"/>
        </w:trPr>
        <w:tc>
          <w:tcPr>
            <w:tcW w:w="1129" w:type="dxa"/>
            <w:vMerge/>
            <w:vAlign w:val="center"/>
          </w:tcPr>
          <w:p w14:paraId="3C82D0BD"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496" w:type="dxa"/>
            <w:vMerge w:val="restart"/>
            <w:vAlign w:val="center"/>
          </w:tcPr>
          <w:p w14:paraId="018EC652"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附属设施</w:t>
            </w:r>
          </w:p>
        </w:tc>
        <w:tc>
          <w:tcPr>
            <w:tcW w:w="3311" w:type="dxa"/>
            <w:gridSpan w:val="3"/>
            <w:vAlign w:val="center"/>
          </w:tcPr>
          <w:p w14:paraId="5D5ADB3B"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屋面雨水立管断接</w:t>
            </w:r>
          </w:p>
        </w:tc>
        <w:tc>
          <w:tcPr>
            <w:tcW w:w="2308" w:type="dxa"/>
            <w:vAlign w:val="center"/>
          </w:tcPr>
          <w:p w14:paraId="01993D0E"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雨落管、穿墙、消能卵石、水簸箕、高位雨水花坛、雨水桶、溢流口</w:t>
            </w:r>
          </w:p>
        </w:tc>
        <w:tc>
          <w:tcPr>
            <w:tcW w:w="1398" w:type="dxa"/>
            <w:vAlign w:val="center"/>
          </w:tcPr>
          <w:p w14:paraId="6EC80020"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《建筑给水排水及采暖工程施工质量验收规范》</w:t>
            </w:r>
            <w:r w:rsidRPr="00F07726">
              <w:rPr>
                <w:rFonts w:hint="eastAsia"/>
                <w:sz w:val="21"/>
                <w:szCs w:val="21"/>
              </w:rPr>
              <w:t>GB50242</w:t>
            </w:r>
          </w:p>
        </w:tc>
      </w:tr>
      <w:tr w:rsidR="00AB7FD1" w:rsidRPr="00F07726" w14:paraId="2AAB82E0" w14:textId="77777777" w:rsidTr="00AB7FD1">
        <w:trPr>
          <w:trHeight w:val="107"/>
        </w:trPr>
        <w:tc>
          <w:tcPr>
            <w:tcW w:w="1129" w:type="dxa"/>
            <w:vMerge/>
            <w:vAlign w:val="center"/>
          </w:tcPr>
          <w:p w14:paraId="34580922"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496" w:type="dxa"/>
            <w:vMerge/>
            <w:vAlign w:val="center"/>
          </w:tcPr>
          <w:p w14:paraId="30633FF5"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3311" w:type="dxa"/>
            <w:gridSpan w:val="3"/>
            <w:vAlign w:val="center"/>
          </w:tcPr>
          <w:p w14:paraId="6A997557"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溢流雨水口（井）</w:t>
            </w:r>
          </w:p>
        </w:tc>
        <w:tc>
          <w:tcPr>
            <w:tcW w:w="2308" w:type="dxa"/>
            <w:vAlign w:val="center"/>
          </w:tcPr>
          <w:p w14:paraId="1C37748E"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基础工程（土石方、基坑、基础）、井室、管道</w:t>
            </w:r>
          </w:p>
        </w:tc>
        <w:tc>
          <w:tcPr>
            <w:tcW w:w="1398" w:type="dxa"/>
            <w:vMerge w:val="restart"/>
            <w:vAlign w:val="center"/>
          </w:tcPr>
          <w:p w14:paraId="167F3F49"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《给水排水管道工程施工及验收规范》</w:t>
            </w:r>
            <w:r w:rsidRPr="00F07726">
              <w:rPr>
                <w:rFonts w:hint="eastAsia"/>
                <w:sz w:val="21"/>
                <w:szCs w:val="21"/>
              </w:rPr>
              <w:t>GB50268</w:t>
            </w:r>
          </w:p>
        </w:tc>
      </w:tr>
      <w:tr w:rsidR="00AB7FD1" w:rsidRPr="00F07726" w14:paraId="02191AC3" w14:textId="77777777" w:rsidTr="00AB7FD1">
        <w:trPr>
          <w:trHeight w:val="107"/>
        </w:trPr>
        <w:tc>
          <w:tcPr>
            <w:tcW w:w="1129" w:type="dxa"/>
            <w:vMerge/>
            <w:vAlign w:val="center"/>
          </w:tcPr>
          <w:p w14:paraId="10C89D6D"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496" w:type="dxa"/>
            <w:vMerge/>
            <w:vAlign w:val="center"/>
          </w:tcPr>
          <w:p w14:paraId="7B4C0E19" w14:textId="77777777" w:rsidR="00AB7FD1" w:rsidRPr="00F07726" w:rsidRDefault="00AB7FD1" w:rsidP="00F12927">
            <w:pPr>
              <w:pStyle w:val="ZJ"/>
              <w:spacing w:beforeLines="20" w:before="62" w:afterLines="20" w:after="62" w:line="300" w:lineRule="exact"/>
              <w:ind w:firstLineChars="0" w:firstLine="0"/>
              <w:rPr>
                <w:sz w:val="21"/>
                <w:szCs w:val="21"/>
              </w:rPr>
            </w:pPr>
          </w:p>
        </w:tc>
        <w:tc>
          <w:tcPr>
            <w:tcW w:w="497" w:type="dxa"/>
            <w:vAlign w:val="center"/>
          </w:tcPr>
          <w:p w14:paraId="2FC5DB6E"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排放口</w:t>
            </w:r>
          </w:p>
        </w:tc>
        <w:tc>
          <w:tcPr>
            <w:tcW w:w="2814" w:type="dxa"/>
            <w:gridSpan w:val="2"/>
            <w:vAlign w:val="center"/>
          </w:tcPr>
          <w:p w14:paraId="547FD8A9"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溢流口（井）、防倒灌井、监测井、计量井、消能井、排水口</w:t>
            </w:r>
          </w:p>
        </w:tc>
        <w:tc>
          <w:tcPr>
            <w:tcW w:w="2308" w:type="dxa"/>
            <w:vAlign w:val="center"/>
          </w:tcPr>
          <w:p w14:paraId="47A7B318" w14:textId="77777777" w:rsidR="00AB7FD1" w:rsidRPr="00F07726" w:rsidRDefault="00AB7FD1" w:rsidP="00F12927">
            <w:pPr>
              <w:pStyle w:val="ZJ"/>
              <w:spacing w:beforeLines="20" w:before="62" w:afterLines="20" w:after="62" w:line="300" w:lineRule="exact"/>
              <w:ind w:firstLineChars="0" w:firstLine="0"/>
              <w:rPr>
                <w:sz w:val="21"/>
                <w:szCs w:val="21"/>
              </w:rPr>
            </w:pPr>
            <w:r w:rsidRPr="00F07726">
              <w:rPr>
                <w:rFonts w:hint="eastAsia"/>
                <w:sz w:val="21"/>
                <w:szCs w:val="21"/>
              </w:rPr>
              <w:t>基础工程（土石方、基坑、基础）、井室、机电设备、管道</w:t>
            </w:r>
          </w:p>
        </w:tc>
        <w:tc>
          <w:tcPr>
            <w:tcW w:w="1398" w:type="dxa"/>
            <w:vMerge/>
            <w:vAlign w:val="center"/>
          </w:tcPr>
          <w:p w14:paraId="078E888C" w14:textId="77777777" w:rsidR="00AB7FD1" w:rsidRPr="00F07726" w:rsidRDefault="00AB7FD1" w:rsidP="00F12927">
            <w:pPr>
              <w:pStyle w:val="ZJ"/>
              <w:spacing w:beforeLines="20" w:before="62" w:afterLines="20" w:after="62" w:line="300" w:lineRule="exact"/>
              <w:ind w:firstLineChars="0" w:firstLine="0"/>
              <w:rPr>
                <w:sz w:val="21"/>
                <w:szCs w:val="21"/>
              </w:rPr>
            </w:pPr>
          </w:p>
        </w:tc>
      </w:tr>
      <w:tr w:rsidR="00F07726" w:rsidRPr="00F07726" w14:paraId="2D733289" w14:textId="77777777" w:rsidTr="00F07726">
        <w:trPr>
          <w:trHeight w:val="252"/>
        </w:trPr>
        <w:tc>
          <w:tcPr>
            <w:tcW w:w="8642" w:type="dxa"/>
            <w:gridSpan w:val="7"/>
            <w:vAlign w:val="center"/>
          </w:tcPr>
          <w:p w14:paraId="18244B49" w14:textId="77777777" w:rsidR="00F07726" w:rsidRPr="00F07726" w:rsidRDefault="00F07726" w:rsidP="00F07726">
            <w:pPr>
              <w:pStyle w:val="ZJ"/>
              <w:spacing w:line="240" w:lineRule="auto"/>
              <w:ind w:firstLineChars="0" w:firstLine="0"/>
              <w:rPr>
                <w:sz w:val="21"/>
                <w:szCs w:val="21"/>
              </w:rPr>
            </w:pPr>
            <w:r>
              <w:rPr>
                <w:rFonts w:hint="eastAsia"/>
                <w:sz w:val="18"/>
                <w:szCs w:val="18"/>
              </w:rPr>
              <w:t>备</w:t>
            </w:r>
            <w:r w:rsidRPr="00F07726">
              <w:rPr>
                <w:rFonts w:hint="eastAsia"/>
                <w:sz w:val="21"/>
                <w:szCs w:val="21"/>
              </w:rPr>
              <w:t>注：</w:t>
            </w:r>
          </w:p>
          <w:p w14:paraId="4368FBF3" w14:textId="77777777" w:rsidR="00F07726" w:rsidRPr="00F07726" w:rsidRDefault="00F07726" w:rsidP="00F07726">
            <w:pPr>
              <w:pStyle w:val="ZJ"/>
              <w:spacing w:line="240" w:lineRule="auto"/>
              <w:ind w:firstLine="420"/>
              <w:rPr>
                <w:sz w:val="21"/>
                <w:szCs w:val="21"/>
              </w:rPr>
            </w:pPr>
            <w:r w:rsidRPr="00F07726">
              <w:rPr>
                <w:rFonts w:hint="eastAsia"/>
                <w:sz w:val="21"/>
                <w:szCs w:val="21"/>
              </w:rPr>
              <w:t>1</w:t>
            </w:r>
            <w:r w:rsidRPr="00F07726">
              <w:rPr>
                <w:rFonts w:hint="eastAsia"/>
                <w:sz w:val="21"/>
                <w:szCs w:val="21"/>
              </w:rPr>
              <w:t>．居住、公建、商服、工业、物流仓储、公用设施；道路与交通项目、绿地与广场；河湖水系；市政排水设施</w:t>
            </w:r>
            <w:r w:rsidRPr="00F07726">
              <w:rPr>
                <w:rFonts w:hint="eastAsia"/>
                <w:sz w:val="21"/>
                <w:szCs w:val="21"/>
              </w:rPr>
              <w:t>5</w:t>
            </w:r>
            <w:r w:rsidRPr="00F07726">
              <w:rPr>
                <w:rFonts w:hint="eastAsia"/>
                <w:sz w:val="21"/>
                <w:szCs w:val="21"/>
              </w:rPr>
              <w:t>大用地类型项目均可单独作为一个分部工程进行专项验收。</w:t>
            </w:r>
          </w:p>
          <w:p w14:paraId="2D966E3F" w14:textId="77777777" w:rsidR="00F07726" w:rsidRPr="00F07726" w:rsidRDefault="00F07726" w:rsidP="00F07726">
            <w:pPr>
              <w:pStyle w:val="ZJ"/>
              <w:spacing w:line="240" w:lineRule="auto"/>
              <w:ind w:firstLine="420"/>
              <w:rPr>
                <w:sz w:val="21"/>
                <w:szCs w:val="21"/>
              </w:rPr>
            </w:pPr>
            <w:r w:rsidRPr="00F07726">
              <w:rPr>
                <w:rFonts w:hint="eastAsia"/>
                <w:sz w:val="21"/>
                <w:szCs w:val="21"/>
              </w:rPr>
              <w:t>2</w:t>
            </w:r>
            <w:r w:rsidRPr="00F07726">
              <w:rPr>
                <w:rFonts w:hint="eastAsia"/>
                <w:sz w:val="21"/>
                <w:szCs w:val="21"/>
              </w:rPr>
              <w:t>．若项目整体立项为“海绵城市建设工程”的，则单位工程质量合格的前提是以上分部验收质量合格。</w:t>
            </w:r>
          </w:p>
          <w:p w14:paraId="7F103FF9" w14:textId="77777777" w:rsidR="00F07726" w:rsidRPr="00F07726" w:rsidRDefault="00F07726" w:rsidP="00F07726">
            <w:pPr>
              <w:pStyle w:val="ZJ"/>
              <w:spacing w:line="240" w:lineRule="auto"/>
              <w:ind w:firstLine="420"/>
              <w:rPr>
                <w:sz w:val="18"/>
                <w:szCs w:val="18"/>
              </w:rPr>
            </w:pPr>
            <w:r w:rsidRPr="00F07726">
              <w:rPr>
                <w:sz w:val="21"/>
                <w:szCs w:val="21"/>
              </w:rPr>
              <w:t xml:space="preserve">3. </w:t>
            </w:r>
            <w:r w:rsidRPr="00F07726">
              <w:rPr>
                <w:rFonts w:hint="eastAsia"/>
                <w:sz w:val="21"/>
                <w:szCs w:val="21"/>
              </w:rPr>
              <w:t>“</w:t>
            </w:r>
            <w:r w:rsidRPr="00F07726">
              <w:rPr>
                <w:rFonts w:hint="eastAsia"/>
                <w:sz w:val="21"/>
                <w:szCs w:val="21"/>
              </w:rPr>
              <w:t>*</w:t>
            </w:r>
            <w:r w:rsidRPr="00F07726">
              <w:rPr>
                <w:rFonts w:hint="eastAsia"/>
                <w:sz w:val="21"/>
                <w:szCs w:val="21"/>
              </w:rPr>
              <w:t>”不包含溢流设施。</w:t>
            </w:r>
          </w:p>
        </w:tc>
      </w:tr>
    </w:tbl>
    <w:p w14:paraId="37668E02" w14:textId="77777777" w:rsidR="00DB1EB3" w:rsidRDefault="00524A86" w:rsidP="00B43B42">
      <w:pPr>
        <w:pStyle w:val="ZJ"/>
        <w:ind w:firstLine="480"/>
      </w:pPr>
      <w:r>
        <w:br w:type="page"/>
      </w:r>
    </w:p>
    <w:p w14:paraId="7462AD34" w14:textId="77777777" w:rsidR="00DB1EB3" w:rsidRDefault="00524A86">
      <w:pPr>
        <w:pStyle w:val="10"/>
        <w:spacing w:before="120" w:after="120"/>
        <w:rPr>
          <w:color w:val="000000" w:themeColor="text1"/>
          <w:sz w:val="28"/>
          <w:szCs w:val="28"/>
        </w:rPr>
      </w:pPr>
      <w:bookmarkStart w:id="1518" w:name="_Toc48498972"/>
      <w:bookmarkStart w:id="1519" w:name="_Toc50327215"/>
      <w:bookmarkStart w:id="1520" w:name="_Toc50327527"/>
      <w:bookmarkStart w:id="1521" w:name="_Toc50387525"/>
      <w:bookmarkStart w:id="1522" w:name="_Toc50625670"/>
      <w:bookmarkStart w:id="1523" w:name="_Toc50625910"/>
      <w:bookmarkStart w:id="1524" w:name="_Toc51061880"/>
      <w:bookmarkStart w:id="1525" w:name="_Toc51101119"/>
      <w:bookmarkStart w:id="1526" w:name="_Toc51327610"/>
      <w:bookmarkStart w:id="1527" w:name="_Toc56177153"/>
      <w:r>
        <w:rPr>
          <w:rFonts w:hint="eastAsia"/>
          <w:color w:val="000000" w:themeColor="text1"/>
          <w:sz w:val="28"/>
          <w:szCs w:val="28"/>
        </w:rPr>
        <w:lastRenderedPageBreak/>
        <w:t>附录</w:t>
      </w:r>
      <w:r>
        <w:rPr>
          <w:color w:val="000000" w:themeColor="text1"/>
          <w:sz w:val="28"/>
          <w:szCs w:val="28"/>
        </w:rPr>
        <w:t>B</w:t>
      </w:r>
      <w:r>
        <w:rPr>
          <w:rFonts w:hint="eastAsia"/>
          <w:color w:val="000000" w:themeColor="text1"/>
          <w:sz w:val="28"/>
          <w:szCs w:val="28"/>
        </w:rPr>
        <w:t>一般项目</w:t>
      </w:r>
      <w:r>
        <w:rPr>
          <w:color w:val="000000" w:themeColor="text1"/>
          <w:sz w:val="28"/>
          <w:szCs w:val="28"/>
        </w:rPr>
        <w:t>正常</w:t>
      </w:r>
      <w:r>
        <w:rPr>
          <w:rFonts w:hint="eastAsia"/>
          <w:color w:val="000000" w:themeColor="text1"/>
          <w:sz w:val="28"/>
          <w:szCs w:val="28"/>
        </w:rPr>
        <w:t>检验</w:t>
      </w:r>
      <w:r>
        <w:rPr>
          <w:color w:val="000000" w:themeColor="text1"/>
          <w:sz w:val="28"/>
          <w:szCs w:val="28"/>
        </w:rPr>
        <w:t>一次、二次抽样判定</w:t>
      </w:r>
      <w:bookmarkEnd w:id="1364"/>
      <w:bookmarkEnd w:id="1518"/>
      <w:bookmarkEnd w:id="1519"/>
      <w:bookmarkEnd w:id="1520"/>
      <w:bookmarkEnd w:id="1521"/>
      <w:bookmarkEnd w:id="1522"/>
      <w:bookmarkEnd w:id="1523"/>
      <w:bookmarkEnd w:id="1524"/>
      <w:bookmarkEnd w:id="1525"/>
      <w:bookmarkEnd w:id="1526"/>
      <w:bookmarkEnd w:id="1527"/>
    </w:p>
    <w:p w14:paraId="089B92DD" w14:textId="77777777" w:rsidR="00DB1EB3" w:rsidRDefault="00524A86">
      <w:pPr>
        <w:pStyle w:val="afff3"/>
        <w:ind w:firstLine="480"/>
      </w:pPr>
      <w:r>
        <w:rPr>
          <w:rFonts w:hint="eastAsia"/>
        </w:rPr>
        <w:t>对于计数</w:t>
      </w:r>
      <w:r>
        <w:t>抽样的一</w:t>
      </w:r>
      <w:r>
        <w:rPr>
          <w:rFonts w:hint="eastAsia"/>
        </w:rPr>
        <w:t>般项目</w:t>
      </w:r>
      <w:r>
        <w:t>，正常检验一次抽样可按表</w:t>
      </w:r>
      <w:r>
        <w:t>B</w:t>
      </w:r>
      <w:r>
        <w:rPr>
          <w:rFonts w:hint="eastAsia"/>
        </w:rPr>
        <w:t>.0</w:t>
      </w:r>
      <w:r>
        <w:t>.1-1</w:t>
      </w:r>
      <w:r>
        <w:rPr>
          <w:rFonts w:hint="eastAsia"/>
        </w:rPr>
        <w:t>判定</w:t>
      </w:r>
      <w:r>
        <w:t>，正常检验二次抽样可按表</w:t>
      </w:r>
      <w:r>
        <w:t>B</w:t>
      </w:r>
      <w:r>
        <w:rPr>
          <w:rFonts w:hint="eastAsia"/>
        </w:rPr>
        <w:t>.0</w:t>
      </w:r>
      <w:r>
        <w:t>.1-2</w:t>
      </w:r>
      <w:r>
        <w:rPr>
          <w:rFonts w:hint="eastAsia"/>
        </w:rPr>
        <w:t>判定</w:t>
      </w:r>
      <w:r>
        <w:t>。抽样方案应在抽样前确定。</w:t>
      </w:r>
    </w:p>
    <w:p w14:paraId="535DDC36" w14:textId="77777777" w:rsidR="00DB1EB3" w:rsidRDefault="00524A86">
      <w:pPr>
        <w:pStyle w:val="afff3"/>
        <w:ind w:firstLine="480"/>
      </w:pPr>
      <w:r>
        <w:rPr>
          <w:rFonts w:hint="eastAsia"/>
        </w:rPr>
        <w:t>样本</w:t>
      </w:r>
      <w:r>
        <w:t>容量在表</w:t>
      </w:r>
      <w:r>
        <w:t>B</w:t>
      </w:r>
      <w:r>
        <w:rPr>
          <w:rFonts w:hint="eastAsia"/>
        </w:rPr>
        <w:t>.0.1-1</w:t>
      </w:r>
      <w:r>
        <w:rPr>
          <w:rFonts w:hint="eastAsia"/>
        </w:rPr>
        <w:t>或</w:t>
      </w:r>
      <w:r>
        <w:t>表</w:t>
      </w:r>
      <w:r>
        <w:t>B</w:t>
      </w:r>
      <w:r>
        <w:rPr>
          <w:rFonts w:hint="eastAsia"/>
        </w:rPr>
        <w:t>.0.1-2</w:t>
      </w:r>
      <w:r>
        <w:rPr>
          <w:rFonts w:hint="eastAsia"/>
        </w:rPr>
        <w:t>给出的数值之间</w:t>
      </w:r>
      <w:r>
        <w:t>时，合格判定</w:t>
      </w:r>
      <w:r>
        <w:rPr>
          <w:rFonts w:hint="eastAsia"/>
        </w:rPr>
        <w:t>数可通过</w:t>
      </w:r>
      <w:r>
        <w:t>插值并四舍五入取整确定。</w:t>
      </w:r>
    </w:p>
    <w:p w14:paraId="52D5D8BC" w14:textId="77777777" w:rsidR="00DB1EB3" w:rsidRPr="006F7224" w:rsidRDefault="00524A86" w:rsidP="00F12927">
      <w:pPr>
        <w:adjustRightInd w:val="0"/>
        <w:snapToGrid w:val="0"/>
        <w:spacing w:beforeLines="50" w:before="156" w:afterLines="50" w:after="156"/>
        <w:jc w:val="center"/>
        <w:rPr>
          <w:rFonts w:ascii="黑体" w:eastAsia="黑体" w:hAnsi="黑体"/>
          <w:color w:val="000000" w:themeColor="text1"/>
          <w:sz w:val="22"/>
          <w:szCs w:val="22"/>
        </w:rPr>
      </w:pPr>
      <w:r w:rsidRPr="006F7224">
        <w:rPr>
          <w:rFonts w:ascii="黑体" w:eastAsia="黑体" w:hAnsi="黑体" w:hint="eastAsia"/>
          <w:color w:val="000000" w:themeColor="text1"/>
          <w:sz w:val="22"/>
          <w:szCs w:val="22"/>
        </w:rPr>
        <w:t>表</w:t>
      </w:r>
      <w:r w:rsidRPr="006F7224">
        <w:rPr>
          <w:rFonts w:eastAsia="黑体"/>
          <w:color w:val="000000" w:themeColor="text1"/>
          <w:sz w:val="22"/>
          <w:szCs w:val="22"/>
        </w:rPr>
        <w:t>B.0.1-1</w:t>
      </w:r>
      <w:r w:rsidR="006F7224">
        <w:rPr>
          <w:rFonts w:ascii="黑体" w:eastAsia="黑体" w:hAnsi="黑体" w:hint="eastAsia"/>
          <w:color w:val="000000" w:themeColor="text1"/>
          <w:sz w:val="22"/>
          <w:szCs w:val="22"/>
        </w:rPr>
        <w:t xml:space="preserve">  </w:t>
      </w:r>
      <w:r w:rsidRPr="006F7224">
        <w:rPr>
          <w:rFonts w:ascii="黑体" w:eastAsia="黑体" w:hAnsi="黑体" w:hint="eastAsia"/>
          <w:color w:val="000000" w:themeColor="text1"/>
          <w:sz w:val="22"/>
          <w:szCs w:val="22"/>
        </w:rPr>
        <w:t>一般项目</w:t>
      </w:r>
      <w:r w:rsidRPr="006F7224">
        <w:rPr>
          <w:rFonts w:ascii="黑体" w:eastAsia="黑体" w:hAnsi="黑体"/>
          <w:color w:val="000000" w:themeColor="text1"/>
          <w:sz w:val="22"/>
          <w:szCs w:val="22"/>
        </w:rPr>
        <w:t>正常检验一次抽样判定</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1"/>
        <w:gridCol w:w="1511"/>
        <w:gridCol w:w="1511"/>
        <w:gridCol w:w="1511"/>
        <w:gridCol w:w="1511"/>
        <w:gridCol w:w="1512"/>
      </w:tblGrid>
      <w:tr w:rsidR="00DB1EB3" w:rsidRPr="00CF6B03" w14:paraId="67E21D29" w14:textId="77777777" w:rsidTr="00F7181B">
        <w:trPr>
          <w:trHeight w:val="270"/>
        </w:trPr>
        <w:tc>
          <w:tcPr>
            <w:tcW w:w="1511" w:type="dxa"/>
            <w:shd w:val="clear" w:color="auto" w:fill="auto"/>
            <w:noWrap/>
            <w:vAlign w:val="center"/>
          </w:tcPr>
          <w:p w14:paraId="70E88B52"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样本容量</w:t>
            </w:r>
          </w:p>
        </w:tc>
        <w:tc>
          <w:tcPr>
            <w:tcW w:w="1511" w:type="dxa"/>
            <w:shd w:val="clear" w:color="auto" w:fill="auto"/>
            <w:noWrap/>
            <w:vAlign w:val="center"/>
          </w:tcPr>
          <w:p w14:paraId="2435BFA1"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合格判定数</w:t>
            </w:r>
          </w:p>
        </w:tc>
        <w:tc>
          <w:tcPr>
            <w:tcW w:w="1511" w:type="dxa"/>
            <w:shd w:val="clear" w:color="auto" w:fill="auto"/>
            <w:noWrap/>
            <w:vAlign w:val="center"/>
          </w:tcPr>
          <w:p w14:paraId="3D053A43"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不合格</w:t>
            </w:r>
          </w:p>
          <w:p w14:paraId="0C98EDB7"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判定数</w:t>
            </w:r>
          </w:p>
        </w:tc>
        <w:tc>
          <w:tcPr>
            <w:tcW w:w="1511" w:type="dxa"/>
            <w:shd w:val="clear" w:color="auto" w:fill="auto"/>
            <w:noWrap/>
            <w:vAlign w:val="center"/>
          </w:tcPr>
          <w:p w14:paraId="61E442FF"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样本容量</w:t>
            </w:r>
          </w:p>
        </w:tc>
        <w:tc>
          <w:tcPr>
            <w:tcW w:w="1511" w:type="dxa"/>
            <w:shd w:val="clear" w:color="auto" w:fill="auto"/>
            <w:noWrap/>
            <w:vAlign w:val="center"/>
          </w:tcPr>
          <w:p w14:paraId="0CEB0F5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合格判定数</w:t>
            </w:r>
          </w:p>
        </w:tc>
        <w:tc>
          <w:tcPr>
            <w:tcW w:w="1512" w:type="dxa"/>
            <w:shd w:val="clear" w:color="auto" w:fill="auto"/>
            <w:noWrap/>
            <w:vAlign w:val="center"/>
          </w:tcPr>
          <w:p w14:paraId="30B89396"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不合格</w:t>
            </w:r>
          </w:p>
          <w:p w14:paraId="3402BB8F"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判定数</w:t>
            </w:r>
          </w:p>
        </w:tc>
      </w:tr>
      <w:tr w:rsidR="00DB1EB3" w:rsidRPr="00CF6B03" w14:paraId="2675FE5A" w14:textId="77777777" w:rsidTr="00F7181B">
        <w:trPr>
          <w:trHeight w:val="270"/>
        </w:trPr>
        <w:tc>
          <w:tcPr>
            <w:tcW w:w="1511" w:type="dxa"/>
            <w:shd w:val="clear" w:color="auto" w:fill="auto"/>
            <w:noWrap/>
            <w:vAlign w:val="center"/>
          </w:tcPr>
          <w:p w14:paraId="6885A148"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5</w:t>
            </w:r>
          </w:p>
        </w:tc>
        <w:tc>
          <w:tcPr>
            <w:tcW w:w="1511" w:type="dxa"/>
            <w:shd w:val="clear" w:color="auto" w:fill="auto"/>
            <w:noWrap/>
            <w:vAlign w:val="center"/>
          </w:tcPr>
          <w:p w14:paraId="69893CDE"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p>
        </w:tc>
        <w:tc>
          <w:tcPr>
            <w:tcW w:w="1511" w:type="dxa"/>
            <w:shd w:val="clear" w:color="auto" w:fill="auto"/>
            <w:noWrap/>
            <w:vAlign w:val="center"/>
          </w:tcPr>
          <w:p w14:paraId="50F0F833"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2</w:t>
            </w:r>
          </w:p>
        </w:tc>
        <w:tc>
          <w:tcPr>
            <w:tcW w:w="1511" w:type="dxa"/>
            <w:shd w:val="clear" w:color="auto" w:fill="auto"/>
            <w:noWrap/>
            <w:vAlign w:val="center"/>
          </w:tcPr>
          <w:p w14:paraId="476E976A"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32</w:t>
            </w:r>
          </w:p>
        </w:tc>
        <w:tc>
          <w:tcPr>
            <w:tcW w:w="1511" w:type="dxa"/>
            <w:shd w:val="clear" w:color="auto" w:fill="auto"/>
            <w:noWrap/>
            <w:vAlign w:val="center"/>
          </w:tcPr>
          <w:p w14:paraId="78B3A402"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7</w:t>
            </w:r>
          </w:p>
        </w:tc>
        <w:tc>
          <w:tcPr>
            <w:tcW w:w="1512" w:type="dxa"/>
            <w:shd w:val="clear" w:color="auto" w:fill="auto"/>
            <w:noWrap/>
            <w:vAlign w:val="center"/>
          </w:tcPr>
          <w:p w14:paraId="1EA7CD26"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8</w:t>
            </w:r>
          </w:p>
        </w:tc>
      </w:tr>
      <w:tr w:rsidR="00DB1EB3" w:rsidRPr="00CF6B03" w14:paraId="0B68BC7B" w14:textId="77777777" w:rsidTr="00F7181B">
        <w:trPr>
          <w:trHeight w:val="270"/>
        </w:trPr>
        <w:tc>
          <w:tcPr>
            <w:tcW w:w="1511" w:type="dxa"/>
            <w:shd w:val="clear" w:color="auto" w:fill="auto"/>
            <w:noWrap/>
            <w:vAlign w:val="center"/>
          </w:tcPr>
          <w:p w14:paraId="17AB8A7B"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8</w:t>
            </w:r>
          </w:p>
        </w:tc>
        <w:tc>
          <w:tcPr>
            <w:tcW w:w="1511" w:type="dxa"/>
            <w:shd w:val="clear" w:color="auto" w:fill="auto"/>
            <w:noWrap/>
            <w:vAlign w:val="center"/>
          </w:tcPr>
          <w:p w14:paraId="2AEC449C"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2</w:t>
            </w:r>
          </w:p>
        </w:tc>
        <w:tc>
          <w:tcPr>
            <w:tcW w:w="1511" w:type="dxa"/>
            <w:shd w:val="clear" w:color="auto" w:fill="auto"/>
            <w:noWrap/>
            <w:vAlign w:val="center"/>
          </w:tcPr>
          <w:p w14:paraId="4510E9CA"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3</w:t>
            </w:r>
          </w:p>
        </w:tc>
        <w:tc>
          <w:tcPr>
            <w:tcW w:w="1511" w:type="dxa"/>
            <w:shd w:val="clear" w:color="auto" w:fill="auto"/>
            <w:noWrap/>
            <w:vAlign w:val="center"/>
          </w:tcPr>
          <w:p w14:paraId="34E5D16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50</w:t>
            </w:r>
          </w:p>
        </w:tc>
        <w:tc>
          <w:tcPr>
            <w:tcW w:w="1511" w:type="dxa"/>
            <w:shd w:val="clear" w:color="auto" w:fill="auto"/>
            <w:noWrap/>
            <w:vAlign w:val="center"/>
          </w:tcPr>
          <w:p w14:paraId="6F9F799D"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10</w:t>
            </w:r>
          </w:p>
        </w:tc>
        <w:tc>
          <w:tcPr>
            <w:tcW w:w="1512" w:type="dxa"/>
            <w:shd w:val="clear" w:color="auto" w:fill="auto"/>
            <w:noWrap/>
            <w:vAlign w:val="center"/>
          </w:tcPr>
          <w:p w14:paraId="54097F62"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11</w:t>
            </w:r>
          </w:p>
        </w:tc>
      </w:tr>
      <w:tr w:rsidR="00DB1EB3" w:rsidRPr="00CF6B03" w14:paraId="2757BF39" w14:textId="77777777" w:rsidTr="00F7181B">
        <w:trPr>
          <w:trHeight w:val="270"/>
        </w:trPr>
        <w:tc>
          <w:tcPr>
            <w:tcW w:w="1511" w:type="dxa"/>
            <w:shd w:val="clear" w:color="auto" w:fill="auto"/>
            <w:noWrap/>
            <w:vAlign w:val="center"/>
          </w:tcPr>
          <w:p w14:paraId="4C13610C"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13</w:t>
            </w:r>
          </w:p>
        </w:tc>
        <w:tc>
          <w:tcPr>
            <w:tcW w:w="1511" w:type="dxa"/>
            <w:shd w:val="clear" w:color="auto" w:fill="auto"/>
            <w:noWrap/>
            <w:vAlign w:val="center"/>
          </w:tcPr>
          <w:p w14:paraId="1E7EE333"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3</w:t>
            </w:r>
          </w:p>
        </w:tc>
        <w:tc>
          <w:tcPr>
            <w:tcW w:w="1511" w:type="dxa"/>
            <w:shd w:val="clear" w:color="auto" w:fill="auto"/>
            <w:noWrap/>
            <w:vAlign w:val="center"/>
          </w:tcPr>
          <w:p w14:paraId="04DEED34"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4</w:t>
            </w:r>
          </w:p>
        </w:tc>
        <w:tc>
          <w:tcPr>
            <w:tcW w:w="1511" w:type="dxa"/>
            <w:shd w:val="clear" w:color="auto" w:fill="auto"/>
            <w:noWrap/>
            <w:vAlign w:val="center"/>
          </w:tcPr>
          <w:p w14:paraId="773E96EA"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80</w:t>
            </w:r>
          </w:p>
        </w:tc>
        <w:tc>
          <w:tcPr>
            <w:tcW w:w="1511" w:type="dxa"/>
            <w:shd w:val="clear" w:color="auto" w:fill="auto"/>
            <w:noWrap/>
            <w:vAlign w:val="center"/>
          </w:tcPr>
          <w:p w14:paraId="3730839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14</w:t>
            </w:r>
          </w:p>
        </w:tc>
        <w:tc>
          <w:tcPr>
            <w:tcW w:w="1512" w:type="dxa"/>
            <w:shd w:val="clear" w:color="auto" w:fill="auto"/>
            <w:noWrap/>
            <w:vAlign w:val="center"/>
          </w:tcPr>
          <w:p w14:paraId="5B355055"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15</w:t>
            </w:r>
          </w:p>
        </w:tc>
      </w:tr>
      <w:tr w:rsidR="00DB1EB3" w:rsidRPr="00CF6B03" w14:paraId="559C6439" w14:textId="77777777" w:rsidTr="00F7181B">
        <w:trPr>
          <w:trHeight w:val="270"/>
        </w:trPr>
        <w:tc>
          <w:tcPr>
            <w:tcW w:w="1511" w:type="dxa"/>
            <w:shd w:val="clear" w:color="auto" w:fill="auto"/>
            <w:noWrap/>
            <w:vAlign w:val="center"/>
          </w:tcPr>
          <w:p w14:paraId="6C4FA83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20</w:t>
            </w:r>
          </w:p>
        </w:tc>
        <w:tc>
          <w:tcPr>
            <w:tcW w:w="1511" w:type="dxa"/>
            <w:shd w:val="clear" w:color="auto" w:fill="auto"/>
            <w:noWrap/>
            <w:vAlign w:val="center"/>
          </w:tcPr>
          <w:p w14:paraId="46F58D97"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5</w:t>
            </w:r>
          </w:p>
        </w:tc>
        <w:tc>
          <w:tcPr>
            <w:tcW w:w="1511" w:type="dxa"/>
            <w:shd w:val="clear" w:color="auto" w:fill="auto"/>
            <w:noWrap/>
            <w:vAlign w:val="center"/>
          </w:tcPr>
          <w:p w14:paraId="5545AF7F"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6</w:t>
            </w:r>
          </w:p>
        </w:tc>
        <w:tc>
          <w:tcPr>
            <w:tcW w:w="1511" w:type="dxa"/>
            <w:shd w:val="clear" w:color="auto" w:fill="auto"/>
            <w:noWrap/>
            <w:vAlign w:val="center"/>
          </w:tcPr>
          <w:p w14:paraId="6D6A8C93"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125</w:t>
            </w:r>
          </w:p>
        </w:tc>
        <w:tc>
          <w:tcPr>
            <w:tcW w:w="1511" w:type="dxa"/>
            <w:shd w:val="clear" w:color="auto" w:fill="auto"/>
            <w:noWrap/>
            <w:vAlign w:val="center"/>
          </w:tcPr>
          <w:p w14:paraId="2B9FE3C2"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21</w:t>
            </w:r>
          </w:p>
        </w:tc>
        <w:tc>
          <w:tcPr>
            <w:tcW w:w="1512" w:type="dxa"/>
            <w:shd w:val="clear" w:color="auto" w:fill="auto"/>
            <w:noWrap/>
            <w:vAlign w:val="center"/>
          </w:tcPr>
          <w:p w14:paraId="2FF142CC"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22</w:t>
            </w:r>
          </w:p>
        </w:tc>
      </w:tr>
    </w:tbl>
    <w:p w14:paraId="6BBDCFEC" w14:textId="77777777" w:rsidR="00DB1EB3" w:rsidRDefault="00DB1EB3">
      <w:pPr>
        <w:adjustRightInd w:val="0"/>
        <w:snapToGrid w:val="0"/>
        <w:jc w:val="center"/>
        <w:rPr>
          <w:rFonts w:ascii="黑体" w:eastAsia="黑体" w:hAnsi="黑体"/>
          <w:color w:val="000000" w:themeColor="text1"/>
          <w:szCs w:val="21"/>
        </w:rPr>
      </w:pPr>
    </w:p>
    <w:p w14:paraId="6BDE7C2E" w14:textId="77777777" w:rsidR="00DB1EB3" w:rsidRPr="006F7224" w:rsidRDefault="00524A86" w:rsidP="00F12927">
      <w:pPr>
        <w:adjustRightInd w:val="0"/>
        <w:snapToGrid w:val="0"/>
        <w:spacing w:beforeLines="50" w:before="156" w:afterLines="50" w:after="156"/>
        <w:jc w:val="center"/>
        <w:rPr>
          <w:rFonts w:ascii="黑体" w:eastAsia="黑体" w:hAnsi="黑体"/>
          <w:color w:val="000000" w:themeColor="text1"/>
          <w:sz w:val="22"/>
          <w:szCs w:val="22"/>
        </w:rPr>
      </w:pPr>
      <w:r w:rsidRPr="006F7224">
        <w:rPr>
          <w:rFonts w:ascii="黑体" w:eastAsia="黑体" w:hAnsi="黑体" w:hint="eastAsia"/>
          <w:color w:val="000000" w:themeColor="text1"/>
          <w:sz w:val="22"/>
          <w:szCs w:val="22"/>
        </w:rPr>
        <w:t>表</w:t>
      </w:r>
      <w:r w:rsidRPr="006F7224">
        <w:rPr>
          <w:rFonts w:eastAsia="黑体"/>
          <w:color w:val="000000" w:themeColor="text1"/>
          <w:sz w:val="22"/>
          <w:szCs w:val="22"/>
        </w:rPr>
        <w:t>B.0.1-2</w:t>
      </w:r>
      <w:r w:rsidR="006F7224">
        <w:rPr>
          <w:rFonts w:ascii="黑体" w:eastAsia="黑体" w:hAnsi="黑体" w:hint="eastAsia"/>
          <w:color w:val="000000" w:themeColor="text1"/>
          <w:sz w:val="22"/>
          <w:szCs w:val="22"/>
        </w:rPr>
        <w:t xml:space="preserve">  </w:t>
      </w:r>
      <w:r w:rsidRPr="006F7224">
        <w:rPr>
          <w:rFonts w:ascii="黑体" w:eastAsia="黑体" w:hAnsi="黑体" w:hint="eastAsia"/>
          <w:color w:val="000000" w:themeColor="text1"/>
          <w:sz w:val="22"/>
          <w:szCs w:val="22"/>
        </w:rPr>
        <w:t>一般项目</w:t>
      </w:r>
      <w:r w:rsidRPr="006F7224">
        <w:rPr>
          <w:rFonts w:ascii="黑体" w:eastAsia="黑体" w:hAnsi="黑体"/>
          <w:color w:val="000000" w:themeColor="text1"/>
          <w:sz w:val="22"/>
          <w:szCs w:val="22"/>
        </w:rPr>
        <w:t>正常检验</w:t>
      </w:r>
      <w:r w:rsidRPr="006F7224">
        <w:rPr>
          <w:rFonts w:ascii="黑体" w:eastAsia="黑体" w:hAnsi="黑体" w:hint="eastAsia"/>
          <w:color w:val="000000" w:themeColor="text1"/>
          <w:sz w:val="22"/>
          <w:szCs w:val="22"/>
        </w:rPr>
        <w:t>二</w:t>
      </w:r>
      <w:r w:rsidRPr="006F7224">
        <w:rPr>
          <w:rFonts w:ascii="黑体" w:eastAsia="黑体" w:hAnsi="黑体"/>
          <w:color w:val="000000" w:themeColor="text1"/>
          <w:sz w:val="22"/>
          <w:szCs w:val="22"/>
        </w:rPr>
        <w:t>次抽样判定</w:t>
      </w:r>
    </w:p>
    <w:tbl>
      <w:tblPr>
        <w:tblW w:w="90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60"/>
        <w:gridCol w:w="680"/>
        <w:gridCol w:w="1400"/>
        <w:gridCol w:w="1080"/>
        <w:gridCol w:w="1440"/>
        <w:gridCol w:w="1080"/>
        <w:gridCol w:w="1420"/>
        <w:gridCol w:w="1080"/>
      </w:tblGrid>
      <w:tr w:rsidR="00DB1EB3" w:rsidRPr="00CF6B03" w14:paraId="743D8988" w14:textId="77777777" w:rsidTr="00F7181B">
        <w:trPr>
          <w:trHeight w:val="270"/>
        </w:trPr>
        <w:tc>
          <w:tcPr>
            <w:tcW w:w="860" w:type="dxa"/>
            <w:shd w:val="clear" w:color="auto" w:fill="auto"/>
            <w:noWrap/>
            <w:vAlign w:val="center"/>
          </w:tcPr>
          <w:p w14:paraId="514EDCD5"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样本次数</w:t>
            </w:r>
          </w:p>
        </w:tc>
        <w:tc>
          <w:tcPr>
            <w:tcW w:w="680" w:type="dxa"/>
            <w:shd w:val="clear" w:color="auto" w:fill="auto"/>
            <w:noWrap/>
            <w:vAlign w:val="center"/>
          </w:tcPr>
          <w:p w14:paraId="597AB56A"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样本容量</w:t>
            </w:r>
          </w:p>
        </w:tc>
        <w:tc>
          <w:tcPr>
            <w:tcW w:w="1400" w:type="dxa"/>
            <w:shd w:val="clear" w:color="auto" w:fill="auto"/>
            <w:noWrap/>
            <w:vAlign w:val="center"/>
          </w:tcPr>
          <w:p w14:paraId="538E7BC6"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合格判定数</w:t>
            </w:r>
          </w:p>
        </w:tc>
        <w:tc>
          <w:tcPr>
            <w:tcW w:w="1080" w:type="dxa"/>
            <w:shd w:val="clear" w:color="auto" w:fill="auto"/>
            <w:noWrap/>
            <w:vAlign w:val="center"/>
          </w:tcPr>
          <w:p w14:paraId="1C2F33B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不合格判定数</w:t>
            </w:r>
          </w:p>
        </w:tc>
        <w:tc>
          <w:tcPr>
            <w:tcW w:w="1440" w:type="dxa"/>
            <w:shd w:val="clear" w:color="auto" w:fill="auto"/>
            <w:noWrap/>
            <w:vAlign w:val="center"/>
          </w:tcPr>
          <w:p w14:paraId="59DFFD0C"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抽样次数</w:t>
            </w:r>
          </w:p>
        </w:tc>
        <w:tc>
          <w:tcPr>
            <w:tcW w:w="1080" w:type="dxa"/>
            <w:shd w:val="clear" w:color="auto" w:fill="auto"/>
            <w:noWrap/>
            <w:vAlign w:val="center"/>
          </w:tcPr>
          <w:p w14:paraId="00FBA216"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样本</w:t>
            </w:r>
          </w:p>
          <w:p w14:paraId="5085C89C"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容量</w:t>
            </w:r>
          </w:p>
        </w:tc>
        <w:tc>
          <w:tcPr>
            <w:tcW w:w="1420" w:type="dxa"/>
            <w:shd w:val="clear" w:color="auto" w:fill="auto"/>
            <w:noWrap/>
            <w:vAlign w:val="center"/>
          </w:tcPr>
          <w:p w14:paraId="376DDF5E"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合格判定数</w:t>
            </w:r>
          </w:p>
        </w:tc>
        <w:tc>
          <w:tcPr>
            <w:tcW w:w="1080" w:type="dxa"/>
            <w:shd w:val="clear" w:color="auto" w:fill="auto"/>
            <w:noWrap/>
            <w:vAlign w:val="center"/>
          </w:tcPr>
          <w:p w14:paraId="0D1EDE2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不合格判定数</w:t>
            </w:r>
          </w:p>
        </w:tc>
      </w:tr>
      <w:tr w:rsidR="00DB1EB3" w:rsidRPr="00CF6B03" w14:paraId="77E1312D" w14:textId="77777777" w:rsidTr="00F7181B">
        <w:trPr>
          <w:trHeight w:val="540"/>
        </w:trPr>
        <w:tc>
          <w:tcPr>
            <w:tcW w:w="860" w:type="dxa"/>
            <w:shd w:val="clear" w:color="auto" w:fill="auto"/>
            <w:vAlign w:val="center"/>
          </w:tcPr>
          <w:p w14:paraId="77D220E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（2）</w:t>
            </w:r>
          </w:p>
        </w:tc>
        <w:tc>
          <w:tcPr>
            <w:tcW w:w="680" w:type="dxa"/>
            <w:shd w:val="clear" w:color="auto" w:fill="auto"/>
            <w:vAlign w:val="center"/>
          </w:tcPr>
          <w:p w14:paraId="53458A3F"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3</w:t>
            </w:r>
            <w:r w:rsidRPr="00CF6B03">
              <w:rPr>
                <w:rFonts w:ascii="宋体" w:hAnsi="宋体" w:cs="宋体" w:hint="eastAsia"/>
                <w:color w:val="000000" w:themeColor="text1"/>
                <w:kern w:val="0"/>
                <w:sz w:val="21"/>
                <w:szCs w:val="21"/>
              </w:rPr>
              <w:br/>
              <w:t>6</w:t>
            </w:r>
          </w:p>
        </w:tc>
        <w:tc>
          <w:tcPr>
            <w:tcW w:w="1400" w:type="dxa"/>
            <w:shd w:val="clear" w:color="auto" w:fill="auto"/>
            <w:vAlign w:val="center"/>
          </w:tcPr>
          <w:p w14:paraId="2DD5799D"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0</w:t>
            </w:r>
            <w:r w:rsidRPr="00CF6B03">
              <w:rPr>
                <w:rFonts w:ascii="宋体" w:hAnsi="宋体" w:cs="宋体" w:hint="eastAsia"/>
                <w:color w:val="000000" w:themeColor="text1"/>
                <w:kern w:val="0"/>
                <w:sz w:val="21"/>
                <w:szCs w:val="21"/>
              </w:rPr>
              <w:br/>
              <w:t>1</w:t>
            </w:r>
          </w:p>
        </w:tc>
        <w:tc>
          <w:tcPr>
            <w:tcW w:w="1080" w:type="dxa"/>
            <w:shd w:val="clear" w:color="auto" w:fill="auto"/>
            <w:vAlign w:val="center"/>
          </w:tcPr>
          <w:p w14:paraId="71A756FF"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2</w:t>
            </w:r>
            <w:r w:rsidRPr="00CF6B03">
              <w:rPr>
                <w:rFonts w:ascii="宋体" w:hAnsi="宋体" w:cs="宋体" w:hint="eastAsia"/>
                <w:color w:val="000000" w:themeColor="text1"/>
                <w:kern w:val="0"/>
                <w:sz w:val="21"/>
                <w:szCs w:val="21"/>
              </w:rPr>
              <w:br/>
              <w:t>2</w:t>
            </w:r>
          </w:p>
        </w:tc>
        <w:tc>
          <w:tcPr>
            <w:tcW w:w="1440" w:type="dxa"/>
            <w:shd w:val="clear" w:color="auto" w:fill="auto"/>
            <w:vAlign w:val="center"/>
          </w:tcPr>
          <w:p w14:paraId="3BC1621C"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（2）</w:t>
            </w:r>
          </w:p>
        </w:tc>
        <w:tc>
          <w:tcPr>
            <w:tcW w:w="1080" w:type="dxa"/>
            <w:shd w:val="clear" w:color="auto" w:fill="auto"/>
            <w:vAlign w:val="center"/>
          </w:tcPr>
          <w:p w14:paraId="04DD8E30"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20</w:t>
            </w:r>
            <w:r w:rsidRPr="00CF6B03">
              <w:rPr>
                <w:rFonts w:ascii="宋体" w:hAnsi="宋体" w:cs="宋体" w:hint="eastAsia"/>
                <w:color w:val="000000" w:themeColor="text1"/>
                <w:kern w:val="0"/>
                <w:sz w:val="21"/>
                <w:szCs w:val="21"/>
              </w:rPr>
              <w:br/>
              <w:t>40</w:t>
            </w:r>
          </w:p>
        </w:tc>
        <w:tc>
          <w:tcPr>
            <w:tcW w:w="1420" w:type="dxa"/>
            <w:shd w:val="clear" w:color="auto" w:fill="auto"/>
            <w:vAlign w:val="center"/>
          </w:tcPr>
          <w:p w14:paraId="42A47BE3"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3</w:t>
            </w:r>
            <w:r w:rsidRPr="00CF6B03">
              <w:rPr>
                <w:rFonts w:ascii="宋体" w:hAnsi="宋体" w:cs="宋体" w:hint="eastAsia"/>
                <w:color w:val="000000" w:themeColor="text1"/>
                <w:kern w:val="0"/>
                <w:sz w:val="21"/>
                <w:szCs w:val="21"/>
              </w:rPr>
              <w:br/>
              <w:t>9</w:t>
            </w:r>
          </w:p>
        </w:tc>
        <w:tc>
          <w:tcPr>
            <w:tcW w:w="1080" w:type="dxa"/>
            <w:shd w:val="clear" w:color="auto" w:fill="auto"/>
            <w:vAlign w:val="center"/>
          </w:tcPr>
          <w:p w14:paraId="3B319300"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6</w:t>
            </w:r>
            <w:r w:rsidRPr="00CF6B03">
              <w:rPr>
                <w:rFonts w:ascii="宋体" w:hAnsi="宋体" w:cs="宋体" w:hint="eastAsia"/>
                <w:color w:val="000000" w:themeColor="text1"/>
                <w:kern w:val="0"/>
                <w:sz w:val="21"/>
                <w:szCs w:val="21"/>
              </w:rPr>
              <w:br/>
              <w:t>10</w:t>
            </w:r>
          </w:p>
        </w:tc>
      </w:tr>
      <w:tr w:rsidR="00DB1EB3" w:rsidRPr="00CF6B03" w14:paraId="4A591A88" w14:textId="77777777" w:rsidTr="00F7181B">
        <w:trPr>
          <w:trHeight w:val="540"/>
        </w:trPr>
        <w:tc>
          <w:tcPr>
            <w:tcW w:w="860" w:type="dxa"/>
            <w:shd w:val="clear" w:color="auto" w:fill="auto"/>
            <w:vAlign w:val="center"/>
          </w:tcPr>
          <w:p w14:paraId="152884CF"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（2）</w:t>
            </w:r>
          </w:p>
        </w:tc>
        <w:tc>
          <w:tcPr>
            <w:tcW w:w="680" w:type="dxa"/>
            <w:shd w:val="clear" w:color="auto" w:fill="auto"/>
            <w:vAlign w:val="center"/>
          </w:tcPr>
          <w:p w14:paraId="4E7BBD9C"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5</w:t>
            </w:r>
            <w:r w:rsidRPr="00CF6B03">
              <w:rPr>
                <w:rFonts w:ascii="宋体" w:hAnsi="宋体" w:cs="宋体" w:hint="eastAsia"/>
                <w:color w:val="000000" w:themeColor="text1"/>
                <w:kern w:val="0"/>
                <w:sz w:val="21"/>
                <w:szCs w:val="21"/>
              </w:rPr>
              <w:br/>
              <w:t>10</w:t>
            </w:r>
          </w:p>
        </w:tc>
        <w:tc>
          <w:tcPr>
            <w:tcW w:w="1400" w:type="dxa"/>
            <w:shd w:val="clear" w:color="auto" w:fill="auto"/>
            <w:vAlign w:val="center"/>
          </w:tcPr>
          <w:p w14:paraId="7C25DD4A"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0</w:t>
            </w:r>
            <w:r w:rsidRPr="00CF6B03">
              <w:rPr>
                <w:rFonts w:ascii="宋体" w:hAnsi="宋体" w:cs="宋体" w:hint="eastAsia"/>
                <w:color w:val="000000" w:themeColor="text1"/>
                <w:kern w:val="0"/>
                <w:sz w:val="21"/>
                <w:szCs w:val="21"/>
              </w:rPr>
              <w:br/>
              <w:t>3</w:t>
            </w:r>
          </w:p>
        </w:tc>
        <w:tc>
          <w:tcPr>
            <w:tcW w:w="1080" w:type="dxa"/>
            <w:shd w:val="clear" w:color="auto" w:fill="auto"/>
            <w:vAlign w:val="center"/>
          </w:tcPr>
          <w:p w14:paraId="53A754FF"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3</w:t>
            </w:r>
            <w:r w:rsidRPr="00CF6B03">
              <w:rPr>
                <w:rFonts w:ascii="宋体" w:hAnsi="宋体" w:cs="宋体" w:hint="eastAsia"/>
                <w:color w:val="000000" w:themeColor="text1"/>
                <w:kern w:val="0"/>
                <w:sz w:val="21"/>
                <w:szCs w:val="21"/>
              </w:rPr>
              <w:br/>
              <w:t>4</w:t>
            </w:r>
          </w:p>
        </w:tc>
        <w:tc>
          <w:tcPr>
            <w:tcW w:w="1440" w:type="dxa"/>
            <w:shd w:val="clear" w:color="auto" w:fill="auto"/>
            <w:vAlign w:val="center"/>
          </w:tcPr>
          <w:p w14:paraId="557490E1"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（2）</w:t>
            </w:r>
          </w:p>
        </w:tc>
        <w:tc>
          <w:tcPr>
            <w:tcW w:w="1080" w:type="dxa"/>
            <w:shd w:val="clear" w:color="auto" w:fill="auto"/>
            <w:vAlign w:val="center"/>
          </w:tcPr>
          <w:p w14:paraId="73E6E432"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32</w:t>
            </w:r>
            <w:r w:rsidRPr="00CF6B03">
              <w:rPr>
                <w:rFonts w:ascii="宋体" w:hAnsi="宋体" w:cs="宋体" w:hint="eastAsia"/>
                <w:color w:val="000000" w:themeColor="text1"/>
                <w:kern w:val="0"/>
                <w:sz w:val="21"/>
                <w:szCs w:val="21"/>
              </w:rPr>
              <w:br/>
              <w:t>64</w:t>
            </w:r>
          </w:p>
        </w:tc>
        <w:tc>
          <w:tcPr>
            <w:tcW w:w="1420" w:type="dxa"/>
            <w:shd w:val="clear" w:color="auto" w:fill="auto"/>
            <w:vAlign w:val="center"/>
          </w:tcPr>
          <w:p w14:paraId="7BCD57E8"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5</w:t>
            </w:r>
            <w:r w:rsidRPr="00CF6B03">
              <w:rPr>
                <w:rFonts w:ascii="宋体" w:hAnsi="宋体" w:cs="宋体" w:hint="eastAsia"/>
                <w:color w:val="000000" w:themeColor="text1"/>
                <w:kern w:val="0"/>
                <w:sz w:val="21"/>
                <w:szCs w:val="21"/>
              </w:rPr>
              <w:br/>
              <w:t>12</w:t>
            </w:r>
          </w:p>
        </w:tc>
        <w:tc>
          <w:tcPr>
            <w:tcW w:w="1080" w:type="dxa"/>
            <w:shd w:val="clear" w:color="auto" w:fill="auto"/>
            <w:vAlign w:val="center"/>
          </w:tcPr>
          <w:p w14:paraId="0FB26854"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9</w:t>
            </w:r>
            <w:r w:rsidRPr="00CF6B03">
              <w:rPr>
                <w:rFonts w:ascii="宋体" w:hAnsi="宋体" w:cs="宋体" w:hint="eastAsia"/>
                <w:color w:val="000000" w:themeColor="text1"/>
                <w:kern w:val="0"/>
                <w:sz w:val="21"/>
                <w:szCs w:val="21"/>
              </w:rPr>
              <w:br/>
              <w:t>13</w:t>
            </w:r>
          </w:p>
        </w:tc>
      </w:tr>
      <w:tr w:rsidR="00DB1EB3" w:rsidRPr="00CF6B03" w14:paraId="396281B6" w14:textId="77777777" w:rsidTr="00F7181B">
        <w:trPr>
          <w:trHeight w:val="540"/>
        </w:trPr>
        <w:tc>
          <w:tcPr>
            <w:tcW w:w="860" w:type="dxa"/>
            <w:shd w:val="clear" w:color="auto" w:fill="auto"/>
            <w:vAlign w:val="center"/>
          </w:tcPr>
          <w:p w14:paraId="575BC033"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（2）</w:t>
            </w:r>
          </w:p>
        </w:tc>
        <w:tc>
          <w:tcPr>
            <w:tcW w:w="680" w:type="dxa"/>
            <w:shd w:val="clear" w:color="auto" w:fill="auto"/>
            <w:vAlign w:val="center"/>
          </w:tcPr>
          <w:p w14:paraId="75E95AD6"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8</w:t>
            </w:r>
            <w:r w:rsidRPr="00CF6B03">
              <w:rPr>
                <w:rFonts w:ascii="宋体" w:hAnsi="宋体" w:cs="宋体" w:hint="eastAsia"/>
                <w:color w:val="000000" w:themeColor="text1"/>
                <w:kern w:val="0"/>
                <w:sz w:val="21"/>
                <w:szCs w:val="21"/>
              </w:rPr>
              <w:br/>
              <w:t>16</w:t>
            </w:r>
          </w:p>
        </w:tc>
        <w:tc>
          <w:tcPr>
            <w:tcW w:w="1400" w:type="dxa"/>
            <w:shd w:val="clear" w:color="auto" w:fill="auto"/>
            <w:vAlign w:val="center"/>
          </w:tcPr>
          <w:p w14:paraId="144EBCAE"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4</w:t>
            </w:r>
          </w:p>
        </w:tc>
        <w:tc>
          <w:tcPr>
            <w:tcW w:w="1080" w:type="dxa"/>
            <w:shd w:val="clear" w:color="auto" w:fill="auto"/>
            <w:vAlign w:val="center"/>
          </w:tcPr>
          <w:p w14:paraId="2BA91948"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3</w:t>
            </w:r>
            <w:r w:rsidRPr="00CF6B03">
              <w:rPr>
                <w:rFonts w:ascii="宋体" w:hAnsi="宋体" w:cs="宋体" w:hint="eastAsia"/>
                <w:color w:val="000000" w:themeColor="text1"/>
                <w:kern w:val="0"/>
                <w:sz w:val="21"/>
                <w:szCs w:val="21"/>
              </w:rPr>
              <w:br/>
              <w:t>5</w:t>
            </w:r>
          </w:p>
        </w:tc>
        <w:tc>
          <w:tcPr>
            <w:tcW w:w="1440" w:type="dxa"/>
            <w:shd w:val="clear" w:color="auto" w:fill="auto"/>
            <w:vAlign w:val="center"/>
          </w:tcPr>
          <w:p w14:paraId="113BB03B"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（2）</w:t>
            </w:r>
          </w:p>
        </w:tc>
        <w:tc>
          <w:tcPr>
            <w:tcW w:w="1080" w:type="dxa"/>
            <w:shd w:val="clear" w:color="auto" w:fill="auto"/>
            <w:vAlign w:val="center"/>
          </w:tcPr>
          <w:p w14:paraId="39E48F71"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50</w:t>
            </w:r>
            <w:r w:rsidRPr="00CF6B03">
              <w:rPr>
                <w:rFonts w:ascii="宋体" w:hAnsi="宋体" w:cs="宋体" w:hint="eastAsia"/>
                <w:color w:val="000000" w:themeColor="text1"/>
                <w:kern w:val="0"/>
                <w:sz w:val="21"/>
                <w:szCs w:val="21"/>
              </w:rPr>
              <w:br/>
              <w:t>100</w:t>
            </w:r>
          </w:p>
        </w:tc>
        <w:tc>
          <w:tcPr>
            <w:tcW w:w="1420" w:type="dxa"/>
            <w:shd w:val="clear" w:color="auto" w:fill="auto"/>
            <w:vAlign w:val="center"/>
          </w:tcPr>
          <w:p w14:paraId="105FAAE2"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7</w:t>
            </w:r>
            <w:r w:rsidRPr="00CF6B03">
              <w:rPr>
                <w:rFonts w:ascii="宋体" w:hAnsi="宋体" w:cs="宋体" w:hint="eastAsia"/>
                <w:color w:val="000000" w:themeColor="text1"/>
                <w:kern w:val="0"/>
                <w:sz w:val="21"/>
                <w:szCs w:val="21"/>
              </w:rPr>
              <w:br/>
              <w:t>18</w:t>
            </w:r>
          </w:p>
        </w:tc>
        <w:tc>
          <w:tcPr>
            <w:tcW w:w="1080" w:type="dxa"/>
            <w:shd w:val="clear" w:color="auto" w:fill="auto"/>
            <w:vAlign w:val="center"/>
          </w:tcPr>
          <w:p w14:paraId="412B68DB"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11</w:t>
            </w:r>
            <w:r w:rsidRPr="00CF6B03">
              <w:rPr>
                <w:rFonts w:ascii="宋体" w:hAnsi="宋体" w:cs="宋体" w:hint="eastAsia"/>
                <w:color w:val="000000" w:themeColor="text1"/>
                <w:kern w:val="0"/>
                <w:sz w:val="21"/>
                <w:szCs w:val="21"/>
              </w:rPr>
              <w:br/>
              <w:t>19</w:t>
            </w:r>
          </w:p>
        </w:tc>
      </w:tr>
      <w:tr w:rsidR="00DB1EB3" w:rsidRPr="00CF6B03" w14:paraId="68FB0F43" w14:textId="77777777" w:rsidTr="00F7181B">
        <w:trPr>
          <w:trHeight w:val="540"/>
        </w:trPr>
        <w:tc>
          <w:tcPr>
            <w:tcW w:w="860" w:type="dxa"/>
            <w:shd w:val="clear" w:color="auto" w:fill="auto"/>
            <w:vAlign w:val="center"/>
          </w:tcPr>
          <w:p w14:paraId="1316E907"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（2）</w:t>
            </w:r>
          </w:p>
        </w:tc>
        <w:tc>
          <w:tcPr>
            <w:tcW w:w="680" w:type="dxa"/>
            <w:shd w:val="clear" w:color="auto" w:fill="auto"/>
            <w:vAlign w:val="center"/>
          </w:tcPr>
          <w:p w14:paraId="70F67713"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13</w:t>
            </w:r>
            <w:r w:rsidRPr="00CF6B03">
              <w:rPr>
                <w:rFonts w:ascii="宋体" w:hAnsi="宋体" w:cs="宋体" w:hint="eastAsia"/>
                <w:color w:val="000000" w:themeColor="text1"/>
                <w:kern w:val="0"/>
                <w:sz w:val="21"/>
                <w:szCs w:val="21"/>
              </w:rPr>
              <w:br/>
              <w:t>26</w:t>
            </w:r>
          </w:p>
        </w:tc>
        <w:tc>
          <w:tcPr>
            <w:tcW w:w="1400" w:type="dxa"/>
            <w:shd w:val="clear" w:color="auto" w:fill="auto"/>
            <w:vAlign w:val="center"/>
          </w:tcPr>
          <w:p w14:paraId="3A430352"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2</w:t>
            </w:r>
            <w:r w:rsidRPr="00CF6B03">
              <w:rPr>
                <w:rFonts w:ascii="宋体" w:hAnsi="宋体" w:cs="宋体" w:hint="eastAsia"/>
                <w:color w:val="000000" w:themeColor="text1"/>
                <w:kern w:val="0"/>
                <w:sz w:val="21"/>
                <w:szCs w:val="21"/>
              </w:rPr>
              <w:br/>
              <w:t>6</w:t>
            </w:r>
          </w:p>
        </w:tc>
        <w:tc>
          <w:tcPr>
            <w:tcW w:w="1080" w:type="dxa"/>
            <w:shd w:val="clear" w:color="auto" w:fill="auto"/>
            <w:vAlign w:val="center"/>
          </w:tcPr>
          <w:p w14:paraId="37E33E86"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5</w:t>
            </w:r>
            <w:r w:rsidRPr="00CF6B03">
              <w:rPr>
                <w:rFonts w:ascii="宋体" w:hAnsi="宋体" w:cs="宋体" w:hint="eastAsia"/>
                <w:color w:val="000000" w:themeColor="text1"/>
                <w:kern w:val="0"/>
                <w:sz w:val="21"/>
                <w:szCs w:val="21"/>
              </w:rPr>
              <w:br/>
              <w:t>7</w:t>
            </w:r>
          </w:p>
        </w:tc>
        <w:tc>
          <w:tcPr>
            <w:tcW w:w="1440" w:type="dxa"/>
            <w:shd w:val="clear" w:color="auto" w:fill="auto"/>
            <w:vAlign w:val="center"/>
          </w:tcPr>
          <w:p w14:paraId="23E27D70"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w:t>
            </w:r>
            <w:r w:rsidRPr="00CF6B03">
              <w:rPr>
                <w:rFonts w:ascii="宋体" w:hAnsi="宋体" w:cs="宋体" w:hint="eastAsia"/>
                <w:color w:val="000000" w:themeColor="text1"/>
                <w:kern w:val="0"/>
                <w:sz w:val="21"/>
                <w:szCs w:val="21"/>
              </w:rPr>
              <w:br/>
              <w:t>（2）</w:t>
            </w:r>
          </w:p>
        </w:tc>
        <w:tc>
          <w:tcPr>
            <w:tcW w:w="1080" w:type="dxa"/>
            <w:shd w:val="clear" w:color="auto" w:fill="auto"/>
            <w:vAlign w:val="center"/>
          </w:tcPr>
          <w:p w14:paraId="42F2F49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80</w:t>
            </w:r>
            <w:r w:rsidRPr="00CF6B03">
              <w:rPr>
                <w:rFonts w:ascii="宋体" w:hAnsi="宋体" w:cs="宋体" w:hint="eastAsia"/>
                <w:color w:val="000000" w:themeColor="text1"/>
                <w:kern w:val="0"/>
                <w:sz w:val="21"/>
                <w:szCs w:val="21"/>
              </w:rPr>
              <w:br/>
              <w:t>160</w:t>
            </w:r>
          </w:p>
        </w:tc>
        <w:tc>
          <w:tcPr>
            <w:tcW w:w="1420" w:type="dxa"/>
            <w:shd w:val="clear" w:color="auto" w:fill="auto"/>
            <w:vAlign w:val="center"/>
          </w:tcPr>
          <w:p w14:paraId="7D9E7349"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11</w:t>
            </w:r>
            <w:r w:rsidRPr="00CF6B03">
              <w:rPr>
                <w:rFonts w:ascii="宋体" w:hAnsi="宋体" w:cs="宋体" w:hint="eastAsia"/>
                <w:color w:val="000000" w:themeColor="text1"/>
                <w:kern w:val="0"/>
                <w:sz w:val="21"/>
                <w:szCs w:val="21"/>
              </w:rPr>
              <w:br/>
              <w:t>26</w:t>
            </w:r>
          </w:p>
        </w:tc>
        <w:tc>
          <w:tcPr>
            <w:tcW w:w="1080" w:type="dxa"/>
            <w:shd w:val="clear" w:color="auto" w:fill="auto"/>
            <w:vAlign w:val="center"/>
          </w:tcPr>
          <w:p w14:paraId="42B9B254" w14:textId="77777777" w:rsidR="00DB1EB3" w:rsidRPr="00CF6B03" w:rsidRDefault="00524A86" w:rsidP="00F12927">
            <w:pPr>
              <w:widowControl/>
              <w:spacing w:beforeLines="20" w:before="62" w:afterLines="20" w:after="62" w:line="240" w:lineRule="auto"/>
              <w:jc w:val="center"/>
              <w:rPr>
                <w:rFonts w:ascii="宋体" w:hAnsi="宋体" w:cs="宋体"/>
                <w:color w:val="000000" w:themeColor="text1"/>
                <w:kern w:val="0"/>
                <w:sz w:val="21"/>
                <w:szCs w:val="21"/>
              </w:rPr>
            </w:pPr>
            <w:r w:rsidRPr="00CF6B03">
              <w:rPr>
                <w:rFonts w:ascii="宋体" w:hAnsi="宋体" w:cs="宋体" w:hint="eastAsia"/>
                <w:color w:val="000000" w:themeColor="text1"/>
                <w:kern w:val="0"/>
                <w:sz w:val="21"/>
                <w:szCs w:val="21"/>
              </w:rPr>
              <w:t>16</w:t>
            </w:r>
            <w:r w:rsidRPr="00CF6B03">
              <w:rPr>
                <w:rFonts w:ascii="宋体" w:hAnsi="宋体" w:cs="宋体" w:hint="eastAsia"/>
                <w:color w:val="000000" w:themeColor="text1"/>
                <w:kern w:val="0"/>
                <w:sz w:val="21"/>
                <w:szCs w:val="21"/>
              </w:rPr>
              <w:br/>
              <w:t>27</w:t>
            </w:r>
          </w:p>
        </w:tc>
      </w:tr>
    </w:tbl>
    <w:p w14:paraId="028579E0" w14:textId="77777777" w:rsidR="00DB1EB3" w:rsidRDefault="00DB1EB3">
      <w:pPr>
        <w:ind w:right="105"/>
        <w:jc w:val="center"/>
        <w:rPr>
          <w:color w:val="000000" w:themeColor="text1"/>
        </w:rPr>
      </w:pPr>
    </w:p>
    <w:p w14:paraId="55A13581" w14:textId="77777777" w:rsidR="00DB1EB3" w:rsidRDefault="00524A86">
      <w:pPr>
        <w:widowControl/>
        <w:spacing w:line="240" w:lineRule="auto"/>
        <w:jc w:val="left"/>
      </w:pPr>
      <w:r>
        <w:br w:type="page"/>
      </w:r>
    </w:p>
    <w:p w14:paraId="248E795F" w14:textId="77777777" w:rsidR="005E1921" w:rsidRDefault="00524A86">
      <w:pPr>
        <w:pStyle w:val="10"/>
        <w:spacing w:before="120" w:after="120"/>
        <w:rPr>
          <w:color w:val="000000" w:themeColor="text1"/>
          <w:sz w:val="28"/>
          <w:szCs w:val="28"/>
        </w:rPr>
      </w:pPr>
      <w:bookmarkStart w:id="1528" w:name="_Toc51327611"/>
      <w:bookmarkStart w:id="1529" w:name="_Toc56177154"/>
      <w:bookmarkStart w:id="1530" w:name="_Toc48498973"/>
      <w:bookmarkStart w:id="1531" w:name="_Toc19009632"/>
      <w:bookmarkStart w:id="1532" w:name="_Toc50327216"/>
      <w:bookmarkStart w:id="1533" w:name="_Toc50327528"/>
      <w:bookmarkStart w:id="1534" w:name="_Toc50387526"/>
      <w:bookmarkStart w:id="1535" w:name="_Toc50625671"/>
      <w:bookmarkStart w:id="1536" w:name="_Toc50625911"/>
      <w:bookmarkStart w:id="1537" w:name="_Toc51061881"/>
      <w:bookmarkStart w:id="1538" w:name="_Toc51101120"/>
      <w:r>
        <w:rPr>
          <w:rFonts w:hint="eastAsia"/>
          <w:color w:val="000000" w:themeColor="text1"/>
          <w:sz w:val="28"/>
          <w:szCs w:val="28"/>
        </w:rPr>
        <w:lastRenderedPageBreak/>
        <w:t>附录</w:t>
      </w:r>
      <w:r w:rsidR="005E1921">
        <w:rPr>
          <w:rFonts w:hint="eastAsia"/>
          <w:color w:val="000000" w:themeColor="text1"/>
          <w:sz w:val="28"/>
          <w:szCs w:val="28"/>
        </w:rPr>
        <w:t xml:space="preserve">C </w:t>
      </w:r>
      <w:r w:rsidR="005E1921">
        <w:rPr>
          <w:rFonts w:hint="eastAsia"/>
          <w:color w:val="000000" w:themeColor="text1"/>
          <w:sz w:val="28"/>
          <w:szCs w:val="28"/>
        </w:rPr>
        <w:t>验收记录单</w:t>
      </w:r>
      <w:bookmarkEnd w:id="1528"/>
      <w:bookmarkEnd w:id="1529"/>
    </w:p>
    <w:p w14:paraId="08D30463" w14:textId="77777777" w:rsidR="00DB1EB3" w:rsidRDefault="002E196C">
      <w:pPr>
        <w:pStyle w:val="10"/>
        <w:spacing w:before="120" w:after="120"/>
        <w:rPr>
          <w:color w:val="000000" w:themeColor="text1"/>
          <w:sz w:val="28"/>
          <w:szCs w:val="28"/>
        </w:rPr>
      </w:pPr>
      <w:bookmarkStart w:id="1539" w:name="_Toc51327612"/>
      <w:bookmarkStart w:id="1540" w:name="_Toc56177155"/>
      <w:r>
        <w:rPr>
          <w:rFonts w:hint="eastAsia"/>
          <w:color w:val="000000" w:themeColor="text1"/>
          <w:sz w:val="28"/>
          <w:szCs w:val="28"/>
        </w:rPr>
        <w:t>附录</w:t>
      </w:r>
      <w:r w:rsidR="00524A86">
        <w:rPr>
          <w:color w:val="000000" w:themeColor="text1"/>
          <w:sz w:val="28"/>
          <w:szCs w:val="28"/>
        </w:rPr>
        <w:t>C</w:t>
      </w:r>
      <w:r w:rsidR="005E1921">
        <w:rPr>
          <w:rFonts w:hint="eastAsia"/>
          <w:color w:val="000000" w:themeColor="text1"/>
          <w:sz w:val="28"/>
          <w:szCs w:val="28"/>
        </w:rPr>
        <w:t>.</w:t>
      </w:r>
      <w:r w:rsidR="00524A86">
        <w:rPr>
          <w:color w:val="000000" w:themeColor="text1"/>
          <w:sz w:val="28"/>
          <w:szCs w:val="28"/>
        </w:rPr>
        <w:t xml:space="preserve">1 </w:t>
      </w:r>
      <w:r w:rsidR="00524A86">
        <w:rPr>
          <w:rFonts w:hint="eastAsia"/>
          <w:color w:val="000000" w:themeColor="text1"/>
          <w:sz w:val="28"/>
          <w:szCs w:val="28"/>
        </w:rPr>
        <w:t>检验批</w:t>
      </w:r>
      <w:r w:rsidR="00524A86">
        <w:rPr>
          <w:color w:val="000000" w:themeColor="text1"/>
          <w:sz w:val="28"/>
          <w:szCs w:val="28"/>
        </w:rPr>
        <w:t>、</w:t>
      </w:r>
      <w:r w:rsidR="00524A86">
        <w:rPr>
          <w:rFonts w:hint="eastAsia"/>
          <w:color w:val="000000" w:themeColor="text1"/>
          <w:sz w:val="28"/>
          <w:szCs w:val="28"/>
        </w:rPr>
        <w:t>分项、分部、单位工程质量验收记录（建筑工程）</w:t>
      </w:r>
      <w:bookmarkEnd w:id="1530"/>
      <w:bookmarkEnd w:id="1531"/>
      <w:bookmarkEnd w:id="1532"/>
      <w:bookmarkEnd w:id="1533"/>
      <w:bookmarkEnd w:id="1534"/>
      <w:bookmarkEnd w:id="1535"/>
      <w:bookmarkEnd w:id="1536"/>
      <w:bookmarkEnd w:id="1537"/>
      <w:bookmarkEnd w:id="1538"/>
      <w:bookmarkEnd w:id="1539"/>
      <w:bookmarkEnd w:id="1540"/>
    </w:p>
    <w:p w14:paraId="225BF966" w14:textId="77777777" w:rsidR="00DB1EB3" w:rsidRDefault="00524A86" w:rsidP="00CF6B03">
      <w:pPr>
        <w:pStyle w:val="afd"/>
        <w:spacing w:line="360" w:lineRule="auto"/>
        <w:rPr>
          <w:rFonts w:ascii="宋体" w:hAnsi="宋体"/>
          <w:color w:val="000000" w:themeColor="text1"/>
          <w:szCs w:val="24"/>
        </w:rPr>
      </w:pPr>
      <w:r>
        <w:rPr>
          <w:rFonts w:eastAsia="黑体"/>
          <w:b/>
          <w:color w:val="000000" w:themeColor="text1"/>
          <w:szCs w:val="24"/>
        </w:rPr>
        <w:t>C</w:t>
      </w:r>
      <w:r>
        <w:rPr>
          <w:rFonts w:eastAsia="黑体" w:hint="eastAsia"/>
          <w:b/>
          <w:color w:val="000000" w:themeColor="text1"/>
          <w:szCs w:val="24"/>
        </w:rPr>
        <w:t xml:space="preserve">.1.1 </w:t>
      </w:r>
      <w:r>
        <w:rPr>
          <w:rFonts w:ascii="宋体" w:hAnsi="宋体" w:hint="eastAsia"/>
          <w:color w:val="000000" w:themeColor="text1"/>
          <w:szCs w:val="24"/>
        </w:rPr>
        <w:t>验收批的质量验收记录由施工项目专业质量检查员填写，监理工程师(建设项目专业技术负责人)组织施工项目专业质量检查员进行验收，</w:t>
      </w:r>
      <w:r>
        <w:rPr>
          <w:rFonts w:hAnsi="宋体"/>
          <w:color w:val="000000" w:themeColor="text1"/>
          <w:szCs w:val="24"/>
        </w:rPr>
        <w:t>并按表</w:t>
      </w:r>
      <w:r>
        <w:rPr>
          <w:color w:val="000000" w:themeColor="text1"/>
          <w:szCs w:val="24"/>
        </w:rPr>
        <w:t>C</w:t>
      </w:r>
      <w:r>
        <w:rPr>
          <w:rFonts w:hint="eastAsia"/>
          <w:color w:val="000000" w:themeColor="text1"/>
          <w:szCs w:val="24"/>
        </w:rPr>
        <w:t>-1-</w:t>
      </w:r>
      <w:r>
        <w:rPr>
          <w:color w:val="000000" w:themeColor="text1"/>
          <w:szCs w:val="24"/>
        </w:rPr>
        <w:t>1</w:t>
      </w:r>
      <w:r>
        <w:rPr>
          <w:rFonts w:ascii="宋体" w:hAnsi="宋体" w:hint="eastAsia"/>
          <w:color w:val="000000" w:themeColor="text1"/>
          <w:szCs w:val="24"/>
        </w:rPr>
        <w:t>记录。</w:t>
      </w:r>
    </w:p>
    <w:p w14:paraId="3D7B70B5" w14:textId="77777777" w:rsidR="00DB1EB3" w:rsidRPr="006F7224" w:rsidRDefault="00524A86" w:rsidP="00F12927">
      <w:pPr>
        <w:adjustRightInd w:val="0"/>
        <w:snapToGrid w:val="0"/>
        <w:spacing w:beforeLines="50" w:before="156" w:afterLines="50" w:after="156"/>
        <w:jc w:val="center"/>
        <w:rPr>
          <w:rFonts w:ascii="黑体" w:eastAsia="黑体" w:hAnsi="黑体"/>
          <w:color w:val="000000" w:themeColor="text1"/>
          <w:sz w:val="22"/>
          <w:szCs w:val="22"/>
        </w:rPr>
      </w:pPr>
      <w:r w:rsidRPr="006F7224">
        <w:rPr>
          <w:rFonts w:ascii="黑体" w:eastAsia="黑体" w:hAnsi="黑体" w:hint="eastAsia"/>
          <w:color w:val="000000" w:themeColor="text1"/>
          <w:sz w:val="22"/>
          <w:szCs w:val="22"/>
        </w:rPr>
        <w:t>表</w:t>
      </w:r>
      <w:r w:rsidRPr="006F7224">
        <w:rPr>
          <w:rFonts w:eastAsia="黑体"/>
          <w:color w:val="000000" w:themeColor="text1"/>
          <w:sz w:val="22"/>
          <w:szCs w:val="22"/>
        </w:rPr>
        <w:t>C</w:t>
      </w:r>
      <w:r w:rsidR="005E1921" w:rsidRPr="006F7224">
        <w:rPr>
          <w:rFonts w:eastAsia="黑体"/>
          <w:color w:val="000000" w:themeColor="text1"/>
          <w:sz w:val="22"/>
          <w:szCs w:val="22"/>
        </w:rPr>
        <w:t>.</w:t>
      </w:r>
      <w:r w:rsidRPr="006F7224">
        <w:rPr>
          <w:rFonts w:eastAsia="黑体"/>
          <w:color w:val="000000" w:themeColor="text1"/>
          <w:sz w:val="22"/>
          <w:szCs w:val="22"/>
        </w:rPr>
        <w:t>1</w:t>
      </w:r>
      <w:r w:rsidR="005E1921" w:rsidRPr="006F7224">
        <w:rPr>
          <w:rFonts w:eastAsia="黑体"/>
          <w:color w:val="000000" w:themeColor="text1"/>
          <w:sz w:val="22"/>
          <w:szCs w:val="22"/>
        </w:rPr>
        <w:t>.</w:t>
      </w:r>
      <w:r w:rsidRPr="006F7224">
        <w:rPr>
          <w:rFonts w:eastAsia="黑体"/>
          <w:color w:val="000000" w:themeColor="text1"/>
          <w:sz w:val="22"/>
          <w:szCs w:val="22"/>
        </w:rPr>
        <w:t>1</w:t>
      </w:r>
      <w:r w:rsidR="006F7224">
        <w:rPr>
          <w:rFonts w:ascii="黑体" w:eastAsia="黑体" w:hAnsi="黑体" w:hint="eastAsia"/>
          <w:color w:val="000000" w:themeColor="text1"/>
          <w:sz w:val="22"/>
          <w:szCs w:val="22"/>
        </w:rPr>
        <w:t xml:space="preserve">  </w:t>
      </w:r>
      <w:r w:rsidRPr="006F7224">
        <w:rPr>
          <w:rFonts w:ascii="黑体" w:eastAsia="黑体" w:hAnsi="黑体" w:hint="eastAsia"/>
          <w:color w:val="000000" w:themeColor="text1"/>
          <w:sz w:val="22"/>
          <w:szCs w:val="22"/>
        </w:rPr>
        <w:t>检验批质量验收记录表</w:t>
      </w:r>
    </w:p>
    <w:p w14:paraId="439FA180" w14:textId="77777777" w:rsidR="00DB1EB3" w:rsidRDefault="00524A86">
      <w:pPr>
        <w:adjustRightInd w:val="0"/>
        <w:snapToGrid w:val="0"/>
        <w:jc w:val="right"/>
        <w:rPr>
          <w:rFonts w:ascii="黑体" w:eastAsia="黑体" w:hAnsi="黑体"/>
          <w:color w:val="000000" w:themeColor="text1"/>
          <w:sz w:val="21"/>
          <w:szCs w:val="21"/>
        </w:rPr>
      </w:pPr>
      <w:r>
        <w:rPr>
          <w:rFonts w:ascii="黑体" w:eastAsia="黑体" w:hAnsi="黑体" w:hint="eastAsia"/>
          <w:color w:val="000000" w:themeColor="text1"/>
          <w:sz w:val="21"/>
          <w:szCs w:val="21"/>
        </w:rPr>
        <w:t>编号：</w:t>
      </w:r>
    </w:p>
    <w:tbl>
      <w:tblPr>
        <w:tblW w:w="97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29"/>
        <w:gridCol w:w="436"/>
        <w:gridCol w:w="1124"/>
        <w:gridCol w:w="1417"/>
        <w:gridCol w:w="1843"/>
        <w:gridCol w:w="1276"/>
        <w:gridCol w:w="1275"/>
        <w:gridCol w:w="1246"/>
      </w:tblGrid>
      <w:tr w:rsidR="00DB1EB3" w14:paraId="24C20B2E" w14:textId="77777777" w:rsidTr="00F7181B">
        <w:trPr>
          <w:trHeight w:val="810"/>
          <w:jc w:val="center"/>
        </w:trPr>
        <w:tc>
          <w:tcPr>
            <w:tcW w:w="1129" w:type="dxa"/>
            <w:shd w:val="clear" w:color="auto" w:fill="auto"/>
            <w:vAlign w:val="center"/>
          </w:tcPr>
          <w:p w14:paraId="5E038BDB"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单位（子单位）</w:t>
            </w:r>
            <w:r>
              <w:rPr>
                <w:rFonts w:ascii="宋体" w:hAnsi="宋体" w:cs="宋体" w:hint="eastAsia"/>
                <w:color w:val="000000" w:themeColor="text1"/>
                <w:kern w:val="0"/>
                <w:sz w:val="22"/>
              </w:rPr>
              <w:br/>
              <w:t>工程名称</w:t>
            </w:r>
          </w:p>
        </w:tc>
        <w:tc>
          <w:tcPr>
            <w:tcW w:w="2977" w:type="dxa"/>
            <w:gridSpan w:val="3"/>
            <w:shd w:val="clear" w:color="auto" w:fill="auto"/>
            <w:vAlign w:val="center"/>
          </w:tcPr>
          <w:p w14:paraId="49194107"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vAlign w:val="center"/>
          </w:tcPr>
          <w:p w14:paraId="68E075AB"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分部（子分部）</w:t>
            </w:r>
            <w:r>
              <w:rPr>
                <w:rFonts w:ascii="宋体" w:hAnsi="宋体" w:cs="宋体" w:hint="eastAsia"/>
                <w:color w:val="000000" w:themeColor="text1"/>
                <w:kern w:val="0"/>
                <w:sz w:val="22"/>
              </w:rPr>
              <w:br/>
              <w:t>工程名称</w:t>
            </w:r>
          </w:p>
        </w:tc>
        <w:tc>
          <w:tcPr>
            <w:tcW w:w="1276" w:type="dxa"/>
            <w:shd w:val="clear" w:color="auto" w:fill="auto"/>
            <w:noWrap/>
            <w:vAlign w:val="center"/>
          </w:tcPr>
          <w:p w14:paraId="060F0FF2"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75" w:type="dxa"/>
            <w:shd w:val="clear" w:color="auto" w:fill="auto"/>
            <w:vAlign w:val="center"/>
          </w:tcPr>
          <w:p w14:paraId="0AE35CD5"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分项工程</w:t>
            </w:r>
            <w:r>
              <w:rPr>
                <w:rFonts w:ascii="宋体" w:hAnsi="宋体" w:cs="宋体" w:hint="eastAsia"/>
                <w:color w:val="000000" w:themeColor="text1"/>
                <w:kern w:val="0"/>
                <w:sz w:val="22"/>
              </w:rPr>
              <w:br/>
              <w:t>名称</w:t>
            </w:r>
          </w:p>
        </w:tc>
        <w:tc>
          <w:tcPr>
            <w:tcW w:w="1246" w:type="dxa"/>
            <w:shd w:val="clear" w:color="auto" w:fill="auto"/>
            <w:noWrap/>
            <w:vAlign w:val="center"/>
          </w:tcPr>
          <w:p w14:paraId="4F6D0768"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4D3BF553" w14:textId="77777777" w:rsidTr="00F7181B">
        <w:trPr>
          <w:trHeight w:val="270"/>
          <w:jc w:val="center"/>
        </w:trPr>
        <w:tc>
          <w:tcPr>
            <w:tcW w:w="1129" w:type="dxa"/>
            <w:shd w:val="clear" w:color="auto" w:fill="auto"/>
            <w:noWrap/>
            <w:vAlign w:val="center"/>
          </w:tcPr>
          <w:p w14:paraId="4333BADA"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施工单位</w:t>
            </w:r>
          </w:p>
        </w:tc>
        <w:tc>
          <w:tcPr>
            <w:tcW w:w="2977" w:type="dxa"/>
            <w:gridSpan w:val="3"/>
            <w:shd w:val="clear" w:color="auto" w:fill="auto"/>
            <w:noWrap/>
            <w:vAlign w:val="center"/>
          </w:tcPr>
          <w:p w14:paraId="3294208D"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77B19584"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项目负责人</w:t>
            </w:r>
          </w:p>
        </w:tc>
        <w:tc>
          <w:tcPr>
            <w:tcW w:w="1276" w:type="dxa"/>
            <w:shd w:val="clear" w:color="auto" w:fill="auto"/>
            <w:noWrap/>
            <w:vAlign w:val="center"/>
          </w:tcPr>
          <w:p w14:paraId="72C1D00D"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75" w:type="dxa"/>
            <w:shd w:val="clear" w:color="auto" w:fill="auto"/>
            <w:noWrap/>
            <w:vAlign w:val="center"/>
          </w:tcPr>
          <w:p w14:paraId="10578088"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检验批容量</w:t>
            </w:r>
          </w:p>
        </w:tc>
        <w:tc>
          <w:tcPr>
            <w:tcW w:w="1246" w:type="dxa"/>
            <w:shd w:val="clear" w:color="auto" w:fill="auto"/>
            <w:noWrap/>
            <w:vAlign w:val="center"/>
          </w:tcPr>
          <w:p w14:paraId="07EA93FD"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526850FB" w14:textId="77777777" w:rsidTr="00F7181B">
        <w:trPr>
          <w:trHeight w:val="540"/>
          <w:jc w:val="center"/>
        </w:trPr>
        <w:tc>
          <w:tcPr>
            <w:tcW w:w="1129" w:type="dxa"/>
            <w:shd w:val="clear" w:color="auto" w:fill="auto"/>
            <w:noWrap/>
            <w:vAlign w:val="center"/>
          </w:tcPr>
          <w:p w14:paraId="103F55A2"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分包单位</w:t>
            </w:r>
          </w:p>
        </w:tc>
        <w:tc>
          <w:tcPr>
            <w:tcW w:w="2977" w:type="dxa"/>
            <w:gridSpan w:val="3"/>
            <w:shd w:val="clear" w:color="auto" w:fill="auto"/>
            <w:noWrap/>
            <w:vAlign w:val="center"/>
          </w:tcPr>
          <w:p w14:paraId="68C4F194"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vAlign w:val="center"/>
          </w:tcPr>
          <w:p w14:paraId="6674B0C7"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分包单位项目</w:t>
            </w:r>
            <w:r>
              <w:rPr>
                <w:rFonts w:ascii="宋体" w:hAnsi="宋体" w:cs="宋体" w:hint="eastAsia"/>
                <w:color w:val="000000" w:themeColor="text1"/>
                <w:kern w:val="0"/>
                <w:sz w:val="22"/>
              </w:rPr>
              <w:br/>
              <w:t>负责人</w:t>
            </w:r>
          </w:p>
        </w:tc>
        <w:tc>
          <w:tcPr>
            <w:tcW w:w="1276" w:type="dxa"/>
            <w:shd w:val="clear" w:color="auto" w:fill="auto"/>
            <w:noWrap/>
            <w:vAlign w:val="center"/>
          </w:tcPr>
          <w:p w14:paraId="25AE9F5B"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75" w:type="dxa"/>
            <w:shd w:val="clear" w:color="auto" w:fill="auto"/>
            <w:noWrap/>
            <w:vAlign w:val="center"/>
          </w:tcPr>
          <w:p w14:paraId="37243077"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检验批部位</w:t>
            </w:r>
          </w:p>
        </w:tc>
        <w:tc>
          <w:tcPr>
            <w:tcW w:w="1246" w:type="dxa"/>
            <w:shd w:val="clear" w:color="auto" w:fill="auto"/>
            <w:noWrap/>
            <w:vAlign w:val="center"/>
          </w:tcPr>
          <w:p w14:paraId="026406DF"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66886D5C" w14:textId="77777777" w:rsidTr="00F7181B">
        <w:trPr>
          <w:trHeight w:val="270"/>
          <w:jc w:val="center"/>
        </w:trPr>
        <w:tc>
          <w:tcPr>
            <w:tcW w:w="1129" w:type="dxa"/>
            <w:shd w:val="clear" w:color="auto" w:fill="auto"/>
            <w:noWrap/>
            <w:vAlign w:val="center"/>
          </w:tcPr>
          <w:p w14:paraId="06F7A154"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施工依据</w:t>
            </w:r>
          </w:p>
        </w:tc>
        <w:tc>
          <w:tcPr>
            <w:tcW w:w="4820" w:type="dxa"/>
            <w:gridSpan w:val="4"/>
            <w:shd w:val="clear" w:color="auto" w:fill="auto"/>
            <w:noWrap/>
            <w:vAlign w:val="center"/>
          </w:tcPr>
          <w:p w14:paraId="64F4CC76"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76" w:type="dxa"/>
            <w:shd w:val="clear" w:color="auto" w:fill="auto"/>
            <w:noWrap/>
            <w:vAlign w:val="center"/>
          </w:tcPr>
          <w:p w14:paraId="1E54A682"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验收依据</w:t>
            </w:r>
          </w:p>
        </w:tc>
        <w:tc>
          <w:tcPr>
            <w:tcW w:w="2521" w:type="dxa"/>
            <w:gridSpan w:val="2"/>
            <w:shd w:val="clear" w:color="auto" w:fill="auto"/>
            <w:noWrap/>
            <w:vAlign w:val="center"/>
          </w:tcPr>
          <w:p w14:paraId="30848253"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0AF904E0" w14:textId="77777777" w:rsidTr="00F7181B">
        <w:trPr>
          <w:trHeight w:val="540"/>
          <w:jc w:val="center"/>
        </w:trPr>
        <w:tc>
          <w:tcPr>
            <w:tcW w:w="1129" w:type="dxa"/>
            <w:vMerge w:val="restart"/>
            <w:shd w:val="clear" w:color="auto" w:fill="auto"/>
            <w:noWrap/>
            <w:vAlign w:val="center"/>
          </w:tcPr>
          <w:p w14:paraId="1AD86001"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主控项目</w:t>
            </w:r>
          </w:p>
        </w:tc>
        <w:tc>
          <w:tcPr>
            <w:tcW w:w="1560" w:type="dxa"/>
            <w:gridSpan w:val="2"/>
            <w:shd w:val="clear" w:color="auto" w:fill="auto"/>
            <w:noWrap/>
            <w:vAlign w:val="center"/>
          </w:tcPr>
          <w:p w14:paraId="79E7CA52"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验收项目</w:t>
            </w:r>
          </w:p>
        </w:tc>
        <w:tc>
          <w:tcPr>
            <w:tcW w:w="1417" w:type="dxa"/>
            <w:shd w:val="clear" w:color="auto" w:fill="auto"/>
            <w:vAlign w:val="center"/>
          </w:tcPr>
          <w:p w14:paraId="4C49A253"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设计要求及</w:t>
            </w:r>
            <w:r>
              <w:rPr>
                <w:rFonts w:ascii="宋体" w:hAnsi="宋体" w:cs="宋体" w:hint="eastAsia"/>
                <w:color w:val="000000" w:themeColor="text1"/>
                <w:kern w:val="0"/>
                <w:sz w:val="22"/>
              </w:rPr>
              <w:br/>
              <w:t>规范规定</w:t>
            </w:r>
          </w:p>
        </w:tc>
        <w:tc>
          <w:tcPr>
            <w:tcW w:w="1843" w:type="dxa"/>
            <w:shd w:val="clear" w:color="auto" w:fill="auto"/>
            <w:vAlign w:val="center"/>
          </w:tcPr>
          <w:p w14:paraId="3FE531C7"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最小/实际</w:t>
            </w:r>
            <w:r>
              <w:rPr>
                <w:rFonts w:ascii="宋体" w:hAnsi="宋体" w:cs="宋体" w:hint="eastAsia"/>
                <w:color w:val="000000" w:themeColor="text1"/>
                <w:kern w:val="0"/>
                <w:sz w:val="22"/>
              </w:rPr>
              <w:br/>
              <w:t>抽样数量</w:t>
            </w:r>
          </w:p>
        </w:tc>
        <w:tc>
          <w:tcPr>
            <w:tcW w:w="2551" w:type="dxa"/>
            <w:gridSpan w:val="2"/>
            <w:shd w:val="clear" w:color="auto" w:fill="auto"/>
            <w:noWrap/>
            <w:vAlign w:val="center"/>
          </w:tcPr>
          <w:p w14:paraId="56B38126"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检察记录</w:t>
            </w:r>
          </w:p>
        </w:tc>
        <w:tc>
          <w:tcPr>
            <w:tcW w:w="1246" w:type="dxa"/>
            <w:shd w:val="clear" w:color="auto" w:fill="auto"/>
            <w:noWrap/>
            <w:vAlign w:val="center"/>
          </w:tcPr>
          <w:p w14:paraId="3F6E7130"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检察结果</w:t>
            </w:r>
          </w:p>
        </w:tc>
      </w:tr>
      <w:tr w:rsidR="00DB1EB3" w14:paraId="5327DD54" w14:textId="77777777" w:rsidTr="00F7181B">
        <w:trPr>
          <w:trHeight w:val="270"/>
          <w:jc w:val="center"/>
        </w:trPr>
        <w:tc>
          <w:tcPr>
            <w:tcW w:w="1129" w:type="dxa"/>
            <w:vMerge/>
            <w:vAlign w:val="center"/>
          </w:tcPr>
          <w:p w14:paraId="0E3CAEF7"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4910E5F0"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124" w:type="dxa"/>
            <w:shd w:val="clear" w:color="auto" w:fill="auto"/>
            <w:noWrap/>
            <w:vAlign w:val="center"/>
          </w:tcPr>
          <w:p w14:paraId="28520879"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6E1BCD17"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3B97E1F8"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4CC4AF40"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30840105"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14DAA76D" w14:textId="77777777" w:rsidTr="00F7181B">
        <w:trPr>
          <w:trHeight w:val="270"/>
          <w:jc w:val="center"/>
        </w:trPr>
        <w:tc>
          <w:tcPr>
            <w:tcW w:w="1129" w:type="dxa"/>
            <w:vMerge/>
            <w:vAlign w:val="center"/>
          </w:tcPr>
          <w:p w14:paraId="3B62C86A"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57AF6FBC"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124" w:type="dxa"/>
            <w:shd w:val="clear" w:color="auto" w:fill="auto"/>
            <w:noWrap/>
            <w:vAlign w:val="center"/>
          </w:tcPr>
          <w:p w14:paraId="005E685A"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40D5EB22"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69AA5828"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4704F8D5"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24CAD859"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611EAE44" w14:textId="77777777" w:rsidTr="00F7181B">
        <w:trPr>
          <w:trHeight w:val="270"/>
          <w:jc w:val="center"/>
        </w:trPr>
        <w:tc>
          <w:tcPr>
            <w:tcW w:w="1129" w:type="dxa"/>
            <w:vMerge/>
            <w:vAlign w:val="center"/>
          </w:tcPr>
          <w:p w14:paraId="2355B2F4"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29BEF084"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1124" w:type="dxa"/>
            <w:shd w:val="clear" w:color="auto" w:fill="auto"/>
            <w:noWrap/>
            <w:vAlign w:val="center"/>
          </w:tcPr>
          <w:p w14:paraId="1D1DC26F"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19B8E4EF"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653358AC"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7DDDB2FF"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3D28CBC9"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0533CC9D" w14:textId="77777777" w:rsidTr="00F7181B">
        <w:trPr>
          <w:trHeight w:val="270"/>
          <w:jc w:val="center"/>
        </w:trPr>
        <w:tc>
          <w:tcPr>
            <w:tcW w:w="1129" w:type="dxa"/>
            <w:vMerge/>
            <w:vAlign w:val="center"/>
          </w:tcPr>
          <w:p w14:paraId="71105525"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1A9F629B"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1124" w:type="dxa"/>
            <w:shd w:val="clear" w:color="auto" w:fill="auto"/>
            <w:noWrap/>
            <w:vAlign w:val="center"/>
          </w:tcPr>
          <w:p w14:paraId="6F969904"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7F791DF1"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647EB18A"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6B6DF93C"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74FF6788"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39937F33" w14:textId="77777777" w:rsidTr="00F7181B">
        <w:trPr>
          <w:trHeight w:val="270"/>
          <w:jc w:val="center"/>
        </w:trPr>
        <w:tc>
          <w:tcPr>
            <w:tcW w:w="1129" w:type="dxa"/>
            <w:vMerge/>
            <w:vAlign w:val="center"/>
          </w:tcPr>
          <w:p w14:paraId="2F3D4E6C"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5DF63F3A"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124" w:type="dxa"/>
            <w:shd w:val="clear" w:color="auto" w:fill="auto"/>
            <w:noWrap/>
            <w:vAlign w:val="center"/>
          </w:tcPr>
          <w:p w14:paraId="4AE4848A"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3BBD6E43"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6D3BC8CB"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29930663"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0868DA83"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2A362D7E" w14:textId="77777777" w:rsidTr="00F7181B">
        <w:trPr>
          <w:trHeight w:val="270"/>
          <w:jc w:val="center"/>
        </w:trPr>
        <w:tc>
          <w:tcPr>
            <w:tcW w:w="1129" w:type="dxa"/>
            <w:vMerge/>
            <w:vAlign w:val="center"/>
          </w:tcPr>
          <w:p w14:paraId="6A83966D"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552EB7B3"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1124" w:type="dxa"/>
            <w:shd w:val="clear" w:color="auto" w:fill="auto"/>
            <w:noWrap/>
            <w:vAlign w:val="center"/>
          </w:tcPr>
          <w:p w14:paraId="7C4A41A3"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47C514D5"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6EBD0AB7"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6550F86D"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6E5767CE"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20CBA367" w14:textId="77777777" w:rsidTr="00F7181B">
        <w:trPr>
          <w:trHeight w:val="270"/>
          <w:jc w:val="center"/>
        </w:trPr>
        <w:tc>
          <w:tcPr>
            <w:tcW w:w="1129" w:type="dxa"/>
            <w:vMerge/>
            <w:vAlign w:val="center"/>
          </w:tcPr>
          <w:p w14:paraId="7B7C04B9"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5FCE381F"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7</w:t>
            </w:r>
          </w:p>
        </w:tc>
        <w:tc>
          <w:tcPr>
            <w:tcW w:w="1124" w:type="dxa"/>
            <w:shd w:val="clear" w:color="auto" w:fill="auto"/>
            <w:noWrap/>
            <w:vAlign w:val="center"/>
          </w:tcPr>
          <w:p w14:paraId="054BF47A"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4DEE9F6C"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5666C76D"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3FFD8E98"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7D542991"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4066B346" w14:textId="77777777" w:rsidTr="00F7181B">
        <w:trPr>
          <w:trHeight w:val="270"/>
          <w:jc w:val="center"/>
        </w:trPr>
        <w:tc>
          <w:tcPr>
            <w:tcW w:w="1129" w:type="dxa"/>
            <w:vMerge/>
            <w:vAlign w:val="center"/>
          </w:tcPr>
          <w:p w14:paraId="3F48667B"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57906223"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8</w:t>
            </w:r>
          </w:p>
        </w:tc>
        <w:tc>
          <w:tcPr>
            <w:tcW w:w="1124" w:type="dxa"/>
            <w:shd w:val="clear" w:color="auto" w:fill="auto"/>
            <w:noWrap/>
            <w:vAlign w:val="center"/>
          </w:tcPr>
          <w:p w14:paraId="5911B04E"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16A58724"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673E2BA5"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571D424A"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1884F98F"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2015EF37" w14:textId="77777777" w:rsidTr="00F7181B">
        <w:trPr>
          <w:trHeight w:val="270"/>
          <w:jc w:val="center"/>
        </w:trPr>
        <w:tc>
          <w:tcPr>
            <w:tcW w:w="1129" w:type="dxa"/>
            <w:vMerge/>
            <w:vAlign w:val="center"/>
          </w:tcPr>
          <w:p w14:paraId="3EF8537B"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57A7615C"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9</w:t>
            </w:r>
          </w:p>
        </w:tc>
        <w:tc>
          <w:tcPr>
            <w:tcW w:w="1124" w:type="dxa"/>
            <w:shd w:val="clear" w:color="auto" w:fill="auto"/>
            <w:noWrap/>
            <w:vAlign w:val="center"/>
          </w:tcPr>
          <w:p w14:paraId="4B4EF1CB"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2E9EDDC0"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1FADE2E6"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6CE6445B"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58D936BE"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06EAF7DD" w14:textId="77777777" w:rsidTr="00F7181B">
        <w:trPr>
          <w:trHeight w:val="270"/>
          <w:jc w:val="center"/>
        </w:trPr>
        <w:tc>
          <w:tcPr>
            <w:tcW w:w="1129" w:type="dxa"/>
            <w:vMerge/>
            <w:vAlign w:val="center"/>
          </w:tcPr>
          <w:p w14:paraId="0486E2CE"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45B7B9CC"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10</w:t>
            </w:r>
          </w:p>
        </w:tc>
        <w:tc>
          <w:tcPr>
            <w:tcW w:w="1124" w:type="dxa"/>
            <w:shd w:val="clear" w:color="auto" w:fill="auto"/>
            <w:noWrap/>
            <w:vAlign w:val="center"/>
          </w:tcPr>
          <w:p w14:paraId="345FB375"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56745C01"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48FA7DA9"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4CB39A6E"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2138463B"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4715C058" w14:textId="77777777" w:rsidTr="00F7181B">
        <w:trPr>
          <w:trHeight w:val="270"/>
          <w:jc w:val="center"/>
        </w:trPr>
        <w:tc>
          <w:tcPr>
            <w:tcW w:w="1129" w:type="dxa"/>
            <w:vMerge w:val="restart"/>
            <w:shd w:val="clear" w:color="auto" w:fill="auto"/>
            <w:noWrap/>
            <w:vAlign w:val="center"/>
          </w:tcPr>
          <w:p w14:paraId="7F339620"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一般项目</w:t>
            </w:r>
          </w:p>
        </w:tc>
        <w:tc>
          <w:tcPr>
            <w:tcW w:w="436" w:type="dxa"/>
            <w:shd w:val="clear" w:color="auto" w:fill="auto"/>
            <w:noWrap/>
            <w:vAlign w:val="center"/>
          </w:tcPr>
          <w:p w14:paraId="79133658"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124" w:type="dxa"/>
            <w:shd w:val="clear" w:color="auto" w:fill="auto"/>
            <w:noWrap/>
            <w:vAlign w:val="center"/>
          </w:tcPr>
          <w:p w14:paraId="7118BD62"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5D265CB3"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23BF21DC"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7682BECC"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10DE9C10"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44CD7223" w14:textId="77777777" w:rsidTr="00F7181B">
        <w:trPr>
          <w:trHeight w:val="270"/>
          <w:jc w:val="center"/>
        </w:trPr>
        <w:tc>
          <w:tcPr>
            <w:tcW w:w="1129" w:type="dxa"/>
            <w:vMerge/>
            <w:vAlign w:val="center"/>
          </w:tcPr>
          <w:p w14:paraId="2880C218"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6EA2C930"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124" w:type="dxa"/>
            <w:shd w:val="clear" w:color="auto" w:fill="auto"/>
            <w:noWrap/>
            <w:vAlign w:val="center"/>
          </w:tcPr>
          <w:p w14:paraId="760D38A9"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74439FE8"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615A7280"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65E79601"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007287B9"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61A21C13" w14:textId="77777777" w:rsidTr="00F7181B">
        <w:trPr>
          <w:trHeight w:val="270"/>
          <w:jc w:val="center"/>
        </w:trPr>
        <w:tc>
          <w:tcPr>
            <w:tcW w:w="1129" w:type="dxa"/>
            <w:vMerge/>
            <w:vAlign w:val="center"/>
          </w:tcPr>
          <w:p w14:paraId="18A08FD2"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62BA27D4"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1124" w:type="dxa"/>
            <w:shd w:val="clear" w:color="auto" w:fill="auto"/>
            <w:noWrap/>
            <w:vAlign w:val="center"/>
          </w:tcPr>
          <w:p w14:paraId="1A96E73B"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2A317589"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4676DDF7"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592E145C"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57D00023"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2348F92F" w14:textId="77777777" w:rsidTr="00F7181B">
        <w:trPr>
          <w:trHeight w:val="270"/>
          <w:jc w:val="center"/>
        </w:trPr>
        <w:tc>
          <w:tcPr>
            <w:tcW w:w="1129" w:type="dxa"/>
            <w:vMerge/>
            <w:vAlign w:val="center"/>
          </w:tcPr>
          <w:p w14:paraId="231BEB2E"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011A1B3B"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1124" w:type="dxa"/>
            <w:shd w:val="clear" w:color="auto" w:fill="auto"/>
            <w:noWrap/>
            <w:vAlign w:val="center"/>
          </w:tcPr>
          <w:p w14:paraId="61935FE7"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6DD306F8"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53BF4C88"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6CE7E1BC"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16CBCB75"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1041D923" w14:textId="77777777" w:rsidTr="00F7181B">
        <w:trPr>
          <w:trHeight w:val="270"/>
          <w:jc w:val="center"/>
        </w:trPr>
        <w:tc>
          <w:tcPr>
            <w:tcW w:w="1129" w:type="dxa"/>
            <w:vMerge/>
            <w:vAlign w:val="center"/>
          </w:tcPr>
          <w:p w14:paraId="418C43F6" w14:textId="77777777" w:rsidR="00DB1EB3" w:rsidRDefault="00DB1EB3">
            <w:pPr>
              <w:widowControl/>
              <w:spacing w:line="240" w:lineRule="exact"/>
              <w:jc w:val="left"/>
              <w:rPr>
                <w:rFonts w:ascii="宋体" w:hAnsi="宋体" w:cs="宋体"/>
                <w:color w:val="000000" w:themeColor="text1"/>
                <w:kern w:val="0"/>
                <w:sz w:val="22"/>
              </w:rPr>
            </w:pPr>
          </w:p>
        </w:tc>
        <w:tc>
          <w:tcPr>
            <w:tcW w:w="436" w:type="dxa"/>
            <w:shd w:val="clear" w:color="auto" w:fill="auto"/>
            <w:noWrap/>
            <w:vAlign w:val="center"/>
          </w:tcPr>
          <w:p w14:paraId="3D17FD93"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124" w:type="dxa"/>
            <w:shd w:val="clear" w:color="auto" w:fill="auto"/>
            <w:noWrap/>
            <w:vAlign w:val="center"/>
          </w:tcPr>
          <w:p w14:paraId="5C67B5A2"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417" w:type="dxa"/>
            <w:shd w:val="clear" w:color="auto" w:fill="auto"/>
            <w:noWrap/>
            <w:vAlign w:val="center"/>
          </w:tcPr>
          <w:p w14:paraId="11B001C3"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843" w:type="dxa"/>
            <w:shd w:val="clear" w:color="auto" w:fill="auto"/>
            <w:noWrap/>
            <w:vAlign w:val="center"/>
          </w:tcPr>
          <w:p w14:paraId="28405D9F"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2551" w:type="dxa"/>
            <w:gridSpan w:val="2"/>
            <w:shd w:val="clear" w:color="auto" w:fill="auto"/>
            <w:noWrap/>
            <w:vAlign w:val="center"/>
          </w:tcPr>
          <w:p w14:paraId="4854770D"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46" w:type="dxa"/>
            <w:shd w:val="clear" w:color="auto" w:fill="auto"/>
            <w:noWrap/>
            <w:vAlign w:val="center"/>
          </w:tcPr>
          <w:p w14:paraId="6B6802D7" w14:textId="77777777" w:rsidR="00DB1EB3" w:rsidRDefault="00524A86">
            <w:pPr>
              <w:widowControl/>
              <w:spacing w:line="240" w:lineRule="exact"/>
              <w:jc w:val="lef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r w:rsidR="00DB1EB3" w14:paraId="31FED4E8" w14:textId="77777777" w:rsidTr="00F7181B">
        <w:trPr>
          <w:trHeight w:val="1080"/>
          <w:jc w:val="center"/>
        </w:trPr>
        <w:tc>
          <w:tcPr>
            <w:tcW w:w="2689" w:type="dxa"/>
            <w:gridSpan w:val="3"/>
            <w:shd w:val="clear" w:color="auto" w:fill="auto"/>
            <w:vAlign w:val="center"/>
          </w:tcPr>
          <w:p w14:paraId="4933BDE6"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施工单位</w:t>
            </w:r>
            <w:r>
              <w:rPr>
                <w:rFonts w:ascii="宋体" w:hAnsi="宋体" w:cs="宋体" w:hint="eastAsia"/>
                <w:color w:val="000000" w:themeColor="text1"/>
                <w:kern w:val="0"/>
                <w:sz w:val="22"/>
              </w:rPr>
              <w:br/>
              <w:t>检查结果</w:t>
            </w:r>
          </w:p>
        </w:tc>
        <w:tc>
          <w:tcPr>
            <w:tcW w:w="7057" w:type="dxa"/>
            <w:gridSpan w:val="5"/>
            <w:shd w:val="clear" w:color="auto" w:fill="auto"/>
            <w:vAlign w:val="bottom"/>
          </w:tcPr>
          <w:p w14:paraId="61090482"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专业工长：</w:t>
            </w:r>
            <w:r>
              <w:rPr>
                <w:rFonts w:ascii="宋体" w:hAnsi="宋体" w:cs="宋体" w:hint="eastAsia"/>
                <w:color w:val="000000" w:themeColor="text1"/>
                <w:kern w:val="0"/>
                <w:sz w:val="22"/>
              </w:rPr>
              <w:br/>
              <w:t xml:space="preserve">           项目专业质量检查员：</w:t>
            </w:r>
            <w:r>
              <w:rPr>
                <w:rFonts w:ascii="宋体" w:hAnsi="宋体" w:cs="宋体" w:hint="eastAsia"/>
                <w:color w:val="000000" w:themeColor="text1"/>
                <w:kern w:val="0"/>
                <w:sz w:val="22"/>
              </w:rPr>
              <w:br/>
              <w:t xml:space="preserve">                                     年  月  日                  </w:t>
            </w:r>
          </w:p>
        </w:tc>
      </w:tr>
      <w:tr w:rsidR="00DB1EB3" w14:paraId="6B58F0F8" w14:textId="77777777" w:rsidTr="00FB71AC">
        <w:trPr>
          <w:trHeight w:val="813"/>
          <w:jc w:val="center"/>
        </w:trPr>
        <w:tc>
          <w:tcPr>
            <w:tcW w:w="2689" w:type="dxa"/>
            <w:gridSpan w:val="3"/>
            <w:shd w:val="clear" w:color="auto" w:fill="auto"/>
            <w:vAlign w:val="center"/>
          </w:tcPr>
          <w:p w14:paraId="183A8E6B"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监理单位</w:t>
            </w:r>
            <w:r>
              <w:rPr>
                <w:rFonts w:ascii="宋体" w:hAnsi="宋体" w:cs="宋体" w:hint="eastAsia"/>
                <w:color w:val="000000" w:themeColor="text1"/>
                <w:kern w:val="0"/>
                <w:sz w:val="22"/>
              </w:rPr>
              <w:br/>
              <w:t>验收结论</w:t>
            </w:r>
          </w:p>
        </w:tc>
        <w:tc>
          <w:tcPr>
            <w:tcW w:w="7057" w:type="dxa"/>
            <w:gridSpan w:val="5"/>
            <w:shd w:val="clear" w:color="auto" w:fill="auto"/>
            <w:vAlign w:val="bottom"/>
          </w:tcPr>
          <w:p w14:paraId="197652F3"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专业监理工程师：</w:t>
            </w:r>
            <w:r>
              <w:rPr>
                <w:rFonts w:ascii="宋体" w:hAnsi="宋体" w:cs="宋体" w:hint="eastAsia"/>
                <w:color w:val="000000" w:themeColor="text1"/>
                <w:kern w:val="0"/>
                <w:sz w:val="22"/>
              </w:rPr>
              <w:br/>
              <w:t xml:space="preserve">                                     年  月  日 </w:t>
            </w:r>
          </w:p>
        </w:tc>
      </w:tr>
    </w:tbl>
    <w:p w14:paraId="4E2138E1" w14:textId="77777777" w:rsidR="00DB1EB3" w:rsidRDefault="00DB1EB3">
      <w:pPr>
        <w:ind w:right="105"/>
        <w:jc w:val="center"/>
        <w:rPr>
          <w:color w:val="000000" w:themeColor="text1"/>
        </w:rPr>
      </w:pPr>
    </w:p>
    <w:p w14:paraId="6B8FE108" w14:textId="77777777" w:rsidR="00DB1EB3" w:rsidRDefault="00524A86" w:rsidP="00F12927">
      <w:pPr>
        <w:adjustRightInd w:val="0"/>
        <w:snapToGrid w:val="0"/>
        <w:spacing w:beforeLines="50" w:before="156" w:afterLines="50" w:after="156"/>
        <w:jc w:val="center"/>
        <w:rPr>
          <w:rFonts w:ascii="黑体" w:eastAsia="黑体" w:hAnsi="黑体"/>
          <w:color w:val="000000" w:themeColor="text1"/>
          <w:sz w:val="21"/>
          <w:szCs w:val="21"/>
        </w:rPr>
      </w:pPr>
      <w:r>
        <w:rPr>
          <w:color w:val="000000" w:themeColor="text1"/>
        </w:rPr>
        <w:br w:type="page"/>
      </w:r>
      <w:r w:rsidRPr="00C76395">
        <w:rPr>
          <w:rFonts w:ascii="黑体" w:eastAsia="黑体" w:hAnsi="黑体" w:hint="eastAsia"/>
          <w:color w:val="000000" w:themeColor="text1"/>
          <w:sz w:val="22"/>
          <w:szCs w:val="22"/>
        </w:rPr>
        <w:lastRenderedPageBreak/>
        <w:t>表</w:t>
      </w:r>
      <w:r w:rsidRPr="00C76395">
        <w:rPr>
          <w:rFonts w:eastAsia="黑体"/>
          <w:color w:val="000000" w:themeColor="text1"/>
          <w:sz w:val="22"/>
          <w:szCs w:val="22"/>
        </w:rPr>
        <w:t>C</w:t>
      </w:r>
      <w:r w:rsidR="005E1921" w:rsidRPr="00C76395">
        <w:rPr>
          <w:rFonts w:eastAsia="黑体"/>
          <w:color w:val="000000" w:themeColor="text1"/>
          <w:sz w:val="22"/>
          <w:szCs w:val="22"/>
        </w:rPr>
        <w:t>.</w:t>
      </w:r>
      <w:r w:rsidRPr="00C76395">
        <w:rPr>
          <w:rFonts w:eastAsia="黑体"/>
          <w:color w:val="000000" w:themeColor="text1"/>
          <w:sz w:val="22"/>
          <w:szCs w:val="22"/>
        </w:rPr>
        <w:t>1</w:t>
      </w:r>
      <w:r w:rsidR="005E1921" w:rsidRPr="00C76395">
        <w:rPr>
          <w:rFonts w:eastAsia="黑体"/>
          <w:color w:val="000000" w:themeColor="text1"/>
          <w:sz w:val="22"/>
          <w:szCs w:val="22"/>
        </w:rPr>
        <w:t>.</w:t>
      </w:r>
      <w:r w:rsidRPr="00C76395">
        <w:rPr>
          <w:rFonts w:eastAsia="黑体"/>
          <w:color w:val="000000" w:themeColor="text1"/>
          <w:sz w:val="22"/>
          <w:szCs w:val="22"/>
        </w:rPr>
        <w:t>2</w:t>
      </w:r>
      <w:r w:rsidR="00C76395">
        <w:rPr>
          <w:rFonts w:eastAsia="黑体" w:hint="eastAsia"/>
          <w:color w:val="000000" w:themeColor="text1"/>
          <w:sz w:val="22"/>
          <w:szCs w:val="22"/>
        </w:rPr>
        <w:t xml:space="preserve">  </w:t>
      </w:r>
      <w:r w:rsidRPr="00C76395">
        <w:rPr>
          <w:rFonts w:ascii="黑体" w:eastAsia="黑体" w:hAnsi="黑体" w:hint="eastAsia"/>
          <w:color w:val="000000" w:themeColor="text1"/>
          <w:sz w:val="22"/>
          <w:szCs w:val="22"/>
        </w:rPr>
        <w:t>分项工程质量</w:t>
      </w:r>
      <w:r w:rsidRPr="00C76395">
        <w:rPr>
          <w:rFonts w:ascii="黑体" w:eastAsia="黑体" w:hAnsi="黑体"/>
          <w:color w:val="000000" w:themeColor="text1"/>
          <w:sz w:val="22"/>
          <w:szCs w:val="22"/>
        </w:rPr>
        <w:t>验收记录</w:t>
      </w:r>
    </w:p>
    <w:p w14:paraId="09B8F32F" w14:textId="77777777" w:rsidR="00DB1EB3" w:rsidRDefault="00524A86">
      <w:pPr>
        <w:adjustRightInd w:val="0"/>
        <w:snapToGrid w:val="0"/>
        <w:jc w:val="right"/>
        <w:rPr>
          <w:rFonts w:ascii="黑体" w:eastAsia="黑体" w:hAnsi="黑体"/>
          <w:color w:val="000000" w:themeColor="text1"/>
          <w:sz w:val="21"/>
          <w:szCs w:val="21"/>
        </w:rPr>
      </w:pPr>
      <w:r>
        <w:rPr>
          <w:rFonts w:ascii="黑体" w:eastAsia="黑体" w:hAnsi="黑体" w:hint="eastAsia"/>
          <w:color w:val="000000" w:themeColor="text1"/>
          <w:sz w:val="21"/>
          <w:szCs w:val="21"/>
        </w:rPr>
        <w:t>编号：</w:t>
      </w:r>
    </w:p>
    <w:tbl>
      <w:tblPr>
        <w:tblStyle w:val="af6"/>
        <w:tblW w:w="9493" w:type="dxa"/>
        <w:jc w:val="center"/>
        <w:tblBorders>
          <w:insideH w:val="single" w:sz="6" w:space="0" w:color="auto"/>
          <w:insideV w:val="single" w:sz="6" w:space="0" w:color="auto"/>
        </w:tblBorders>
        <w:tblLook w:val="04A0" w:firstRow="1" w:lastRow="0" w:firstColumn="1" w:lastColumn="0" w:noHBand="0" w:noVBand="1"/>
      </w:tblPr>
      <w:tblGrid>
        <w:gridCol w:w="846"/>
        <w:gridCol w:w="992"/>
        <w:gridCol w:w="1418"/>
        <w:gridCol w:w="1134"/>
        <w:gridCol w:w="1866"/>
        <w:gridCol w:w="798"/>
        <w:gridCol w:w="1163"/>
        <w:gridCol w:w="1276"/>
      </w:tblGrid>
      <w:tr w:rsidR="00DB1EB3" w14:paraId="154F8618" w14:textId="77777777" w:rsidTr="00F7181B">
        <w:trPr>
          <w:trHeight w:val="585"/>
          <w:jc w:val="center"/>
        </w:trPr>
        <w:tc>
          <w:tcPr>
            <w:tcW w:w="1838" w:type="dxa"/>
            <w:gridSpan w:val="2"/>
          </w:tcPr>
          <w:p w14:paraId="17560E8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单位（子单位）工程名称</w:t>
            </w:r>
          </w:p>
        </w:tc>
        <w:tc>
          <w:tcPr>
            <w:tcW w:w="2552" w:type="dxa"/>
            <w:gridSpan w:val="2"/>
          </w:tcPr>
          <w:p w14:paraId="5B78B46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66" w:type="dxa"/>
          </w:tcPr>
          <w:p w14:paraId="40ACA47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分部（子分部）工程名称</w:t>
            </w:r>
          </w:p>
        </w:tc>
        <w:tc>
          <w:tcPr>
            <w:tcW w:w="3237" w:type="dxa"/>
            <w:gridSpan w:val="3"/>
          </w:tcPr>
          <w:p w14:paraId="3A2E17B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41419B93" w14:textId="77777777" w:rsidTr="00F7181B">
        <w:trPr>
          <w:trHeight w:val="525"/>
          <w:jc w:val="center"/>
        </w:trPr>
        <w:tc>
          <w:tcPr>
            <w:tcW w:w="1838" w:type="dxa"/>
            <w:gridSpan w:val="2"/>
          </w:tcPr>
          <w:p w14:paraId="26D8015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分项工程数量</w:t>
            </w:r>
          </w:p>
        </w:tc>
        <w:tc>
          <w:tcPr>
            <w:tcW w:w="2552" w:type="dxa"/>
            <w:gridSpan w:val="2"/>
          </w:tcPr>
          <w:p w14:paraId="47B7358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66" w:type="dxa"/>
          </w:tcPr>
          <w:p w14:paraId="5A8E33B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检验批数量</w:t>
            </w:r>
          </w:p>
        </w:tc>
        <w:tc>
          <w:tcPr>
            <w:tcW w:w="3237" w:type="dxa"/>
            <w:gridSpan w:val="3"/>
          </w:tcPr>
          <w:p w14:paraId="1C63F1D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00E9CFED" w14:textId="77777777" w:rsidTr="00F7181B">
        <w:trPr>
          <w:trHeight w:val="510"/>
          <w:jc w:val="center"/>
        </w:trPr>
        <w:tc>
          <w:tcPr>
            <w:tcW w:w="1838" w:type="dxa"/>
            <w:gridSpan w:val="2"/>
          </w:tcPr>
          <w:p w14:paraId="0CFA216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施工单位</w:t>
            </w:r>
          </w:p>
        </w:tc>
        <w:tc>
          <w:tcPr>
            <w:tcW w:w="2552" w:type="dxa"/>
            <w:gridSpan w:val="2"/>
          </w:tcPr>
          <w:p w14:paraId="72E065C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66" w:type="dxa"/>
          </w:tcPr>
          <w:p w14:paraId="25AE4D3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项目负责人</w:t>
            </w:r>
          </w:p>
        </w:tc>
        <w:tc>
          <w:tcPr>
            <w:tcW w:w="798" w:type="dxa"/>
          </w:tcPr>
          <w:p w14:paraId="2AD494B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63" w:type="dxa"/>
          </w:tcPr>
          <w:p w14:paraId="385AF02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项目技术负责人</w:t>
            </w:r>
          </w:p>
        </w:tc>
        <w:tc>
          <w:tcPr>
            <w:tcW w:w="1276" w:type="dxa"/>
          </w:tcPr>
          <w:p w14:paraId="13BAD0D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6E9E1030" w14:textId="77777777" w:rsidTr="00F7181B">
        <w:trPr>
          <w:trHeight w:val="270"/>
          <w:jc w:val="center"/>
        </w:trPr>
        <w:tc>
          <w:tcPr>
            <w:tcW w:w="1838" w:type="dxa"/>
            <w:gridSpan w:val="2"/>
          </w:tcPr>
          <w:p w14:paraId="24DA5D17"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分包单位</w:t>
            </w:r>
          </w:p>
        </w:tc>
        <w:tc>
          <w:tcPr>
            <w:tcW w:w="2552" w:type="dxa"/>
            <w:gridSpan w:val="2"/>
          </w:tcPr>
          <w:p w14:paraId="6831F25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66" w:type="dxa"/>
          </w:tcPr>
          <w:p w14:paraId="5F2B587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分包单位负责人</w:t>
            </w:r>
          </w:p>
        </w:tc>
        <w:tc>
          <w:tcPr>
            <w:tcW w:w="798" w:type="dxa"/>
          </w:tcPr>
          <w:p w14:paraId="1CEE002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63" w:type="dxa"/>
          </w:tcPr>
          <w:p w14:paraId="7188F57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分包内容</w:t>
            </w:r>
          </w:p>
        </w:tc>
        <w:tc>
          <w:tcPr>
            <w:tcW w:w="1276" w:type="dxa"/>
          </w:tcPr>
          <w:p w14:paraId="2E3CD40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1F63CB97" w14:textId="77777777" w:rsidTr="00F7181B">
        <w:trPr>
          <w:trHeight w:val="510"/>
          <w:jc w:val="center"/>
        </w:trPr>
        <w:tc>
          <w:tcPr>
            <w:tcW w:w="846" w:type="dxa"/>
          </w:tcPr>
          <w:p w14:paraId="40DFFBD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序号</w:t>
            </w:r>
          </w:p>
        </w:tc>
        <w:tc>
          <w:tcPr>
            <w:tcW w:w="992" w:type="dxa"/>
          </w:tcPr>
          <w:p w14:paraId="6BCE6C5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检验批名称</w:t>
            </w:r>
          </w:p>
        </w:tc>
        <w:tc>
          <w:tcPr>
            <w:tcW w:w="1418" w:type="dxa"/>
          </w:tcPr>
          <w:p w14:paraId="691FD0C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检验批容量</w:t>
            </w:r>
          </w:p>
        </w:tc>
        <w:tc>
          <w:tcPr>
            <w:tcW w:w="1134" w:type="dxa"/>
          </w:tcPr>
          <w:p w14:paraId="049A182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部位</w:t>
            </w:r>
            <w:r>
              <w:rPr>
                <w:rFonts w:hint="eastAsia"/>
                <w:color w:val="000000" w:themeColor="text1"/>
                <w:kern w:val="0"/>
                <w:sz w:val="21"/>
                <w:szCs w:val="21"/>
              </w:rPr>
              <w:t>/</w:t>
            </w:r>
            <w:r>
              <w:rPr>
                <w:rFonts w:hint="eastAsia"/>
                <w:color w:val="000000" w:themeColor="text1"/>
                <w:kern w:val="0"/>
                <w:sz w:val="21"/>
                <w:szCs w:val="21"/>
              </w:rPr>
              <w:t>区段</w:t>
            </w:r>
          </w:p>
        </w:tc>
        <w:tc>
          <w:tcPr>
            <w:tcW w:w="2664" w:type="dxa"/>
            <w:gridSpan w:val="2"/>
          </w:tcPr>
          <w:p w14:paraId="269C3A53"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施工单位检查评定结果</w:t>
            </w:r>
          </w:p>
        </w:tc>
        <w:tc>
          <w:tcPr>
            <w:tcW w:w="2439" w:type="dxa"/>
            <w:gridSpan w:val="2"/>
          </w:tcPr>
          <w:p w14:paraId="52764C8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监理单位验收结论</w:t>
            </w:r>
          </w:p>
        </w:tc>
      </w:tr>
      <w:tr w:rsidR="00DB1EB3" w14:paraId="58B25EF9" w14:textId="77777777" w:rsidTr="00F7181B">
        <w:trPr>
          <w:trHeight w:val="270"/>
          <w:jc w:val="center"/>
        </w:trPr>
        <w:tc>
          <w:tcPr>
            <w:tcW w:w="846" w:type="dxa"/>
          </w:tcPr>
          <w:p w14:paraId="528617D3"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1</w:t>
            </w:r>
          </w:p>
        </w:tc>
        <w:tc>
          <w:tcPr>
            <w:tcW w:w="2410" w:type="dxa"/>
            <w:gridSpan w:val="2"/>
          </w:tcPr>
          <w:p w14:paraId="7D4CEDC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0B4B4D0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62D7D08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0C66A41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2A7D7258" w14:textId="77777777" w:rsidTr="00F7181B">
        <w:trPr>
          <w:trHeight w:val="270"/>
          <w:jc w:val="center"/>
        </w:trPr>
        <w:tc>
          <w:tcPr>
            <w:tcW w:w="846" w:type="dxa"/>
          </w:tcPr>
          <w:p w14:paraId="4DF2550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2</w:t>
            </w:r>
          </w:p>
        </w:tc>
        <w:tc>
          <w:tcPr>
            <w:tcW w:w="2410" w:type="dxa"/>
            <w:gridSpan w:val="2"/>
          </w:tcPr>
          <w:p w14:paraId="64B45D2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7665C3A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390FE9D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328B711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5CDFC23F" w14:textId="77777777" w:rsidTr="00F7181B">
        <w:trPr>
          <w:trHeight w:val="270"/>
          <w:jc w:val="center"/>
        </w:trPr>
        <w:tc>
          <w:tcPr>
            <w:tcW w:w="846" w:type="dxa"/>
          </w:tcPr>
          <w:p w14:paraId="2998534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3</w:t>
            </w:r>
          </w:p>
        </w:tc>
        <w:tc>
          <w:tcPr>
            <w:tcW w:w="2410" w:type="dxa"/>
            <w:gridSpan w:val="2"/>
          </w:tcPr>
          <w:p w14:paraId="53C015F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0B18C8D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50DE3EA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7916058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5C2CA193" w14:textId="77777777" w:rsidTr="00F7181B">
        <w:trPr>
          <w:trHeight w:val="270"/>
          <w:jc w:val="center"/>
        </w:trPr>
        <w:tc>
          <w:tcPr>
            <w:tcW w:w="846" w:type="dxa"/>
          </w:tcPr>
          <w:p w14:paraId="0F2BC46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4</w:t>
            </w:r>
          </w:p>
        </w:tc>
        <w:tc>
          <w:tcPr>
            <w:tcW w:w="2410" w:type="dxa"/>
            <w:gridSpan w:val="2"/>
          </w:tcPr>
          <w:p w14:paraId="1D1B65C3"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3F1BAD5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23D6226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68F3631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25FFEAC8" w14:textId="77777777" w:rsidTr="00F7181B">
        <w:trPr>
          <w:trHeight w:val="270"/>
          <w:jc w:val="center"/>
        </w:trPr>
        <w:tc>
          <w:tcPr>
            <w:tcW w:w="846" w:type="dxa"/>
          </w:tcPr>
          <w:p w14:paraId="373F5DC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5</w:t>
            </w:r>
          </w:p>
        </w:tc>
        <w:tc>
          <w:tcPr>
            <w:tcW w:w="2410" w:type="dxa"/>
            <w:gridSpan w:val="2"/>
          </w:tcPr>
          <w:p w14:paraId="14FE02F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6FC4D635"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6D5AA19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48F6254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58DCDE68" w14:textId="77777777" w:rsidTr="00F7181B">
        <w:trPr>
          <w:trHeight w:val="270"/>
          <w:jc w:val="center"/>
        </w:trPr>
        <w:tc>
          <w:tcPr>
            <w:tcW w:w="846" w:type="dxa"/>
          </w:tcPr>
          <w:p w14:paraId="65DECF0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6</w:t>
            </w:r>
          </w:p>
        </w:tc>
        <w:tc>
          <w:tcPr>
            <w:tcW w:w="2410" w:type="dxa"/>
            <w:gridSpan w:val="2"/>
          </w:tcPr>
          <w:p w14:paraId="2FB9074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6857F59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1174BB4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4641797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344C968C" w14:textId="77777777" w:rsidTr="00F7181B">
        <w:trPr>
          <w:trHeight w:val="270"/>
          <w:jc w:val="center"/>
        </w:trPr>
        <w:tc>
          <w:tcPr>
            <w:tcW w:w="846" w:type="dxa"/>
          </w:tcPr>
          <w:p w14:paraId="2C4D2D6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7</w:t>
            </w:r>
          </w:p>
        </w:tc>
        <w:tc>
          <w:tcPr>
            <w:tcW w:w="2410" w:type="dxa"/>
            <w:gridSpan w:val="2"/>
          </w:tcPr>
          <w:p w14:paraId="27D27D7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5123090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481F2FF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6F809E7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6C100F1B" w14:textId="77777777" w:rsidTr="00F7181B">
        <w:trPr>
          <w:trHeight w:val="270"/>
          <w:jc w:val="center"/>
        </w:trPr>
        <w:tc>
          <w:tcPr>
            <w:tcW w:w="846" w:type="dxa"/>
          </w:tcPr>
          <w:p w14:paraId="793845C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8</w:t>
            </w:r>
          </w:p>
        </w:tc>
        <w:tc>
          <w:tcPr>
            <w:tcW w:w="2410" w:type="dxa"/>
            <w:gridSpan w:val="2"/>
          </w:tcPr>
          <w:p w14:paraId="7EDB04F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33597D6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0B2B8E0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20F4D80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7B469C45" w14:textId="77777777" w:rsidTr="00F7181B">
        <w:trPr>
          <w:trHeight w:val="270"/>
          <w:jc w:val="center"/>
        </w:trPr>
        <w:tc>
          <w:tcPr>
            <w:tcW w:w="846" w:type="dxa"/>
          </w:tcPr>
          <w:p w14:paraId="3F20701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9</w:t>
            </w:r>
          </w:p>
        </w:tc>
        <w:tc>
          <w:tcPr>
            <w:tcW w:w="2410" w:type="dxa"/>
            <w:gridSpan w:val="2"/>
          </w:tcPr>
          <w:p w14:paraId="5A79617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7D9E2CF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3830B64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3FCECAC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2434C5F1" w14:textId="77777777" w:rsidTr="00F7181B">
        <w:trPr>
          <w:trHeight w:val="270"/>
          <w:jc w:val="center"/>
        </w:trPr>
        <w:tc>
          <w:tcPr>
            <w:tcW w:w="846" w:type="dxa"/>
          </w:tcPr>
          <w:p w14:paraId="5EE5EAB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10</w:t>
            </w:r>
          </w:p>
        </w:tc>
        <w:tc>
          <w:tcPr>
            <w:tcW w:w="2410" w:type="dxa"/>
            <w:gridSpan w:val="2"/>
          </w:tcPr>
          <w:p w14:paraId="35696A3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281D42C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0597DB5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2DC61C3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580E4444" w14:textId="77777777" w:rsidTr="00F7181B">
        <w:trPr>
          <w:trHeight w:val="270"/>
          <w:jc w:val="center"/>
        </w:trPr>
        <w:tc>
          <w:tcPr>
            <w:tcW w:w="846" w:type="dxa"/>
          </w:tcPr>
          <w:p w14:paraId="179A7A3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11</w:t>
            </w:r>
          </w:p>
        </w:tc>
        <w:tc>
          <w:tcPr>
            <w:tcW w:w="2410" w:type="dxa"/>
            <w:gridSpan w:val="2"/>
          </w:tcPr>
          <w:p w14:paraId="1C4FEE7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417B4A0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31D4CF3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4C1EE39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565D6CD7" w14:textId="77777777" w:rsidTr="00F7181B">
        <w:trPr>
          <w:trHeight w:val="270"/>
          <w:jc w:val="center"/>
        </w:trPr>
        <w:tc>
          <w:tcPr>
            <w:tcW w:w="846" w:type="dxa"/>
          </w:tcPr>
          <w:p w14:paraId="365DBCD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12</w:t>
            </w:r>
          </w:p>
        </w:tc>
        <w:tc>
          <w:tcPr>
            <w:tcW w:w="2410" w:type="dxa"/>
            <w:gridSpan w:val="2"/>
          </w:tcPr>
          <w:p w14:paraId="45218F2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337D4387"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679457A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40F371B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7B00F024" w14:textId="77777777" w:rsidTr="00F7181B">
        <w:trPr>
          <w:trHeight w:val="270"/>
          <w:jc w:val="center"/>
        </w:trPr>
        <w:tc>
          <w:tcPr>
            <w:tcW w:w="846" w:type="dxa"/>
          </w:tcPr>
          <w:p w14:paraId="5925504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13</w:t>
            </w:r>
          </w:p>
        </w:tc>
        <w:tc>
          <w:tcPr>
            <w:tcW w:w="2410" w:type="dxa"/>
            <w:gridSpan w:val="2"/>
          </w:tcPr>
          <w:p w14:paraId="07852A95"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1ABF3C7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3580879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1EDF63B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20744042" w14:textId="77777777" w:rsidTr="00F7181B">
        <w:trPr>
          <w:trHeight w:val="270"/>
          <w:jc w:val="center"/>
        </w:trPr>
        <w:tc>
          <w:tcPr>
            <w:tcW w:w="846" w:type="dxa"/>
          </w:tcPr>
          <w:p w14:paraId="6E0989A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14</w:t>
            </w:r>
          </w:p>
        </w:tc>
        <w:tc>
          <w:tcPr>
            <w:tcW w:w="2410" w:type="dxa"/>
            <w:gridSpan w:val="2"/>
          </w:tcPr>
          <w:p w14:paraId="7EF330D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52A6CD6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6423B685"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491E0A0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01BEF4DC" w14:textId="77777777" w:rsidTr="00F7181B">
        <w:trPr>
          <w:trHeight w:val="270"/>
          <w:jc w:val="center"/>
        </w:trPr>
        <w:tc>
          <w:tcPr>
            <w:tcW w:w="846" w:type="dxa"/>
          </w:tcPr>
          <w:p w14:paraId="26D1EBE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15</w:t>
            </w:r>
          </w:p>
        </w:tc>
        <w:tc>
          <w:tcPr>
            <w:tcW w:w="2410" w:type="dxa"/>
            <w:gridSpan w:val="2"/>
          </w:tcPr>
          <w:p w14:paraId="5E540B8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tcPr>
          <w:p w14:paraId="594A471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64" w:type="dxa"/>
            <w:gridSpan w:val="2"/>
          </w:tcPr>
          <w:p w14:paraId="1196983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439" w:type="dxa"/>
            <w:gridSpan w:val="2"/>
          </w:tcPr>
          <w:p w14:paraId="595A8C23"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245B0DEF" w14:textId="77777777" w:rsidTr="00F7181B">
        <w:trPr>
          <w:trHeight w:val="885"/>
          <w:jc w:val="center"/>
        </w:trPr>
        <w:tc>
          <w:tcPr>
            <w:tcW w:w="9493" w:type="dxa"/>
            <w:gridSpan w:val="8"/>
          </w:tcPr>
          <w:p w14:paraId="15C43CBE" w14:textId="77777777" w:rsidR="00DB1EB3" w:rsidRDefault="00524A86">
            <w:pPr>
              <w:spacing w:line="240" w:lineRule="exact"/>
              <w:ind w:right="105"/>
              <w:jc w:val="left"/>
              <w:rPr>
                <w:color w:val="000000" w:themeColor="text1"/>
                <w:kern w:val="0"/>
                <w:sz w:val="21"/>
                <w:szCs w:val="21"/>
              </w:rPr>
            </w:pPr>
            <w:r>
              <w:rPr>
                <w:rFonts w:hint="eastAsia"/>
                <w:color w:val="000000" w:themeColor="text1"/>
                <w:kern w:val="0"/>
                <w:sz w:val="21"/>
                <w:szCs w:val="21"/>
              </w:rPr>
              <w:t>说明：</w:t>
            </w:r>
          </w:p>
        </w:tc>
      </w:tr>
      <w:tr w:rsidR="00DB1EB3" w14:paraId="14C978FC" w14:textId="77777777" w:rsidTr="00F7181B">
        <w:trPr>
          <w:trHeight w:val="634"/>
          <w:jc w:val="center"/>
        </w:trPr>
        <w:tc>
          <w:tcPr>
            <w:tcW w:w="3256" w:type="dxa"/>
            <w:gridSpan w:val="3"/>
            <w:vMerge w:val="restart"/>
            <w:vAlign w:val="center"/>
          </w:tcPr>
          <w:p w14:paraId="54324A3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施工单位</w:t>
            </w:r>
            <w:r>
              <w:rPr>
                <w:rFonts w:hint="eastAsia"/>
                <w:color w:val="000000" w:themeColor="text1"/>
                <w:kern w:val="0"/>
                <w:sz w:val="21"/>
                <w:szCs w:val="21"/>
              </w:rPr>
              <w:br/>
            </w:r>
            <w:r>
              <w:rPr>
                <w:rFonts w:hint="eastAsia"/>
                <w:color w:val="000000" w:themeColor="text1"/>
                <w:kern w:val="0"/>
                <w:sz w:val="21"/>
                <w:szCs w:val="21"/>
              </w:rPr>
              <w:t>检查结果</w:t>
            </w:r>
          </w:p>
        </w:tc>
        <w:tc>
          <w:tcPr>
            <w:tcW w:w="6237" w:type="dxa"/>
            <w:gridSpan w:val="5"/>
            <w:vMerge w:val="restart"/>
          </w:tcPr>
          <w:p w14:paraId="2854EE67"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br/>
            </w:r>
          </w:p>
          <w:p w14:paraId="5D4AAC8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项目专业技术负责人：</w:t>
            </w:r>
            <w:r>
              <w:rPr>
                <w:rFonts w:hint="eastAsia"/>
                <w:color w:val="000000" w:themeColor="text1"/>
                <w:kern w:val="0"/>
                <w:sz w:val="21"/>
                <w:szCs w:val="21"/>
              </w:rPr>
              <w:br/>
            </w:r>
            <w:r>
              <w:rPr>
                <w:rFonts w:hint="eastAsia"/>
                <w:color w:val="000000" w:themeColor="text1"/>
                <w:kern w:val="0"/>
                <w:sz w:val="21"/>
                <w:szCs w:val="21"/>
              </w:rPr>
              <w:t>年月日</w:t>
            </w:r>
          </w:p>
        </w:tc>
      </w:tr>
      <w:tr w:rsidR="00DB1EB3" w14:paraId="1D7BAF56" w14:textId="77777777" w:rsidTr="00F7181B">
        <w:trPr>
          <w:trHeight w:val="423"/>
          <w:jc w:val="center"/>
        </w:trPr>
        <w:tc>
          <w:tcPr>
            <w:tcW w:w="3256" w:type="dxa"/>
            <w:gridSpan w:val="3"/>
            <w:vMerge/>
          </w:tcPr>
          <w:p w14:paraId="10330908" w14:textId="77777777" w:rsidR="00DB1EB3" w:rsidRDefault="00DB1EB3">
            <w:pPr>
              <w:spacing w:line="240" w:lineRule="exact"/>
              <w:ind w:right="105"/>
              <w:jc w:val="center"/>
              <w:rPr>
                <w:color w:val="000000" w:themeColor="text1"/>
                <w:kern w:val="0"/>
                <w:sz w:val="21"/>
                <w:szCs w:val="21"/>
              </w:rPr>
            </w:pPr>
          </w:p>
        </w:tc>
        <w:tc>
          <w:tcPr>
            <w:tcW w:w="6237" w:type="dxa"/>
            <w:gridSpan w:val="5"/>
            <w:vMerge/>
          </w:tcPr>
          <w:p w14:paraId="10EE3533" w14:textId="77777777" w:rsidR="00DB1EB3" w:rsidRDefault="00DB1EB3">
            <w:pPr>
              <w:spacing w:line="240" w:lineRule="exact"/>
              <w:ind w:right="105"/>
              <w:jc w:val="center"/>
              <w:rPr>
                <w:color w:val="000000" w:themeColor="text1"/>
                <w:kern w:val="0"/>
                <w:sz w:val="21"/>
                <w:szCs w:val="21"/>
              </w:rPr>
            </w:pPr>
          </w:p>
        </w:tc>
      </w:tr>
      <w:tr w:rsidR="00DB1EB3" w14:paraId="77C85D0A" w14:textId="77777777" w:rsidTr="00F7181B">
        <w:trPr>
          <w:trHeight w:val="423"/>
          <w:jc w:val="center"/>
        </w:trPr>
        <w:tc>
          <w:tcPr>
            <w:tcW w:w="3256" w:type="dxa"/>
            <w:gridSpan w:val="3"/>
            <w:vMerge/>
          </w:tcPr>
          <w:p w14:paraId="2D02267F" w14:textId="77777777" w:rsidR="00DB1EB3" w:rsidRDefault="00DB1EB3">
            <w:pPr>
              <w:spacing w:line="240" w:lineRule="exact"/>
              <w:ind w:right="105"/>
              <w:jc w:val="center"/>
              <w:rPr>
                <w:color w:val="000000" w:themeColor="text1"/>
                <w:kern w:val="0"/>
                <w:sz w:val="21"/>
                <w:szCs w:val="21"/>
              </w:rPr>
            </w:pPr>
          </w:p>
        </w:tc>
        <w:tc>
          <w:tcPr>
            <w:tcW w:w="6237" w:type="dxa"/>
            <w:gridSpan w:val="5"/>
            <w:vMerge/>
          </w:tcPr>
          <w:p w14:paraId="468BAF14" w14:textId="77777777" w:rsidR="00DB1EB3" w:rsidRDefault="00DB1EB3">
            <w:pPr>
              <w:spacing w:line="240" w:lineRule="exact"/>
              <w:ind w:right="105"/>
              <w:jc w:val="center"/>
              <w:rPr>
                <w:color w:val="000000" w:themeColor="text1"/>
                <w:kern w:val="0"/>
                <w:sz w:val="21"/>
                <w:szCs w:val="21"/>
              </w:rPr>
            </w:pPr>
          </w:p>
        </w:tc>
      </w:tr>
      <w:tr w:rsidR="00DB1EB3" w14:paraId="08E5573F" w14:textId="77777777" w:rsidTr="00F7181B">
        <w:trPr>
          <w:trHeight w:val="423"/>
          <w:jc w:val="center"/>
        </w:trPr>
        <w:tc>
          <w:tcPr>
            <w:tcW w:w="3256" w:type="dxa"/>
            <w:gridSpan w:val="3"/>
            <w:vMerge/>
          </w:tcPr>
          <w:p w14:paraId="5CA65379" w14:textId="77777777" w:rsidR="00DB1EB3" w:rsidRDefault="00DB1EB3">
            <w:pPr>
              <w:spacing w:line="240" w:lineRule="exact"/>
              <w:ind w:right="105"/>
              <w:jc w:val="center"/>
              <w:rPr>
                <w:color w:val="000000" w:themeColor="text1"/>
                <w:kern w:val="0"/>
                <w:sz w:val="21"/>
                <w:szCs w:val="21"/>
              </w:rPr>
            </w:pPr>
          </w:p>
        </w:tc>
        <w:tc>
          <w:tcPr>
            <w:tcW w:w="6237" w:type="dxa"/>
            <w:gridSpan w:val="5"/>
            <w:vMerge/>
          </w:tcPr>
          <w:p w14:paraId="73DD391F" w14:textId="77777777" w:rsidR="00DB1EB3" w:rsidRDefault="00DB1EB3">
            <w:pPr>
              <w:spacing w:line="240" w:lineRule="exact"/>
              <w:ind w:right="105"/>
              <w:jc w:val="center"/>
              <w:rPr>
                <w:color w:val="000000" w:themeColor="text1"/>
                <w:kern w:val="0"/>
                <w:sz w:val="21"/>
                <w:szCs w:val="21"/>
              </w:rPr>
            </w:pPr>
          </w:p>
        </w:tc>
      </w:tr>
      <w:tr w:rsidR="00DB1EB3" w14:paraId="4054DE0F" w14:textId="77777777" w:rsidTr="00F7181B">
        <w:trPr>
          <w:trHeight w:val="634"/>
          <w:jc w:val="center"/>
        </w:trPr>
        <w:tc>
          <w:tcPr>
            <w:tcW w:w="3256" w:type="dxa"/>
            <w:gridSpan w:val="3"/>
            <w:vMerge w:val="restart"/>
            <w:vAlign w:val="center"/>
          </w:tcPr>
          <w:p w14:paraId="6150BE7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监理单位验收结论</w:t>
            </w:r>
          </w:p>
        </w:tc>
        <w:tc>
          <w:tcPr>
            <w:tcW w:w="6237" w:type="dxa"/>
            <w:gridSpan w:val="5"/>
            <w:vMerge w:val="restart"/>
          </w:tcPr>
          <w:p w14:paraId="71A7A60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br/>
            </w:r>
          </w:p>
          <w:p w14:paraId="47987F35"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专业监理工程师：</w:t>
            </w:r>
            <w:r>
              <w:rPr>
                <w:rFonts w:hint="eastAsia"/>
                <w:color w:val="000000" w:themeColor="text1"/>
                <w:kern w:val="0"/>
                <w:sz w:val="21"/>
                <w:szCs w:val="21"/>
              </w:rPr>
              <w:br/>
            </w:r>
            <w:r>
              <w:rPr>
                <w:rFonts w:hint="eastAsia"/>
                <w:color w:val="000000" w:themeColor="text1"/>
                <w:kern w:val="0"/>
                <w:sz w:val="21"/>
                <w:szCs w:val="21"/>
              </w:rPr>
              <w:t>年月日</w:t>
            </w:r>
          </w:p>
        </w:tc>
      </w:tr>
      <w:tr w:rsidR="00DB1EB3" w14:paraId="0DD596AE" w14:textId="77777777" w:rsidTr="00F7181B">
        <w:trPr>
          <w:trHeight w:val="423"/>
          <w:jc w:val="center"/>
        </w:trPr>
        <w:tc>
          <w:tcPr>
            <w:tcW w:w="3256" w:type="dxa"/>
            <w:gridSpan w:val="3"/>
            <w:vMerge/>
          </w:tcPr>
          <w:p w14:paraId="12D7BC12" w14:textId="77777777" w:rsidR="00DB1EB3" w:rsidRDefault="00DB1EB3">
            <w:pPr>
              <w:spacing w:line="240" w:lineRule="exact"/>
              <w:ind w:right="105"/>
              <w:jc w:val="center"/>
              <w:rPr>
                <w:color w:val="000000" w:themeColor="text1"/>
                <w:kern w:val="0"/>
                <w:sz w:val="21"/>
                <w:szCs w:val="21"/>
              </w:rPr>
            </w:pPr>
          </w:p>
        </w:tc>
        <w:tc>
          <w:tcPr>
            <w:tcW w:w="6237" w:type="dxa"/>
            <w:gridSpan w:val="5"/>
            <w:vMerge/>
          </w:tcPr>
          <w:p w14:paraId="7956B11D" w14:textId="77777777" w:rsidR="00DB1EB3" w:rsidRDefault="00DB1EB3">
            <w:pPr>
              <w:spacing w:line="240" w:lineRule="exact"/>
              <w:ind w:right="105"/>
              <w:jc w:val="center"/>
              <w:rPr>
                <w:color w:val="000000" w:themeColor="text1"/>
                <w:kern w:val="0"/>
                <w:sz w:val="21"/>
                <w:szCs w:val="21"/>
              </w:rPr>
            </w:pPr>
          </w:p>
        </w:tc>
      </w:tr>
      <w:tr w:rsidR="00DB1EB3" w14:paraId="413DFB51" w14:textId="77777777" w:rsidTr="00F7181B">
        <w:trPr>
          <w:trHeight w:val="423"/>
          <w:jc w:val="center"/>
        </w:trPr>
        <w:tc>
          <w:tcPr>
            <w:tcW w:w="3256" w:type="dxa"/>
            <w:gridSpan w:val="3"/>
            <w:vMerge/>
          </w:tcPr>
          <w:p w14:paraId="56024F7A" w14:textId="77777777" w:rsidR="00DB1EB3" w:rsidRDefault="00DB1EB3">
            <w:pPr>
              <w:spacing w:line="240" w:lineRule="exact"/>
              <w:ind w:right="105"/>
              <w:jc w:val="center"/>
              <w:rPr>
                <w:color w:val="000000" w:themeColor="text1"/>
                <w:kern w:val="0"/>
                <w:sz w:val="21"/>
                <w:szCs w:val="21"/>
              </w:rPr>
            </w:pPr>
          </w:p>
        </w:tc>
        <w:tc>
          <w:tcPr>
            <w:tcW w:w="6237" w:type="dxa"/>
            <w:gridSpan w:val="5"/>
            <w:vMerge/>
          </w:tcPr>
          <w:p w14:paraId="31AFD2FD" w14:textId="77777777" w:rsidR="00DB1EB3" w:rsidRDefault="00DB1EB3">
            <w:pPr>
              <w:spacing w:line="240" w:lineRule="exact"/>
              <w:ind w:right="105"/>
              <w:jc w:val="center"/>
              <w:rPr>
                <w:color w:val="000000" w:themeColor="text1"/>
                <w:kern w:val="0"/>
                <w:sz w:val="21"/>
                <w:szCs w:val="21"/>
              </w:rPr>
            </w:pPr>
          </w:p>
        </w:tc>
      </w:tr>
      <w:tr w:rsidR="00DB1EB3" w14:paraId="410C6E79" w14:textId="77777777" w:rsidTr="00F7181B">
        <w:trPr>
          <w:trHeight w:val="423"/>
          <w:jc w:val="center"/>
        </w:trPr>
        <w:tc>
          <w:tcPr>
            <w:tcW w:w="3256" w:type="dxa"/>
            <w:gridSpan w:val="3"/>
            <w:vMerge/>
          </w:tcPr>
          <w:p w14:paraId="01DF303D" w14:textId="77777777" w:rsidR="00DB1EB3" w:rsidRDefault="00DB1EB3">
            <w:pPr>
              <w:spacing w:line="240" w:lineRule="exact"/>
              <w:ind w:right="105"/>
              <w:jc w:val="center"/>
              <w:rPr>
                <w:color w:val="000000" w:themeColor="text1"/>
                <w:kern w:val="0"/>
                <w:sz w:val="21"/>
                <w:szCs w:val="21"/>
              </w:rPr>
            </w:pPr>
          </w:p>
        </w:tc>
        <w:tc>
          <w:tcPr>
            <w:tcW w:w="6237" w:type="dxa"/>
            <w:gridSpan w:val="5"/>
            <w:vMerge/>
          </w:tcPr>
          <w:p w14:paraId="6A4A5785" w14:textId="77777777" w:rsidR="00DB1EB3" w:rsidRDefault="00DB1EB3">
            <w:pPr>
              <w:spacing w:line="240" w:lineRule="exact"/>
              <w:ind w:right="105"/>
              <w:jc w:val="center"/>
              <w:rPr>
                <w:color w:val="000000" w:themeColor="text1"/>
                <w:kern w:val="0"/>
                <w:sz w:val="21"/>
                <w:szCs w:val="21"/>
              </w:rPr>
            </w:pPr>
          </w:p>
        </w:tc>
      </w:tr>
    </w:tbl>
    <w:p w14:paraId="14F6EAAE" w14:textId="77777777" w:rsidR="00DB1EB3" w:rsidRDefault="00DB1EB3">
      <w:pPr>
        <w:ind w:right="105"/>
        <w:jc w:val="center"/>
        <w:rPr>
          <w:color w:val="000000" w:themeColor="text1"/>
        </w:rPr>
      </w:pPr>
    </w:p>
    <w:p w14:paraId="5F95DD11" w14:textId="77777777" w:rsidR="00DB1EB3" w:rsidRDefault="00524A86">
      <w:pPr>
        <w:widowControl/>
        <w:jc w:val="left"/>
        <w:rPr>
          <w:color w:val="000000" w:themeColor="text1"/>
        </w:rPr>
      </w:pPr>
      <w:r>
        <w:rPr>
          <w:color w:val="000000" w:themeColor="text1"/>
        </w:rPr>
        <w:br w:type="page"/>
      </w:r>
    </w:p>
    <w:p w14:paraId="134EB670" w14:textId="77777777" w:rsidR="00DB1EB3" w:rsidRDefault="00524A86" w:rsidP="00F12927">
      <w:pPr>
        <w:adjustRightInd w:val="0"/>
        <w:snapToGrid w:val="0"/>
        <w:spacing w:beforeLines="50" w:before="156" w:afterLines="50" w:after="156"/>
        <w:jc w:val="center"/>
        <w:rPr>
          <w:rFonts w:ascii="黑体" w:eastAsia="黑体" w:hAnsi="黑体"/>
          <w:color w:val="000000" w:themeColor="text1"/>
          <w:sz w:val="21"/>
          <w:szCs w:val="21"/>
        </w:rPr>
      </w:pPr>
      <w:r w:rsidRPr="00C76395">
        <w:rPr>
          <w:rFonts w:ascii="黑体" w:eastAsia="黑体" w:hAnsi="黑体" w:hint="eastAsia"/>
          <w:color w:val="000000" w:themeColor="text1"/>
          <w:sz w:val="22"/>
          <w:szCs w:val="22"/>
        </w:rPr>
        <w:lastRenderedPageBreak/>
        <w:t>表</w:t>
      </w:r>
      <w:r w:rsidRPr="00C76395">
        <w:rPr>
          <w:rFonts w:eastAsia="黑体"/>
          <w:color w:val="000000" w:themeColor="text1"/>
          <w:sz w:val="22"/>
          <w:szCs w:val="22"/>
        </w:rPr>
        <w:t>C</w:t>
      </w:r>
      <w:r w:rsidR="005E1921" w:rsidRPr="00C76395">
        <w:rPr>
          <w:rFonts w:eastAsia="黑体"/>
          <w:color w:val="000000" w:themeColor="text1"/>
          <w:sz w:val="22"/>
          <w:szCs w:val="22"/>
        </w:rPr>
        <w:t>.</w:t>
      </w:r>
      <w:r w:rsidRPr="00C76395">
        <w:rPr>
          <w:rFonts w:eastAsia="黑体"/>
          <w:color w:val="000000" w:themeColor="text1"/>
          <w:sz w:val="22"/>
          <w:szCs w:val="22"/>
        </w:rPr>
        <w:t>1</w:t>
      </w:r>
      <w:r w:rsidR="005E1921" w:rsidRPr="00C76395">
        <w:rPr>
          <w:rFonts w:eastAsia="黑体"/>
          <w:color w:val="000000" w:themeColor="text1"/>
          <w:sz w:val="22"/>
          <w:szCs w:val="22"/>
        </w:rPr>
        <w:t>.</w:t>
      </w:r>
      <w:r w:rsidRPr="00C76395">
        <w:rPr>
          <w:rFonts w:eastAsia="黑体"/>
          <w:color w:val="000000" w:themeColor="text1"/>
          <w:sz w:val="22"/>
          <w:szCs w:val="22"/>
        </w:rPr>
        <w:t>3</w:t>
      </w:r>
      <w:r w:rsidR="00C76395">
        <w:rPr>
          <w:rFonts w:eastAsia="黑体" w:hint="eastAsia"/>
          <w:color w:val="000000" w:themeColor="text1"/>
          <w:sz w:val="22"/>
          <w:szCs w:val="22"/>
        </w:rPr>
        <w:t xml:space="preserve">  </w:t>
      </w:r>
      <w:r w:rsidRPr="00C76395">
        <w:rPr>
          <w:rFonts w:ascii="黑体" w:eastAsia="黑体" w:hAnsi="黑体" w:hint="eastAsia"/>
          <w:color w:val="000000" w:themeColor="text1"/>
          <w:sz w:val="22"/>
          <w:szCs w:val="22"/>
        </w:rPr>
        <w:t xml:space="preserve">分部工程质量验收记录   </w:t>
      </w:r>
      <w:r>
        <w:rPr>
          <w:rFonts w:ascii="黑体" w:eastAsia="黑体" w:hAnsi="黑体" w:hint="eastAsia"/>
          <w:color w:val="000000" w:themeColor="text1"/>
          <w:sz w:val="21"/>
          <w:szCs w:val="21"/>
        </w:rPr>
        <w:t xml:space="preserve">                      </w:t>
      </w:r>
    </w:p>
    <w:p w14:paraId="4DB99152" w14:textId="77777777" w:rsidR="00DB1EB3" w:rsidRDefault="00524A86">
      <w:pPr>
        <w:adjustRightInd w:val="0"/>
        <w:snapToGrid w:val="0"/>
        <w:jc w:val="right"/>
        <w:rPr>
          <w:rFonts w:ascii="黑体" w:eastAsia="黑体" w:hAnsi="黑体"/>
          <w:color w:val="000000" w:themeColor="text1"/>
          <w:sz w:val="21"/>
          <w:szCs w:val="21"/>
        </w:rPr>
      </w:pPr>
      <w:r>
        <w:rPr>
          <w:rFonts w:ascii="黑体" w:eastAsia="黑体" w:hAnsi="黑体" w:hint="eastAsia"/>
          <w:color w:val="000000" w:themeColor="text1"/>
          <w:sz w:val="21"/>
          <w:szCs w:val="21"/>
        </w:rPr>
        <w:t>编号</w:t>
      </w:r>
      <w:r>
        <w:rPr>
          <w:rFonts w:ascii="黑体" w:eastAsia="黑体" w:hAnsi="黑体"/>
          <w:color w:val="000000" w:themeColor="text1"/>
          <w:sz w:val="21"/>
          <w:szCs w:val="21"/>
        </w:rPr>
        <w:t>：</w:t>
      </w:r>
    </w:p>
    <w:tbl>
      <w:tblPr>
        <w:tblStyle w:val="af6"/>
        <w:tblW w:w="9908" w:type="dxa"/>
        <w:jc w:val="center"/>
        <w:tblBorders>
          <w:insideH w:val="single" w:sz="6" w:space="0" w:color="auto"/>
          <w:insideV w:val="single" w:sz="6" w:space="0" w:color="auto"/>
        </w:tblBorders>
        <w:tblLayout w:type="fixed"/>
        <w:tblLook w:val="04A0" w:firstRow="1" w:lastRow="0" w:firstColumn="1" w:lastColumn="0" w:noHBand="0" w:noVBand="1"/>
      </w:tblPr>
      <w:tblGrid>
        <w:gridCol w:w="562"/>
        <w:gridCol w:w="1134"/>
        <w:gridCol w:w="567"/>
        <w:gridCol w:w="1276"/>
        <w:gridCol w:w="1134"/>
        <w:gridCol w:w="284"/>
        <w:gridCol w:w="1134"/>
        <w:gridCol w:w="1134"/>
        <w:gridCol w:w="1417"/>
        <w:gridCol w:w="1266"/>
      </w:tblGrid>
      <w:tr w:rsidR="00DB1EB3" w14:paraId="368313ED" w14:textId="77777777" w:rsidTr="00F7181B">
        <w:trPr>
          <w:trHeight w:val="390"/>
          <w:jc w:val="center"/>
        </w:trPr>
        <w:tc>
          <w:tcPr>
            <w:tcW w:w="1696" w:type="dxa"/>
            <w:gridSpan w:val="2"/>
            <w:noWrap/>
            <w:vAlign w:val="center"/>
          </w:tcPr>
          <w:p w14:paraId="6308DE3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单位（子单位）工程名称</w:t>
            </w:r>
          </w:p>
        </w:tc>
        <w:tc>
          <w:tcPr>
            <w:tcW w:w="2977" w:type="dxa"/>
            <w:gridSpan w:val="3"/>
            <w:noWrap/>
            <w:vAlign w:val="center"/>
          </w:tcPr>
          <w:p w14:paraId="6640CAC0" w14:textId="77777777" w:rsidR="00DB1EB3" w:rsidRDefault="00DB1EB3">
            <w:pPr>
              <w:spacing w:line="240" w:lineRule="exact"/>
              <w:ind w:right="105"/>
              <w:jc w:val="center"/>
              <w:rPr>
                <w:color w:val="000000" w:themeColor="text1"/>
                <w:kern w:val="0"/>
                <w:sz w:val="21"/>
                <w:szCs w:val="21"/>
              </w:rPr>
            </w:pPr>
          </w:p>
        </w:tc>
        <w:tc>
          <w:tcPr>
            <w:tcW w:w="1418" w:type="dxa"/>
            <w:gridSpan w:val="2"/>
            <w:noWrap/>
            <w:vAlign w:val="center"/>
          </w:tcPr>
          <w:p w14:paraId="5EAF167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子分部工程数量</w:t>
            </w:r>
          </w:p>
        </w:tc>
        <w:tc>
          <w:tcPr>
            <w:tcW w:w="1134" w:type="dxa"/>
            <w:noWrap/>
            <w:vAlign w:val="center"/>
          </w:tcPr>
          <w:p w14:paraId="7DFECB71" w14:textId="77777777" w:rsidR="00DB1EB3" w:rsidRDefault="00DB1EB3">
            <w:pPr>
              <w:spacing w:line="240" w:lineRule="exact"/>
              <w:ind w:right="105"/>
              <w:jc w:val="center"/>
              <w:rPr>
                <w:color w:val="000000" w:themeColor="text1"/>
                <w:kern w:val="0"/>
                <w:sz w:val="21"/>
                <w:szCs w:val="21"/>
              </w:rPr>
            </w:pPr>
          </w:p>
        </w:tc>
        <w:tc>
          <w:tcPr>
            <w:tcW w:w="1417" w:type="dxa"/>
            <w:noWrap/>
            <w:vAlign w:val="center"/>
          </w:tcPr>
          <w:p w14:paraId="32CFAEE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分项工程数量</w:t>
            </w:r>
          </w:p>
        </w:tc>
        <w:tc>
          <w:tcPr>
            <w:tcW w:w="1266" w:type="dxa"/>
            <w:noWrap/>
            <w:vAlign w:val="center"/>
          </w:tcPr>
          <w:p w14:paraId="6476A41F" w14:textId="77777777" w:rsidR="00DB1EB3" w:rsidRDefault="00DB1EB3">
            <w:pPr>
              <w:spacing w:line="240" w:lineRule="exact"/>
              <w:ind w:right="105"/>
              <w:jc w:val="center"/>
              <w:rPr>
                <w:color w:val="000000" w:themeColor="text1"/>
                <w:kern w:val="0"/>
                <w:sz w:val="21"/>
                <w:szCs w:val="21"/>
              </w:rPr>
            </w:pPr>
          </w:p>
        </w:tc>
      </w:tr>
      <w:tr w:rsidR="00DB1EB3" w14:paraId="364232B2" w14:textId="77777777" w:rsidTr="00F7181B">
        <w:trPr>
          <w:trHeight w:val="496"/>
          <w:jc w:val="center"/>
        </w:trPr>
        <w:tc>
          <w:tcPr>
            <w:tcW w:w="1696" w:type="dxa"/>
            <w:gridSpan w:val="2"/>
            <w:noWrap/>
            <w:vAlign w:val="center"/>
          </w:tcPr>
          <w:p w14:paraId="5DA03CB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施工单位</w:t>
            </w:r>
          </w:p>
        </w:tc>
        <w:tc>
          <w:tcPr>
            <w:tcW w:w="2977" w:type="dxa"/>
            <w:gridSpan w:val="3"/>
            <w:noWrap/>
            <w:vAlign w:val="center"/>
          </w:tcPr>
          <w:p w14:paraId="67454B15" w14:textId="77777777" w:rsidR="00DB1EB3" w:rsidRDefault="00DB1EB3">
            <w:pPr>
              <w:spacing w:line="240" w:lineRule="exact"/>
              <w:ind w:right="105"/>
              <w:jc w:val="center"/>
              <w:rPr>
                <w:color w:val="000000" w:themeColor="text1"/>
                <w:kern w:val="0"/>
                <w:sz w:val="21"/>
                <w:szCs w:val="21"/>
              </w:rPr>
            </w:pPr>
          </w:p>
        </w:tc>
        <w:tc>
          <w:tcPr>
            <w:tcW w:w="1418" w:type="dxa"/>
            <w:gridSpan w:val="2"/>
            <w:noWrap/>
            <w:vAlign w:val="center"/>
          </w:tcPr>
          <w:p w14:paraId="685E5D5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项目负责人</w:t>
            </w:r>
          </w:p>
        </w:tc>
        <w:tc>
          <w:tcPr>
            <w:tcW w:w="1134" w:type="dxa"/>
            <w:noWrap/>
            <w:vAlign w:val="center"/>
          </w:tcPr>
          <w:p w14:paraId="072F9DFD" w14:textId="77777777" w:rsidR="00DB1EB3" w:rsidRDefault="00DB1EB3">
            <w:pPr>
              <w:spacing w:line="240" w:lineRule="exact"/>
              <w:ind w:right="105"/>
              <w:jc w:val="center"/>
              <w:rPr>
                <w:color w:val="000000" w:themeColor="text1"/>
                <w:kern w:val="0"/>
                <w:sz w:val="21"/>
                <w:szCs w:val="21"/>
              </w:rPr>
            </w:pPr>
          </w:p>
        </w:tc>
        <w:tc>
          <w:tcPr>
            <w:tcW w:w="1417" w:type="dxa"/>
            <w:noWrap/>
            <w:vAlign w:val="center"/>
          </w:tcPr>
          <w:p w14:paraId="48CC9C0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技术（质量）负责人</w:t>
            </w:r>
          </w:p>
        </w:tc>
        <w:tc>
          <w:tcPr>
            <w:tcW w:w="1266" w:type="dxa"/>
            <w:noWrap/>
            <w:vAlign w:val="center"/>
          </w:tcPr>
          <w:p w14:paraId="6C8B477B" w14:textId="77777777" w:rsidR="00DB1EB3" w:rsidRDefault="00DB1EB3">
            <w:pPr>
              <w:spacing w:line="240" w:lineRule="exact"/>
              <w:ind w:right="105"/>
              <w:jc w:val="center"/>
              <w:rPr>
                <w:color w:val="000000" w:themeColor="text1"/>
                <w:kern w:val="0"/>
                <w:sz w:val="21"/>
                <w:szCs w:val="21"/>
              </w:rPr>
            </w:pPr>
          </w:p>
        </w:tc>
      </w:tr>
      <w:tr w:rsidR="00DB1EB3" w14:paraId="5EEFE190" w14:textId="77777777" w:rsidTr="00F7181B">
        <w:trPr>
          <w:trHeight w:val="270"/>
          <w:jc w:val="center"/>
        </w:trPr>
        <w:tc>
          <w:tcPr>
            <w:tcW w:w="1696" w:type="dxa"/>
            <w:gridSpan w:val="2"/>
            <w:noWrap/>
            <w:vAlign w:val="center"/>
          </w:tcPr>
          <w:p w14:paraId="249F97A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分包单位</w:t>
            </w:r>
          </w:p>
        </w:tc>
        <w:tc>
          <w:tcPr>
            <w:tcW w:w="2977" w:type="dxa"/>
            <w:gridSpan w:val="3"/>
            <w:noWrap/>
            <w:vAlign w:val="center"/>
          </w:tcPr>
          <w:p w14:paraId="1988C179" w14:textId="77777777" w:rsidR="00DB1EB3" w:rsidRDefault="00DB1EB3">
            <w:pPr>
              <w:spacing w:line="240" w:lineRule="exact"/>
              <w:ind w:right="105"/>
              <w:jc w:val="center"/>
              <w:rPr>
                <w:color w:val="000000" w:themeColor="text1"/>
                <w:kern w:val="0"/>
                <w:sz w:val="21"/>
                <w:szCs w:val="21"/>
              </w:rPr>
            </w:pPr>
          </w:p>
        </w:tc>
        <w:tc>
          <w:tcPr>
            <w:tcW w:w="1418" w:type="dxa"/>
            <w:gridSpan w:val="2"/>
            <w:noWrap/>
            <w:vAlign w:val="center"/>
          </w:tcPr>
          <w:p w14:paraId="2E730B7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分包单位负责人</w:t>
            </w:r>
          </w:p>
        </w:tc>
        <w:tc>
          <w:tcPr>
            <w:tcW w:w="1134" w:type="dxa"/>
            <w:noWrap/>
            <w:vAlign w:val="center"/>
          </w:tcPr>
          <w:p w14:paraId="0E8B72CE" w14:textId="77777777" w:rsidR="00DB1EB3" w:rsidRDefault="00DB1EB3">
            <w:pPr>
              <w:spacing w:line="240" w:lineRule="exact"/>
              <w:ind w:right="105"/>
              <w:jc w:val="center"/>
              <w:rPr>
                <w:color w:val="000000" w:themeColor="text1"/>
                <w:kern w:val="0"/>
                <w:sz w:val="21"/>
                <w:szCs w:val="21"/>
              </w:rPr>
            </w:pPr>
          </w:p>
        </w:tc>
        <w:tc>
          <w:tcPr>
            <w:tcW w:w="1417" w:type="dxa"/>
            <w:noWrap/>
            <w:vAlign w:val="center"/>
          </w:tcPr>
          <w:p w14:paraId="16C00083"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分包内容</w:t>
            </w:r>
          </w:p>
        </w:tc>
        <w:tc>
          <w:tcPr>
            <w:tcW w:w="1266" w:type="dxa"/>
            <w:noWrap/>
            <w:vAlign w:val="center"/>
          </w:tcPr>
          <w:p w14:paraId="5EE0537E" w14:textId="77777777" w:rsidR="00DB1EB3" w:rsidRDefault="00DB1EB3">
            <w:pPr>
              <w:spacing w:line="240" w:lineRule="exact"/>
              <w:ind w:right="105"/>
              <w:jc w:val="center"/>
              <w:rPr>
                <w:color w:val="000000" w:themeColor="text1"/>
                <w:kern w:val="0"/>
                <w:sz w:val="21"/>
                <w:szCs w:val="21"/>
              </w:rPr>
            </w:pPr>
          </w:p>
        </w:tc>
      </w:tr>
      <w:tr w:rsidR="00DB1EB3" w14:paraId="009D3026" w14:textId="77777777" w:rsidTr="00F7181B">
        <w:trPr>
          <w:trHeight w:val="617"/>
          <w:jc w:val="center"/>
        </w:trPr>
        <w:tc>
          <w:tcPr>
            <w:tcW w:w="562" w:type="dxa"/>
            <w:noWrap/>
            <w:vAlign w:val="center"/>
          </w:tcPr>
          <w:p w14:paraId="33AD3485"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序号</w:t>
            </w:r>
          </w:p>
        </w:tc>
        <w:tc>
          <w:tcPr>
            <w:tcW w:w="1134" w:type="dxa"/>
            <w:noWrap/>
            <w:vAlign w:val="center"/>
          </w:tcPr>
          <w:p w14:paraId="16C498A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子分部工程名称</w:t>
            </w:r>
          </w:p>
        </w:tc>
        <w:tc>
          <w:tcPr>
            <w:tcW w:w="1843" w:type="dxa"/>
            <w:gridSpan w:val="2"/>
            <w:noWrap/>
            <w:vAlign w:val="center"/>
          </w:tcPr>
          <w:p w14:paraId="0F21EDD5"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分项工程名称</w:t>
            </w:r>
          </w:p>
        </w:tc>
        <w:tc>
          <w:tcPr>
            <w:tcW w:w="1134" w:type="dxa"/>
            <w:noWrap/>
            <w:vAlign w:val="center"/>
          </w:tcPr>
          <w:p w14:paraId="23ADB4B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检验批数量</w:t>
            </w:r>
          </w:p>
        </w:tc>
        <w:tc>
          <w:tcPr>
            <w:tcW w:w="2552" w:type="dxa"/>
            <w:gridSpan w:val="3"/>
            <w:noWrap/>
            <w:vAlign w:val="center"/>
          </w:tcPr>
          <w:p w14:paraId="59FA63A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施工单位检察结果</w:t>
            </w:r>
          </w:p>
        </w:tc>
        <w:tc>
          <w:tcPr>
            <w:tcW w:w="1417" w:type="dxa"/>
            <w:noWrap/>
            <w:vAlign w:val="center"/>
          </w:tcPr>
          <w:p w14:paraId="75CE376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监理单位验收结果</w:t>
            </w:r>
          </w:p>
        </w:tc>
        <w:tc>
          <w:tcPr>
            <w:tcW w:w="1266" w:type="dxa"/>
            <w:noWrap/>
            <w:vAlign w:val="center"/>
          </w:tcPr>
          <w:p w14:paraId="0330C25E" w14:textId="77777777" w:rsidR="00DB1EB3" w:rsidRDefault="00DB1EB3">
            <w:pPr>
              <w:spacing w:line="240" w:lineRule="exact"/>
              <w:ind w:right="105"/>
              <w:jc w:val="center"/>
              <w:rPr>
                <w:color w:val="000000" w:themeColor="text1"/>
                <w:kern w:val="0"/>
                <w:sz w:val="21"/>
                <w:szCs w:val="21"/>
              </w:rPr>
            </w:pPr>
          </w:p>
        </w:tc>
      </w:tr>
      <w:tr w:rsidR="00DB1EB3" w14:paraId="2C3DFA0E" w14:textId="77777777" w:rsidTr="00F7181B">
        <w:trPr>
          <w:trHeight w:val="270"/>
          <w:jc w:val="center"/>
        </w:trPr>
        <w:tc>
          <w:tcPr>
            <w:tcW w:w="562" w:type="dxa"/>
            <w:noWrap/>
          </w:tcPr>
          <w:p w14:paraId="294CC46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1</w:t>
            </w:r>
          </w:p>
        </w:tc>
        <w:tc>
          <w:tcPr>
            <w:tcW w:w="1134" w:type="dxa"/>
            <w:noWrap/>
          </w:tcPr>
          <w:p w14:paraId="011850E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43" w:type="dxa"/>
            <w:gridSpan w:val="2"/>
            <w:noWrap/>
          </w:tcPr>
          <w:p w14:paraId="1CE557C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2565F81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8" w:type="dxa"/>
            <w:gridSpan w:val="2"/>
            <w:noWrap/>
          </w:tcPr>
          <w:p w14:paraId="53EADF1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747E898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7" w:type="dxa"/>
            <w:noWrap/>
          </w:tcPr>
          <w:p w14:paraId="356E845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266" w:type="dxa"/>
            <w:noWrap/>
          </w:tcPr>
          <w:p w14:paraId="6BD6D88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764B5FE6" w14:textId="77777777" w:rsidTr="00F7181B">
        <w:trPr>
          <w:trHeight w:val="270"/>
          <w:jc w:val="center"/>
        </w:trPr>
        <w:tc>
          <w:tcPr>
            <w:tcW w:w="562" w:type="dxa"/>
            <w:noWrap/>
          </w:tcPr>
          <w:p w14:paraId="60AEAF5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2</w:t>
            </w:r>
          </w:p>
        </w:tc>
        <w:tc>
          <w:tcPr>
            <w:tcW w:w="1134" w:type="dxa"/>
            <w:noWrap/>
          </w:tcPr>
          <w:p w14:paraId="2889AF0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43" w:type="dxa"/>
            <w:gridSpan w:val="2"/>
            <w:noWrap/>
          </w:tcPr>
          <w:p w14:paraId="450C037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78ED01D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8" w:type="dxa"/>
            <w:gridSpan w:val="2"/>
            <w:noWrap/>
          </w:tcPr>
          <w:p w14:paraId="376C24E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4AD10B6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7" w:type="dxa"/>
            <w:noWrap/>
          </w:tcPr>
          <w:p w14:paraId="50B086C7"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266" w:type="dxa"/>
            <w:noWrap/>
          </w:tcPr>
          <w:p w14:paraId="1F2F57E3"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2FA54D56" w14:textId="77777777" w:rsidTr="00F7181B">
        <w:trPr>
          <w:trHeight w:val="270"/>
          <w:jc w:val="center"/>
        </w:trPr>
        <w:tc>
          <w:tcPr>
            <w:tcW w:w="562" w:type="dxa"/>
            <w:noWrap/>
          </w:tcPr>
          <w:p w14:paraId="44AB02D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3</w:t>
            </w:r>
          </w:p>
        </w:tc>
        <w:tc>
          <w:tcPr>
            <w:tcW w:w="1134" w:type="dxa"/>
            <w:noWrap/>
          </w:tcPr>
          <w:p w14:paraId="6F99284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43" w:type="dxa"/>
            <w:gridSpan w:val="2"/>
            <w:noWrap/>
          </w:tcPr>
          <w:p w14:paraId="61AA354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59C9F15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8" w:type="dxa"/>
            <w:gridSpan w:val="2"/>
            <w:noWrap/>
          </w:tcPr>
          <w:p w14:paraId="333C00E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1FFA77A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7" w:type="dxa"/>
            <w:noWrap/>
          </w:tcPr>
          <w:p w14:paraId="66CD192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266" w:type="dxa"/>
            <w:noWrap/>
          </w:tcPr>
          <w:p w14:paraId="654BFFE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70049A2C" w14:textId="77777777" w:rsidTr="00F7181B">
        <w:trPr>
          <w:trHeight w:val="270"/>
          <w:jc w:val="center"/>
        </w:trPr>
        <w:tc>
          <w:tcPr>
            <w:tcW w:w="562" w:type="dxa"/>
            <w:noWrap/>
          </w:tcPr>
          <w:p w14:paraId="73949ED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4</w:t>
            </w:r>
          </w:p>
        </w:tc>
        <w:tc>
          <w:tcPr>
            <w:tcW w:w="1134" w:type="dxa"/>
            <w:noWrap/>
          </w:tcPr>
          <w:p w14:paraId="279EFD65"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43" w:type="dxa"/>
            <w:gridSpan w:val="2"/>
            <w:noWrap/>
          </w:tcPr>
          <w:p w14:paraId="196BCA4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573B1327"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8" w:type="dxa"/>
            <w:gridSpan w:val="2"/>
            <w:noWrap/>
          </w:tcPr>
          <w:p w14:paraId="105A9C75"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7F30ED7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7" w:type="dxa"/>
            <w:noWrap/>
          </w:tcPr>
          <w:p w14:paraId="1312306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266" w:type="dxa"/>
            <w:noWrap/>
          </w:tcPr>
          <w:p w14:paraId="3BD8320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77A0CFE2" w14:textId="77777777" w:rsidTr="00F7181B">
        <w:trPr>
          <w:trHeight w:val="270"/>
          <w:jc w:val="center"/>
        </w:trPr>
        <w:tc>
          <w:tcPr>
            <w:tcW w:w="562" w:type="dxa"/>
            <w:noWrap/>
          </w:tcPr>
          <w:p w14:paraId="7B9B837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5</w:t>
            </w:r>
          </w:p>
        </w:tc>
        <w:tc>
          <w:tcPr>
            <w:tcW w:w="1134" w:type="dxa"/>
            <w:noWrap/>
          </w:tcPr>
          <w:p w14:paraId="180E70D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43" w:type="dxa"/>
            <w:gridSpan w:val="2"/>
            <w:noWrap/>
          </w:tcPr>
          <w:p w14:paraId="7D0B225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2F31860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8" w:type="dxa"/>
            <w:gridSpan w:val="2"/>
            <w:noWrap/>
          </w:tcPr>
          <w:p w14:paraId="19F072C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386FC56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7" w:type="dxa"/>
            <w:noWrap/>
          </w:tcPr>
          <w:p w14:paraId="32F6134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266" w:type="dxa"/>
            <w:noWrap/>
          </w:tcPr>
          <w:p w14:paraId="254F8B5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7292DE6F" w14:textId="77777777" w:rsidTr="00F7181B">
        <w:trPr>
          <w:trHeight w:val="270"/>
          <w:jc w:val="center"/>
        </w:trPr>
        <w:tc>
          <w:tcPr>
            <w:tcW w:w="562" w:type="dxa"/>
            <w:noWrap/>
          </w:tcPr>
          <w:p w14:paraId="6F53FE0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6</w:t>
            </w:r>
          </w:p>
        </w:tc>
        <w:tc>
          <w:tcPr>
            <w:tcW w:w="1134" w:type="dxa"/>
            <w:noWrap/>
          </w:tcPr>
          <w:p w14:paraId="0445F06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43" w:type="dxa"/>
            <w:gridSpan w:val="2"/>
            <w:noWrap/>
          </w:tcPr>
          <w:p w14:paraId="0A242B09"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2893B1A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8" w:type="dxa"/>
            <w:gridSpan w:val="2"/>
            <w:noWrap/>
          </w:tcPr>
          <w:p w14:paraId="4513A5D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1DCE163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7" w:type="dxa"/>
            <w:noWrap/>
          </w:tcPr>
          <w:p w14:paraId="06368E5A"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266" w:type="dxa"/>
            <w:noWrap/>
          </w:tcPr>
          <w:p w14:paraId="75FFD4C7"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6950B5E0" w14:textId="77777777" w:rsidTr="00F7181B">
        <w:trPr>
          <w:trHeight w:val="270"/>
          <w:jc w:val="center"/>
        </w:trPr>
        <w:tc>
          <w:tcPr>
            <w:tcW w:w="562" w:type="dxa"/>
            <w:noWrap/>
          </w:tcPr>
          <w:p w14:paraId="076C4A2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7</w:t>
            </w:r>
          </w:p>
        </w:tc>
        <w:tc>
          <w:tcPr>
            <w:tcW w:w="1134" w:type="dxa"/>
            <w:noWrap/>
          </w:tcPr>
          <w:p w14:paraId="606671F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43" w:type="dxa"/>
            <w:gridSpan w:val="2"/>
            <w:noWrap/>
          </w:tcPr>
          <w:p w14:paraId="552E235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660E6C9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8" w:type="dxa"/>
            <w:gridSpan w:val="2"/>
            <w:noWrap/>
          </w:tcPr>
          <w:p w14:paraId="5268A83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140AD54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7" w:type="dxa"/>
            <w:noWrap/>
          </w:tcPr>
          <w:p w14:paraId="7EA593BB"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266" w:type="dxa"/>
            <w:noWrap/>
          </w:tcPr>
          <w:p w14:paraId="312165F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0053B315" w14:textId="77777777" w:rsidTr="00F7181B">
        <w:trPr>
          <w:trHeight w:val="270"/>
          <w:jc w:val="center"/>
        </w:trPr>
        <w:tc>
          <w:tcPr>
            <w:tcW w:w="562" w:type="dxa"/>
            <w:noWrap/>
          </w:tcPr>
          <w:p w14:paraId="585E3EB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8</w:t>
            </w:r>
          </w:p>
        </w:tc>
        <w:tc>
          <w:tcPr>
            <w:tcW w:w="1134" w:type="dxa"/>
            <w:noWrap/>
          </w:tcPr>
          <w:p w14:paraId="32990BB6"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843" w:type="dxa"/>
            <w:gridSpan w:val="2"/>
            <w:noWrap/>
          </w:tcPr>
          <w:p w14:paraId="34630A0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568572C2"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8" w:type="dxa"/>
            <w:gridSpan w:val="2"/>
            <w:noWrap/>
          </w:tcPr>
          <w:p w14:paraId="589054B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134" w:type="dxa"/>
            <w:noWrap/>
          </w:tcPr>
          <w:p w14:paraId="340FD5D1"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417" w:type="dxa"/>
            <w:noWrap/>
          </w:tcPr>
          <w:p w14:paraId="5E8A6FC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1266" w:type="dxa"/>
            <w:noWrap/>
          </w:tcPr>
          <w:p w14:paraId="7FEE9EE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43F01330" w14:textId="77777777" w:rsidTr="00F7181B">
        <w:trPr>
          <w:trHeight w:val="270"/>
          <w:jc w:val="center"/>
        </w:trPr>
        <w:tc>
          <w:tcPr>
            <w:tcW w:w="4673" w:type="dxa"/>
            <w:gridSpan w:val="5"/>
            <w:noWrap/>
          </w:tcPr>
          <w:p w14:paraId="2609DD1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质量控制资料</w:t>
            </w:r>
          </w:p>
        </w:tc>
        <w:tc>
          <w:tcPr>
            <w:tcW w:w="2552" w:type="dxa"/>
            <w:gridSpan w:val="3"/>
            <w:noWrap/>
          </w:tcPr>
          <w:p w14:paraId="637442A7"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83" w:type="dxa"/>
            <w:gridSpan w:val="2"/>
            <w:noWrap/>
          </w:tcPr>
          <w:p w14:paraId="7E2DF3D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77ACCD79" w14:textId="77777777" w:rsidTr="00F7181B">
        <w:trPr>
          <w:trHeight w:val="270"/>
          <w:jc w:val="center"/>
        </w:trPr>
        <w:tc>
          <w:tcPr>
            <w:tcW w:w="4673" w:type="dxa"/>
            <w:gridSpan w:val="5"/>
            <w:noWrap/>
          </w:tcPr>
          <w:p w14:paraId="6C1CE5FC"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安全功能检察结果</w:t>
            </w:r>
          </w:p>
        </w:tc>
        <w:tc>
          <w:tcPr>
            <w:tcW w:w="2552" w:type="dxa"/>
            <w:gridSpan w:val="3"/>
            <w:noWrap/>
          </w:tcPr>
          <w:p w14:paraId="2BAFF4AD"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83" w:type="dxa"/>
            <w:gridSpan w:val="2"/>
            <w:noWrap/>
          </w:tcPr>
          <w:p w14:paraId="184A5BB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129C1E8C" w14:textId="77777777" w:rsidTr="00F7181B">
        <w:trPr>
          <w:trHeight w:val="270"/>
          <w:jc w:val="center"/>
        </w:trPr>
        <w:tc>
          <w:tcPr>
            <w:tcW w:w="4673" w:type="dxa"/>
            <w:gridSpan w:val="5"/>
            <w:noWrap/>
          </w:tcPr>
          <w:p w14:paraId="3B5386EE"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观感质量检验结果</w:t>
            </w:r>
          </w:p>
        </w:tc>
        <w:tc>
          <w:tcPr>
            <w:tcW w:w="2552" w:type="dxa"/>
            <w:gridSpan w:val="3"/>
            <w:noWrap/>
          </w:tcPr>
          <w:p w14:paraId="0E6C2890"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c>
          <w:tcPr>
            <w:tcW w:w="2683" w:type="dxa"/>
            <w:gridSpan w:val="2"/>
            <w:noWrap/>
          </w:tcPr>
          <w:p w14:paraId="665CD674"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25DF1874" w14:textId="77777777" w:rsidTr="00F7181B">
        <w:trPr>
          <w:trHeight w:val="810"/>
          <w:jc w:val="center"/>
        </w:trPr>
        <w:tc>
          <w:tcPr>
            <w:tcW w:w="562" w:type="dxa"/>
            <w:noWrap/>
          </w:tcPr>
          <w:p w14:paraId="0A4CA4BF"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综合验收结论</w:t>
            </w:r>
          </w:p>
        </w:tc>
        <w:tc>
          <w:tcPr>
            <w:tcW w:w="9346" w:type="dxa"/>
            <w:gridSpan w:val="9"/>
            <w:noWrap/>
          </w:tcPr>
          <w:p w14:paraId="3958FC98" w14:textId="77777777" w:rsidR="00DB1EB3" w:rsidRDefault="00524A86">
            <w:pPr>
              <w:spacing w:line="240" w:lineRule="exact"/>
              <w:ind w:right="105"/>
              <w:jc w:val="center"/>
              <w:rPr>
                <w:color w:val="000000" w:themeColor="text1"/>
                <w:kern w:val="0"/>
                <w:sz w:val="21"/>
                <w:szCs w:val="21"/>
              </w:rPr>
            </w:pPr>
            <w:r>
              <w:rPr>
                <w:rFonts w:hint="eastAsia"/>
                <w:color w:val="000000" w:themeColor="text1"/>
                <w:kern w:val="0"/>
                <w:sz w:val="21"/>
                <w:szCs w:val="21"/>
              </w:rPr>
              <w:t xml:space="preserve">　</w:t>
            </w:r>
          </w:p>
        </w:tc>
      </w:tr>
      <w:tr w:rsidR="00DB1EB3" w14:paraId="33F2DA43" w14:textId="77777777" w:rsidTr="00F7181B">
        <w:trPr>
          <w:trHeight w:val="1837"/>
          <w:jc w:val="center"/>
        </w:trPr>
        <w:tc>
          <w:tcPr>
            <w:tcW w:w="2263" w:type="dxa"/>
            <w:gridSpan w:val="3"/>
            <w:vAlign w:val="center"/>
          </w:tcPr>
          <w:p w14:paraId="7AB9EDAF" w14:textId="77777777" w:rsidR="00DB1EB3" w:rsidRDefault="00524A86">
            <w:pPr>
              <w:spacing w:line="240" w:lineRule="exact"/>
              <w:ind w:right="525"/>
              <w:rPr>
                <w:color w:val="000000" w:themeColor="text1"/>
                <w:kern w:val="0"/>
                <w:sz w:val="21"/>
                <w:szCs w:val="21"/>
              </w:rPr>
            </w:pPr>
            <w:r>
              <w:rPr>
                <w:rFonts w:hint="eastAsia"/>
                <w:color w:val="000000" w:themeColor="text1"/>
                <w:kern w:val="0"/>
                <w:sz w:val="21"/>
                <w:szCs w:val="21"/>
              </w:rPr>
              <w:t>施工单位项目负责人：</w:t>
            </w:r>
            <w:r>
              <w:rPr>
                <w:rFonts w:hint="eastAsia"/>
                <w:color w:val="000000" w:themeColor="text1"/>
                <w:kern w:val="0"/>
                <w:sz w:val="21"/>
                <w:szCs w:val="21"/>
              </w:rPr>
              <w:br/>
            </w:r>
          </w:p>
          <w:p w14:paraId="49E040B8" w14:textId="77777777" w:rsidR="00DB1EB3" w:rsidRDefault="00DB1EB3">
            <w:pPr>
              <w:spacing w:line="240" w:lineRule="exact"/>
              <w:ind w:right="525"/>
              <w:rPr>
                <w:color w:val="000000" w:themeColor="text1"/>
                <w:kern w:val="0"/>
                <w:sz w:val="21"/>
                <w:szCs w:val="21"/>
              </w:rPr>
            </w:pPr>
          </w:p>
          <w:p w14:paraId="3B1FAD48" w14:textId="77777777" w:rsidR="00DB1EB3" w:rsidRDefault="00DB1EB3">
            <w:pPr>
              <w:spacing w:line="240" w:lineRule="exact"/>
              <w:ind w:right="525"/>
              <w:rPr>
                <w:color w:val="000000" w:themeColor="text1"/>
                <w:kern w:val="0"/>
                <w:sz w:val="21"/>
                <w:szCs w:val="21"/>
              </w:rPr>
            </w:pPr>
          </w:p>
          <w:p w14:paraId="49478636" w14:textId="77777777" w:rsidR="00DB1EB3" w:rsidRDefault="00DB1EB3">
            <w:pPr>
              <w:spacing w:line="240" w:lineRule="exact"/>
              <w:ind w:right="525"/>
              <w:rPr>
                <w:color w:val="000000" w:themeColor="text1"/>
                <w:kern w:val="0"/>
                <w:sz w:val="21"/>
                <w:szCs w:val="21"/>
              </w:rPr>
            </w:pPr>
          </w:p>
          <w:p w14:paraId="57F4A466" w14:textId="77777777" w:rsidR="00DB1EB3" w:rsidRDefault="00524A86">
            <w:pPr>
              <w:spacing w:line="240" w:lineRule="exact"/>
              <w:ind w:right="525"/>
              <w:rPr>
                <w:color w:val="000000" w:themeColor="text1"/>
                <w:kern w:val="0"/>
                <w:sz w:val="21"/>
                <w:szCs w:val="21"/>
              </w:rPr>
            </w:pPr>
            <w:r>
              <w:rPr>
                <w:rFonts w:hint="eastAsia"/>
                <w:color w:val="000000" w:themeColor="text1"/>
                <w:kern w:val="0"/>
                <w:sz w:val="21"/>
                <w:szCs w:val="21"/>
              </w:rPr>
              <w:t>年月日</w:t>
            </w:r>
          </w:p>
        </w:tc>
        <w:tc>
          <w:tcPr>
            <w:tcW w:w="2694" w:type="dxa"/>
            <w:gridSpan w:val="3"/>
            <w:vAlign w:val="center"/>
          </w:tcPr>
          <w:p w14:paraId="5F53D4A3" w14:textId="77777777" w:rsidR="00DB1EB3" w:rsidRDefault="00524A86">
            <w:pPr>
              <w:spacing w:line="240" w:lineRule="exact"/>
              <w:ind w:right="525"/>
              <w:rPr>
                <w:color w:val="000000" w:themeColor="text1"/>
                <w:kern w:val="0"/>
                <w:sz w:val="21"/>
                <w:szCs w:val="21"/>
              </w:rPr>
            </w:pPr>
            <w:r>
              <w:rPr>
                <w:rFonts w:hint="eastAsia"/>
                <w:color w:val="000000" w:themeColor="text1"/>
                <w:kern w:val="0"/>
                <w:sz w:val="21"/>
                <w:szCs w:val="21"/>
              </w:rPr>
              <w:t>勘察单位项目负责人：</w:t>
            </w:r>
          </w:p>
          <w:p w14:paraId="2E116D86" w14:textId="77777777" w:rsidR="00DB1EB3" w:rsidRDefault="00DB1EB3">
            <w:pPr>
              <w:spacing w:line="240" w:lineRule="exact"/>
              <w:ind w:right="525"/>
              <w:rPr>
                <w:color w:val="000000" w:themeColor="text1"/>
                <w:kern w:val="0"/>
                <w:sz w:val="21"/>
                <w:szCs w:val="21"/>
              </w:rPr>
            </w:pPr>
          </w:p>
          <w:p w14:paraId="6DA36E44" w14:textId="77777777" w:rsidR="00DB1EB3" w:rsidRDefault="00DB1EB3">
            <w:pPr>
              <w:spacing w:line="240" w:lineRule="exact"/>
              <w:ind w:right="525"/>
              <w:rPr>
                <w:color w:val="000000" w:themeColor="text1"/>
                <w:kern w:val="0"/>
                <w:sz w:val="21"/>
                <w:szCs w:val="21"/>
              </w:rPr>
            </w:pPr>
          </w:p>
          <w:p w14:paraId="31CA1692" w14:textId="77777777" w:rsidR="00DB1EB3" w:rsidRDefault="00DB1EB3">
            <w:pPr>
              <w:spacing w:line="240" w:lineRule="exact"/>
              <w:ind w:right="525"/>
              <w:rPr>
                <w:color w:val="000000" w:themeColor="text1"/>
                <w:kern w:val="0"/>
                <w:sz w:val="21"/>
                <w:szCs w:val="21"/>
              </w:rPr>
            </w:pPr>
          </w:p>
          <w:p w14:paraId="30D0C039" w14:textId="77777777" w:rsidR="00DB1EB3" w:rsidRDefault="00524A86">
            <w:pPr>
              <w:spacing w:line="240" w:lineRule="exact"/>
              <w:ind w:right="525"/>
              <w:rPr>
                <w:color w:val="000000" w:themeColor="text1"/>
                <w:kern w:val="0"/>
                <w:sz w:val="21"/>
                <w:szCs w:val="21"/>
              </w:rPr>
            </w:pPr>
            <w:r>
              <w:rPr>
                <w:rFonts w:hint="eastAsia"/>
                <w:color w:val="000000" w:themeColor="text1"/>
                <w:kern w:val="0"/>
                <w:sz w:val="21"/>
                <w:szCs w:val="21"/>
              </w:rPr>
              <w:br/>
            </w:r>
            <w:r>
              <w:rPr>
                <w:rFonts w:hint="eastAsia"/>
                <w:color w:val="000000" w:themeColor="text1"/>
                <w:kern w:val="0"/>
                <w:sz w:val="21"/>
                <w:szCs w:val="21"/>
              </w:rPr>
              <w:t>年月日</w:t>
            </w:r>
          </w:p>
        </w:tc>
        <w:tc>
          <w:tcPr>
            <w:tcW w:w="2268" w:type="dxa"/>
            <w:gridSpan w:val="2"/>
            <w:vAlign w:val="center"/>
          </w:tcPr>
          <w:p w14:paraId="536B14BC" w14:textId="77777777" w:rsidR="00DB1EB3" w:rsidRDefault="00524A86">
            <w:pPr>
              <w:spacing w:line="240" w:lineRule="exact"/>
              <w:ind w:right="525"/>
              <w:rPr>
                <w:color w:val="000000" w:themeColor="text1"/>
                <w:kern w:val="0"/>
                <w:sz w:val="21"/>
                <w:szCs w:val="21"/>
              </w:rPr>
            </w:pPr>
            <w:r>
              <w:rPr>
                <w:rFonts w:hint="eastAsia"/>
                <w:color w:val="000000" w:themeColor="text1"/>
                <w:kern w:val="0"/>
                <w:sz w:val="21"/>
                <w:szCs w:val="21"/>
              </w:rPr>
              <w:t>设计单位项目负责人：</w:t>
            </w:r>
          </w:p>
          <w:p w14:paraId="4E075BD2" w14:textId="77777777" w:rsidR="00DB1EB3" w:rsidRDefault="00DB1EB3">
            <w:pPr>
              <w:spacing w:line="240" w:lineRule="exact"/>
              <w:ind w:right="525"/>
              <w:rPr>
                <w:color w:val="000000" w:themeColor="text1"/>
                <w:kern w:val="0"/>
                <w:sz w:val="21"/>
                <w:szCs w:val="21"/>
              </w:rPr>
            </w:pPr>
          </w:p>
          <w:p w14:paraId="0B5A53DF" w14:textId="77777777" w:rsidR="00DB1EB3" w:rsidRDefault="00DB1EB3">
            <w:pPr>
              <w:spacing w:line="240" w:lineRule="exact"/>
              <w:ind w:right="525"/>
              <w:rPr>
                <w:color w:val="000000" w:themeColor="text1"/>
                <w:kern w:val="0"/>
                <w:sz w:val="21"/>
                <w:szCs w:val="21"/>
              </w:rPr>
            </w:pPr>
          </w:p>
          <w:p w14:paraId="2350378E" w14:textId="77777777" w:rsidR="00DB1EB3" w:rsidRDefault="00DB1EB3">
            <w:pPr>
              <w:spacing w:line="240" w:lineRule="exact"/>
              <w:ind w:right="525"/>
              <w:rPr>
                <w:color w:val="000000" w:themeColor="text1"/>
                <w:kern w:val="0"/>
                <w:sz w:val="21"/>
                <w:szCs w:val="21"/>
              </w:rPr>
            </w:pPr>
          </w:p>
          <w:p w14:paraId="576FF623" w14:textId="77777777" w:rsidR="00DB1EB3" w:rsidRDefault="00524A86">
            <w:pPr>
              <w:spacing w:line="240" w:lineRule="exact"/>
              <w:ind w:right="525"/>
              <w:rPr>
                <w:color w:val="000000" w:themeColor="text1"/>
                <w:kern w:val="0"/>
                <w:sz w:val="21"/>
                <w:szCs w:val="21"/>
              </w:rPr>
            </w:pPr>
            <w:r>
              <w:rPr>
                <w:rFonts w:hint="eastAsia"/>
                <w:color w:val="000000" w:themeColor="text1"/>
                <w:kern w:val="0"/>
                <w:sz w:val="21"/>
                <w:szCs w:val="21"/>
              </w:rPr>
              <w:br/>
            </w:r>
            <w:r>
              <w:rPr>
                <w:rFonts w:hint="eastAsia"/>
                <w:color w:val="000000" w:themeColor="text1"/>
                <w:kern w:val="0"/>
                <w:sz w:val="21"/>
                <w:szCs w:val="21"/>
              </w:rPr>
              <w:t>年月日</w:t>
            </w:r>
          </w:p>
        </w:tc>
        <w:tc>
          <w:tcPr>
            <w:tcW w:w="2683" w:type="dxa"/>
            <w:gridSpan w:val="2"/>
            <w:vAlign w:val="center"/>
          </w:tcPr>
          <w:p w14:paraId="7D42755A" w14:textId="77777777" w:rsidR="00DB1EB3" w:rsidRDefault="00524A86">
            <w:pPr>
              <w:spacing w:line="240" w:lineRule="exact"/>
              <w:ind w:right="525"/>
              <w:rPr>
                <w:color w:val="000000" w:themeColor="text1"/>
                <w:kern w:val="0"/>
                <w:sz w:val="21"/>
                <w:szCs w:val="21"/>
              </w:rPr>
            </w:pPr>
            <w:r>
              <w:rPr>
                <w:rFonts w:hint="eastAsia"/>
                <w:color w:val="000000" w:themeColor="text1"/>
                <w:kern w:val="0"/>
                <w:sz w:val="21"/>
                <w:szCs w:val="21"/>
              </w:rPr>
              <w:t>监理单位总监理工程师：</w:t>
            </w:r>
          </w:p>
          <w:p w14:paraId="799CF953" w14:textId="77777777" w:rsidR="00DB1EB3" w:rsidRDefault="00DB1EB3">
            <w:pPr>
              <w:spacing w:line="240" w:lineRule="exact"/>
              <w:ind w:right="525"/>
              <w:rPr>
                <w:color w:val="000000" w:themeColor="text1"/>
                <w:kern w:val="0"/>
                <w:sz w:val="21"/>
                <w:szCs w:val="21"/>
              </w:rPr>
            </w:pPr>
          </w:p>
          <w:p w14:paraId="1615DA45" w14:textId="77777777" w:rsidR="00DB1EB3" w:rsidRDefault="00DB1EB3">
            <w:pPr>
              <w:spacing w:line="240" w:lineRule="exact"/>
              <w:ind w:right="525"/>
              <w:rPr>
                <w:color w:val="000000" w:themeColor="text1"/>
                <w:kern w:val="0"/>
                <w:sz w:val="21"/>
                <w:szCs w:val="21"/>
              </w:rPr>
            </w:pPr>
          </w:p>
          <w:p w14:paraId="5F6338F2" w14:textId="77777777" w:rsidR="00DB1EB3" w:rsidRDefault="00DB1EB3">
            <w:pPr>
              <w:spacing w:line="240" w:lineRule="exact"/>
              <w:ind w:right="525"/>
              <w:rPr>
                <w:color w:val="000000" w:themeColor="text1"/>
                <w:kern w:val="0"/>
                <w:sz w:val="21"/>
                <w:szCs w:val="21"/>
              </w:rPr>
            </w:pPr>
          </w:p>
          <w:p w14:paraId="7C8C785F" w14:textId="77777777" w:rsidR="00DB1EB3" w:rsidRDefault="00524A86">
            <w:pPr>
              <w:spacing w:line="240" w:lineRule="exact"/>
              <w:ind w:right="525"/>
              <w:rPr>
                <w:color w:val="000000" w:themeColor="text1"/>
                <w:kern w:val="0"/>
                <w:sz w:val="21"/>
                <w:szCs w:val="21"/>
              </w:rPr>
            </w:pPr>
            <w:r>
              <w:rPr>
                <w:rFonts w:hint="eastAsia"/>
                <w:color w:val="000000" w:themeColor="text1"/>
                <w:kern w:val="0"/>
                <w:sz w:val="21"/>
                <w:szCs w:val="21"/>
              </w:rPr>
              <w:br/>
            </w:r>
            <w:r>
              <w:rPr>
                <w:rFonts w:hint="eastAsia"/>
                <w:color w:val="000000" w:themeColor="text1"/>
                <w:kern w:val="0"/>
                <w:sz w:val="21"/>
                <w:szCs w:val="21"/>
              </w:rPr>
              <w:t>年月日</w:t>
            </w:r>
          </w:p>
        </w:tc>
      </w:tr>
    </w:tbl>
    <w:p w14:paraId="06ABF8A9" w14:textId="77777777" w:rsidR="00DB1EB3" w:rsidRDefault="00524A86">
      <w:pPr>
        <w:spacing w:line="240" w:lineRule="auto"/>
        <w:ind w:right="108"/>
        <w:jc w:val="left"/>
        <w:rPr>
          <w:b/>
          <w:color w:val="000000" w:themeColor="text1"/>
          <w:sz w:val="18"/>
          <w:szCs w:val="18"/>
        </w:rPr>
      </w:pPr>
      <w:r>
        <w:rPr>
          <w:rFonts w:hint="eastAsia"/>
          <w:b/>
          <w:color w:val="000000" w:themeColor="text1"/>
          <w:sz w:val="18"/>
          <w:szCs w:val="18"/>
        </w:rPr>
        <w:t>注：</w:t>
      </w:r>
      <w:r>
        <w:rPr>
          <w:b/>
          <w:color w:val="000000" w:themeColor="text1"/>
          <w:sz w:val="18"/>
          <w:szCs w:val="18"/>
        </w:rPr>
        <w:t>1</w:t>
      </w:r>
      <w:r>
        <w:rPr>
          <w:rFonts w:hint="eastAsia"/>
          <w:b/>
          <w:color w:val="000000" w:themeColor="text1"/>
          <w:sz w:val="18"/>
          <w:szCs w:val="18"/>
        </w:rPr>
        <w:t>地基</w:t>
      </w:r>
      <w:r>
        <w:rPr>
          <w:b/>
          <w:color w:val="000000" w:themeColor="text1"/>
          <w:sz w:val="18"/>
          <w:szCs w:val="18"/>
        </w:rPr>
        <w:t>与基础</w:t>
      </w:r>
      <w:r>
        <w:rPr>
          <w:rFonts w:hint="eastAsia"/>
          <w:b/>
          <w:color w:val="000000" w:themeColor="text1"/>
          <w:sz w:val="18"/>
          <w:szCs w:val="18"/>
        </w:rPr>
        <w:t>分部工程的</w:t>
      </w:r>
      <w:r>
        <w:rPr>
          <w:b/>
          <w:color w:val="000000" w:themeColor="text1"/>
          <w:sz w:val="18"/>
          <w:szCs w:val="18"/>
        </w:rPr>
        <w:t>验收</w:t>
      </w:r>
      <w:r>
        <w:rPr>
          <w:rFonts w:hint="eastAsia"/>
          <w:b/>
          <w:color w:val="000000" w:themeColor="text1"/>
          <w:sz w:val="18"/>
          <w:szCs w:val="18"/>
        </w:rPr>
        <w:t>应</w:t>
      </w:r>
      <w:r>
        <w:rPr>
          <w:b/>
          <w:color w:val="000000" w:themeColor="text1"/>
          <w:sz w:val="18"/>
          <w:szCs w:val="18"/>
        </w:rPr>
        <w:t>由施工</w:t>
      </w:r>
      <w:r>
        <w:rPr>
          <w:rFonts w:hint="eastAsia"/>
          <w:b/>
          <w:color w:val="000000" w:themeColor="text1"/>
          <w:sz w:val="18"/>
          <w:szCs w:val="18"/>
        </w:rPr>
        <w:t>、</w:t>
      </w:r>
      <w:r>
        <w:rPr>
          <w:b/>
          <w:color w:val="000000" w:themeColor="text1"/>
          <w:sz w:val="18"/>
          <w:szCs w:val="18"/>
        </w:rPr>
        <w:t>勘察、设计</w:t>
      </w:r>
      <w:r>
        <w:rPr>
          <w:rFonts w:hint="eastAsia"/>
          <w:b/>
          <w:color w:val="000000" w:themeColor="text1"/>
          <w:sz w:val="18"/>
          <w:szCs w:val="18"/>
        </w:rPr>
        <w:t>单位</w:t>
      </w:r>
      <w:r>
        <w:rPr>
          <w:b/>
          <w:color w:val="000000" w:themeColor="text1"/>
          <w:sz w:val="18"/>
          <w:szCs w:val="18"/>
        </w:rPr>
        <w:t>项目</w:t>
      </w:r>
      <w:r>
        <w:rPr>
          <w:rFonts w:hint="eastAsia"/>
          <w:b/>
          <w:color w:val="000000" w:themeColor="text1"/>
          <w:sz w:val="18"/>
          <w:szCs w:val="18"/>
        </w:rPr>
        <w:t>负责人</w:t>
      </w:r>
      <w:r>
        <w:rPr>
          <w:b/>
          <w:color w:val="000000" w:themeColor="text1"/>
          <w:sz w:val="18"/>
          <w:szCs w:val="18"/>
        </w:rPr>
        <w:t>和</w:t>
      </w:r>
      <w:r>
        <w:rPr>
          <w:rFonts w:hint="eastAsia"/>
          <w:b/>
          <w:color w:val="000000" w:themeColor="text1"/>
          <w:sz w:val="18"/>
          <w:szCs w:val="18"/>
        </w:rPr>
        <w:t>总监理</w:t>
      </w:r>
      <w:r>
        <w:rPr>
          <w:b/>
          <w:color w:val="000000" w:themeColor="text1"/>
          <w:sz w:val="18"/>
          <w:szCs w:val="18"/>
        </w:rPr>
        <w:t>工程师</w:t>
      </w:r>
      <w:r>
        <w:rPr>
          <w:rFonts w:hint="eastAsia"/>
          <w:b/>
          <w:color w:val="000000" w:themeColor="text1"/>
          <w:sz w:val="18"/>
          <w:szCs w:val="18"/>
        </w:rPr>
        <w:t>参加</w:t>
      </w:r>
      <w:r>
        <w:rPr>
          <w:b/>
          <w:color w:val="000000" w:themeColor="text1"/>
          <w:sz w:val="18"/>
          <w:szCs w:val="18"/>
        </w:rPr>
        <w:t>并签字</w:t>
      </w:r>
      <w:r>
        <w:rPr>
          <w:rFonts w:hint="eastAsia"/>
          <w:b/>
          <w:color w:val="000000" w:themeColor="text1"/>
          <w:sz w:val="18"/>
          <w:szCs w:val="18"/>
        </w:rPr>
        <w:t>；</w:t>
      </w:r>
    </w:p>
    <w:p w14:paraId="0E6F2757" w14:textId="77777777" w:rsidR="00DB1EB3" w:rsidRDefault="00524A86">
      <w:pPr>
        <w:spacing w:line="240" w:lineRule="auto"/>
        <w:ind w:right="108" w:firstLineChars="200" w:firstLine="361"/>
        <w:jc w:val="left"/>
        <w:rPr>
          <w:b/>
          <w:color w:val="000000" w:themeColor="text1"/>
          <w:sz w:val="18"/>
          <w:szCs w:val="18"/>
        </w:rPr>
      </w:pPr>
      <w:r>
        <w:rPr>
          <w:b/>
          <w:color w:val="000000" w:themeColor="text1"/>
          <w:sz w:val="18"/>
          <w:szCs w:val="18"/>
        </w:rPr>
        <w:t xml:space="preserve">2  </w:t>
      </w:r>
      <w:r>
        <w:rPr>
          <w:rFonts w:hint="eastAsia"/>
          <w:b/>
          <w:color w:val="000000" w:themeColor="text1"/>
          <w:sz w:val="18"/>
          <w:szCs w:val="18"/>
        </w:rPr>
        <w:t>主体结构、</w:t>
      </w:r>
      <w:r>
        <w:rPr>
          <w:b/>
          <w:color w:val="000000" w:themeColor="text1"/>
          <w:sz w:val="18"/>
          <w:szCs w:val="18"/>
        </w:rPr>
        <w:t>节能</w:t>
      </w:r>
      <w:r>
        <w:rPr>
          <w:rFonts w:hint="eastAsia"/>
          <w:b/>
          <w:color w:val="000000" w:themeColor="text1"/>
          <w:sz w:val="18"/>
          <w:szCs w:val="18"/>
        </w:rPr>
        <w:t>分部</w:t>
      </w:r>
      <w:r>
        <w:rPr>
          <w:b/>
          <w:color w:val="000000" w:themeColor="text1"/>
          <w:sz w:val="18"/>
          <w:szCs w:val="18"/>
        </w:rPr>
        <w:t>工程</w:t>
      </w:r>
      <w:r>
        <w:rPr>
          <w:rFonts w:hint="eastAsia"/>
          <w:b/>
          <w:color w:val="000000" w:themeColor="text1"/>
          <w:sz w:val="18"/>
          <w:szCs w:val="18"/>
        </w:rPr>
        <w:t>的</w:t>
      </w:r>
      <w:r>
        <w:rPr>
          <w:b/>
          <w:color w:val="000000" w:themeColor="text1"/>
          <w:sz w:val="18"/>
          <w:szCs w:val="18"/>
        </w:rPr>
        <w:t>验收</w:t>
      </w:r>
      <w:r>
        <w:rPr>
          <w:rFonts w:hint="eastAsia"/>
          <w:b/>
          <w:color w:val="000000" w:themeColor="text1"/>
          <w:sz w:val="18"/>
          <w:szCs w:val="18"/>
        </w:rPr>
        <w:t>应由施工</w:t>
      </w:r>
      <w:r>
        <w:rPr>
          <w:b/>
          <w:color w:val="000000" w:themeColor="text1"/>
          <w:sz w:val="18"/>
          <w:szCs w:val="18"/>
        </w:rPr>
        <w:t>、</w:t>
      </w:r>
      <w:r>
        <w:rPr>
          <w:rFonts w:hint="eastAsia"/>
          <w:b/>
          <w:color w:val="000000" w:themeColor="text1"/>
          <w:sz w:val="18"/>
          <w:szCs w:val="18"/>
        </w:rPr>
        <w:t>设计</w:t>
      </w:r>
      <w:r>
        <w:rPr>
          <w:b/>
          <w:color w:val="000000" w:themeColor="text1"/>
          <w:sz w:val="18"/>
          <w:szCs w:val="18"/>
        </w:rPr>
        <w:t>单位</w:t>
      </w:r>
      <w:r>
        <w:rPr>
          <w:rFonts w:hint="eastAsia"/>
          <w:b/>
          <w:color w:val="000000" w:themeColor="text1"/>
          <w:sz w:val="18"/>
          <w:szCs w:val="18"/>
        </w:rPr>
        <w:t>项目负责人和</w:t>
      </w:r>
      <w:r>
        <w:rPr>
          <w:b/>
          <w:color w:val="000000" w:themeColor="text1"/>
          <w:sz w:val="18"/>
          <w:szCs w:val="18"/>
        </w:rPr>
        <w:t>总监理工程师</w:t>
      </w:r>
      <w:r>
        <w:rPr>
          <w:rFonts w:hint="eastAsia"/>
          <w:b/>
          <w:color w:val="000000" w:themeColor="text1"/>
          <w:sz w:val="18"/>
          <w:szCs w:val="18"/>
        </w:rPr>
        <w:t>参加并</w:t>
      </w:r>
      <w:r>
        <w:rPr>
          <w:b/>
          <w:color w:val="000000" w:themeColor="text1"/>
          <w:sz w:val="18"/>
          <w:szCs w:val="18"/>
        </w:rPr>
        <w:t>签字</w:t>
      </w:r>
      <w:r>
        <w:rPr>
          <w:rFonts w:hint="eastAsia"/>
          <w:b/>
          <w:color w:val="000000" w:themeColor="text1"/>
          <w:sz w:val="18"/>
          <w:szCs w:val="18"/>
        </w:rPr>
        <w:t>。</w:t>
      </w:r>
    </w:p>
    <w:p w14:paraId="5944F412" w14:textId="77777777" w:rsidR="00DB1EB3" w:rsidRDefault="00DB1EB3">
      <w:pPr>
        <w:spacing w:line="240" w:lineRule="auto"/>
        <w:ind w:right="108"/>
        <w:jc w:val="left"/>
        <w:rPr>
          <w:b/>
          <w:color w:val="000000" w:themeColor="text1"/>
          <w:sz w:val="21"/>
          <w:szCs w:val="21"/>
        </w:rPr>
      </w:pPr>
    </w:p>
    <w:p w14:paraId="45542A9C" w14:textId="77777777" w:rsidR="00DB1EB3" w:rsidRDefault="00DB1EB3">
      <w:pPr>
        <w:pStyle w:val="afd"/>
        <w:ind w:firstLine="519"/>
        <w:rPr>
          <w:rFonts w:ascii="宋体" w:hAnsi="宋体"/>
          <w:b/>
          <w:color w:val="000000" w:themeColor="text1"/>
          <w:szCs w:val="24"/>
        </w:rPr>
      </w:pPr>
    </w:p>
    <w:p w14:paraId="48F374DE" w14:textId="77777777" w:rsidR="00DB1EB3" w:rsidRDefault="00DB1EB3">
      <w:pPr>
        <w:pStyle w:val="afd"/>
        <w:ind w:firstLine="519"/>
        <w:rPr>
          <w:rFonts w:ascii="宋体" w:hAnsi="宋体"/>
          <w:color w:val="000000" w:themeColor="text1"/>
          <w:szCs w:val="24"/>
        </w:rPr>
      </w:pPr>
    </w:p>
    <w:p w14:paraId="3ED74C74" w14:textId="77777777" w:rsidR="00DB1EB3" w:rsidRDefault="00DB1EB3">
      <w:pPr>
        <w:pStyle w:val="afd"/>
        <w:ind w:firstLine="519"/>
        <w:rPr>
          <w:rFonts w:ascii="宋体" w:hAnsi="宋体"/>
          <w:color w:val="000000" w:themeColor="text1"/>
          <w:szCs w:val="24"/>
        </w:rPr>
      </w:pPr>
    </w:p>
    <w:p w14:paraId="649CD5E1" w14:textId="77777777" w:rsidR="00DB1EB3" w:rsidRDefault="00DB1EB3">
      <w:pPr>
        <w:pStyle w:val="afd"/>
        <w:ind w:firstLine="519"/>
        <w:rPr>
          <w:rFonts w:ascii="宋体" w:hAnsi="宋体"/>
          <w:color w:val="000000" w:themeColor="text1"/>
          <w:szCs w:val="24"/>
        </w:rPr>
      </w:pPr>
    </w:p>
    <w:p w14:paraId="6FC60D79" w14:textId="77777777" w:rsidR="00DB1EB3" w:rsidRDefault="00DB1EB3">
      <w:pPr>
        <w:pStyle w:val="afd"/>
        <w:ind w:firstLine="519"/>
        <w:rPr>
          <w:rFonts w:ascii="宋体" w:hAnsi="宋体"/>
          <w:color w:val="000000" w:themeColor="text1"/>
          <w:szCs w:val="24"/>
        </w:rPr>
      </w:pPr>
    </w:p>
    <w:p w14:paraId="1BFFDB03" w14:textId="77777777" w:rsidR="00DB1EB3" w:rsidRDefault="00DB1EB3">
      <w:pPr>
        <w:pStyle w:val="afd"/>
        <w:ind w:firstLine="519"/>
        <w:rPr>
          <w:rFonts w:ascii="宋体" w:hAnsi="宋体"/>
          <w:color w:val="000000" w:themeColor="text1"/>
          <w:szCs w:val="24"/>
        </w:rPr>
      </w:pPr>
    </w:p>
    <w:p w14:paraId="4181C5E6" w14:textId="77777777" w:rsidR="00DB1EB3" w:rsidRDefault="00DB1EB3">
      <w:pPr>
        <w:pStyle w:val="afd"/>
        <w:ind w:firstLine="519"/>
        <w:rPr>
          <w:rFonts w:ascii="宋体" w:hAnsi="宋体"/>
          <w:color w:val="000000" w:themeColor="text1"/>
          <w:szCs w:val="24"/>
        </w:rPr>
      </w:pPr>
    </w:p>
    <w:p w14:paraId="2A91F128" w14:textId="77777777" w:rsidR="00DB1EB3" w:rsidRDefault="00DB1EB3">
      <w:pPr>
        <w:pStyle w:val="afd"/>
        <w:ind w:firstLine="519"/>
        <w:rPr>
          <w:rFonts w:ascii="宋体" w:hAnsi="宋体"/>
          <w:color w:val="000000" w:themeColor="text1"/>
          <w:szCs w:val="24"/>
        </w:rPr>
      </w:pPr>
    </w:p>
    <w:p w14:paraId="3BDD54E3" w14:textId="77777777" w:rsidR="00DB1EB3" w:rsidRDefault="00DB1EB3" w:rsidP="00F12927">
      <w:pPr>
        <w:adjustRightInd w:val="0"/>
        <w:snapToGrid w:val="0"/>
        <w:spacing w:beforeLines="15" w:before="46"/>
        <w:rPr>
          <w:color w:val="000000" w:themeColor="text1"/>
        </w:rPr>
      </w:pPr>
    </w:p>
    <w:p w14:paraId="350E5BA3" w14:textId="77777777" w:rsidR="00DB1EB3" w:rsidRPr="0042581A" w:rsidRDefault="00524A86">
      <w:pPr>
        <w:adjustRightInd w:val="0"/>
        <w:snapToGrid w:val="0"/>
        <w:jc w:val="center"/>
        <w:rPr>
          <w:rFonts w:ascii="黑体" w:eastAsia="黑体" w:hAnsi="黑体"/>
          <w:color w:val="000000" w:themeColor="text1"/>
          <w:sz w:val="22"/>
          <w:szCs w:val="22"/>
        </w:rPr>
      </w:pPr>
      <w:r w:rsidRPr="0042581A">
        <w:rPr>
          <w:rFonts w:ascii="黑体" w:eastAsia="黑体" w:hAnsi="黑体" w:hint="eastAsia"/>
          <w:color w:val="000000" w:themeColor="text1"/>
          <w:sz w:val="22"/>
          <w:szCs w:val="22"/>
        </w:rPr>
        <w:lastRenderedPageBreak/>
        <w:t>表</w:t>
      </w:r>
      <w:r w:rsidRPr="0042581A">
        <w:rPr>
          <w:rFonts w:eastAsia="黑体"/>
          <w:color w:val="000000" w:themeColor="text1"/>
          <w:sz w:val="22"/>
          <w:szCs w:val="22"/>
        </w:rPr>
        <w:t>C</w:t>
      </w:r>
      <w:r w:rsidR="005E1921" w:rsidRPr="0042581A">
        <w:rPr>
          <w:rFonts w:eastAsia="黑体"/>
          <w:color w:val="000000" w:themeColor="text1"/>
          <w:sz w:val="22"/>
          <w:szCs w:val="22"/>
        </w:rPr>
        <w:t>.</w:t>
      </w:r>
      <w:r w:rsidRPr="0042581A">
        <w:rPr>
          <w:rFonts w:eastAsia="黑体"/>
          <w:color w:val="000000" w:themeColor="text1"/>
          <w:sz w:val="22"/>
          <w:szCs w:val="22"/>
        </w:rPr>
        <w:t>1</w:t>
      </w:r>
      <w:r w:rsidR="005E1921" w:rsidRPr="0042581A">
        <w:rPr>
          <w:rFonts w:eastAsia="黑体"/>
          <w:color w:val="000000" w:themeColor="text1"/>
          <w:sz w:val="22"/>
          <w:szCs w:val="22"/>
        </w:rPr>
        <w:t>.</w:t>
      </w:r>
      <w:r w:rsidRPr="0042581A">
        <w:rPr>
          <w:rFonts w:eastAsia="黑体"/>
          <w:color w:val="000000" w:themeColor="text1"/>
          <w:sz w:val="22"/>
          <w:szCs w:val="22"/>
        </w:rPr>
        <w:t>4</w:t>
      </w:r>
      <w:r w:rsidR="0042581A">
        <w:rPr>
          <w:rFonts w:eastAsia="黑体" w:hint="eastAsia"/>
          <w:color w:val="000000" w:themeColor="text1"/>
          <w:sz w:val="22"/>
          <w:szCs w:val="22"/>
        </w:rPr>
        <w:t xml:space="preserve">  </w:t>
      </w:r>
      <w:r w:rsidRPr="0042581A">
        <w:rPr>
          <w:rFonts w:ascii="黑体" w:eastAsia="黑体" w:hAnsi="黑体" w:hint="eastAsia"/>
          <w:color w:val="000000" w:themeColor="text1"/>
          <w:sz w:val="22"/>
          <w:szCs w:val="22"/>
        </w:rPr>
        <w:t>单位(子单位)工程质量</w:t>
      </w:r>
      <w:r w:rsidR="000C1903" w:rsidRPr="0042581A">
        <w:rPr>
          <w:rFonts w:ascii="黑体" w:eastAsia="黑体" w:hAnsi="黑体" w:hint="eastAsia"/>
          <w:color w:val="000000" w:themeColor="text1"/>
          <w:sz w:val="22"/>
          <w:szCs w:val="22"/>
        </w:rPr>
        <w:t>联合</w:t>
      </w:r>
      <w:r w:rsidRPr="0042581A">
        <w:rPr>
          <w:rFonts w:ascii="黑体" w:eastAsia="黑体" w:hAnsi="黑体" w:hint="eastAsia"/>
          <w:color w:val="000000" w:themeColor="text1"/>
          <w:sz w:val="22"/>
          <w:szCs w:val="22"/>
        </w:rPr>
        <w:t>验收记录表</w:t>
      </w:r>
    </w:p>
    <w:p w14:paraId="02DE4786" w14:textId="77777777" w:rsidR="00DB1EB3" w:rsidRDefault="00524A86">
      <w:pPr>
        <w:adjustRightInd w:val="0"/>
        <w:snapToGrid w:val="0"/>
        <w:ind w:firstLineChars="3245" w:firstLine="6814"/>
        <w:rPr>
          <w:rFonts w:ascii="黑体" w:eastAsia="黑体" w:hAnsi="黑体"/>
          <w:color w:val="000000" w:themeColor="text1"/>
          <w:sz w:val="21"/>
          <w:szCs w:val="21"/>
        </w:rPr>
      </w:pPr>
      <w:r>
        <w:rPr>
          <w:rFonts w:ascii="黑体" w:eastAsia="黑体" w:hAnsi="黑体" w:hint="eastAsia"/>
          <w:color w:val="000000" w:themeColor="text1"/>
          <w:sz w:val="2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13" w:type="dxa"/>
          <w:left w:w="0" w:type="dxa"/>
          <w:bottom w:w="113" w:type="dxa"/>
          <w:right w:w="0" w:type="dxa"/>
        </w:tblCellMar>
        <w:tblLook w:val="04A0" w:firstRow="1" w:lastRow="0" w:firstColumn="1" w:lastColumn="0" w:noHBand="0" w:noVBand="1"/>
      </w:tblPr>
      <w:tblGrid>
        <w:gridCol w:w="488"/>
        <w:gridCol w:w="852"/>
        <w:gridCol w:w="1065"/>
        <w:gridCol w:w="213"/>
        <w:gridCol w:w="1065"/>
        <w:gridCol w:w="1065"/>
        <w:gridCol w:w="426"/>
        <w:gridCol w:w="852"/>
        <w:gridCol w:w="426"/>
        <w:gridCol w:w="426"/>
        <w:gridCol w:w="852"/>
        <w:gridCol w:w="1278"/>
      </w:tblGrid>
      <w:tr w:rsidR="00DB1EB3" w14:paraId="08BCE0C3" w14:textId="77777777" w:rsidTr="00F7181B">
        <w:trPr>
          <w:jc w:val="center"/>
        </w:trPr>
        <w:tc>
          <w:tcPr>
            <w:tcW w:w="1340" w:type="dxa"/>
            <w:gridSpan w:val="2"/>
            <w:vAlign w:val="center"/>
          </w:tcPr>
          <w:p w14:paraId="246A81D9"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工程名称</w:t>
            </w:r>
          </w:p>
        </w:tc>
        <w:tc>
          <w:tcPr>
            <w:tcW w:w="2343" w:type="dxa"/>
            <w:gridSpan w:val="3"/>
            <w:vAlign w:val="center"/>
          </w:tcPr>
          <w:p w14:paraId="25043515" w14:textId="77777777" w:rsidR="00DB1EB3" w:rsidRDefault="00DB1EB3">
            <w:pPr>
              <w:adjustRightInd w:val="0"/>
              <w:snapToGrid w:val="0"/>
              <w:spacing w:line="240" w:lineRule="auto"/>
              <w:jc w:val="center"/>
              <w:rPr>
                <w:rFonts w:ascii="宋体" w:cs="宋体"/>
                <w:color w:val="000000" w:themeColor="text1"/>
                <w:kern w:val="0"/>
                <w:sz w:val="21"/>
                <w:szCs w:val="21"/>
              </w:rPr>
            </w:pPr>
          </w:p>
        </w:tc>
        <w:tc>
          <w:tcPr>
            <w:tcW w:w="1491" w:type="dxa"/>
            <w:gridSpan w:val="2"/>
            <w:vAlign w:val="center"/>
          </w:tcPr>
          <w:p w14:paraId="2D75298B"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类型</w:t>
            </w:r>
          </w:p>
        </w:tc>
        <w:tc>
          <w:tcPr>
            <w:tcW w:w="1278" w:type="dxa"/>
            <w:gridSpan w:val="2"/>
            <w:vAlign w:val="center"/>
          </w:tcPr>
          <w:p w14:paraId="02C774D8" w14:textId="77777777" w:rsidR="00DB1EB3" w:rsidRDefault="00DB1EB3">
            <w:pPr>
              <w:adjustRightInd w:val="0"/>
              <w:snapToGrid w:val="0"/>
              <w:spacing w:line="240" w:lineRule="auto"/>
              <w:jc w:val="center"/>
              <w:rPr>
                <w:rFonts w:ascii="宋体" w:cs="宋体"/>
                <w:color w:val="000000" w:themeColor="text1"/>
                <w:kern w:val="0"/>
                <w:sz w:val="21"/>
                <w:szCs w:val="21"/>
              </w:rPr>
            </w:pPr>
          </w:p>
        </w:tc>
        <w:tc>
          <w:tcPr>
            <w:tcW w:w="1278" w:type="dxa"/>
            <w:gridSpan w:val="2"/>
            <w:vAlign w:val="center"/>
          </w:tcPr>
          <w:p w14:paraId="38DA308D"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工程造价</w:t>
            </w:r>
          </w:p>
        </w:tc>
        <w:tc>
          <w:tcPr>
            <w:tcW w:w="1278" w:type="dxa"/>
            <w:vAlign w:val="center"/>
          </w:tcPr>
          <w:p w14:paraId="25855FE7" w14:textId="77777777" w:rsidR="00DB1EB3" w:rsidRDefault="00DB1EB3">
            <w:pPr>
              <w:adjustRightInd w:val="0"/>
              <w:snapToGrid w:val="0"/>
              <w:spacing w:line="240" w:lineRule="auto"/>
              <w:jc w:val="center"/>
              <w:rPr>
                <w:rFonts w:ascii="宋体" w:cs="宋体"/>
                <w:color w:val="000000" w:themeColor="text1"/>
                <w:kern w:val="0"/>
                <w:sz w:val="21"/>
                <w:szCs w:val="21"/>
              </w:rPr>
            </w:pPr>
          </w:p>
        </w:tc>
      </w:tr>
      <w:tr w:rsidR="00DB1EB3" w14:paraId="17933901" w14:textId="77777777" w:rsidTr="00F7181B">
        <w:trPr>
          <w:jc w:val="center"/>
        </w:trPr>
        <w:tc>
          <w:tcPr>
            <w:tcW w:w="1340" w:type="dxa"/>
            <w:gridSpan w:val="2"/>
            <w:vAlign w:val="center"/>
          </w:tcPr>
          <w:p w14:paraId="51074306"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施工单位</w:t>
            </w:r>
          </w:p>
        </w:tc>
        <w:tc>
          <w:tcPr>
            <w:tcW w:w="2343" w:type="dxa"/>
            <w:gridSpan w:val="3"/>
            <w:vAlign w:val="center"/>
          </w:tcPr>
          <w:p w14:paraId="1EA32123" w14:textId="77777777" w:rsidR="00DB1EB3" w:rsidRDefault="00DB1EB3">
            <w:pPr>
              <w:adjustRightInd w:val="0"/>
              <w:snapToGrid w:val="0"/>
              <w:spacing w:line="240" w:lineRule="auto"/>
              <w:jc w:val="center"/>
              <w:rPr>
                <w:rFonts w:ascii="宋体" w:cs="宋体"/>
                <w:color w:val="000000" w:themeColor="text1"/>
                <w:kern w:val="0"/>
                <w:sz w:val="21"/>
                <w:szCs w:val="21"/>
              </w:rPr>
            </w:pPr>
          </w:p>
        </w:tc>
        <w:tc>
          <w:tcPr>
            <w:tcW w:w="1491" w:type="dxa"/>
            <w:gridSpan w:val="2"/>
            <w:vAlign w:val="center"/>
          </w:tcPr>
          <w:p w14:paraId="733AFB07"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技术负责人</w:t>
            </w:r>
          </w:p>
        </w:tc>
        <w:tc>
          <w:tcPr>
            <w:tcW w:w="1278" w:type="dxa"/>
            <w:gridSpan w:val="2"/>
            <w:vAlign w:val="center"/>
          </w:tcPr>
          <w:p w14:paraId="38BD280A" w14:textId="77777777" w:rsidR="00DB1EB3" w:rsidRDefault="00DB1EB3">
            <w:pPr>
              <w:adjustRightInd w:val="0"/>
              <w:snapToGrid w:val="0"/>
              <w:spacing w:line="240" w:lineRule="auto"/>
              <w:jc w:val="center"/>
              <w:rPr>
                <w:rFonts w:ascii="宋体" w:cs="宋体"/>
                <w:color w:val="000000" w:themeColor="text1"/>
                <w:kern w:val="0"/>
                <w:sz w:val="21"/>
                <w:szCs w:val="21"/>
              </w:rPr>
            </w:pPr>
          </w:p>
        </w:tc>
        <w:tc>
          <w:tcPr>
            <w:tcW w:w="1278" w:type="dxa"/>
            <w:gridSpan w:val="2"/>
            <w:vAlign w:val="center"/>
          </w:tcPr>
          <w:p w14:paraId="4BB5E212"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开工日期</w:t>
            </w:r>
          </w:p>
        </w:tc>
        <w:tc>
          <w:tcPr>
            <w:tcW w:w="1278" w:type="dxa"/>
            <w:vAlign w:val="center"/>
          </w:tcPr>
          <w:p w14:paraId="1BAEAF99" w14:textId="77777777" w:rsidR="00DB1EB3" w:rsidRDefault="00DB1EB3">
            <w:pPr>
              <w:adjustRightInd w:val="0"/>
              <w:snapToGrid w:val="0"/>
              <w:spacing w:line="240" w:lineRule="auto"/>
              <w:jc w:val="center"/>
              <w:rPr>
                <w:rFonts w:ascii="宋体" w:cs="宋体"/>
                <w:color w:val="000000" w:themeColor="text1"/>
                <w:kern w:val="0"/>
                <w:sz w:val="21"/>
                <w:szCs w:val="21"/>
              </w:rPr>
            </w:pPr>
          </w:p>
        </w:tc>
      </w:tr>
      <w:tr w:rsidR="00DB1EB3" w14:paraId="7E9EA88F" w14:textId="77777777" w:rsidTr="00F7181B">
        <w:trPr>
          <w:jc w:val="center"/>
        </w:trPr>
        <w:tc>
          <w:tcPr>
            <w:tcW w:w="1340" w:type="dxa"/>
            <w:gridSpan w:val="2"/>
            <w:vAlign w:val="center"/>
          </w:tcPr>
          <w:p w14:paraId="05FEAC97"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项目经理</w:t>
            </w:r>
          </w:p>
        </w:tc>
        <w:tc>
          <w:tcPr>
            <w:tcW w:w="2343" w:type="dxa"/>
            <w:gridSpan w:val="3"/>
            <w:vAlign w:val="center"/>
          </w:tcPr>
          <w:p w14:paraId="162FCC70" w14:textId="77777777" w:rsidR="00DB1EB3" w:rsidRDefault="00DB1EB3">
            <w:pPr>
              <w:adjustRightInd w:val="0"/>
              <w:snapToGrid w:val="0"/>
              <w:spacing w:line="240" w:lineRule="auto"/>
              <w:jc w:val="center"/>
              <w:rPr>
                <w:rFonts w:ascii="宋体" w:cs="宋体"/>
                <w:color w:val="000000" w:themeColor="text1"/>
                <w:kern w:val="0"/>
                <w:sz w:val="21"/>
                <w:szCs w:val="21"/>
              </w:rPr>
            </w:pPr>
          </w:p>
        </w:tc>
        <w:tc>
          <w:tcPr>
            <w:tcW w:w="1491" w:type="dxa"/>
            <w:gridSpan w:val="2"/>
            <w:vAlign w:val="center"/>
          </w:tcPr>
          <w:p w14:paraId="42C2A547"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项目技术负责人</w:t>
            </w:r>
          </w:p>
        </w:tc>
        <w:tc>
          <w:tcPr>
            <w:tcW w:w="1278" w:type="dxa"/>
            <w:gridSpan w:val="2"/>
            <w:vAlign w:val="center"/>
          </w:tcPr>
          <w:p w14:paraId="404B5E4C" w14:textId="77777777" w:rsidR="00DB1EB3" w:rsidRDefault="00DB1EB3">
            <w:pPr>
              <w:adjustRightInd w:val="0"/>
              <w:snapToGrid w:val="0"/>
              <w:spacing w:line="240" w:lineRule="auto"/>
              <w:jc w:val="center"/>
              <w:rPr>
                <w:rFonts w:ascii="宋体" w:cs="宋体"/>
                <w:color w:val="000000" w:themeColor="text1"/>
                <w:kern w:val="0"/>
                <w:sz w:val="21"/>
                <w:szCs w:val="21"/>
              </w:rPr>
            </w:pPr>
          </w:p>
        </w:tc>
        <w:tc>
          <w:tcPr>
            <w:tcW w:w="1278" w:type="dxa"/>
            <w:gridSpan w:val="2"/>
            <w:vAlign w:val="center"/>
          </w:tcPr>
          <w:p w14:paraId="266D6AB8"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竣工日期</w:t>
            </w:r>
          </w:p>
        </w:tc>
        <w:tc>
          <w:tcPr>
            <w:tcW w:w="1278" w:type="dxa"/>
            <w:vAlign w:val="center"/>
          </w:tcPr>
          <w:p w14:paraId="4EA3D7E7" w14:textId="77777777" w:rsidR="00DB1EB3" w:rsidRDefault="00DB1EB3">
            <w:pPr>
              <w:adjustRightInd w:val="0"/>
              <w:snapToGrid w:val="0"/>
              <w:spacing w:line="240" w:lineRule="auto"/>
              <w:jc w:val="center"/>
              <w:rPr>
                <w:rFonts w:ascii="宋体" w:cs="宋体"/>
                <w:color w:val="000000" w:themeColor="text1"/>
                <w:kern w:val="0"/>
                <w:sz w:val="21"/>
                <w:szCs w:val="21"/>
              </w:rPr>
            </w:pPr>
          </w:p>
        </w:tc>
      </w:tr>
      <w:tr w:rsidR="00DB1EB3" w14:paraId="5B56A8A8" w14:textId="77777777" w:rsidTr="00F7181B">
        <w:trPr>
          <w:jc w:val="center"/>
        </w:trPr>
        <w:tc>
          <w:tcPr>
            <w:tcW w:w="488" w:type="dxa"/>
            <w:vAlign w:val="center"/>
          </w:tcPr>
          <w:p w14:paraId="27B56884"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序号</w:t>
            </w:r>
          </w:p>
        </w:tc>
        <w:tc>
          <w:tcPr>
            <w:tcW w:w="1917" w:type="dxa"/>
            <w:gridSpan w:val="2"/>
            <w:vAlign w:val="center"/>
          </w:tcPr>
          <w:p w14:paraId="75775F73"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项目</w:t>
            </w:r>
          </w:p>
        </w:tc>
        <w:tc>
          <w:tcPr>
            <w:tcW w:w="3621" w:type="dxa"/>
            <w:gridSpan w:val="5"/>
            <w:vAlign w:val="center"/>
          </w:tcPr>
          <w:p w14:paraId="7F95B443"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验收记录</w:t>
            </w:r>
          </w:p>
        </w:tc>
        <w:tc>
          <w:tcPr>
            <w:tcW w:w="2982" w:type="dxa"/>
            <w:gridSpan w:val="4"/>
            <w:vAlign w:val="center"/>
          </w:tcPr>
          <w:p w14:paraId="2D31675A"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验收结沦</w:t>
            </w:r>
          </w:p>
        </w:tc>
      </w:tr>
      <w:tr w:rsidR="00DB1EB3" w14:paraId="5A0D0EB4" w14:textId="77777777" w:rsidTr="00F7181B">
        <w:trPr>
          <w:trHeight w:val="720"/>
          <w:jc w:val="center"/>
        </w:trPr>
        <w:tc>
          <w:tcPr>
            <w:tcW w:w="488" w:type="dxa"/>
            <w:vAlign w:val="center"/>
          </w:tcPr>
          <w:p w14:paraId="26912161"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color w:val="000000" w:themeColor="text1"/>
                <w:kern w:val="0"/>
                <w:sz w:val="21"/>
                <w:szCs w:val="21"/>
              </w:rPr>
              <w:t>1</w:t>
            </w:r>
          </w:p>
        </w:tc>
        <w:tc>
          <w:tcPr>
            <w:tcW w:w="1917" w:type="dxa"/>
            <w:gridSpan w:val="2"/>
            <w:vAlign w:val="center"/>
          </w:tcPr>
          <w:p w14:paraId="28BA52BE"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分部工程</w:t>
            </w:r>
          </w:p>
        </w:tc>
        <w:tc>
          <w:tcPr>
            <w:tcW w:w="3621" w:type="dxa"/>
            <w:gridSpan w:val="5"/>
            <w:vAlign w:val="center"/>
          </w:tcPr>
          <w:p w14:paraId="0F0507F6"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共分部，经查分部</w:t>
            </w:r>
          </w:p>
          <w:p w14:paraId="4F0F200A"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符合标准及设计要求分部</w:t>
            </w:r>
          </w:p>
        </w:tc>
        <w:tc>
          <w:tcPr>
            <w:tcW w:w="2982" w:type="dxa"/>
            <w:gridSpan w:val="4"/>
            <w:vAlign w:val="center"/>
          </w:tcPr>
          <w:p w14:paraId="124CF7E7"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2DCF0B59"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7AF3122C" w14:textId="77777777" w:rsidR="00DB1EB3" w:rsidRDefault="00DB1EB3">
            <w:pPr>
              <w:adjustRightInd w:val="0"/>
              <w:snapToGrid w:val="0"/>
              <w:spacing w:line="240" w:lineRule="auto"/>
              <w:jc w:val="center"/>
              <w:rPr>
                <w:rFonts w:ascii="宋体" w:cs="宋体"/>
                <w:color w:val="000000" w:themeColor="text1"/>
                <w:kern w:val="0"/>
                <w:sz w:val="21"/>
                <w:szCs w:val="21"/>
              </w:rPr>
            </w:pPr>
          </w:p>
        </w:tc>
      </w:tr>
      <w:tr w:rsidR="00DB1EB3" w14:paraId="648C0E2C" w14:textId="77777777" w:rsidTr="00F7181B">
        <w:trPr>
          <w:jc w:val="center"/>
        </w:trPr>
        <w:tc>
          <w:tcPr>
            <w:tcW w:w="488" w:type="dxa"/>
            <w:vAlign w:val="center"/>
          </w:tcPr>
          <w:p w14:paraId="41F9FECF"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color w:val="000000" w:themeColor="text1"/>
                <w:kern w:val="0"/>
                <w:sz w:val="21"/>
                <w:szCs w:val="21"/>
              </w:rPr>
              <w:t>2</w:t>
            </w:r>
          </w:p>
        </w:tc>
        <w:tc>
          <w:tcPr>
            <w:tcW w:w="1917" w:type="dxa"/>
            <w:gridSpan w:val="2"/>
            <w:vAlign w:val="center"/>
          </w:tcPr>
          <w:p w14:paraId="2EB128DC"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质量控制资料核查</w:t>
            </w:r>
          </w:p>
        </w:tc>
        <w:tc>
          <w:tcPr>
            <w:tcW w:w="3621" w:type="dxa"/>
            <w:gridSpan w:val="5"/>
            <w:vAlign w:val="center"/>
          </w:tcPr>
          <w:p w14:paraId="5D795BB5"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共   项，经审查符合要求项，</w:t>
            </w:r>
          </w:p>
          <w:p w14:paraId="13C01C27"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经核定符合规范规定项</w:t>
            </w:r>
          </w:p>
        </w:tc>
        <w:tc>
          <w:tcPr>
            <w:tcW w:w="2982" w:type="dxa"/>
            <w:gridSpan w:val="4"/>
            <w:vAlign w:val="center"/>
          </w:tcPr>
          <w:p w14:paraId="4C04BF23"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6D2579AE"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51B9EB7D" w14:textId="77777777" w:rsidR="00DB1EB3" w:rsidRDefault="00DB1EB3">
            <w:pPr>
              <w:adjustRightInd w:val="0"/>
              <w:snapToGrid w:val="0"/>
              <w:spacing w:line="240" w:lineRule="auto"/>
              <w:jc w:val="center"/>
              <w:rPr>
                <w:rFonts w:ascii="宋体" w:cs="宋体"/>
                <w:color w:val="000000" w:themeColor="text1"/>
                <w:kern w:val="0"/>
                <w:sz w:val="21"/>
                <w:szCs w:val="21"/>
              </w:rPr>
            </w:pPr>
          </w:p>
        </w:tc>
      </w:tr>
      <w:tr w:rsidR="00DB1EB3" w14:paraId="6D9F9C06" w14:textId="77777777" w:rsidTr="00F7181B">
        <w:trPr>
          <w:jc w:val="center"/>
        </w:trPr>
        <w:tc>
          <w:tcPr>
            <w:tcW w:w="488" w:type="dxa"/>
            <w:vAlign w:val="center"/>
          </w:tcPr>
          <w:p w14:paraId="6C08A02C"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3</w:t>
            </w:r>
          </w:p>
        </w:tc>
        <w:tc>
          <w:tcPr>
            <w:tcW w:w="1917" w:type="dxa"/>
            <w:gridSpan w:val="2"/>
            <w:vAlign w:val="center"/>
          </w:tcPr>
          <w:p w14:paraId="21F5B14C"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安全和主要使用功</w:t>
            </w:r>
          </w:p>
          <w:p w14:paraId="699F6714"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能核查及抽查结果</w:t>
            </w:r>
          </w:p>
        </w:tc>
        <w:tc>
          <w:tcPr>
            <w:tcW w:w="3621" w:type="dxa"/>
            <w:gridSpan w:val="5"/>
            <w:vAlign w:val="center"/>
          </w:tcPr>
          <w:p w14:paraId="23426C7E"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共核查  项，符合要求项，</w:t>
            </w:r>
          </w:p>
          <w:p w14:paraId="4648EBC6"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共抽查  项，符合要求 项，</w:t>
            </w:r>
          </w:p>
          <w:p w14:paraId="7689E823"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经返工处理符合要求项</w:t>
            </w:r>
          </w:p>
        </w:tc>
        <w:tc>
          <w:tcPr>
            <w:tcW w:w="2982" w:type="dxa"/>
            <w:gridSpan w:val="4"/>
            <w:vAlign w:val="center"/>
          </w:tcPr>
          <w:p w14:paraId="239B856C"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205A39B5"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40649471" w14:textId="77777777" w:rsidR="00DB1EB3" w:rsidRDefault="00DB1EB3">
            <w:pPr>
              <w:adjustRightInd w:val="0"/>
              <w:snapToGrid w:val="0"/>
              <w:spacing w:line="240" w:lineRule="auto"/>
              <w:jc w:val="center"/>
              <w:rPr>
                <w:rFonts w:ascii="宋体" w:cs="宋体"/>
                <w:color w:val="000000" w:themeColor="text1"/>
                <w:kern w:val="0"/>
                <w:sz w:val="21"/>
                <w:szCs w:val="21"/>
              </w:rPr>
            </w:pPr>
          </w:p>
        </w:tc>
      </w:tr>
      <w:tr w:rsidR="00DB1EB3" w14:paraId="4ED412FA" w14:textId="77777777" w:rsidTr="00F7181B">
        <w:trPr>
          <w:jc w:val="center"/>
        </w:trPr>
        <w:tc>
          <w:tcPr>
            <w:tcW w:w="488" w:type="dxa"/>
            <w:vAlign w:val="center"/>
          </w:tcPr>
          <w:p w14:paraId="1F317E61"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color w:val="000000" w:themeColor="text1"/>
                <w:kern w:val="0"/>
                <w:sz w:val="21"/>
                <w:szCs w:val="21"/>
              </w:rPr>
              <w:t>4</w:t>
            </w:r>
          </w:p>
        </w:tc>
        <w:tc>
          <w:tcPr>
            <w:tcW w:w="1917" w:type="dxa"/>
            <w:gridSpan w:val="2"/>
            <w:vAlign w:val="center"/>
          </w:tcPr>
          <w:p w14:paraId="48CA0DCE"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观感质量检验</w:t>
            </w:r>
          </w:p>
        </w:tc>
        <w:tc>
          <w:tcPr>
            <w:tcW w:w="3621" w:type="dxa"/>
            <w:gridSpan w:val="5"/>
            <w:vAlign w:val="center"/>
          </w:tcPr>
          <w:p w14:paraId="0A806504"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共抽查项，符合要求  项，</w:t>
            </w:r>
          </w:p>
          <w:p w14:paraId="7AB0015F"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不符合要求项</w:t>
            </w:r>
          </w:p>
        </w:tc>
        <w:tc>
          <w:tcPr>
            <w:tcW w:w="2982" w:type="dxa"/>
            <w:gridSpan w:val="4"/>
            <w:vAlign w:val="center"/>
          </w:tcPr>
          <w:p w14:paraId="4D319F2F"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03B4A9B7"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44DF8A93" w14:textId="77777777" w:rsidR="00DB1EB3" w:rsidRDefault="00DB1EB3">
            <w:pPr>
              <w:adjustRightInd w:val="0"/>
              <w:snapToGrid w:val="0"/>
              <w:spacing w:line="240" w:lineRule="auto"/>
              <w:jc w:val="center"/>
              <w:rPr>
                <w:rFonts w:ascii="宋体" w:cs="宋体"/>
                <w:color w:val="000000" w:themeColor="text1"/>
                <w:kern w:val="0"/>
                <w:sz w:val="21"/>
                <w:szCs w:val="21"/>
              </w:rPr>
            </w:pPr>
          </w:p>
        </w:tc>
      </w:tr>
      <w:tr w:rsidR="00DB1EB3" w14:paraId="02DF9FF7" w14:textId="77777777" w:rsidTr="00F7181B">
        <w:trPr>
          <w:trHeight w:val="389"/>
          <w:jc w:val="center"/>
        </w:trPr>
        <w:tc>
          <w:tcPr>
            <w:tcW w:w="488" w:type="dxa"/>
            <w:vAlign w:val="center"/>
          </w:tcPr>
          <w:p w14:paraId="38E8D80A"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color w:val="000000" w:themeColor="text1"/>
                <w:kern w:val="0"/>
                <w:sz w:val="21"/>
                <w:szCs w:val="21"/>
              </w:rPr>
              <w:t>5</w:t>
            </w:r>
          </w:p>
        </w:tc>
        <w:tc>
          <w:tcPr>
            <w:tcW w:w="1917" w:type="dxa"/>
            <w:gridSpan w:val="2"/>
            <w:vAlign w:val="center"/>
          </w:tcPr>
          <w:p w14:paraId="57B4BB97"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综合验收结论</w:t>
            </w:r>
          </w:p>
        </w:tc>
        <w:tc>
          <w:tcPr>
            <w:tcW w:w="3621" w:type="dxa"/>
            <w:gridSpan w:val="5"/>
            <w:vAlign w:val="center"/>
          </w:tcPr>
          <w:p w14:paraId="4B8D8664"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0F6991CF" w14:textId="77777777" w:rsidR="00DB1EB3" w:rsidRDefault="00DB1EB3">
            <w:pPr>
              <w:adjustRightInd w:val="0"/>
              <w:snapToGrid w:val="0"/>
              <w:spacing w:line="240" w:lineRule="auto"/>
              <w:jc w:val="center"/>
              <w:rPr>
                <w:rFonts w:ascii="宋体" w:cs="宋体"/>
                <w:color w:val="000000" w:themeColor="text1"/>
                <w:kern w:val="0"/>
                <w:sz w:val="21"/>
                <w:szCs w:val="21"/>
              </w:rPr>
            </w:pPr>
          </w:p>
        </w:tc>
        <w:tc>
          <w:tcPr>
            <w:tcW w:w="2982" w:type="dxa"/>
            <w:gridSpan w:val="4"/>
            <w:vAlign w:val="center"/>
          </w:tcPr>
          <w:p w14:paraId="600B5FC1"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2F6559BD"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5E306D58" w14:textId="77777777" w:rsidR="00DB1EB3" w:rsidRDefault="00DB1EB3">
            <w:pPr>
              <w:adjustRightInd w:val="0"/>
              <w:snapToGrid w:val="0"/>
              <w:spacing w:line="240" w:lineRule="auto"/>
              <w:jc w:val="center"/>
              <w:rPr>
                <w:rFonts w:ascii="宋体" w:cs="宋体"/>
                <w:color w:val="000000" w:themeColor="text1"/>
                <w:kern w:val="0"/>
                <w:sz w:val="21"/>
                <w:szCs w:val="21"/>
              </w:rPr>
            </w:pPr>
          </w:p>
        </w:tc>
      </w:tr>
      <w:tr w:rsidR="00DB1EB3" w14:paraId="7E6ADDCA" w14:textId="77777777" w:rsidTr="00F7181B">
        <w:trPr>
          <w:jc w:val="center"/>
        </w:trPr>
        <w:tc>
          <w:tcPr>
            <w:tcW w:w="488" w:type="dxa"/>
            <w:vMerge w:val="restart"/>
            <w:vAlign w:val="center"/>
          </w:tcPr>
          <w:p w14:paraId="580875C9"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参</w:t>
            </w:r>
          </w:p>
          <w:p w14:paraId="579B7C8F"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加</w:t>
            </w:r>
          </w:p>
          <w:p w14:paraId="030650F2"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验</w:t>
            </w:r>
          </w:p>
          <w:p w14:paraId="245C02F9"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收</w:t>
            </w:r>
          </w:p>
          <w:p w14:paraId="78EAC0A1"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单</w:t>
            </w:r>
          </w:p>
          <w:p w14:paraId="60ECDDD7"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位</w:t>
            </w:r>
          </w:p>
        </w:tc>
        <w:tc>
          <w:tcPr>
            <w:tcW w:w="2130" w:type="dxa"/>
            <w:gridSpan w:val="3"/>
            <w:vAlign w:val="center"/>
          </w:tcPr>
          <w:p w14:paraId="7A077CF5"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建设单位</w:t>
            </w:r>
          </w:p>
        </w:tc>
        <w:tc>
          <w:tcPr>
            <w:tcW w:w="2130" w:type="dxa"/>
            <w:gridSpan w:val="2"/>
            <w:vAlign w:val="center"/>
          </w:tcPr>
          <w:p w14:paraId="0C51CCE0"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设计单位</w:t>
            </w:r>
          </w:p>
        </w:tc>
        <w:tc>
          <w:tcPr>
            <w:tcW w:w="2130" w:type="dxa"/>
            <w:gridSpan w:val="4"/>
            <w:vAlign w:val="center"/>
          </w:tcPr>
          <w:p w14:paraId="392D693E"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施工单位</w:t>
            </w:r>
          </w:p>
        </w:tc>
        <w:tc>
          <w:tcPr>
            <w:tcW w:w="2130" w:type="dxa"/>
            <w:gridSpan w:val="2"/>
            <w:vAlign w:val="center"/>
          </w:tcPr>
          <w:p w14:paraId="1E2B4E63"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hint="eastAsia"/>
                <w:color w:val="000000" w:themeColor="text1"/>
                <w:kern w:val="0"/>
                <w:sz w:val="21"/>
                <w:szCs w:val="21"/>
              </w:rPr>
              <w:t>监理单位</w:t>
            </w:r>
          </w:p>
        </w:tc>
      </w:tr>
      <w:tr w:rsidR="00DB1EB3" w14:paraId="1F081B45" w14:textId="77777777" w:rsidTr="00F7181B">
        <w:trPr>
          <w:jc w:val="center"/>
        </w:trPr>
        <w:tc>
          <w:tcPr>
            <w:tcW w:w="488" w:type="dxa"/>
            <w:vMerge/>
            <w:vAlign w:val="center"/>
          </w:tcPr>
          <w:p w14:paraId="64CB8691" w14:textId="77777777" w:rsidR="00DB1EB3" w:rsidRDefault="00DB1EB3">
            <w:pPr>
              <w:adjustRightInd w:val="0"/>
              <w:snapToGrid w:val="0"/>
              <w:spacing w:line="240" w:lineRule="auto"/>
              <w:jc w:val="center"/>
              <w:rPr>
                <w:rFonts w:ascii="宋体" w:cs="宋体"/>
                <w:color w:val="000000" w:themeColor="text1"/>
                <w:kern w:val="0"/>
                <w:sz w:val="21"/>
                <w:szCs w:val="21"/>
              </w:rPr>
            </w:pPr>
          </w:p>
        </w:tc>
        <w:tc>
          <w:tcPr>
            <w:tcW w:w="2130" w:type="dxa"/>
            <w:gridSpan w:val="3"/>
            <w:vAlign w:val="center"/>
          </w:tcPr>
          <w:p w14:paraId="6EF65000"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7A67FC58"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0248AEFD"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396DCC7E"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color w:val="000000" w:themeColor="text1"/>
                <w:kern w:val="0"/>
                <w:sz w:val="21"/>
                <w:szCs w:val="21"/>
              </w:rPr>
              <w:t>(</w:t>
            </w:r>
            <w:r>
              <w:rPr>
                <w:rFonts w:ascii="宋体" w:cs="宋体" w:hint="eastAsia"/>
                <w:color w:val="000000" w:themeColor="text1"/>
                <w:kern w:val="0"/>
                <w:sz w:val="21"/>
                <w:szCs w:val="21"/>
              </w:rPr>
              <w:t>公章</w:t>
            </w:r>
            <w:r>
              <w:rPr>
                <w:rFonts w:ascii="宋体" w:cs="宋体"/>
                <w:color w:val="000000" w:themeColor="text1"/>
                <w:kern w:val="0"/>
                <w:sz w:val="21"/>
                <w:szCs w:val="21"/>
              </w:rPr>
              <w:t>)</w:t>
            </w:r>
          </w:p>
          <w:p w14:paraId="444ADA89"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06AEA5AC"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75165A2C" w14:textId="77777777" w:rsidR="00DB1EB3" w:rsidRDefault="00524A86">
            <w:pPr>
              <w:adjustRightInd w:val="0"/>
              <w:snapToGrid w:val="0"/>
              <w:spacing w:line="240" w:lineRule="auto"/>
              <w:ind w:firstLineChars="100" w:firstLine="210"/>
              <w:rPr>
                <w:rFonts w:ascii="宋体" w:cs="宋体"/>
                <w:color w:val="000000" w:themeColor="text1"/>
                <w:kern w:val="0"/>
                <w:sz w:val="21"/>
                <w:szCs w:val="21"/>
              </w:rPr>
            </w:pPr>
            <w:r>
              <w:rPr>
                <w:rFonts w:ascii="宋体" w:cs="宋体" w:hint="eastAsia"/>
                <w:color w:val="000000" w:themeColor="text1"/>
                <w:kern w:val="0"/>
                <w:sz w:val="21"/>
                <w:szCs w:val="21"/>
              </w:rPr>
              <w:t>项目负责人</w:t>
            </w:r>
          </w:p>
          <w:p w14:paraId="758E4E01" w14:textId="77777777" w:rsidR="00DB1EB3" w:rsidRDefault="00524A86">
            <w:pPr>
              <w:adjustRightInd w:val="0"/>
              <w:snapToGrid w:val="0"/>
              <w:spacing w:line="240" w:lineRule="auto"/>
              <w:ind w:rightChars="100" w:right="240"/>
              <w:jc w:val="right"/>
              <w:rPr>
                <w:rFonts w:ascii="宋体" w:cs="宋体"/>
                <w:color w:val="000000" w:themeColor="text1"/>
                <w:kern w:val="0"/>
                <w:sz w:val="21"/>
                <w:szCs w:val="21"/>
              </w:rPr>
            </w:pPr>
            <w:r>
              <w:rPr>
                <w:rFonts w:ascii="宋体" w:cs="宋体" w:hint="eastAsia"/>
                <w:color w:val="000000" w:themeColor="text1"/>
                <w:kern w:val="0"/>
                <w:sz w:val="21"/>
                <w:szCs w:val="21"/>
              </w:rPr>
              <w:t>年月日</w:t>
            </w:r>
          </w:p>
        </w:tc>
        <w:tc>
          <w:tcPr>
            <w:tcW w:w="2130" w:type="dxa"/>
            <w:gridSpan w:val="2"/>
            <w:vAlign w:val="center"/>
          </w:tcPr>
          <w:p w14:paraId="6F537EA9"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712F14CC"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363DDC9B"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7E4501F1"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color w:val="000000" w:themeColor="text1"/>
                <w:kern w:val="0"/>
                <w:sz w:val="21"/>
                <w:szCs w:val="21"/>
              </w:rPr>
              <w:t>(</w:t>
            </w:r>
            <w:r>
              <w:rPr>
                <w:rFonts w:ascii="宋体" w:cs="宋体" w:hint="eastAsia"/>
                <w:color w:val="000000" w:themeColor="text1"/>
                <w:kern w:val="0"/>
                <w:sz w:val="21"/>
                <w:szCs w:val="21"/>
              </w:rPr>
              <w:t>公章</w:t>
            </w:r>
            <w:r>
              <w:rPr>
                <w:rFonts w:ascii="宋体" w:cs="宋体"/>
                <w:color w:val="000000" w:themeColor="text1"/>
                <w:kern w:val="0"/>
                <w:sz w:val="21"/>
                <w:szCs w:val="21"/>
              </w:rPr>
              <w:t>)</w:t>
            </w:r>
          </w:p>
          <w:p w14:paraId="38688060"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1C11A63D"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6C2330F3" w14:textId="77777777" w:rsidR="00DB1EB3" w:rsidRDefault="00524A86">
            <w:pPr>
              <w:adjustRightInd w:val="0"/>
              <w:snapToGrid w:val="0"/>
              <w:spacing w:line="240" w:lineRule="auto"/>
              <w:ind w:firstLineChars="100" w:firstLine="210"/>
              <w:rPr>
                <w:rFonts w:ascii="宋体" w:cs="宋体"/>
                <w:color w:val="000000" w:themeColor="text1"/>
                <w:kern w:val="0"/>
                <w:sz w:val="21"/>
                <w:szCs w:val="21"/>
              </w:rPr>
            </w:pPr>
            <w:r>
              <w:rPr>
                <w:rFonts w:ascii="宋体" w:cs="宋体" w:hint="eastAsia"/>
                <w:color w:val="000000" w:themeColor="text1"/>
                <w:kern w:val="0"/>
                <w:sz w:val="21"/>
                <w:szCs w:val="21"/>
              </w:rPr>
              <w:t>项目负责人</w:t>
            </w:r>
          </w:p>
          <w:p w14:paraId="1D19BC5C" w14:textId="77777777" w:rsidR="00DB1EB3" w:rsidRDefault="00524A86">
            <w:pPr>
              <w:adjustRightInd w:val="0"/>
              <w:snapToGrid w:val="0"/>
              <w:spacing w:line="240" w:lineRule="auto"/>
              <w:ind w:rightChars="100" w:right="240"/>
              <w:jc w:val="right"/>
              <w:rPr>
                <w:rFonts w:ascii="宋体" w:cs="宋体"/>
                <w:color w:val="000000" w:themeColor="text1"/>
                <w:kern w:val="0"/>
                <w:sz w:val="21"/>
                <w:szCs w:val="21"/>
              </w:rPr>
            </w:pPr>
            <w:r>
              <w:rPr>
                <w:rFonts w:ascii="宋体" w:cs="宋体" w:hint="eastAsia"/>
                <w:color w:val="000000" w:themeColor="text1"/>
                <w:kern w:val="0"/>
                <w:sz w:val="21"/>
                <w:szCs w:val="21"/>
              </w:rPr>
              <w:t>年月日</w:t>
            </w:r>
          </w:p>
        </w:tc>
        <w:tc>
          <w:tcPr>
            <w:tcW w:w="2130" w:type="dxa"/>
            <w:gridSpan w:val="4"/>
            <w:vAlign w:val="center"/>
          </w:tcPr>
          <w:p w14:paraId="7F5BE66A" w14:textId="77777777" w:rsidR="00DB1EB3" w:rsidRDefault="00DB1EB3">
            <w:pPr>
              <w:adjustRightInd w:val="0"/>
              <w:snapToGrid w:val="0"/>
              <w:spacing w:line="240" w:lineRule="auto"/>
              <w:rPr>
                <w:rFonts w:ascii="宋体" w:cs="宋体"/>
                <w:color w:val="000000" w:themeColor="text1"/>
                <w:kern w:val="0"/>
                <w:sz w:val="21"/>
                <w:szCs w:val="21"/>
              </w:rPr>
            </w:pPr>
          </w:p>
          <w:p w14:paraId="03A37E47"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32301062"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78F147FB"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color w:val="000000" w:themeColor="text1"/>
                <w:kern w:val="0"/>
                <w:sz w:val="21"/>
                <w:szCs w:val="21"/>
              </w:rPr>
              <w:t>(</w:t>
            </w:r>
            <w:r>
              <w:rPr>
                <w:rFonts w:ascii="宋体" w:cs="宋体" w:hint="eastAsia"/>
                <w:color w:val="000000" w:themeColor="text1"/>
                <w:kern w:val="0"/>
                <w:sz w:val="21"/>
                <w:szCs w:val="21"/>
              </w:rPr>
              <w:t>公章</w:t>
            </w:r>
            <w:r>
              <w:rPr>
                <w:rFonts w:ascii="宋体" w:cs="宋体"/>
                <w:color w:val="000000" w:themeColor="text1"/>
                <w:kern w:val="0"/>
                <w:sz w:val="21"/>
                <w:szCs w:val="21"/>
              </w:rPr>
              <w:t>)</w:t>
            </w:r>
          </w:p>
          <w:p w14:paraId="5B6353DB"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0C94D326"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4475236F" w14:textId="77777777" w:rsidR="00DB1EB3" w:rsidRDefault="00524A86">
            <w:pPr>
              <w:adjustRightInd w:val="0"/>
              <w:snapToGrid w:val="0"/>
              <w:spacing w:line="240" w:lineRule="auto"/>
              <w:ind w:firstLineChars="100" w:firstLine="210"/>
              <w:rPr>
                <w:rFonts w:ascii="宋体" w:cs="宋体"/>
                <w:color w:val="000000" w:themeColor="text1"/>
                <w:kern w:val="0"/>
                <w:sz w:val="21"/>
                <w:szCs w:val="21"/>
              </w:rPr>
            </w:pPr>
            <w:r>
              <w:rPr>
                <w:rFonts w:ascii="宋体" w:cs="宋体" w:hint="eastAsia"/>
                <w:color w:val="000000" w:themeColor="text1"/>
                <w:kern w:val="0"/>
                <w:sz w:val="21"/>
                <w:szCs w:val="21"/>
              </w:rPr>
              <w:t>项目负责人</w:t>
            </w:r>
          </w:p>
          <w:p w14:paraId="5CDD2FDD" w14:textId="77777777" w:rsidR="00DB1EB3" w:rsidRDefault="00524A86">
            <w:pPr>
              <w:adjustRightInd w:val="0"/>
              <w:snapToGrid w:val="0"/>
              <w:spacing w:line="240" w:lineRule="auto"/>
              <w:ind w:rightChars="100" w:right="240"/>
              <w:jc w:val="right"/>
              <w:rPr>
                <w:rFonts w:ascii="宋体" w:cs="宋体"/>
                <w:color w:val="000000" w:themeColor="text1"/>
                <w:kern w:val="0"/>
                <w:sz w:val="21"/>
                <w:szCs w:val="21"/>
              </w:rPr>
            </w:pPr>
            <w:r>
              <w:rPr>
                <w:rFonts w:ascii="宋体" w:cs="宋体" w:hint="eastAsia"/>
                <w:color w:val="000000" w:themeColor="text1"/>
                <w:kern w:val="0"/>
                <w:sz w:val="21"/>
                <w:szCs w:val="21"/>
              </w:rPr>
              <w:t>年月日</w:t>
            </w:r>
          </w:p>
        </w:tc>
        <w:tc>
          <w:tcPr>
            <w:tcW w:w="2130" w:type="dxa"/>
            <w:gridSpan w:val="2"/>
            <w:vAlign w:val="center"/>
          </w:tcPr>
          <w:p w14:paraId="2C82299F"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188387AA"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08F84281"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371BF5C0" w14:textId="77777777" w:rsidR="00DB1EB3" w:rsidRDefault="00524A86">
            <w:pPr>
              <w:adjustRightInd w:val="0"/>
              <w:snapToGrid w:val="0"/>
              <w:spacing w:line="240" w:lineRule="auto"/>
              <w:jc w:val="center"/>
              <w:rPr>
                <w:rFonts w:ascii="宋体" w:cs="宋体"/>
                <w:color w:val="000000" w:themeColor="text1"/>
                <w:kern w:val="0"/>
                <w:sz w:val="21"/>
                <w:szCs w:val="21"/>
              </w:rPr>
            </w:pPr>
            <w:r>
              <w:rPr>
                <w:rFonts w:ascii="宋体" w:cs="宋体"/>
                <w:color w:val="000000" w:themeColor="text1"/>
                <w:kern w:val="0"/>
                <w:sz w:val="21"/>
                <w:szCs w:val="21"/>
              </w:rPr>
              <w:t>(</w:t>
            </w:r>
            <w:r>
              <w:rPr>
                <w:rFonts w:ascii="宋体" w:cs="宋体" w:hint="eastAsia"/>
                <w:color w:val="000000" w:themeColor="text1"/>
                <w:kern w:val="0"/>
                <w:sz w:val="21"/>
                <w:szCs w:val="21"/>
              </w:rPr>
              <w:t>公章</w:t>
            </w:r>
            <w:r>
              <w:rPr>
                <w:rFonts w:ascii="宋体" w:cs="宋体"/>
                <w:color w:val="000000" w:themeColor="text1"/>
                <w:kern w:val="0"/>
                <w:sz w:val="21"/>
                <w:szCs w:val="21"/>
              </w:rPr>
              <w:t>)</w:t>
            </w:r>
          </w:p>
          <w:p w14:paraId="46AFAB01"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5C40208D" w14:textId="77777777" w:rsidR="00DB1EB3" w:rsidRDefault="00DB1EB3">
            <w:pPr>
              <w:adjustRightInd w:val="0"/>
              <w:snapToGrid w:val="0"/>
              <w:spacing w:line="240" w:lineRule="auto"/>
              <w:jc w:val="center"/>
              <w:rPr>
                <w:rFonts w:ascii="宋体" w:cs="宋体"/>
                <w:color w:val="000000" w:themeColor="text1"/>
                <w:kern w:val="0"/>
                <w:sz w:val="21"/>
                <w:szCs w:val="21"/>
              </w:rPr>
            </w:pPr>
          </w:p>
          <w:p w14:paraId="232D9D3D" w14:textId="77777777" w:rsidR="00DB1EB3" w:rsidRDefault="00524A86">
            <w:pPr>
              <w:adjustRightInd w:val="0"/>
              <w:snapToGrid w:val="0"/>
              <w:spacing w:line="240" w:lineRule="auto"/>
              <w:ind w:firstLineChars="100" w:firstLine="210"/>
              <w:rPr>
                <w:rFonts w:ascii="宋体" w:cs="宋体"/>
                <w:color w:val="000000" w:themeColor="text1"/>
                <w:kern w:val="0"/>
                <w:sz w:val="21"/>
                <w:szCs w:val="21"/>
              </w:rPr>
            </w:pPr>
            <w:r>
              <w:rPr>
                <w:rFonts w:ascii="宋体" w:cs="宋体" w:hint="eastAsia"/>
                <w:color w:val="000000" w:themeColor="text1"/>
                <w:kern w:val="0"/>
                <w:sz w:val="21"/>
                <w:szCs w:val="21"/>
              </w:rPr>
              <w:t>总监理工程师</w:t>
            </w:r>
          </w:p>
          <w:p w14:paraId="27F5E2BC" w14:textId="77777777" w:rsidR="00DB1EB3" w:rsidRDefault="00524A86">
            <w:pPr>
              <w:adjustRightInd w:val="0"/>
              <w:snapToGrid w:val="0"/>
              <w:spacing w:line="240" w:lineRule="auto"/>
              <w:ind w:rightChars="100" w:right="240"/>
              <w:jc w:val="right"/>
              <w:rPr>
                <w:rFonts w:ascii="宋体" w:cs="宋体"/>
                <w:color w:val="000000" w:themeColor="text1"/>
                <w:kern w:val="0"/>
                <w:sz w:val="21"/>
                <w:szCs w:val="21"/>
              </w:rPr>
            </w:pPr>
            <w:r>
              <w:rPr>
                <w:rFonts w:ascii="宋体" w:cs="宋体" w:hint="eastAsia"/>
                <w:color w:val="000000" w:themeColor="text1"/>
                <w:kern w:val="0"/>
                <w:sz w:val="21"/>
                <w:szCs w:val="21"/>
              </w:rPr>
              <w:t>年月日</w:t>
            </w:r>
          </w:p>
        </w:tc>
      </w:tr>
    </w:tbl>
    <w:p w14:paraId="150AD8CC" w14:textId="77777777" w:rsidR="00DB1EB3" w:rsidRDefault="00524A86">
      <w:pPr>
        <w:pStyle w:val="10"/>
        <w:spacing w:before="120" w:after="120"/>
        <w:rPr>
          <w:color w:val="000000" w:themeColor="text1"/>
          <w:sz w:val="28"/>
          <w:szCs w:val="28"/>
        </w:rPr>
      </w:pPr>
      <w:r>
        <w:rPr>
          <w:rFonts w:eastAsia="黑体"/>
          <w:color w:val="000000" w:themeColor="text1"/>
          <w:sz w:val="28"/>
          <w:szCs w:val="28"/>
        </w:rPr>
        <w:br w:type="page"/>
      </w:r>
      <w:bookmarkStart w:id="1541" w:name="_Toc19009633"/>
      <w:bookmarkStart w:id="1542" w:name="_Toc48498974"/>
      <w:bookmarkStart w:id="1543" w:name="_Toc50327217"/>
      <w:bookmarkStart w:id="1544" w:name="_Toc50327529"/>
      <w:bookmarkStart w:id="1545" w:name="_Toc50387527"/>
      <w:bookmarkStart w:id="1546" w:name="_Toc50625672"/>
      <w:bookmarkStart w:id="1547" w:name="_Toc50625912"/>
      <w:bookmarkStart w:id="1548" w:name="_Toc51061882"/>
      <w:bookmarkStart w:id="1549" w:name="_Toc51101121"/>
      <w:bookmarkStart w:id="1550" w:name="_Toc51151082"/>
      <w:bookmarkStart w:id="1551" w:name="_Toc51327613"/>
      <w:bookmarkStart w:id="1552" w:name="_Toc56177156"/>
      <w:r>
        <w:rPr>
          <w:rFonts w:hint="eastAsia"/>
          <w:color w:val="000000" w:themeColor="text1"/>
          <w:sz w:val="28"/>
          <w:szCs w:val="28"/>
        </w:rPr>
        <w:lastRenderedPageBreak/>
        <w:t>附录</w:t>
      </w:r>
      <w:r>
        <w:rPr>
          <w:color w:val="000000" w:themeColor="text1"/>
          <w:sz w:val="28"/>
          <w:szCs w:val="28"/>
        </w:rPr>
        <w:t>C</w:t>
      </w:r>
      <w:r w:rsidR="005E1921">
        <w:rPr>
          <w:rFonts w:hint="eastAsia"/>
          <w:color w:val="000000" w:themeColor="text1"/>
          <w:sz w:val="28"/>
          <w:szCs w:val="28"/>
        </w:rPr>
        <w:t>.</w:t>
      </w:r>
      <w:r>
        <w:rPr>
          <w:color w:val="000000" w:themeColor="text1"/>
          <w:sz w:val="28"/>
          <w:szCs w:val="28"/>
        </w:rPr>
        <w:t xml:space="preserve">2 </w:t>
      </w:r>
      <w:r>
        <w:rPr>
          <w:rFonts w:hint="eastAsia"/>
          <w:color w:val="000000" w:themeColor="text1"/>
          <w:sz w:val="28"/>
          <w:szCs w:val="28"/>
        </w:rPr>
        <w:t>检验批</w:t>
      </w:r>
      <w:r>
        <w:rPr>
          <w:color w:val="000000" w:themeColor="text1"/>
          <w:sz w:val="28"/>
          <w:szCs w:val="28"/>
        </w:rPr>
        <w:t>、</w:t>
      </w:r>
      <w:r>
        <w:rPr>
          <w:rFonts w:hint="eastAsia"/>
          <w:color w:val="000000" w:themeColor="text1"/>
          <w:sz w:val="28"/>
          <w:szCs w:val="28"/>
        </w:rPr>
        <w:t>分项、分部、单位工程质量验收记录（市政工程）</w:t>
      </w:r>
      <w:bookmarkEnd w:id="1541"/>
      <w:bookmarkEnd w:id="1542"/>
      <w:bookmarkEnd w:id="1543"/>
      <w:bookmarkEnd w:id="1544"/>
      <w:bookmarkEnd w:id="1545"/>
      <w:bookmarkEnd w:id="1546"/>
      <w:bookmarkEnd w:id="1547"/>
      <w:bookmarkEnd w:id="1548"/>
      <w:bookmarkEnd w:id="1549"/>
      <w:bookmarkEnd w:id="1550"/>
      <w:bookmarkEnd w:id="1551"/>
      <w:bookmarkEnd w:id="1552"/>
    </w:p>
    <w:p w14:paraId="5C2BBC76" w14:textId="77777777" w:rsidR="00DB1EB3" w:rsidRPr="0042581A" w:rsidRDefault="00524A86">
      <w:pPr>
        <w:adjustRightInd w:val="0"/>
        <w:snapToGrid w:val="0"/>
        <w:jc w:val="center"/>
        <w:rPr>
          <w:rFonts w:ascii="黑体" w:eastAsia="黑体" w:hAnsi="黑体"/>
          <w:color w:val="000000" w:themeColor="text1"/>
          <w:sz w:val="22"/>
          <w:szCs w:val="22"/>
        </w:rPr>
      </w:pPr>
      <w:r w:rsidRPr="0042581A">
        <w:rPr>
          <w:rFonts w:ascii="黑体" w:eastAsia="黑体" w:hAnsi="黑体" w:hint="eastAsia"/>
          <w:color w:val="000000" w:themeColor="text1"/>
          <w:sz w:val="22"/>
          <w:szCs w:val="22"/>
        </w:rPr>
        <w:t>表</w:t>
      </w:r>
      <w:r w:rsidRPr="0042581A">
        <w:rPr>
          <w:rFonts w:eastAsia="黑体"/>
          <w:color w:val="000000" w:themeColor="text1"/>
          <w:sz w:val="22"/>
          <w:szCs w:val="22"/>
        </w:rPr>
        <w:t>C</w:t>
      </w:r>
      <w:r w:rsidR="005E1921" w:rsidRPr="0042581A">
        <w:rPr>
          <w:rFonts w:eastAsia="黑体"/>
          <w:color w:val="000000" w:themeColor="text1"/>
          <w:sz w:val="22"/>
          <w:szCs w:val="22"/>
        </w:rPr>
        <w:t>.</w:t>
      </w:r>
      <w:r w:rsidRPr="0042581A">
        <w:rPr>
          <w:rFonts w:eastAsia="黑体"/>
          <w:color w:val="000000" w:themeColor="text1"/>
          <w:sz w:val="22"/>
          <w:szCs w:val="22"/>
        </w:rPr>
        <w:t>2</w:t>
      </w:r>
      <w:r w:rsidR="005E1921" w:rsidRPr="0042581A">
        <w:rPr>
          <w:rFonts w:eastAsia="黑体"/>
          <w:color w:val="000000" w:themeColor="text1"/>
          <w:sz w:val="22"/>
          <w:szCs w:val="22"/>
        </w:rPr>
        <w:t>.</w:t>
      </w:r>
      <w:r w:rsidRPr="0042581A">
        <w:rPr>
          <w:rFonts w:eastAsia="黑体"/>
          <w:color w:val="000000" w:themeColor="text1"/>
          <w:sz w:val="22"/>
          <w:szCs w:val="22"/>
        </w:rPr>
        <w:t>1</w:t>
      </w:r>
      <w:r w:rsidR="0042581A">
        <w:rPr>
          <w:rFonts w:ascii="黑体" w:eastAsia="黑体" w:hAnsi="黑体" w:hint="eastAsia"/>
          <w:color w:val="000000" w:themeColor="text1"/>
          <w:sz w:val="22"/>
          <w:szCs w:val="22"/>
        </w:rPr>
        <w:t xml:space="preserve">  </w:t>
      </w:r>
      <w:r w:rsidRPr="0042581A">
        <w:rPr>
          <w:rFonts w:ascii="黑体" w:eastAsia="黑体" w:hAnsi="黑体" w:hint="eastAsia"/>
          <w:color w:val="000000" w:themeColor="text1"/>
          <w:sz w:val="22"/>
          <w:szCs w:val="22"/>
        </w:rPr>
        <w:t>检验批质量验收记录表</w:t>
      </w:r>
    </w:p>
    <w:p w14:paraId="14E9D71B" w14:textId="77777777" w:rsidR="00DB1EB3" w:rsidRDefault="00524A86">
      <w:pPr>
        <w:widowControl/>
        <w:spacing w:line="240" w:lineRule="auto"/>
        <w:jc w:val="right"/>
        <w:rPr>
          <w:rFonts w:eastAsia="黑体"/>
          <w:b/>
          <w:bCs/>
          <w:color w:val="000000" w:themeColor="text1"/>
          <w:kern w:val="44"/>
          <w:sz w:val="28"/>
          <w:szCs w:val="28"/>
        </w:rPr>
      </w:pPr>
      <w:r>
        <w:rPr>
          <w:rFonts w:ascii="黑体" w:eastAsia="黑体" w:hAnsi="黑体" w:hint="eastAsia"/>
          <w:color w:val="000000" w:themeColor="text1"/>
          <w:sz w:val="21"/>
          <w:szCs w:val="21"/>
        </w:rPr>
        <w:t>编号：</w:t>
      </w:r>
    </w:p>
    <w:tbl>
      <w:tblPr>
        <w:tblStyle w:val="af6"/>
        <w:tblW w:w="5000" w:type="pct"/>
        <w:tblBorders>
          <w:insideH w:val="single" w:sz="6" w:space="0" w:color="auto"/>
          <w:insideV w:val="single" w:sz="6" w:space="0" w:color="auto"/>
        </w:tblBorders>
        <w:tblLayout w:type="fixed"/>
        <w:tblLook w:val="04A0" w:firstRow="1" w:lastRow="0" w:firstColumn="1" w:lastColumn="0" w:noHBand="0" w:noVBand="1"/>
      </w:tblPr>
      <w:tblGrid>
        <w:gridCol w:w="434"/>
        <w:gridCol w:w="439"/>
        <w:gridCol w:w="1018"/>
        <w:gridCol w:w="539"/>
        <w:gridCol w:w="491"/>
        <w:gridCol w:w="281"/>
        <w:gridCol w:w="155"/>
        <w:gridCol w:w="437"/>
        <w:gridCol w:w="438"/>
        <w:gridCol w:w="426"/>
        <w:gridCol w:w="12"/>
        <w:gridCol w:w="423"/>
        <w:gridCol w:w="7"/>
        <w:gridCol w:w="438"/>
        <w:gridCol w:w="287"/>
        <w:gridCol w:w="155"/>
        <w:gridCol w:w="447"/>
        <w:gridCol w:w="304"/>
        <w:gridCol w:w="177"/>
        <w:gridCol w:w="537"/>
        <w:gridCol w:w="273"/>
        <w:gridCol w:w="810"/>
      </w:tblGrid>
      <w:tr w:rsidR="00DB1EB3" w14:paraId="050AB547" w14:textId="77777777" w:rsidTr="00774381">
        <w:trPr>
          <w:trHeight w:val="270"/>
        </w:trPr>
        <w:tc>
          <w:tcPr>
            <w:tcW w:w="3415" w:type="pct"/>
            <w:gridSpan w:val="15"/>
            <w:vMerge w:val="restart"/>
            <w:noWrap/>
            <w:vAlign w:val="center"/>
          </w:tcPr>
          <w:p w14:paraId="69EDF149" w14:textId="77777777" w:rsidR="00DB1EB3" w:rsidRDefault="00524A86" w:rsidP="00774381">
            <w:pPr>
              <w:spacing w:line="240" w:lineRule="auto"/>
              <w:jc w:val="center"/>
              <w:rPr>
                <w:color w:val="000000" w:themeColor="text1"/>
                <w:kern w:val="0"/>
                <w:sz w:val="18"/>
                <w:szCs w:val="18"/>
              </w:rPr>
            </w:pPr>
            <w:r>
              <w:rPr>
                <w:rFonts w:hint="eastAsia"/>
                <w:color w:val="000000" w:themeColor="text1"/>
                <w:kern w:val="0"/>
                <w:sz w:val="18"/>
                <w:szCs w:val="18"/>
              </w:rPr>
              <w:t>检验批质量验收记录（表</w:t>
            </w:r>
            <w:r>
              <w:rPr>
                <w:rFonts w:hint="eastAsia"/>
                <w:color w:val="000000" w:themeColor="text1"/>
                <w:kern w:val="0"/>
                <w:sz w:val="18"/>
                <w:szCs w:val="18"/>
              </w:rPr>
              <w:t>1</w:t>
            </w:r>
            <w:r>
              <w:rPr>
                <w:rFonts w:hint="eastAsia"/>
                <w:color w:val="000000" w:themeColor="text1"/>
                <w:kern w:val="0"/>
                <w:sz w:val="18"/>
                <w:szCs w:val="18"/>
              </w:rPr>
              <w:t>）</w:t>
            </w:r>
          </w:p>
        </w:tc>
        <w:tc>
          <w:tcPr>
            <w:tcW w:w="531" w:type="pct"/>
            <w:gridSpan w:val="3"/>
            <w:vMerge w:val="restart"/>
            <w:noWrap/>
            <w:vAlign w:val="center"/>
          </w:tcPr>
          <w:p w14:paraId="684E6C7C" w14:textId="77777777" w:rsidR="00DB1EB3" w:rsidRDefault="00524A86" w:rsidP="00774381">
            <w:pPr>
              <w:spacing w:line="240" w:lineRule="auto"/>
              <w:jc w:val="center"/>
              <w:rPr>
                <w:color w:val="000000" w:themeColor="text1"/>
                <w:kern w:val="0"/>
                <w:sz w:val="18"/>
                <w:szCs w:val="18"/>
              </w:rPr>
            </w:pPr>
            <w:r>
              <w:rPr>
                <w:rFonts w:hint="eastAsia"/>
                <w:color w:val="000000" w:themeColor="text1"/>
                <w:kern w:val="0"/>
                <w:sz w:val="18"/>
                <w:szCs w:val="18"/>
              </w:rPr>
              <w:t>编号</w:t>
            </w:r>
          </w:p>
        </w:tc>
        <w:tc>
          <w:tcPr>
            <w:tcW w:w="1055" w:type="pct"/>
            <w:gridSpan w:val="4"/>
            <w:noWrap/>
          </w:tcPr>
          <w:p w14:paraId="23A4D1A0" w14:textId="77777777" w:rsidR="00DB1EB3" w:rsidRDefault="00DB1EB3">
            <w:pPr>
              <w:spacing w:line="240" w:lineRule="auto"/>
              <w:rPr>
                <w:color w:val="000000" w:themeColor="text1"/>
                <w:kern w:val="0"/>
                <w:sz w:val="18"/>
                <w:szCs w:val="18"/>
              </w:rPr>
            </w:pPr>
          </w:p>
        </w:tc>
      </w:tr>
      <w:tr w:rsidR="00DB1EB3" w14:paraId="4A1BFBC9" w14:textId="77777777" w:rsidTr="00F7181B">
        <w:trPr>
          <w:trHeight w:val="270"/>
        </w:trPr>
        <w:tc>
          <w:tcPr>
            <w:tcW w:w="3415" w:type="pct"/>
            <w:gridSpan w:val="15"/>
            <w:vMerge/>
          </w:tcPr>
          <w:p w14:paraId="06D92995" w14:textId="77777777" w:rsidR="00DB1EB3" w:rsidRDefault="00DB1EB3">
            <w:pPr>
              <w:spacing w:line="240" w:lineRule="auto"/>
              <w:rPr>
                <w:color w:val="000000" w:themeColor="text1"/>
                <w:kern w:val="0"/>
                <w:sz w:val="18"/>
                <w:szCs w:val="18"/>
              </w:rPr>
            </w:pPr>
          </w:p>
        </w:tc>
        <w:tc>
          <w:tcPr>
            <w:tcW w:w="531" w:type="pct"/>
            <w:gridSpan w:val="3"/>
            <w:vMerge/>
          </w:tcPr>
          <w:p w14:paraId="541CE2DD" w14:textId="77777777" w:rsidR="00DB1EB3" w:rsidRDefault="00DB1EB3">
            <w:pPr>
              <w:spacing w:line="240" w:lineRule="auto"/>
              <w:rPr>
                <w:color w:val="000000" w:themeColor="text1"/>
                <w:kern w:val="0"/>
                <w:sz w:val="18"/>
                <w:szCs w:val="18"/>
              </w:rPr>
            </w:pPr>
          </w:p>
        </w:tc>
        <w:tc>
          <w:tcPr>
            <w:tcW w:w="1055" w:type="pct"/>
            <w:gridSpan w:val="4"/>
            <w:noWrap/>
          </w:tcPr>
          <w:p w14:paraId="733818CA" w14:textId="77777777" w:rsidR="00DB1EB3" w:rsidRDefault="00DB1EB3">
            <w:pPr>
              <w:spacing w:line="240" w:lineRule="auto"/>
              <w:rPr>
                <w:color w:val="000000" w:themeColor="text1"/>
                <w:kern w:val="0"/>
                <w:sz w:val="18"/>
                <w:szCs w:val="18"/>
              </w:rPr>
            </w:pPr>
          </w:p>
        </w:tc>
      </w:tr>
      <w:tr w:rsidR="00DB1EB3" w14:paraId="5097448E" w14:textId="77777777" w:rsidTr="00F7181B">
        <w:trPr>
          <w:trHeight w:val="64"/>
        </w:trPr>
        <w:tc>
          <w:tcPr>
            <w:tcW w:w="1108" w:type="pct"/>
            <w:gridSpan w:val="3"/>
            <w:noWrap/>
          </w:tcPr>
          <w:p w14:paraId="2E973858"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工程名称</w:t>
            </w:r>
          </w:p>
        </w:tc>
        <w:tc>
          <w:tcPr>
            <w:tcW w:w="3892" w:type="pct"/>
            <w:gridSpan w:val="19"/>
            <w:noWrap/>
          </w:tcPr>
          <w:p w14:paraId="7A595824" w14:textId="77777777" w:rsidR="00DB1EB3" w:rsidRDefault="00DB1EB3">
            <w:pPr>
              <w:spacing w:line="240" w:lineRule="auto"/>
              <w:rPr>
                <w:color w:val="000000" w:themeColor="text1"/>
                <w:kern w:val="0"/>
                <w:sz w:val="18"/>
                <w:szCs w:val="18"/>
              </w:rPr>
            </w:pPr>
          </w:p>
        </w:tc>
      </w:tr>
      <w:tr w:rsidR="00DB1EB3" w14:paraId="03BCC8E9" w14:textId="77777777" w:rsidTr="00F7181B">
        <w:trPr>
          <w:trHeight w:val="302"/>
        </w:trPr>
        <w:tc>
          <w:tcPr>
            <w:tcW w:w="1108" w:type="pct"/>
            <w:gridSpan w:val="3"/>
            <w:noWrap/>
          </w:tcPr>
          <w:p w14:paraId="562DCF94"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分部（子分部）工程</w:t>
            </w:r>
          </w:p>
        </w:tc>
        <w:tc>
          <w:tcPr>
            <w:tcW w:w="1623" w:type="pct"/>
            <w:gridSpan w:val="7"/>
            <w:noWrap/>
          </w:tcPr>
          <w:p w14:paraId="3681525C" w14:textId="77777777" w:rsidR="00DB1EB3" w:rsidRDefault="00DB1EB3">
            <w:pPr>
              <w:spacing w:line="240" w:lineRule="auto"/>
              <w:rPr>
                <w:color w:val="000000" w:themeColor="text1"/>
                <w:kern w:val="0"/>
                <w:sz w:val="18"/>
                <w:szCs w:val="18"/>
              </w:rPr>
            </w:pPr>
          </w:p>
        </w:tc>
        <w:tc>
          <w:tcPr>
            <w:tcW w:w="684" w:type="pct"/>
            <w:gridSpan w:val="5"/>
            <w:noWrap/>
          </w:tcPr>
          <w:p w14:paraId="1A4154FD"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分项工程</w:t>
            </w:r>
          </w:p>
        </w:tc>
        <w:tc>
          <w:tcPr>
            <w:tcW w:w="1585" w:type="pct"/>
            <w:gridSpan w:val="7"/>
            <w:noWrap/>
          </w:tcPr>
          <w:p w14:paraId="57661EEA" w14:textId="77777777" w:rsidR="00DB1EB3" w:rsidRDefault="00DB1EB3">
            <w:pPr>
              <w:spacing w:line="240" w:lineRule="auto"/>
              <w:rPr>
                <w:color w:val="000000" w:themeColor="text1"/>
                <w:kern w:val="0"/>
                <w:sz w:val="18"/>
                <w:szCs w:val="18"/>
              </w:rPr>
            </w:pPr>
          </w:p>
        </w:tc>
      </w:tr>
      <w:tr w:rsidR="00DB1EB3" w14:paraId="7CF55FB4" w14:textId="77777777" w:rsidTr="00F7181B">
        <w:trPr>
          <w:trHeight w:val="270"/>
        </w:trPr>
        <w:tc>
          <w:tcPr>
            <w:tcW w:w="1108" w:type="pct"/>
            <w:gridSpan w:val="3"/>
            <w:noWrap/>
          </w:tcPr>
          <w:p w14:paraId="7C743436"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检验批名称</w:t>
            </w:r>
          </w:p>
        </w:tc>
        <w:tc>
          <w:tcPr>
            <w:tcW w:w="1623" w:type="pct"/>
            <w:gridSpan w:val="7"/>
            <w:noWrap/>
          </w:tcPr>
          <w:p w14:paraId="1103E3D8" w14:textId="77777777" w:rsidR="00DB1EB3" w:rsidRDefault="00DB1EB3">
            <w:pPr>
              <w:spacing w:line="240" w:lineRule="auto"/>
              <w:rPr>
                <w:color w:val="000000" w:themeColor="text1"/>
                <w:kern w:val="0"/>
                <w:sz w:val="18"/>
                <w:szCs w:val="18"/>
              </w:rPr>
            </w:pPr>
          </w:p>
        </w:tc>
        <w:tc>
          <w:tcPr>
            <w:tcW w:w="684" w:type="pct"/>
            <w:gridSpan w:val="5"/>
            <w:noWrap/>
          </w:tcPr>
          <w:p w14:paraId="5D48A26B"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桩号（部位）</w:t>
            </w:r>
          </w:p>
        </w:tc>
        <w:tc>
          <w:tcPr>
            <w:tcW w:w="1585" w:type="pct"/>
            <w:gridSpan w:val="7"/>
            <w:noWrap/>
          </w:tcPr>
          <w:p w14:paraId="468BD19D" w14:textId="77777777" w:rsidR="00DB1EB3" w:rsidRDefault="00DB1EB3">
            <w:pPr>
              <w:spacing w:line="240" w:lineRule="auto"/>
              <w:rPr>
                <w:color w:val="000000" w:themeColor="text1"/>
                <w:kern w:val="0"/>
                <w:sz w:val="18"/>
                <w:szCs w:val="18"/>
              </w:rPr>
            </w:pPr>
          </w:p>
        </w:tc>
      </w:tr>
      <w:tr w:rsidR="00DB1EB3" w14:paraId="6C4B4BD9" w14:textId="77777777" w:rsidTr="00F7181B">
        <w:trPr>
          <w:trHeight w:val="211"/>
        </w:trPr>
        <w:tc>
          <w:tcPr>
            <w:tcW w:w="1108" w:type="pct"/>
            <w:gridSpan w:val="3"/>
            <w:noWrap/>
          </w:tcPr>
          <w:p w14:paraId="6C657D44"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施工单位</w:t>
            </w:r>
          </w:p>
        </w:tc>
        <w:tc>
          <w:tcPr>
            <w:tcW w:w="769" w:type="pct"/>
            <w:gridSpan w:val="3"/>
            <w:noWrap/>
          </w:tcPr>
          <w:p w14:paraId="0C8383BB" w14:textId="77777777" w:rsidR="00DB1EB3" w:rsidRDefault="00DB1EB3">
            <w:pPr>
              <w:spacing w:line="240" w:lineRule="auto"/>
              <w:rPr>
                <w:color w:val="000000" w:themeColor="text1"/>
                <w:kern w:val="0"/>
                <w:sz w:val="18"/>
                <w:szCs w:val="18"/>
              </w:rPr>
            </w:pPr>
          </w:p>
        </w:tc>
        <w:tc>
          <w:tcPr>
            <w:tcW w:w="854" w:type="pct"/>
            <w:gridSpan w:val="4"/>
            <w:noWrap/>
          </w:tcPr>
          <w:p w14:paraId="2C61514F"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项目经理</w:t>
            </w:r>
          </w:p>
        </w:tc>
        <w:tc>
          <w:tcPr>
            <w:tcW w:w="684" w:type="pct"/>
            <w:gridSpan w:val="5"/>
            <w:noWrap/>
          </w:tcPr>
          <w:p w14:paraId="2C791C44" w14:textId="77777777" w:rsidR="00DB1EB3" w:rsidRDefault="00DB1EB3">
            <w:pPr>
              <w:spacing w:line="240" w:lineRule="auto"/>
              <w:rPr>
                <w:color w:val="000000" w:themeColor="text1"/>
                <w:kern w:val="0"/>
                <w:sz w:val="18"/>
                <w:szCs w:val="18"/>
              </w:rPr>
            </w:pPr>
          </w:p>
        </w:tc>
        <w:tc>
          <w:tcPr>
            <w:tcW w:w="1110" w:type="pct"/>
            <w:gridSpan w:val="6"/>
            <w:noWrap/>
          </w:tcPr>
          <w:p w14:paraId="3D3E2B01"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项目技术负责人</w:t>
            </w:r>
          </w:p>
        </w:tc>
        <w:tc>
          <w:tcPr>
            <w:tcW w:w="475" w:type="pct"/>
            <w:noWrap/>
          </w:tcPr>
          <w:p w14:paraId="15049816" w14:textId="77777777" w:rsidR="00DB1EB3" w:rsidRDefault="00DB1EB3">
            <w:pPr>
              <w:spacing w:line="240" w:lineRule="auto"/>
              <w:rPr>
                <w:color w:val="000000" w:themeColor="text1"/>
                <w:kern w:val="0"/>
                <w:sz w:val="18"/>
                <w:szCs w:val="18"/>
              </w:rPr>
            </w:pPr>
          </w:p>
        </w:tc>
      </w:tr>
      <w:tr w:rsidR="00DB1EB3" w14:paraId="37AE0339" w14:textId="77777777" w:rsidTr="00F7181B">
        <w:trPr>
          <w:trHeight w:val="321"/>
        </w:trPr>
        <w:tc>
          <w:tcPr>
            <w:tcW w:w="1108" w:type="pct"/>
            <w:gridSpan w:val="3"/>
            <w:noWrap/>
          </w:tcPr>
          <w:p w14:paraId="1FA9A517"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分包单位</w:t>
            </w:r>
          </w:p>
        </w:tc>
        <w:tc>
          <w:tcPr>
            <w:tcW w:w="769" w:type="pct"/>
            <w:gridSpan w:val="3"/>
            <w:noWrap/>
          </w:tcPr>
          <w:p w14:paraId="4A2F3481" w14:textId="77777777" w:rsidR="00DB1EB3" w:rsidRDefault="00DB1EB3">
            <w:pPr>
              <w:spacing w:line="240" w:lineRule="auto"/>
              <w:rPr>
                <w:color w:val="000000" w:themeColor="text1"/>
                <w:kern w:val="0"/>
                <w:sz w:val="18"/>
                <w:szCs w:val="18"/>
              </w:rPr>
            </w:pPr>
          </w:p>
        </w:tc>
        <w:tc>
          <w:tcPr>
            <w:tcW w:w="854" w:type="pct"/>
            <w:gridSpan w:val="4"/>
            <w:noWrap/>
          </w:tcPr>
          <w:p w14:paraId="0FFE07D7"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分包项目经理</w:t>
            </w:r>
          </w:p>
        </w:tc>
        <w:tc>
          <w:tcPr>
            <w:tcW w:w="684" w:type="pct"/>
            <w:gridSpan w:val="5"/>
            <w:noWrap/>
          </w:tcPr>
          <w:p w14:paraId="1F7F87D1" w14:textId="77777777" w:rsidR="00DB1EB3" w:rsidRDefault="00DB1EB3">
            <w:pPr>
              <w:spacing w:line="240" w:lineRule="auto"/>
              <w:rPr>
                <w:color w:val="000000" w:themeColor="text1"/>
                <w:kern w:val="0"/>
                <w:sz w:val="18"/>
                <w:szCs w:val="18"/>
              </w:rPr>
            </w:pPr>
          </w:p>
        </w:tc>
        <w:tc>
          <w:tcPr>
            <w:tcW w:w="1110" w:type="pct"/>
            <w:gridSpan w:val="6"/>
            <w:noWrap/>
          </w:tcPr>
          <w:p w14:paraId="7A8A260D"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分包项目技术负责人</w:t>
            </w:r>
          </w:p>
        </w:tc>
        <w:tc>
          <w:tcPr>
            <w:tcW w:w="475" w:type="pct"/>
            <w:noWrap/>
          </w:tcPr>
          <w:p w14:paraId="20E2CBB8" w14:textId="77777777" w:rsidR="00DB1EB3" w:rsidRDefault="00DB1EB3">
            <w:pPr>
              <w:spacing w:line="240" w:lineRule="auto"/>
              <w:rPr>
                <w:color w:val="000000" w:themeColor="text1"/>
                <w:kern w:val="0"/>
                <w:sz w:val="18"/>
                <w:szCs w:val="18"/>
              </w:rPr>
            </w:pPr>
          </w:p>
        </w:tc>
      </w:tr>
      <w:tr w:rsidR="00DB1EB3" w14:paraId="3EF8A086" w14:textId="77777777" w:rsidTr="00F7181B">
        <w:trPr>
          <w:trHeight w:val="270"/>
        </w:trPr>
        <w:tc>
          <w:tcPr>
            <w:tcW w:w="1108" w:type="pct"/>
            <w:gridSpan w:val="3"/>
            <w:noWrap/>
          </w:tcPr>
          <w:p w14:paraId="29BE7015"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执行标准名称及编号</w:t>
            </w:r>
          </w:p>
        </w:tc>
        <w:tc>
          <w:tcPr>
            <w:tcW w:w="3892" w:type="pct"/>
            <w:gridSpan w:val="19"/>
            <w:noWrap/>
          </w:tcPr>
          <w:p w14:paraId="09DEAF52" w14:textId="77777777" w:rsidR="00DB1EB3" w:rsidRDefault="00DB1EB3">
            <w:pPr>
              <w:spacing w:line="240" w:lineRule="auto"/>
              <w:rPr>
                <w:color w:val="000000" w:themeColor="text1"/>
                <w:kern w:val="0"/>
                <w:sz w:val="18"/>
                <w:szCs w:val="18"/>
              </w:rPr>
            </w:pPr>
          </w:p>
        </w:tc>
      </w:tr>
      <w:tr w:rsidR="00DB1EB3" w14:paraId="34240149" w14:textId="77777777" w:rsidTr="00F7181B">
        <w:trPr>
          <w:trHeight w:val="270"/>
        </w:trPr>
        <w:tc>
          <w:tcPr>
            <w:tcW w:w="1424" w:type="pct"/>
            <w:gridSpan w:val="4"/>
            <w:noWrap/>
          </w:tcPr>
          <w:p w14:paraId="6333164F"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质量验收规范的规定</w:t>
            </w:r>
          </w:p>
        </w:tc>
        <w:tc>
          <w:tcPr>
            <w:tcW w:w="2625" w:type="pct"/>
            <w:gridSpan w:val="15"/>
            <w:noWrap/>
          </w:tcPr>
          <w:p w14:paraId="39EBC88A"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施工单位检查评定记录</w:t>
            </w:r>
          </w:p>
        </w:tc>
        <w:tc>
          <w:tcPr>
            <w:tcW w:w="951" w:type="pct"/>
            <w:gridSpan w:val="3"/>
            <w:noWrap/>
          </w:tcPr>
          <w:p w14:paraId="257928EE"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监理（建设）单位验收记录</w:t>
            </w:r>
          </w:p>
        </w:tc>
      </w:tr>
      <w:tr w:rsidR="00DB1EB3" w14:paraId="206D7510" w14:textId="77777777" w:rsidTr="00F7181B">
        <w:trPr>
          <w:trHeight w:val="270"/>
        </w:trPr>
        <w:tc>
          <w:tcPr>
            <w:tcW w:w="254" w:type="pct"/>
            <w:vMerge w:val="restart"/>
            <w:noWrap/>
          </w:tcPr>
          <w:p w14:paraId="64522AA7"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主控项目</w:t>
            </w:r>
          </w:p>
        </w:tc>
        <w:tc>
          <w:tcPr>
            <w:tcW w:w="257" w:type="pct"/>
            <w:noWrap/>
          </w:tcPr>
          <w:p w14:paraId="3F3B4067"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1</w:t>
            </w:r>
          </w:p>
        </w:tc>
        <w:tc>
          <w:tcPr>
            <w:tcW w:w="913" w:type="pct"/>
            <w:gridSpan w:val="2"/>
            <w:noWrap/>
          </w:tcPr>
          <w:p w14:paraId="5F22934C" w14:textId="77777777" w:rsidR="00DB1EB3" w:rsidRDefault="00DB1EB3">
            <w:pPr>
              <w:spacing w:line="240" w:lineRule="auto"/>
              <w:rPr>
                <w:color w:val="000000" w:themeColor="text1"/>
                <w:kern w:val="0"/>
                <w:sz w:val="18"/>
                <w:szCs w:val="18"/>
              </w:rPr>
            </w:pPr>
          </w:p>
        </w:tc>
        <w:tc>
          <w:tcPr>
            <w:tcW w:w="2625" w:type="pct"/>
            <w:gridSpan w:val="15"/>
            <w:vMerge w:val="restart"/>
            <w:noWrap/>
          </w:tcPr>
          <w:p w14:paraId="4C79A951" w14:textId="77777777" w:rsidR="00DB1EB3" w:rsidRDefault="00DB1EB3">
            <w:pPr>
              <w:spacing w:line="240" w:lineRule="auto"/>
              <w:rPr>
                <w:color w:val="000000" w:themeColor="text1"/>
                <w:kern w:val="0"/>
                <w:sz w:val="18"/>
                <w:szCs w:val="18"/>
              </w:rPr>
            </w:pPr>
          </w:p>
        </w:tc>
        <w:tc>
          <w:tcPr>
            <w:tcW w:w="951" w:type="pct"/>
            <w:gridSpan w:val="3"/>
            <w:vMerge w:val="restart"/>
            <w:noWrap/>
          </w:tcPr>
          <w:p w14:paraId="7261790A" w14:textId="77777777" w:rsidR="00DB1EB3" w:rsidRDefault="00DB1EB3">
            <w:pPr>
              <w:spacing w:line="240" w:lineRule="auto"/>
              <w:rPr>
                <w:color w:val="000000" w:themeColor="text1"/>
                <w:kern w:val="0"/>
                <w:sz w:val="18"/>
                <w:szCs w:val="18"/>
              </w:rPr>
            </w:pPr>
          </w:p>
        </w:tc>
      </w:tr>
      <w:tr w:rsidR="00DB1EB3" w14:paraId="02AA176D" w14:textId="77777777" w:rsidTr="00F7181B">
        <w:trPr>
          <w:trHeight w:val="270"/>
        </w:trPr>
        <w:tc>
          <w:tcPr>
            <w:tcW w:w="254" w:type="pct"/>
            <w:vMerge/>
          </w:tcPr>
          <w:p w14:paraId="2230A72E" w14:textId="77777777" w:rsidR="00DB1EB3" w:rsidRDefault="00DB1EB3">
            <w:pPr>
              <w:spacing w:line="240" w:lineRule="auto"/>
              <w:rPr>
                <w:color w:val="000000" w:themeColor="text1"/>
                <w:kern w:val="0"/>
                <w:sz w:val="18"/>
                <w:szCs w:val="18"/>
              </w:rPr>
            </w:pPr>
          </w:p>
        </w:tc>
        <w:tc>
          <w:tcPr>
            <w:tcW w:w="257" w:type="pct"/>
            <w:noWrap/>
          </w:tcPr>
          <w:p w14:paraId="3F8A4450"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2</w:t>
            </w:r>
          </w:p>
        </w:tc>
        <w:tc>
          <w:tcPr>
            <w:tcW w:w="913" w:type="pct"/>
            <w:gridSpan w:val="2"/>
            <w:noWrap/>
          </w:tcPr>
          <w:p w14:paraId="366B782C" w14:textId="77777777" w:rsidR="00DB1EB3" w:rsidRDefault="00DB1EB3">
            <w:pPr>
              <w:spacing w:line="240" w:lineRule="auto"/>
              <w:rPr>
                <w:color w:val="000000" w:themeColor="text1"/>
                <w:kern w:val="0"/>
                <w:sz w:val="18"/>
                <w:szCs w:val="18"/>
              </w:rPr>
            </w:pPr>
          </w:p>
        </w:tc>
        <w:tc>
          <w:tcPr>
            <w:tcW w:w="2625" w:type="pct"/>
            <w:gridSpan w:val="15"/>
            <w:vMerge/>
          </w:tcPr>
          <w:p w14:paraId="53EDF1EC" w14:textId="77777777" w:rsidR="00DB1EB3" w:rsidRDefault="00DB1EB3">
            <w:pPr>
              <w:spacing w:line="240" w:lineRule="auto"/>
              <w:rPr>
                <w:color w:val="000000" w:themeColor="text1"/>
                <w:kern w:val="0"/>
                <w:sz w:val="18"/>
                <w:szCs w:val="18"/>
              </w:rPr>
            </w:pPr>
          </w:p>
        </w:tc>
        <w:tc>
          <w:tcPr>
            <w:tcW w:w="951" w:type="pct"/>
            <w:gridSpan w:val="3"/>
            <w:vMerge/>
          </w:tcPr>
          <w:p w14:paraId="6A66BE94" w14:textId="77777777" w:rsidR="00DB1EB3" w:rsidRDefault="00DB1EB3">
            <w:pPr>
              <w:spacing w:line="240" w:lineRule="auto"/>
              <w:rPr>
                <w:color w:val="000000" w:themeColor="text1"/>
                <w:kern w:val="0"/>
                <w:sz w:val="18"/>
                <w:szCs w:val="18"/>
              </w:rPr>
            </w:pPr>
          </w:p>
        </w:tc>
      </w:tr>
      <w:tr w:rsidR="00DB1EB3" w14:paraId="1F25CEDE" w14:textId="77777777" w:rsidTr="00F7181B">
        <w:trPr>
          <w:trHeight w:val="270"/>
        </w:trPr>
        <w:tc>
          <w:tcPr>
            <w:tcW w:w="254" w:type="pct"/>
            <w:vMerge/>
          </w:tcPr>
          <w:p w14:paraId="5251540A" w14:textId="77777777" w:rsidR="00DB1EB3" w:rsidRDefault="00DB1EB3">
            <w:pPr>
              <w:spacing w:line="240" w:lineRule="auto"/>
              <w:rPr>
                <w:color w:val="000000" w:themeColor="text1"/>
                <w:kern w:val="0"/>
                <w:sz w:val="18"/>
                <w:szCs w:val="18"/>
              </w:rPr>
            </w:pPr>
          </w:p>
        </w:tc>
        <w:tc>
          <w:tcPr>
            <w:tcW w:w="257" w:type="pct"/>
            <w:noWrap/>
          </w:tcPr>
          <w:p w14:paraId="1511DA41"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3</w:t>
            </w:r>
          </w:p>
        </w:tc>
        <w:tc>
          <w:tcPr>
            <w:tcW w:w="913" w:type="pct"/>
            <w:gridSpan w:val="2"/>
            <w:noWrap/>
          </w:tcPr>
          <w:p w14:paraId="68EEB931" w14:textId="77777777" w:rsidR="00DB1EB3" w:rsidRDefault="00DB1EB3">
            <w:pPr>
              <w:spacing w:line="240" w:lineRule="auto"/>
              <w:rPr>
                <w:color w:val="000000" w:themeColor="text1"/>
                <w:kern w:val="0"/>
                <w:sz w:val="18"/>
                <w:szCs w:val="18"/>
              </w:rPr>
            </w:pPr>
          </w:p>
        </w:tc>
        <w:tc>
          <w:tcPr>
            <w:tcW w:w="2625" w:type="pct"/>
            <w:gridSpan w:val="15"/>
            <w:vMerge/>
          </w:tcPr>
          <w:p w14:paraId="294374E1" w14:textId="77777777" w:rsidR="00DB1EB3" w:rsidRDefault="00DB1EB3">
            <w:pPr>
              <w:spacing w:line="240" w:lineRule="auto"/>
              <w:rPr>
                <w:color w:val="000000" w:themeColor="text1"/>
                <w:kern w:val="0"/>
                <w:sz w:val="18"/>
                <w:szCs w:val="18"/>
              </w:rPr>
            </w:pPr>
          </w:p>
        </w:tc>
        <w:tc>
          <w:tcPr>
            <w:tcW w:w="951" w:type="pct"/>
            <w:gridSpan w:val="3"/>
            <w:vMerge/>
          </w:tcPr>
          <w:p w14:paraId="1BE79AAE" w14:textId="77777777" w:rsidR="00DB1EB3" w:rsidRDefault="00DB1EB3">
            <w:pPr>
              <w:spacing w:line="240" w:lineRule="auto"/>
              <w:rPr>
                <w:color w:val="000000" w:themeColor="text1"/>
                <w:kern w:val="0"/>
                <w:sz w:val="18"/>
                <w:szCs w:val="18"/>
              </w:rPr>
            </w:pPr>
          </w:p>
        </w:tc>
      </w:tr>
      <w:tr w:rsidR="00DB1EB3" w14:paraId="5FFF3F27" w14:textId="77777777" w:rsidTr="00F7181B">
        <w:trPr>
          <w:trHeight w:val="270"/>
        </w:trPr>
        <w:tc>
          <w:tcPr>
            <w:tcW w:w="254" w:type="pct"/>
            <w:vMerge/>
          </w:tcPr>
          <w:p w14:paraId="087DE355" w14:textId="77777777" w:rsidR="00DB1EB3" w:rsidRDefault="00DB1EB3">
            <w:pPr>
              <w:spacing w:line="240" w:lineRule="auto"/>
              <w:rPr>
                <w:color w:val="000000" w:themeColor="text1"/>
                <w:kern w:val="0"/>
                <w:sz w:val="18"/>
                <w:szCs w:val="18"/>
              </w:rPr>
            </w:pPr>
          </w:p>
        </w:tc>
        <w:tc>
          <w:tcPr>
            <w:tcW w:w="257" w:type="pct"/>
            <w:noWrap/>
          </w:tcPr>
          <w:p w14:paraId="6086EEB2"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4</w:t>
            </w:r>
          </w:p>
        </w:tc>
        <w:tc>
          <w:tcPr>
            <w:tcW w:w="913" w:type="pct"/>
            <w:gridSpan w:val="2"/>
            <w:noWrap/>
          </w:tcPr>
          <w:p w14:paraId="3380130F" w14:textId="77777777" w:rsidR="00DB1EB3" w:rsidRDefault="00DB1EB3">
            <w:pPr>
              <w:spacing w:line="240" w:lineRule="auto"/>
              <w:rPr>
                <w:color w:val="000000" w:themeColor="text1"/>
                <w:kern w:val="0"/>
                <w:sz w:val="18"/>
                <w:szCs w:val="18"/>
              </w:rPr>
            </w:pPr>
          </w:p>
        </w:tc>
        <w:tc>
          <w:tcPr>
            <w:tcW w:w="2625" w:type="pct"/>
            <w:gridSpan w:val="15"/>
            <w:vMerge/>
          </w:tcPr>
          <w:p w14:paraId="5367EB9B" w14:textId="77777777" w:rsidR="00DB1EB3" w:rsidRDefault="00DB1EB3">
            <w:pPr>
              <w:spacing w:line="240" w:lineRule="auto"/>
              <w:rPr>
                <w:color w:val="000000" w:themeColor="text1"/>
                <w:kern w:val="0"/>
                <w:sz w:val="18"/>
                <w:szCs w:val="18"/>
              </w:rPr>
            </w:pPr>
          </w:p>
        </w:tc>
        <w:tc>
          <w:tcPr>
            <w:tcW w:w="951" w:type="pct"/>
            <w:gridSpan w:val="3"/>
            <w:vMerge/>
          </w:tcPr>
          <w:p w14:paraId="54C68C3F" w14:textId="77777777" w:rsidR="00DB1EB3" w:rsidRDefault="00DB1EB3">
            <w:pPr>
              <w:spacing w:line="240" w:lineRule="auto"/>
              <w:rPr>
                <w:color w:val="000000" w:themeColor="text1"/>
                <w:kern w:val="0"/>
                <w:sz w:val="18"/>
                <w:szCs w:val="18"/>
              </w:rPr>
            </w:pPr>
          </w:p>
        </w:tc>
      </w:tr>
      <w:tr w:rsidR="00DB1EB3" w14:paraId="724599A4" w14:textId="77777777" w:rsidTr="00F7181B">
        <w:trPr>
          <w:trHeight w:val="270"/>
        </w:trPr>
        <w:tc>
          <w:tcPr>
            <w:tcW w:w="254" w:type="pct"/>
            <w:vMerge/>
          </w:tcPr>
          <w:p w14:paraId="5E269515" w14:textId="77777777" w:rsidR="00DB1EB3" w:rsidRDefault="00DB1EB3">
            <w:pPr>
              <w:spacing w:line="240" w:lineRule="auto"/>
              <w:rPr>
                <w:color w:val="000000" w:themeColor="text1"/>
                <w:kern w:val="0"/>
                <w:sz w:val="18"/>
                <w:szCs w:val="18"/>
              </w:rPr>
            </w:pPr>
          </w:p>
        </w:tc>
        <w:tc>
          <w:tcPr>
            <w:tcW w:w="257" w:type="pct"/>
            <w:noWrap/>
          </w:tcPr>
          <w:p w14:paraId="09321F46"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5</w:t>
            </w:r>
          </w:p>
        </w:tc>
        <w:tc>
          <w:tcPr>
            <w:tcW w:w="913" w:type="pct"/>
            <w:gridSpan w:val="2"/>
            <w:noWrap/>
          </w:tcPr>
          <w:p w14:paraId="62E66F55" w14:textId="77777777" w:rsidR="00DB1EB3" w:rsidRDefault="00DB1EB3">
            <w:pPr>
              <w:spacing w:line="240" w:lineRule="auto"/>
              <w:rPr>
                <w:color w:val="000000" w:themeColor="text1"/>
                <w:kern w:val="0"/>
                <w:sz w:val="18"/>
                <w:szCs w:val="18"/>
              </w:rPr>
            </w:pPr>
          </w:p>
        </w:tc>
        <w:tc>
          <w:tcPr>
            <w:tcW w:w="288" w:type="pct"/>
            <w:noWrap/>
          </w:tcPr>
          <w:p w14:paraId="3D4A04D8" w14:textId="77777777" w:rsidR="00DB1EB3" w:rsidRDefault="00DB1EB3">
            <w:pPr>
              <w:spacing w:line="240" w:lineRule="auto"/>
              <w:rPr>
                <w:color w:val="000000" w:themeColor="text1"/>
                <w:kern w:val="0"/>
                <w:sz w:val="18"/>
                <w:szCs w:val="18"/>
              </w:rPr>
            </w:pPr>
          </w:p>
        </w:tc>
        <w:tc>
          <w:tcPr>
            <w:tcW w:w="256" w:type="pct"/>
            <w:gridSpan w:val="2"/>
            <w:noWrap/>
          </w:tcPr>
          <w:p w14:paraId="5BA89AB3" w14:textId="77777777" w:rsidR="00DB1EB3" w:rsidRDefault="00DB1EB3">
            <w:pPr>
              <w:spacing w:line="240" w:lineRule="auto"/>
              <w:rPr>
                <w:color w:val="000000" w:themeColor="text1"/>
                <w:kern w:val="0"/>
                <w:sz w:val="18"/>
                <w:szCs w:val="18"/>
              </w:rPr>
            </w:pPr>
          </w:p>
        </w:tc>
        <w:tc>
          <w:tcPr>
            <w:tcW w:w="256" w:type="pct"/>
            <w:noWrap/>
          </w:tcPr>
          <w:p w14:paraId="6E43A2C3" w14:textId="77777777" w:rsidR="00DB1EB3" w:rsidRDefault="00DB1EB3">
            <w:pPr>
              <w:spacing w:line="240" w:lineRule="auto"/>
              <w:rPr>
                <w:color w:val="000000" w:themeColor="text1"/>
                <w:kern w:val="0"/>
                <w:sz w:val="18"/>
                <w:szCs w:val="18"/>
              </w:rPr>
            </w:pPr>
          </w:p>
        </w:tc>
        <w:tc>
          <w:tcPr>
            <w:tcW w:w="257" w:type="pct"/>
            <w:noWrap/>
          </w:tcPr>
          <w:p w14:paraId="33C7F599" w14:textId="77777777" w:rsidR="00DB1EB3" w:rsidRDefault="00DB1EB3">
            <w:pPr>
              <w:spacing w:line="240" w:lineRule="auto"/>
              <w:rPr>
                <w:color w:val="000000" w:themeColor="text1"/>
                <w:kern w:val="0"/>
                <w:sz w:val="18"/>
                <w:szCs w:val="18"/>
              </w:rPr>
            </w:pPr>
          </w:p>
        </w:tc>
        <w:tc>
          <w:tcPr>
            <w:tcW w:w="257" w:type="pct"/>
            <w:gridSpan w:val="2"/>
            <w:noWrap/>
          </w:tcPr>
          <w:p w14:paraId="1925B1A5" w14:textId="77777777" w:rsidR="00DB1EB3" w:rsidRDefault="00DB1EB3">
            <w:pPr>
              <w:spacing w:line="240" w:lineRule="auto"/>
              <w:rPr>
                <w:color w:val="000000" w:themeColor="text1"/>
                <w:kern w:val="0"/>
                <w:sz w:val="18"/>
                <w:szCs w:val="18"/>
              </w:rPr>
            </w:pPr>
          </w:p>
        </w:tc>
        <w:tc>
          <w:tcPr>
            <w:tcW w:w="248" w:type="pct"/>
            <w:noWrap/>
          </w:tcPr>
          <w:p w14:paraId="561CD038" w14:textId="77777777" w:rsidR="00DB1EB3" w:rsidRDefault="00DB1EB3">
            <w:pPr>
              <w:spacing w:line="240" w:lineRule="auto"/>
              <w:rPr>
                <w:color w:val="000000" w:themeColor="text1"/>
                <w:kern w:val="0"/>
                <w:sz w:val="18"/>
                <w:szCs w:val="18"/>
              </w:rPr>
            </w:pPr>
          </w:p>
        </w:tc>
        <w:tc>
          <w:tcPr>
            <w:tcW w:w="261" w:type="pct"/>
            <w:gridSpan w:val="2"/>
            <w:noWrap/>
          </w:tcPr>
          <w:p w14:paraId="2A6CE6E9" w14:textId="77777777" w:rsidR="00DB1EB3" w:rsidRDefault="00DB1EB3">
            <w:pPr>
              <w:spacing w:line="240" w:lineRule="auto"/>
              <w:rPr>
                <w:color w:val="000000" w:themeColor="text1"/>
                <w:kern w:val="0"/>
                <w:sz w:val="18"/>
                <w:szCs w:val="18"/>
              </w:rPr>
            </w:pPr>
          </w:p>
        </w:tc>
        <w:tc>
          <w:tcPr>
            <w:tcW w:w="259" w:type="pct"/>
            <w:gridSpan w:val="2"/>
            <w:noWrap/>
          </w:tcPr>
          <w:p w14:paraId="2EE34812" w14:textId="77777777" w:rsidR="00DB1EB3" w:rsidRDefault="00DB1EB3">
            <w:pPr>
              <w:spacing w:line="240" w:lineRule="auto"/>
              <w:rPr>
                <w:color w:val="000000" w:themeColor="text1"/>
                <w:kern w:val="0"/>
                <w:sz w:val="18"/>
                <w:szCs w:val="18"/>
              </w:rPr>
            </w:pPr>
          </w:p>
        </w:tc>
        <w:tc>
          <w:tcPr>
            <w:tcW w:w="262" w:type="pct"/>
            <w:noWrap/>
          </w:tcPr>
          <w:p w14:paraId="6050A2B2" w14:textId="77777777" w:rsidR="00DB1EB3" w:rsidRDefault="00DB1EB3">
            <w:pPr>
              <w:spacing w:line="240" w:lineRule="auto"/>
              <w:rPr>
                <w:color w:val="000000" w:themeColor="text1"/>
                <w:kern w:val="0"/>
                <w:sz w:val="18"/>
                <w:szCs w:val="18"/>
              </w:rPr>
            </w:pPr>
          </w:p>
        </w:tc>
        <w:tc>
          <w:tcPr>
            <w:tcW w:w="282" w:type="pct"/>
            <w:gridSpan w:val="2"/>
            <w:noWrap/>
          </w:tcPr>
          <w:p w14:paraId="107E5D6F" w14:textId="77777777" w:rsidR="00DB1EB3" w:rsidRDefault="00DB1EB3">
            <w:pPr>
              <w:spacing w:line="240" w:lineRule="auto"/>
              <w:rPr>
                <w:color w:val="000000" w:themeColor="text1"/>
                <w:kern w:val="0"/>
                <w:sz w:val="18"/>
                <w:szCs w:val="18"/>
              </w:rPr>
            </w:pPr>
          </w:p>
        </w:tc>
        <w:tc>
          <w:tcPr>
            <w:tcW w:w="951" w:type="pct"/>
            <w:gridSpan w:val="3"/>
            <w:vMerge w:val="restart"/>
          </w:tcPr>
          <w:p w14:paraId="5AD32BD6" w14:textId="77777777" w:rsidR="00DB1EB3" w:rsidRDefault="00DB1EB3">
            <w:pPr>
              <w:spacing w:line="240" w:lineRule="auto"/>
              <w:rPr>
                <w:color w:val="000000" w:themeColor="text1"/>
                <w:kern w:val="0"/>
                <w:sz w:val="18"/>
                <w:szCs w:val="18"/>
              </w:rPr>
            </w:pPr>
          </w:p>
        </w:tc>
      </w:tr>
      <w:tr w:rsidR="00DB1EB3" w14:paraId="021315D4" w14:textId="77777777" w:rsidTr="00F7181B">
        <w:trPr>
          <w:trHeight w:val="270"/>
        </w:trPr>
        <w:tc>
          <w:tcPr>
            <w:tcW w:w="254" w:type="pct"/>
            <w:vMerge/>
          </w:tcPr>
          <w:p w14:paraId="73240DCE" w14:textId="77777777" w:rsidR="00DB1EB3" w:rsidRDefault="00DB1EB3">
            <w:pPr>
              <w:spacing w:line="240" w:lineRule="auto"/>
              <w:rPr>
                <w:color w:val="000000" w:themeColor="text1"/>
                <w:kern w:val="0"/>
                <w:sz w:val="18"/>
                <w:szCs w:val="18"/>
              </w:rPr>
            </w:pPr>
          </w:p>
        </w:tc>
        <w:tc>
          <w:tcPr>
            <w:tcW w:w="257" w:type="pct"/>
            <w:noWrap/>
          </w:tcPr>
          <w:p w14:paraId="493280F6"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6</w:t>
            </w:r>
          </w:p>
        </w:tc>
        <w:tc>
          <w:tcPr>
            <w:tcW w:w="913" w:type="pct"/>
            <w:gridSpan w:val="2"/>
            <w:noWrap/>
          </w:tcPr>
          <w:p w14:paraId="318A3137" w14:textId="77777777" w:rsidR="00DB1EB3" w:rsidRDefault="00DB1EB3">
            <w:pPr>
              <w:spacing w:line="240" w:lineRule="auto"/>
              <w:rPr>
                <w:color w:val="000000" w:themeColor="text1"/>
                <w:kern w:val="0"/>
                <w:sz w:val="18"/>
                <w:szCs w:val="18"/>
              </w:rPr>
            </w:pPr>
          </w:p>
        </w:tc>
        <w:tc>
          <w:tcPr>
            <w:tcW w:w="288" w:type="pct"/>
            <w:noWrap/>
          </w:tcPr>
          <w:p w14:paraId="1D8EC846" w14:textId="77777777" w:rsidR="00DB1EB3" w:rsidRDefault="00DB1EB3">
            <w:pPr>
              <w:spacing w:line="240" w:lineRule="auto"/>
              <w:rPr>
                <w:color w:val="000000" w:themeColor="text1"/>
                <w:kern w:val="0"/>
                <w:sz w:val="18"/>
                <w:szCs w:val="18"/>
              </w:rPr>
            </w:pPr>
          </w:p>
        </w:tc>
        <w:tc>
          <w:tcPr>
            <w:tcW w:w="256" w:type="pct"/>
            <w:gridSpan w:val="2"/>
            <w:noWrap/>
          </w:tcPr>
          <w:p w14:paraId="09A5EF3D" w14:textId="77777777" w:rsidR="00DB1EB3" w:rsidRDefault="00DB1EB3">
            <w:pPr>
              <w:spacing w:line="240" w:lineRule="auto"/>
              <w:rPr>
                <w:color w:val="000000" w:themeColor="text1"/>
                <w:kern w:val="0"/>
                <w:sz w:val="18"/>
                <w:szCs w:val="18"/>
              </w:rPr>
            </w:pPr>
          </w:p>
        </w:tc>
        <w:tc>
          <w:tcPr>
            <w:tcW w:w="256" w:type="pct"/>
            <w:noWrap/>
          </w:tcPr>
          <w:p w14:paraId="3DD7A76A" w14:textId="77777777" w:rsidR="00DB1EB3" w:rsidRDefault="00DB1EB3">
            <w:pPr>
              <w:spacing w:line="240" w:lineRule="auto"/>
              <w:rPr>
                <w:color w:val="000000" w:themeColor="text1"/>
                <w:kern w:val="0"/>
                <w:sz w:val="18"/>
                <w:szCs w:val="18"/>
              </w:rPr>
            </w:pPr>
          </w:p>
        </w:tc>
        <w:tc>
          <w:tcPr>
            <w:tcW w:w="257" w:type="pct"/>
            <w:noWrap/>
          </w:tcPr>
          <w:p w14:paraId="153E6673" w14:textId="77777777" w:rsidR="00DB1EB3" w:rsidRDefault="00DB1EB3">
            <w:pPr>
              <w:spacing w:line="240" w:lineRule="auto"/>
              <w:rPr>
                <w:color w:val="000000" w:themeColor="text1"/>
                <w:kern w:val="0"/>
                <w:sz w:val="18"/>
                <w:szCs w:val="18"/>
              </w:rPr>
            </w:pPr>
          </w:p>
        </w:tc>
        <w:tc>
          <w:tcPr>
            <w:tcW w:w="257" w:type="pct"/>
            <w:gridSpan w:val="2"/>
            <w:noWrap/>
          </w:tcPr>
          <w:p w14:paraId="15ED148F" w14:textId="77777777" w:rsidR="00DB1EB3" w:rsidRDefault="00DB1EB3">
            <w:pPr>
              <w:spacing w:line="240" w:lineRule="auto"/>
              <w:rPr>
                <w:color w:val="000000" w:themeColor="text1"/>
                <w:kern w:val="0"/>
                <w:sz w:val="18"/>
                <w:szCs w:val="18"/>
              </w:rPr>
            </w:pPr>
          </w:p>
        </w:tc>
        <w:tc>
          <w:tcPr>
            <w:tcW w:w="248" w:type="pct"/>
            <w:noWrap/>
          </w:tcPr>
          <w:p w14:paraId="433A7011" w14:textId="77777777" w:rsidR="00DB1EB3" w:rsidRDefault="00DB1EB3">
            <w:pPr>
              <w:spacing w:line="240" w:lineRule="auto"/>
              <w:rPr>
                <w:color w:val="000000" w:themeColor="text1"/>
                <w:kern w:val="0"/>
                <w:sz w:val="18"/>
                <w:szCs w:val="18"/>
              </w:rPr>
            </w:pPr>
          </w:p>
        </w:tc>
        <w:tc>
          <w:tcPr>
            <w:tcW w:w="261" w:type="pct"/>
            <w:gridSpan w:val="2"/>
            <w:noWrap/>
          </w:tcPr>
          <w:p w14:paraId="33EA05E8" w14:textId="77777777" w:rsidR="00DB1EB3" w:rsidRDefault="00DB1EB3">
            <w:pPr>
              <w:spacing w:line="240" w:lineRule="auto"/>
              <w:rPr>
                <w:color w:val="000000" w:themeColor="text1"/>
                <w:kern w:val="0"/>
                <w:sz w:val="18"/>
                <w:szCs w:val="18"/>
              </w:rPr>
            </w:pPr>
          </w:p>
        </w:tc>
        <w:tc>
          <w:tcPr>
            <w:tcW w:w="259" w:type="pct"/>
            <w:gridSpan w:val="2"/>
            <w:noWrap/>
          </w:tcPr>
          <w:p w14:paraId="33F164EE" w14:textId="77777777" w:rsidR="00DB1EB3" w:rsidRDefault="00DB1EB3">
            <w:pPr>
              <w:spacing w:line="240" w:lineRule="auto"/>
              <w:rPr>
                <w:color w:val="000000" w:themeColor="text1"/>
                <w:kern w:val="0"/>
                <w:sz w:val="18"/>
                <w:szCs w:val="18"/>
              </w:rPr>
            </w:pPr>
          </w:p>
        </w:tc>
        <w:tc>
          <w:tcPr>
            <w:tcW w:w="262" w:type="pct"/>
            <w:noWrap/>
          </w:tcPr>
          <w:p w14:paraId="4EB9DB85" w14:textId="77777777" w:rsidR="00DB1EB3" w:rsidRDefault="00DB1EB3">
            <w:pPr>
              <w:spacing w:line="240" w:lineRule="auto"/>
              <w:rPr>
                <w:color w:val="000000" w:themeColor="text1"/>
                <w:kern w:val="0"/>
                <w:sz w:val="18"/>
                <w:szCs w:val="18"/>
              </w:rPr>
            </w:pPr>
          </w:p>
        </w:tc>
        <w:tc>
          <w:tcPr>
            <w:tcW w:w="282" w:type="pct"/>
            <w:gridSpan w:val="2"/>
            <w:noWrap/>
          </w:tcPr>
          <w:p w14:paraId="4B276E15" w14:textId="77777777" w:rsidR="00DB1EB3" w:rsidRDefault="00DB1EB3">
            <w:pPr>
              <w:spacing w:line="240" w:lineRule="auto"/>
              <w:rPr>
                <w:color w:val="000000" w:themeColor="text1"/>
                <w:kern w:val="0"/>
                <w:sz w:val="18"/>
                <w:szCs w:val="18"/>
              </w:rPr>
            </w:pPr>
          </w:p>
        </w:tc>
        <w:tc>
          <w:tcPr>
            <w:tcW w:w="951" w:type="pct"/>
            <w:gridSpan w:val="3"/>
            <w:vMerge/>
          </w:tcPr>
          <w:p w14:paraId="42B703A1" w14:textId="77777777" w:rsidR="00DB1EB3" w:rsidRDefault="00DB1EB3">
            <w:pPr>
              <w:spacing w:line="240" w:lineRule="auto"/>
              <w:rPr>
                <w:color w:val="000000" w:themeColor="text1"/>
                <w:kern w:val="0"/>
                <w:sz w:val="18"/>
                <w:szCs w:val="18"/>
              </w:rPr>
            </w:pPr>
          </w:p>
        </w:tc>
      </w:tr>
      <w:tr w:rsidR="00DB1EB3" w14:paraId="1DD6F015" w14:textId="77777777" w:rsidTr="00F7181B">
        <w:trPr>
          <w:trHeight w:val="270"/>
        </w:trPr>
        <w:tc>
          <w:tcPr>
            <w:tcW w:w="254" w:type="pct"/>
            <w:vMerge/>
          </w:tcPr>
          <w:p w14:paraId="31390D6E" w14:textId="77777777" w:rsidR="00DB1EB3" w:rsidRDefault="00DB1EB3">
            <w:pPr>
              <w:spacing w:line="240" w:lineRule="auto"/>
              <w:rPr>
                <w:color w:val="000000" w:themeColor="text1"/>
                <w:kern w:val="0"/>
                <w:sz w:val="18"/>
                <w:szCs w:val="18"/>
              </w:rPr>
            </w:pPr>
          </w:p>
        </w:tc>
        <w:tc>
          <w:tcPr>
            <w:tcW w:w="257" w:type="pct"/>
            <w:noWrap/>
          </w:tcPr>
          <w:p w14:paraId="74C4FD44"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7</w:t>
            </w:r>
          </w:p>
        </w:tc>
        <w:tc>
          <w:tcPr>
            <w:tcW w:w="913" w:type="pct"/>
            <w:gridSpan w:val="2"/>
            <w:noWrap/>
          </w:tcPr>
          <w:p w14:paraId="44351569" w14:textId="77777777" w:rsidR="00DB1EB3" w:rsidRDefault="00DB1EB3">
            <w:pPr>
              <w:spacing w:line="240" w:lineRule="auto"/>
              <w:rPr>
                <w:color w:val="000000" w:themeColor="text1"/>
                <w:kern w:val="0"/>
                <w:sz w:val="18"/>
                <w:szCs w:val="18"/>
              </w:rPr>
            </w:pPr>
          </w:p>
        </w:tc>
        <w:tc>
          <w:tcPr>
            <w:tcW w:w="288" w:type="pct"/>
            <w:noWrap/>
          </w:tcPr>
          <w:p w14:paraId="438332CA" w14:textId="77777777" w:rsidR="00DB1EB3" w:rsidRDefault="00DB1EB3">
            <w:pPr>
              <w:spacing w:line="240" w:lineRule="auto"/>
              <w:rPr>
                <w:color w:val="000000" w:themeColor="text1"/>
                <w:kern w:val="0"/>
                <w:sz w:val="18"/>
                <w:szCs w:val="18"/>
              </w:rPr>
            </w:pPr>
          </w:p>
        </w:tc>
        <w:tc>
          <w:tcPr>
            <w:tcW w:w="256" w:type="pct"/>
            <w:gridSpan w:val="2"/>
            <w:noWrap/>
          </w:tcPr>
          <w:p w14:paraId="1B403A77" w14:textId="77777777" w:rsidR="00DB1EB3" w:rsidRDefault="00DB1EB3">
            <w:pPr>
              <w:spacing w:line="240" w:lineRule="auto"/>
              <w:rPr>
                <w:color w:val="000000" w:themeColor="text1"/>
                <w:kern w:val="0"/>
                <w:sz w:val="18"/>
                <w:szCs w:val="18"/>
              </w:rPr>
            </w:pPr>
          </w:p>
        </w:tc>
        <w:tc>
          <w:tcPr>
            <w:tcW w:w="256" w:type="pct"/>
            <w:noWrap/>
          </w:tcPr>
          <w:p w14:paraId="0A0F9ADC" w14:textId="77777777" w:rsidR="00DB1EB3" w:rsidRDefault="00DB1EB3">
            <w:pPr>
              <w:spacing w:line="240" w:lineRule="auto"/>
              <w:rPr>
                <w:color w:val="000000" w:themeColor="text1"/>
                <w:kern w:val="0"/>
                <w:sz w:val="18"/>
                <w:szCs w:val="18"/>
              </w:rPr>
            </w:pPr>
          </w:p>
        </w:tc>
        <w:tc>
          <w:tcPr>
            <w:tcW w:w="257" w:type="pct"/>
            <w:noWrap/>
          </w:tcPr>
          <w:p w14:paraId="13B4A32C" w14:textId="77777777" w:rsidR="00DB1EB3" w:rsidRDefault="00DB1EB3">
            <w:pPr>
              <w:spacing w:line="240" w:lineRule="auto"/>
              <w:rPr>
                <w:color w:val="000000" w:themeColor="text1"/>
                <w:kern w:val="0"/>
                <w:sz w:val="18"/>
                <w:szCs w:val="18"/>
              </w:rPr>
            </w:pPr>
          </w:p>
        </w:tc>
        <w:tc>
          <w:tcPr>
            <w:tcW w:w="257" w:type="pct"/>
            <w:gridSpan w:val="2"/>
            <w:noWrap/>
          </w:tcPr>
          <w:p w14:paraId="13E479C5" w14:textId="77777777" w:rsidR="00DB1EB3" w:rsidRDefault="00DB1EB3">
            <w:pPr>
              <w:spacing w:line="240" w:lineRule="auto"/>
              <w:rPr>
                <w:color w:val="000000" w:themeColor="text1"/>
                <w:kern w:val="0"/>
                <w:sz w:val="18"/>
                <w:szCs w:val="18"/>
              </w:rPr>
            </w:pPr>
          </w:p>
        </w:tc>
        <w:tc>
          <w:tcPr>
            <w:tcW w:w="248" w:type="pct"/>
            <w:noWrap/>
          </w:tcPr>
          <w:p w14:paraId="3F20498B" w14:textId="77777777" w:rsidR="00DB1EB3" w:rsidRDefault="00DB1EB3">
            <w:pPr>
              <w:spacing w:line="240" w:lineRule="auto"/>
              <w:rPr>
                <w:color w:val="000000" w:themeColor="text1"/>
                <w:kern w:val="0"/>
                <w:sz w:val="18"/>
                <w:szCs w:val="18"/>
              </w:rPr>
            </w:pPr>
          </w:p>
        </w:tc>
        <w:tc>
          <w:tcPr>
            <w:tcW w:w="261" w:type="pct"/>
            <w:gridSpan w:val="2"/>
            <w:noWrap/>
          </w:tcPr>
          <w:p w14:paraId="54B21E34" w14:textId="77777777" w:rsidR="00DB1EB3" w:rsidRDefault="00DB1EB3">
            <w:pPr>
              <w:spacing w:line="240" w:lineRule="auto"/>
              <w:rPr>
                <w:color w:val="000000" w:themeColor="text1"/>
                <w:kern w:val="0"/>
                <w:sz w:val="18"/>
                <w:szCs w:val="18"/>
              </w:rPr>
            </w:pPr>
          </w:p>
        </w:tc>
        <w:tc>
          <w:tcPr>
            <w:tcW w:w="259" w:type="pct"/>
            <w:gridSpan w:val="2"/>
            <w:noWrap/>
          </w:tcPr>
          <w:p w14:paraId="503DA062" w14:textId="77777777" w:rsidR="00DB1EB3" w:rsidRDefault="00DB1EB3">
            <w:pPr>
              <w:spacing w:line="240" w:lineRule="auto"/>
              <w:rPr>
                <w:color w:val="000000" w:themeColor="text1"/>
                <w:kern w:val="0"/>
                <w:sz w:val="18"/>
                <w:szCs w:val="18"/>
              </w:rPr>
            </w:pPr>
          </w:p>
        </w:tc>
        <w:tc>
          <w:tcPr>
            <w:tcW w:w="262" w:type="pct"/>
            <w:noWrap/>
          </w:tcPr>
          <w:p w14:paraId="673EB43A" w14:textId="77777777" w:rsidR="00DB1EB3" w:rsidRDefault="00DB1EB3">
            <w:pPr>
              <w:spacing w:line="240" w:lineRule="auto"/>
              <w:rPr>
                <w:color w:val="000000" w:themeColor="text1"/>
                <w:kern w:val="0"/>
                <w:sz w:val="18"/>
                <w:szCs w:val="18"/>
              </w:rPr>
            </w:pPr>
          </w:p>
        </w:tc>
        <w:tc>
          <w:tcPr>
            <w:tcW w:w="282" w:type="pct"/>
            <w:gridSpan w:val="2"/>
            <w:noWrap/>
          </w:tcPr>
          <w:p w14:paraId="6B951319" w14:textId="77777777" w:rsidR="00DB1EB3" w:rsidRDefault="00DB1EB3">
            <w:pPr>
              <w:spacing w:line="240" w:lineRule="auto"/>
              <w:rPr>
                <w:color w:val="000000" w:themeColor="text1"/>
                <w:kern w:val="0"/>
                <w:sz w:val="18"/>
                <w:szCs w:val="18"/>
              </w:rPr>
            </w:pPr>
          </w:p>
        </w:tc>
        <w:tc>
          <w:tcPr>
            <w:tcW w:w="951" w:type="pct"/>
            <w:gridSpan w:val="3"/>
            <w:vMerge/>
          </w:tcPr>
          <w:p w14:paraId="510A93DA" w14:textId="77777777" w:rsidR="00DB1EB3" w:rsidRDefault="00DB1EB3">
            <w:pPr>
              <w:spacing w:line="240" w:lineRule="auto"/>
              <w:rPr>
                <w:color w:val="000000" w:themeColor="text1"/>
                <w:kern w:val="0"/>
                <w:sz w:val="18"/>
                <w:szCs w:val="18"/>
              </w:rPr>
            </w:pPr>
          </w:p>
        </w:tc>
      </w:tr>
      <w:tr w:rsidR="00DB1EB3" w14:paraId="5534A11E" w14:textId="77777777" w:rsidTr="00F7181B">
        <w:trPr>
          <w:trHeight w:val="270"/>
        </w:trPr>
        <w:tc>
          <w:tcPr>
            <w:tcW w:w="254" w:type="pct"/>
            <w:vMerge w:val="restart"/>
            <w:noWrap/>
          </w:tcPr>
          <w:p w14:paraId="59C51FF5"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一般项目</w:t>
            </w:r>
          </w:p>
        </w:tc>
        <w:tc>
          <w:tcPr>
            <w:tcW w:w="257" w:type="pct"/>
            <w:noWrap/>
          </w:tcPr>
          <w:p w14:paraId="7A67DB08"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1</w:t>
            </w:r>
          </w:p>
        </w:tc>
        <w:tc>
          <w:tcPr>
            <w:tcW w:w="913" w:type="pct"/>
            <w:gridSpan w:val="2"/>
            <w:noWrap/>
          </w:tcPr>
          <w:p w14:paraId="7D4ACAB9" w14:textId="77777777" w:rsidR="00DB1EB3" w:rsidRDefault="00DB1EB3">
            <w:pPr>
              <w:spacing w:line="240" w:lineRule="auto"/>
              <w:rPr>
                <w:color w:val="000000" w:themeColor="text1"/>
                <w:kern w:val="0"/>
                <w:sz w:val="18"/>
                <w:szCs w:val="18"/>
              </w:rPr>
            </w:pPr>
          </w:p>
        </w:tc>
        <w:tc>
          <w:tcPr>
            <w:tcW w:w="2625" w:type="pct"/>
            <w:gridSpan w:val="15"/>
            <w:vMerge w:val="restart"/>
            <w:noWrap/>
          </w:tcPr>
          <w:p w14:paraId="39500F1F" w14:textId="77777777" w:rsidR="00DB1EB3" w:rsidRDefault="00DB1EB3">
            <w:pPr>
              <w:spacing w:line="240" w:lineRule="auto"/>
              <w:rPr>
                <w:color w:val="000000" w:themeColor="text1"/>
                <w:kern w:val="0"/>
                <w:sz w:val="18"/>
                <w:szCs w:val="18"/>
              </w:rPr>
            </w:pPr>
          </w:p>
        </w:tc>
        <w:tc>
          <w:tcPr>
            <w:tcW w:w="951" w:type="pct"/>
            <w:gridSpan w:val="3"/>
            <w:vMerge w:val="restart"/>
            <w:noWrap/>
          </w:tcPr>
          <w:p w14:paraId="4F60F21A" w14:textId="77777777" w:rsidR="00DB1EB3" w:rsidRDefault="00DB1EB3">
            <w:pPr>
              <w:spacing w:line="240" w:lineRule="auto"/>
              <w:rPr>
                <w:color w:val="000000" w:themeColor="text1"/>
                <w:kern w:val="0"/>
                <w:sz w:val="18"/>
                <w:szCs w:val="18"/>
              </w:rPr>
            </w:pPr>
          </w:p>
        </w:tc>
      </w:tr>
      <w:tr w:rsidR="00DB1EB3" w14:paraId="7E9A0F89" w14:textId="77777777" w:rsidTr="00F7181B">
        <w:trPr>
          <w:trHeight w:val="270"/>
        </w:trPr>
        <w:tc>
          <w:tcPr>
            <w:tcW w:w="254" w:type="pct"/>
            <w:vMerge/>
          </w:tcPr>
          <w:p w14:paraId="5F15D549" w14:textId="77777777" w:rsidR="00DB1EB3" w:rsidRDefault="00DB1EB3">
            <w:pPr>
              <w:spacing w:line="240" w:lineRule="auto"/>
              <w:rPr>
                <w:color w:val="000000" w:themeColor="text1"/>
                <w:kern w:val="0"/>
                <w:sz w:val="18"/>
                <w:szCs w:val="18"/>
              </w:rPr>
            </w:pPr>
          </w:p>
        </w:tc>
        <w:tc>
          <w:tcPr>
            <w:tcW w:w="257" w:type="pct"/>
            <w:noWrap/>
          </w:tcPr>
          <w:p w14:paraId="63A4461B"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2</w:t>
            </w:r>
          </w:p>
        </w:tc>
        <w:tc>
          <w:tcPr>
            <w:tcW w:w="913" w:type="pct"/>
            <w:gridSpan w:val="2"/>
            <w:noWrap/>
          </w:tcPr>
          <w:p w14:paraId="30226BED" w14:textId="77777777" w:rsidR="00DB1EB3" w:rsidRDefault="00DB1EB3">
            <w:pPr>
              <w:spacing w:line="240" w:lineRule="auto"/>
              <w:rPr>
                <w:color w:val="000000" w:themeColor="text1"/>
                <w:kern w:val="0"/>
                <w:sz w:val="18"/>
                <w:szCs w:val="18"/>
              </w:rPr>
            </w:pPr>
          </w:p>
        </w:tc>
        <w:tc>
          <w:tcPr>
            <w:tcW w:w="2625" w:type="pct"/>
            <w:gridSpan w:val="15"/>
            <w:vMerge/>
          </w:tcPr>
          <w:p w14:paraId="33932F13" w14:textId="77777777" w:rsidR="00DB1EB3" w:rsidRDefault="00DB1EB3">
            <w:pPr>
              <w:spacing w:line="240" w:lineRule="auto"/>
              <w:rPr>
                <w:color w:val="000000" w:themeColor="text1"/>
                <w:kern w:val="0"/>
                <w:sz w:val="18"/>
                <w:szCs w:val="18"/>
              </w:rPr>
            </w:pPr>
          </w:p>
        </w:tc>
        <w:tc>
          <w:tcPr>
            <w:tcW w:w="951" w:type="pct"/>
            <w:gridSpan w:val="3"/>
            <w:vMerge/>
          </w:tcPr>
          <w:p w14:paraId="3081CCC9" w14:textId="77777777" w:rsidR="00DB1EB3" w:rsidRDefault="00DB1EB3">
            <w:pPr>
              <w:spacing w:line="240" w:lineRule="auto"/>
              <w:rPr>
                <w:color w:val="000000" w:themeColor="text1"/>
                <w:kern w:val="0"/>
                <w:sz w:val="18"/>
                <w:szCs w:val="18"/>
              </w:rPr>
            </w:pPr>
          </w:p>
        </w:tc>
      </w:tr>
      <w:tr w:rsidR="00DB1EB3" w14:paraId="4749AE56" w14:textId="77777777" w:rsidTr="00F7181B">
        <w:trPr>
          <w:trHeight w:val="270"/>
        </w:trPr>
        <w:tc>
          <w:tcPr>
            <w:tcW w:w="254" w:type="pct"/>
            <w:vMerge/>
          </w:tcPr>
          <w:p w14:paraId="7752F6C6" w14:textId="77777777" w:rsidR="00DB1EB3" w:rsidRDefault="00DB1EB3">
            <w:pPr>
              <w:spacing w:line="240" w:lineRule="auto"/>
              <w:rPr>
                <w:color w:val="000000" w:themeColor="text1"/>
                <w:kern w:val="0"/>
                <w:sz w:val="18"/>
                <w:szCs w:val="18"/>
              </w:rPr>
            </w:pPr>
          </w:p>
        </w:tc>
        <w:tc>
          <w:tcPr>
            <w:tcW w:w="257" w:type="pct"/>
            <w:noWrap/>
          </w:tcPr>
          <w:p w14:paraId="44D1FB72"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3</w:t>
            </w:r>
          </w:p>
        </w:tc>
        <w:tc>
          <w:tcPr>
            <w:tcW w:w="913" w:type="pct"/>
            <w:gridSpan w:val="2"/>
            <w:noWrap/>
          </w:tcPr>
          <w:p w14:paraId="46A82572" w14:textId="77777777" w:rsidR="00DB1EB3" w:rsidRDefault="00DB1EB3">
            <w:pPr>
              <w:spacing w:line="240" w:lineRule="auto"/>
              <w:rPr>
                <w:color w:val="000000" w:themeColor="text1"/>
                <w:kern w:val="0"/>
                <w:sz w:val="18"/>
                <w:szCs w:val="18"/>
              </w:rPr>
            </w:pPr>
          </w:p>
        </w:tc>
        <w:tc>
          <w:tcPr>
            <w:tcW w:w="2625" w:type="pct"/>
            <w:gridSpan w:val="15"/>
            <w:vMerge/>
          </w:tcPr>
          <w:p w14:paraId="3BB168DF" w14:textId="77777777" w:rsidR="00DB1EB3" w:rsidRDefault="00DB1EB3">
            <w:pPr>
              <w:spacing w:line="240" w:lineRule="auto"/>
              <w:rPr>
                <w:color w:val="000000" w:themeColor="text1"/>
                <w:kern w:val="0"/>
                <w:sz w:val="18"/>
                <w:szCs w:val="18"/>
              </w:rPr>
            </w:pPr>
          </w:p>
        </w:tc>
        <w:tc>
          <w:tcPr>
            <w:tcW w:w="951" w:type="pct"/>
            <w:gridSpan w:val="3"/>
            <w:vMerge/>
          </w:tcPr>
          <w:p w14:paraId="2011006A" w14:textId="77777777" w:rsidR="00DB1EB3" w:rsidRDefault="00DB1EB3">
            <w:pPr>
              <w:spacing w:line="240" w:lineRule="auto"/>
              <w:rPr>
                <w:color w:val="000000" w:themeColor="text1"/>
                <w:kern w:val="0"/>
                <w:sz w:val="18"/>
                <w:szCs w:val="18"/>
              </w:rPr>
            </w:pPr>
          </w:p>
        </w:tc>
      </w:tr>
      <w:tr w:rsidR="00DB1EB3" w14:paraId="5E026A59" w14:textId="77777777" w:rsidTr="00F7181B">
        <w:trPr>
          <w:trHeight w:val="270"/>
        </w:trPr>
        <w:tc>
          <w:tcPr>
            <w:tcW w:w="254" w:type="pct"/>
            <w:vMerge/>
          </w:tcPr>
          <w:p w14:paraId="70B1EC2F" w14:textId="77777777" w:rsidR="00DB1EB3" w:rsidRDefault="00DB1EB3">
            <w:pPr>
              <w:spacing w:line="240" w:lineRule="auto"/>
              <w:rPr>
                <w:color w:val="000000" w:themeColor="text1"/>
                <w:kern w:val="0"/>
                <w:sz w:val="18"/>
                <w:szCs w:val="18"/>
              </w:rPr>
            </w:pPr>
          </w:p>
        </w:tc>
        <w:tc>
          <w:tcPr>
            <w:tcW w:w="257" w:type="pct"/>
            <w:noWrap/>
          </w:tcPr>
          <w:p w14:paraId="74BECA32"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4</w:t>
            </w:r>
          </w:p>
        </w:tc>
        <w:tc>
          <w:tcPr>
            <w:tcW w:w="913" w:type="pct"/>
            <w:gridSpan w:val="2"/>
            <w:noWrap/>
          </w:tcPr>
          <w:p w14:paraId="565FDB92" w14:textId="77777777" w:rsidR="00DB1EB3" w:rsidRDefault="00DB1EB3">
            <w:pPr>
              <w:spacing w:line="240" w:lineRule="auto"/>
              <w:rPr>
                <w:color w:val="000000" w:themeColor="text1"/>
                <w:kern w:val="0"/>
                <w:sz w:val="18"/>
                <w:szCs w:val="18"/>
              </w:rPr>
            </w:pPr>
          </w:p>
        </w:tc>
        <w:tc>
          <w:tcPr>
            <w:tcW w:w="2625" w:type="pct"/>
            <w:gridSpan w:val="15"/>
            <w:vMerge/>
          </w:tcPr>
          <w:p w14:paraId="3677502C" w14:textId="77777777" w:rsidR="00DB1EB3" w:rsidRDefault="00DB1EB3">
            <w:pPr>
              <w:spacing w:line="240" w:lineRule="auto"/>
              <w:rPr>
                <w:color w:val="000000" w:themeColor="text1"/>
                <w:kern w:val="0"/>
                <w:sz w:val="18"/>
                <w:szCs w:val="18"/>
              </w:rPr>
            </w:pPr>
          </w:p>
        </w:tc>
        <w:tc>
          <w:tcPr>
            <w:tcW w:w="951" w:type="pct"/>
            <w:gridSpan w:val="3"/>
            <w:vMerge/>
          </w:tcPr>
          <w:p w14:paraId="1A4B838D" w14:textId="77777777" w:rsidR="00DB1EB3" w:rsidRDefault="00DB1EB3">
            <w:pPr>
              <w:spacing w:line="240" w:lineRule="auto"/>
              <w:rPr>
                <w:color w:val="000000" w:themeColor="text1"/>
                <w:kern w:val="0"/>
                <w:sz w:val="18"/>
                <w:szCs w:val="18"/>
              </w:rPr>
            </w:pPr>
          </w:p>
        </w:tc>
      </w:tr>
      <w:tr w:rsidR="00DB1EB3" w14:paraId="1D948780" w14:textId="77777777" w:rsidTr="00F7181B">
        <w:trPr>
          <w:trHeight w:val="270"/>
        </w:trPr>
        <w:tc>
          <w:tcPr>
            <w:tcW w:w="254" w:type="pct"/>
            <w:vMerge/>
          </w:tcPr>
          <w:p w14:paraId="1DB6C608" w14:textId="77777777" w:rsidR="00DB1EB3" w:rsidRDefault="00DB1EB3">
            <w:pPr>
              <w:spacing w:line="240" w:lineRule="auto"/>
              <w:rPr>
                <w:color w:val="000000" w:themeColor="text1"/>
                <w:kern w:val="0"/>
                <w:sz w:val="18"/>
                <w:szCs w:val="18"/>
              </w:rPr>
            </w:pPr>
          </w:p>
        </w:tc>
        <w:tc>
          <w:tcPr>
            <w:tcW w:w="257" w:type="pct"/>
            <w:noWrap/>
          </w:tcPr>
          <w:p w14:paraId="07D7D163"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5</w:t>
            </w:r>
          </w:p>
        </w:tc>
        <w:tc>
          <w:tcPr>
            <w:tcW w:w="913" w:type="pct"/>
            <w:gridSpan w:val="2"/>
            <w:noWrap/>
          </w:tcPr>
          <w:p w14:paraId="7D888A71" w14:textId="77777777" w:rsidR="00DB1EB3" w:rsidRDefault="00DB1EB3">
            <w:pPr>
              <w:spacing w:line="240" w:lineRule="auto"/>
              <w:rPr>
                <w:color w:val="000000" w:themeColor="text1"/>
                <w:kern w:val="0"/>
                <w:sz w:val="18"/>
                <w:szCs w:val="18"/>
              </w:rPr>
            </w:pPr>
          </w:p>
        </w:tc>
        <w:tc>
          <w:tcPr>
            <w:tcW w:w="288" w:type="pct"/>
            <w:noWrap/>
          </w:tcPr>
          <w:p w14:paraId="7A341C30" w14:textId="77777777" w:rsidR="00DB1EB3" w:rsidRDefault="00DB1EB3">
            <w:pPr>
              <w:spacing w:line="240" w:lineRule="auto"/>
              <w:rPr>
                <w:color w:val="000000" w:themeColor="text1"/>
                <w:kern w:val="0"/>
                <w:sz w:val="18"/>
                <w:szCs w:val="18"/>
              </w:rPr>
            </w:pPr>
          </w:p>
        </w:tc>
        <w:tc>
          <w:tcPr>
            <w:tcW w:w="256" w:type="pct"/>
            <w:gridSpan w:val="2"/>
            <w:noWrap/>
          </w:tcPr>
          <w:p w14:paraId="3C2A697B" w14:textId="77777777" w:rsidR="00DB1EB3" w:rsidRDefault="00DB1EB3">
            <w:pPr>
              <w:spacing w:line="240" w:lineRule="auto"/>
              <w:rPr>
                <w:color w:val="000000" w:themeColor="text1"/>
                <w:kern w:val="0"/>
                <w:sz w:val="18"/>
                <w:szCs w:val="18"/>
              </w:rPr>
            </w:pPr>
          </w:p>
        </w:tc>
        <w:tc>
          <w:tcPr>
            <w:tcW w:w="256" w:type="pct"/>
            <w:noWrap/>
          </w:tcPr>
          <w:p w14:paraId="421D59E4" w14:textId="77777777" w:rsidR="00DB1EB3" w:rsidRDefault="00DB1EB3">
            <w:pPr>
              <w:spacing w:line="240" w:lineRule="auto"/>
              <w:rPr>
                <w:color w:val="000000" w:themeColor="text1"/>
                <w:kern w:val="0"/>
                <w:sz w:val="18"/>
                <w:szCs w:val="18"/>
              </w:rPr>
            </w:pPr>
          </w:p>
        </w:tc>
        <w:tc>
          <w:tcPr>
            <w:tcW w:w="257" w:type="pct"/>
            <w:noWrap/>
          </w:tcPr>
          <w:p w14:paraId="7B0E613B" w14:textId="77777777" w:rsidR="00DB1EB3" w:rsidRDefault="00DB1EB3">
            <w:pPr>
              <w:spacing w:line="240" w:lineRule="auto"/>
              <w:rPr>
                <w:color w:val="000000" w:themeColor="text1"/>
                <w:kern w:val="0"/>
                <w:sz w:val="18"/>
                <w:szCs w:val="18"/>
              </w:rPr>
            </w:pPr>
          </w:p>
        </w:tc>
        <w:tc>
          <w:tcPr>
            <w:tcW w:w="257" w:type="pct"/>
            <w:gridSpan w:val="2"/>
            <w:noWrap/>
          </w:tcPr>
          <w:p w14:paraId="71B519BA" w14:textId="77777777" w:rsidR="00DB1EB3" w:rsidRDefault="00DB1EB3">
            <w:pPr>
              <w:spacing w:line="240" w:lineRule="auto"/>
              <w:rPr>
                <w:color w:val="000000" w:themeColor="text1"/>
                <w:kern w:val="0"/>
                <w:sz w:val="18"/>
                <w:szCs w:val="18"/>
              </w:rPr>
            </w:pPr>
          </w:p>
        </w:tc>
        <w:tc>
          <w:tcPr>
            <w:tcW w:w="248" w:type="pct"/>
            <w:noWrap/>
          </w:tcPr>
          <w:p w14:paraId="4BA8FA2B" w14:textId="77777777" w:rsidR="00DB1EB3" w:rsidRDefault="00DB1EB3">
            <w:pPr>
              <w:spacing w:line="240" w:lineRule="auto"/>
              <w:rPr>
                <w:color w:val="000000" w:themeColor="text1"/>
                <w:kern w:val="0"/>
                <w:sz w:val="18"/>
                <w:szCs w:val="18"/>
              </w:rPr>
            </w:pPr>
          </w:p>
        </w:tc>
        <w:tc>
          <w:tcPr>
            <w:tcW w:w="261" w:type="pct"/>
            <w:gridSpan w:val="2"/>
            <w:noWrap/>
          </w:tcPr>
          <w:p w14:paraId="2C92185E" w14:textId="77777777" w:rsidR="00DB1EB3" w:rsidRDefault="00DB1EB3">
            <w:pPr>
              <w:spacing w:line="240" w:lineRule="auto"/>
              <w:rPr>
                <w:color w:val="000000" w:themeColor="text1"/>
                <w:kern w:val="0"/>
                <w:sz w:val="18"/>
                <w:szCs w:val="18"/>
              </w:rPr>
            </w:pPr>
          </w:p>
        </w:tc>
        <w:tc>
          <w:tcPr>
            <w:tcW w:w="259" w:type="pct"/>
            <w:gridSpan w:val="2"/>
            <w:noWrap/>
          </w:tcPr>
          <w:p w14:paraId="7BBD9254" w14:textId="77777777" w:rsidR="00DB1EB3" w:rsidRDefault="00DB1EB3">
            <w:pPr>
              <w:spacing w:line="240" w:lineRule="auto"/>
              <w:rPr>
                <w:color w:val="000000" w:themeColor="text1"/>
                <w:kern w:val="0"/>
                <w:sz w:val="18"/>
                <w:szCs w:val="18"/>
              </w:rPr>
            </w:pPr>
          </w:p>
        </w:tc>
        <w:tc>
          <w:tcPr>
            <w:tcW w:w="262" w:type="pct"/>
            <w:noWrap/>
          </w:tcPr>
          <w:p w14:paraId="32A3ABF5" w14:textId="77777777" w:rsidR="00DB1EB3" w:rsidRDefault="00DB1EB3">
            <w:pPr>
              <w:spacing w:line="240" w:lineRule="auto"/>
              <w:rPr>
                <w:color w:val="000000" w:themeColor="text1"/>
                <w:kern w:val="0"/>
                <w:sz w:val="18"/>
                <w:szCs w:val="18"/>
              </w:rPr>
            </w:pPr>
          </w:p>
        </w:tc>
        <w:tc>
          <w:tcPr>
            <w:tcW w:w="282" w:type="pct"/>
            <w:gridSpan w:val="2"/>
            <w:noWrap/>
          </w:tcPr>
          <w:p w14:paraId="4C08B131" w14:textId="77777777" w:rsidR="00DB1EB3" w:rsidRDefault="00DB1EB3">
            <w:pPr>
              <w:spacing w:line="240" w:lineRule="auto"/>
              <w:rPr>
                <w:color w:val="000000" w:themeColor="text1"/>
                <w:kern w:val="0"/>
                <w:sz w:val="18"/>
                <w:szCs w:val="18"/>
              </w:rPr>
            </w:pPr>
          </w:p>
        </w:tc>
        <w:tc>
          <w:tcPr>
            <w:tcW w:w="951" w:type="pct"/>
            <w:gridSpan w:val="3"/>
            <w:vMerge w:val="restart"/>
          </w:tcPr>
          <w:p w14:paraId="048280D1" w14:textId="77777777" w:rsidR="00DB1EB3" w:rsidRDefault="00DB1EB3">
            <w:pPr>
              <w:spacing w:line="240" w:lineRule="auto"/>
              <w:rPr>
                <w:color w:val="000000" w:themeColor="text1"/>
                <w:kern w:val="0"/>
                <w:sz w:val="18"/>
                <w:szCs w:val="18"/>
              </w:rPr>
            </w:pPr>
          </w:p>
        </w:tc>
      </w:tr>
      <w:tr w:rsidR="00DB1EB3" w14:paraId="66529E9C" w14:textId="77777777" w:rsidTr="00F7181B">
        <w:trPr>
          <w:trHeight w:val="270"/>
        </w:trPr>
        <w:tc>
          <w:tcPr>
            <w:tcW w:w="254" w:type="pct"/>
            <w:vMerge/>
          </w:tcPr>
          <w:p w14:paraId="661F0E77" w14:textId="77777777" w:rsidR="00DB1EB3" w:rsidRDefault="00DB1EB3">
            <w:pPr>
              <w:spacing w:line="240" w:lineRule="auto"/>
              <w:rPr>
                <w:color w:val="000000" w:themeColor="text1"/>
                <w:kern w:val="0"/>
                <w:sz w:val="18"/>
                <w:szCs w:val="18"/>
              </w:rPr>
            </w:pPr>
          </w:p>
        </w:tc>
        <w:tc>
          <w:tcPr>
            <w:tcW w:w="257" w:type="pct"/>
            <w:noWrap/>
          </w:tcPr>
          <w:p w14:paraId="507AEAAF"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6</w:t>
            </w:r>
          </w:p>
        </w:tc>
        <w:tc>
          <w:tcPr>
            <w:tcW w:w="913" w:type="pct"/>
            <w:gridSpan w:val="2"/>
            <w:noWrap/>
          </w:tcPr>
          <w:p w14:paraId="168A144B" w14:textId="77777777" w:rsidR="00DB1EB3" w:rsidRDefault="00DB1EB3">
            <w:pPr>
              <w:spacing w:line="240" w:lineRule="auto"/>
              <w:rPr>
                <w:color w:val="000000" w:themeColor="text1"/>
                <w:kern w:val="0"/>
                <w:sz w:val="18"/>
                <w:szCs w:val="18"/>
              </w:rPr>
            </w:pPr>
          </w:p>
        </w:tc>
        <w:tc>
          <w:tcPr>
            <w:tcW w:w="288" w:type="pct"/>
            <w:noWrap/>
          </w:tcPr>
          <w:p w14:paraId="4A39371F" w14:textId="77777777" w:rsidR="00DB1EB3" w:rsidRDefault="00DB1EB3">
            <w:pPr>
              <w:spacing w:line="240" w:lineRule="auto"/>
              <w:rPr>
                <w:color w:val="000000" w:themeColor="text1"/>
                <w:kern w:val="0"/>
                <w:sz w:val="18"/>
                <w:szCs w:val="18"/>
              </w:rPr>
            </w:pPr>
          </w:p>
        </w:tc>
        <w:tc>
          <w:tcPr>
            <w:tcW w:w="256" w:type="pct"/>
            <w:gridSpan w:val="2"/>
            <w:noWrap/>
          </w:tcPr>
          <w:p w14:paraId="10046ABE" w14:textId="77777777" w:rsidR="00DB1EB3" w:rsidRDefault="00DB1EB3">
            <w:pPr>
              <w:spacing w:line="240" w:lineRule="auto"/>
              <w:rPr>
                <w:color w:val="000000" w:themeColor="text1"/>
                <w:kern w:val="0"/>
                <w:sz w:val="18"/>
                <w:szCs w:val="18"/>
              </w:rPr>
            </w:pPr>
          </w:p>
        </w:tc>
        <w:tc>
          <w:tcPr>
            <w:tcW w:w="256" w:type="pct"/>
            <w:noWrap/>
          </w:tcPr>
          <w:p w14:paraId="147FC3A2" w14:textId="77777777" w:rsidR="00DB1EB3" w:rsidRDefault="00DB1EB3">
            <w:pPr>
              <w:spacing w:line="240" w:lineRule="auto"/>
              <w:rPr>
                <w:color w:val="000000" w:themeColor="text1"/>
                <w:kern w:val="0"/>
                <w:sz w:val="18"/>
                <w:szCs w:val="18"/>
              </w:rPr>
            </w:pPr>
          </w:p>
        </w:tc>
        <w:tc>
          <w:tcPr>
            <w:tcW w:w="257" w:type="pct"/>
            <w:noWrap/>
          </w:tcPr>
          <w:p w14:paraId="0480D1B5" w14:textId="77777777" w:rsidR="00DB1EB3" w:rsidRDefault="00DB1EB3">
            <w:pPr>
              <w:spacing w:line="240" w:lineRule="auto"/>
              <w:rPr>
                <w:color w:val="000000" w:themeColor="text1"/>
                <w:kern w:val="0"/>
                <w:sz w:val="18"/>
                <w:szCs w:val="18"/>
              </w:rPr>
            </w:pPr>
          </w:p>
        </w:tc>
        <w:tc>
          <w:tcPr>
            <w:tcW w:w="257" w:type="pct"/>
            <w:gridSpan w:val="2"/>
            <w:noWrap/>
          </w:tcPr>
          <w:p w14:paraId="5CF9B48A" w14:textId="77777777" w:rsidR="00DB1EB3" w:rsidRDefault="00DB1EB3">
            <w:pPr>
              <w:spacing w:line="240" w:lineRule="auto"/>
              <w:rPr>
                <w:color w:val="000000" w:themeColor="text1"/>
                <w:kern w:val="0"/>
                <w:sz w:val="18"/>
                <w:szCs w:val="18"/>
              </w:rPr>
            </w:pPr>
          </w:p>
        </w:tc>
        <w:tc>
          <w:tcPr>
            <w:tcW w:w="248" w:type="pct"/>
            <w:noWrap/>
          </w:tcPr>
          <w:p w14:paraId="728FFD47" w14:textId="77777777" w:rsidR="00DB1EB3" w:rsidRDefault="00DB1EB3">
            <w:pPr>
              <w:spacing w:line="240" w:lineRule="auto"/>
              <w:rPr>
                <w:color w:val="000000" w:themeColor="text1"/>
                <w:kern w:val="0"/>
                <w:sz w:val="18"/>
                <w:szCs w:val="18"/>
              </w:rPr>
            </w:pPr>
          </w:p>
        </w:tc>
        <w:tc>
          <w:tcPr>
            <w:tcW w:w="261" w:type="pct"/>
            <w:gridSpan w:val="2"/>
            <w:noWrap/>
          </w:tcPr>
          <w:p w14:paraId="18F48342" w14:textId="77777777" w:rsidR="00DB1EB3" w:rsidRDefault="00DB1EB3">
            <w:pPr>
              <w:spacing w:line="240" w:lineRule="auto"/>
              <w:rPr>
                <w:color w:val="000000" w:themeColor="text1"/>
                <w:kern w:val="0"/>
                <w:sz w:val="18"/>
                <w:szCs w:val="18"/>
              </w:rPr>
            </w:pPr>
          </w:p>
        </w:tc>
        <w:tc>
          <w:tcPr>
            <w:tcW w:w="259" w:type="pct"/>
            <w:gridSpan w:val="2"/>
            <w:noWrap/>
          </w:tcPr>
          <w:p w14:paraId="775C3531" w14:textId="77777777" w:rsidR="00DB1EB3" w:rsidRDefault="00DB1EB3">
            <w:pPr>
              <w:spacing w:line="240" w:lineRule="auto"/>
              <w:rPr>
                <w:color w:val="000000" w:themeColor="text1"/>
                <w:kern w:val="0"/>
                <w:sz w:val="18"/>
                <w:szCs w:val="18"/>
              </w:rPr>
            </w:pPr>
          </w:p>
        </w:tc>
        <w:tc>
          <w:tcPr>
            <w:tcW w:w="262" w:type="pct"/>
            <w:noWrap/>
          </w:tcPr>
          <w:p w14:paraId="27719E2D" w14:textId="77777777" w:rsidR="00DB1EB3" w:rsidRDefault="00DB1EB3">
            <w:pPr>
              <w:spacing w:line="240" w:lineRule="auto"/>
              <w:rPr>
                <w:color w:val="000000" w:themeColor="text1"/>
                <w:kern w:val="0"/>
                <w:sz w:val="18"/>
                <w:szCs w:val="18"/>
              </w:rPr>
            </w:pPr>
          </w:p>
        </w:tc>
        <w:tc>
          <w:tcPr>
            <w:tcW w:w="282" w:type="pct"/>
            <w:gridSpan w:val="2"/>
            <w:noWrap/>
          </w:tcPr>
          <w:p w14:paraId="4CCDE41C" w14:textId="77777777" w:rsidR="00DB1EB3" w:rsidRDefault="00DB1EB3">
            <w:pPr>
              <w:spacing w:line="240" w:lineRule="auto"/>
              <w:rPr>
                <w:color w:val="000000" w:themeColor="text1"/>
                <w:kern w:val="0"/>
                <w:sz w:val="18"/>
                <w:szCs w:val="18"/>
              </w:rPr>
            </w:pPr>
          </w:p>
        </w:tc>
        <w:tc>
          <w:tcPr>
            <w:tcW w:w="951" w:type="pct"/>
            <w:gridSpan w:val="3"/>
            <w:vMerge/>
          </w:tcPr>
          <w:p w14:paraId="11B4F61E" w14:textId="77777777" w:rsidR="00DB1EB3" w:rsidRDefault="00DB1EB3">
            <w:pPr>
              <w:spacing w:line="240" w:lineRule="auto"/>
              <w:rPr>
                <w:color w:val="000000" w:themeColor="text1"/>
                <w:kern w:val="0"/>
                <w:sz w:val="18"/>
                <w:szCs w:val="18"/>
              </w:rPr>
            </w:pPr>
          </w:p>
        </w:tc>
      </w:tr>
      <w:tr w:rsidR="00DB1EB3" w14:paraId="707E0F7E" w14:textId="77777777" w:rsidTr="00F7181B">
        <w:trPr>
          <w:trHeight w:val="270"/>
        </w:trPr>
        <w:tc>
          <w:tcPr>
            <w:tcW w:w="254" w:type="pct"/>
            <w:vMerge/>
          </w:tcPr>
          <w:p w14:paraId="0A9BABFA" w14:textId="77777777" w:rsidR="00DB1EB3" w:rsidRDefault="00DB1EB3">
            <w:pPr>
              <w:spacing w:line="240" w:lineRule="auto"/>
              <w:rPr>
                <w:color w:val="000000" w:themeColor="text1"/>
                <w:kern w:val="0"/>
                <w:sz w:val="18"/>
                <w:szCs w:val="18"/>
              </w:rPr>
            </w:pPr>
          </w:p>
        </w:tc>
        <w:tc>
          <w:tcPr>
            <w:tcW w:w="257" w:type="pct"/>
            <w:noWrap/>
          </w:tcPr>
          <w:p w14:paraId="11215F7A"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7</w:t>
            </w:r>
          </w:p>
        </w:tc>
        <w:tc>
          <w:tcPr>
            <w:tcW w:w="913" w:type="pct"/>
            <w:gridSpan w:val="2"/>
            <w:noWrap/>
          </w:tcPr>
          <w:p w14:paraId="48589400" w14:textId="77777777" w:rsidR="00DB1EB3" w:rsidRDefault="00DB1EB3">
            <w:pPr>
              <w:spacing w:line="240" w:lineRule="auto"/>
              <w:rPr>
                <w:color w:val="000000" w:themeColor="text1"/>
                <w:kern w:val="0"/>
                <w:sz w:val="18"/>
                <w:szCs w:val="18"/>
              </w:rPr>
            </w:pPr>
          </w:p>
        </w:tc>
        <w:tc>
          <w:tcPr>
            <w:tcW w:w="288" w:type="pct"/>
            <w:noWrap/>
          </w:tcPr>
          <w:p w14:paraId="0932A530" w14:textId="77777777" w:rsidR="00DB1EB3" w:rsidRDefault="00DB1EB3">
            <w:pPr>
              <w:spacing w:line="240" w:lineRule="auto"/>
              <w:rPr>
                <w:color w:val="000000" w:themeColor="text1"/>
                <w:kern w:val="0"/>
                <w:sz w:val="18"/>
                <w:szCs w:val="18"/>
              </w:rPr>
            </w:pPr>
          </w:p>
        </w:tc>
        <w:tc>
          <w:tcPr>
            <w:tcW w:w="256" w:type="pct"/>
            <w:gridSpan w:val="2"/>
            <w:noWrap/>
          </w:tcPr>
          <w:p w14:paraId="76F7C61A" w14:textId="77777777" w:rsidR="00DB1EB3" w:rsidRDefault="00DB1EB3">
            <w:pPr>
              <w:spacing w:line="240" w:lineRule="auto"/>
              <w:rPr>
                <w:color w:val="000000" w:themeColor="text1"/>
                <w:kern w:val="0"/>
                <w:sz w:val="18"/>
                <w:szCs w:val="18"/>
              </w:rPr>
            </w:pPr>
          </w:p>
        </w:tc>
        <w:tc>
          <w:tcPr>
            <w:tcW w:w="256" w:type="pct"/>
            <w:noWrap/>
          </w:tcPr>
          <w:p w14:paraId="1A77BEF8" w14:textId="77777777" w:rsidR="00DB1EB3" w:rsidRDefault="00DB1EB3">
            <w:pPr>
              <w:spacing w:line="240" w:lineRule="auto"/>
              <w:rPr>
                <w:color w:val="000000" w:themeColor="text1"/>
                <w:kern w:val="0"/>
                <w:sz w:val="18"/>
                <w:szCs w:val="18"/>
              </w:rPr>
            </w:pPr>
          </w:p>
        </w:tc>
        <w:tc>
          <w:tcPr>
            <w:tcW w:w="257" w:type="pct"/>
            <w:noWrap/>
          </w:tcPr>
          <w:p w14:paraId="7EE5FCBE" w14:textId="77777777" w:rsidR="00DB1EB3" w:rsidRDefault="00DB1EB3">
            <w:pPr>
              <w:spacing w:line="240" w:lineRule="auto"/>
              <w:rPr>
                <w:color w:val="000000" w:themeColor="text1"/>
                <w:kern w:val="0"/>
                <w:sz w:val="18"/>
                <w:szCs w:val="18"/>
              </w:rPr>
            </w:pPr>
          </w:p>
        </w:tc>
        <w:tc>
          <w:tcPr>
            <w:tcW w:w="257" w:type="pct"/>
            <w:gridSpan w:val="2"/>
            <w:noWrap/>
          </w:tcPr>
          <w:p w14:paraId="581DFE42" w14:textId="77777777" w:rsidR="00DB1EB3" w:rsidRDefault="00DB1EB3">
            <w:pPr>
              <w:spacing w:line="240" w:lineRule="auto"/>
              <w:rPr>
                <w:color w:val="000000" w:themeColor="text1"/>
                <w:kern w:val="0"/>
                <w:sz w:val="18"/>
                <w:szCs w:val="18"/>
              </w:rPr>
            </w:pPr>
          </w:p>
        </w:tc>
        <w:tc>
          <w:tcPr>
            <w:tcW w:w="248" w:type="pct"/>
            <w:noWrap/>
          </w:tcPr>
          <w:p w14:paraId="11AFFFEC" w14:textId="77777777" w:rsidR="00DB1EB3" w:rsidRDefault="00DB1EB3">
            <w:pPr>
              <w:spacing w:line="240" w:lineRule="auto"/>
              <w:rPr>
                <w:color w:val="000000" w:themeColor="text1"/>
                <w:kern w:val="0"/>
                <w:sz w:val="18"/>
                <w:szCs w:val="18"/>
              </w:rPr>
            </w:pPr>
          </w:p>
        </w:tc>
        <w:tc>
          <w:tcPr>
            <w:tcW w:w="261" w:type="pct"/>
            <w:gridSpan w:val="2"/>
            <w:noWrap/>
          </w:tcPr>
          <w:p w14:paraId="27F9C153" w14:textId="77777777" w:rsidR="00DB1EB3" w:rsidRDefault="00DB1EB3">
            <w:pPr>
              <w:spacing w:line="240" w:lineRule="auto"/>
              <w:rPr>
                <w:color w:val="000000" w:themeColor="text1"/>
                <w:kern w:val="0"/>
                <w:sz w:val="18"/>
                <w:szCs w:val="18"/>
              </w:rPr>
            </w:pPr>
          </w:p>
        </w:tc>
        <w:tc>
          <w:tcPr>
            <w:tcW w:w="259" w:type="pct"/>
            <w:gridSpan w:val="2"/>
            <w:noWrap/>
          </w:tcPr>
          <w:p w14:paraId="337A56A8" w14:textId="77777777" w:rsidR="00DB1EB3" w:rsidRDefault="00DB1EB3">
            <w:pPr>
              <w:spacing w:line="240" w:lineRule="auto"/>
              <w:rPr>
                <w:color w:val="000000" w:themeColor="text1"/>
                <w:kern w:val="0"/>
                <w:sz w:val="18"/>
                <w:szCs w:val="18"/>
              </w:rPr>
            </w:pPr>
          </w:p>
        </w:tc>
        <w:tc>
          <w:tcPr>
            <w:tcW w:w="262" w:type="pct"/>
            <w:noWrap/>
          </w:tcPr>
          <w:p w14:paraId="775B4C23" w14:textId="77777777" w:rsidR="00DB1EB3" w:rsidRDefault="00DB1EB3">
            <w:pPr>
              <w:spacing w:line="240" w:lineRule="auto"/>
              <w:rPr>
                <w:color w:val="000000" w:themeColor="text1"/>
                <w:kern w:val="0"/>
                <w:sz w:val="18"/>
                <w:szCs w:val="18"/>
              </w:rPr>
            </w:pPr>
          </w:p>
        </w:tc>
        <w:tc>
          <w:tcPr>
            <w:tcW w:w="282" w:type="pct"/>
            <w:gridSpan w:val="2"/>
            <w:noWrap/>
          </w:tcPr>
          <w:p w14:paraId="0484C425" w14:textId="77777777" w:rsidR="00DB1EB3" w:rsidRDefault="00DB1EB3">
            <w:pPr>
              <w:spacing w:line="240" w:lineRule="auto"/>
              <w:rPr>
                <w:color w:val="000000" w:themeColor="text1"/>
                <w:kern w:val="0"/>
                <w:sz w:val="18"/>
                <w:szCs w:val="18"/>
              </w:rPr>
            </w:pPr>
          </w:p>
        </w:tc>
        <w:tc>
          <w:tcPr>
            <w:tcW w:w="951" w:type="pct"/>
            <w:gridSpan w:val="3"/>
            <w:vMerge/>
          </w:tcPr>
          <w:p w14:paraId="7465626E" w14:textId="77777777" w:rsidR="00DB1EB3" w:rsidRDefault="00DB1EB3">
            <w:pPr>
              <w:spacing w:line="240" w:lineRule="auto"/>
              <w:rPr>
                <w:color w:val="000000" w:themeColor="text1"/>
                <w:kern w:val="0"/>
                <w:sz w:val="18"/>
                <w:szCs w:val="18"/>
              </w:rPr>
            </w:pPr>
          </w:p>
        </w:tc>
      </w:tr>
      <w:tr w:rsidR="00DB1EB3" w14:paraId="7B656479" w14:textId="77777777" w:rsidTr="00F7181B">
        <w:trPr>
          <w:trHeight w:val="270"/>
        </w:trPr>
        <w:tc>
          <w:tcPr>
            <w:tcW w:w="254" w:type="pct"/>
            <w:vMerge/>
          </w:tcPr>
          <w:p w14:paraId="2F254697" w14:textId="77777777" w:rsidR="00DB1EB3" w:rsidRDefault="00DB1EB3">
            <w:pPr>
              <w:spacing w:line="240" w:lineRule="auto"/>
              <w:rPr>
                <w:color w:val="000000" w:themeColor="text1"/>
                <w:kern w:val="0"/>
                <w:sz w:val="18"/>
                <w:szCs w:val="18"/>
              </w:rPr>
            </w:pPr>
          </w:p>
        </w:tc>
        <w:tc>
          <w:tcPr>
            <w:tcW w:w="257" w:type="pct"/>
            <w:noWrap/>
          </w:tcPr>
          <w:p w14:paraId="4411E566"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8</w:t>
            </w:r>
          </w:p>
        </w:tc>
        <w:tc>
          <w:tcPr>
            <w:tcW w:w="913" w:type="pct"/>
            <w:gridSpan w:val="2"/>
            <w:noWrap/>
          </w:tcPr>
          <w:p w14:paraId="7D9A4C06" w14:textId="77777777" w:rsidR="00DB1EB3" w:rsidRDefault="00DB1EB3">
            <w:pPr>
              <w:spacing w:line="240" w:lineRule="auto"/>
              <w:rPr>
                <w:color w:val="000000" w:themeColor="text1"/>
                <w:kern w:val="0"/>
                <w:sz w:val="18"/>
                <w:szCs w:val="18"/>
              </w:rPr>
            </w:pPr>
          </w:p>
        </w:tc>
        <w:tc>
          <w:tcPr>
            <w:tcW w:w="288" w:type="pct"/>
            <w:noWrap/>
          </w:tcPr>
          <w:p w14:paraId="23637772" w14:textId="77777777" w:rsidR="00DB1EB3" w:rsidRDefault="00DB1EB3">
            <w:pPr>
              <w:spacing w:line="240" w:lineRule="auto"/>
              <w:rPr>
                <w:color w:val="000000" w:themeColor="text1"/>
                <w:kern w:val="0"/>
                <w:sz w:val="18"/>
                <w:szCs w:val="18"/>
              </w:rPr>
            </w:pPr>
          </w:p>
        </w:tc>
        <w:tc>
          <w:tcPr>
            <w:tcW w:w="256" w:type="pct"/>
            <w:gridSpan w:val="2"/>
            <w:noWrap/>
          </w:tcPr>
          <w:p w14:paraId="39EA0E3B" w14:textId="77777777" w:rsidR="00DB1EB3" w:rsidRDefault="00DB1EB3">
            <w:pPr>
              <w:spacing w:line="240" w:lineRule="auto"/>
              <w:rPr>
                <w:color w:val="000000" w:themeColor="text1"/>
                <w:kern w:val="0"/>
                <w:sz w:val="18"/>
                <w:szCs w:val="18"/>
              </w:rPr>
            </w:pPr>
          </w:p>
        </w:tc>
        <w:tc>
          <w:tcPr>
            <w:tcW w:w="256" w:type="pct"/>
            <w:noWrap/>
          </w:tcPr>
          <w:p w14:paraId="6330C1A7" w14:textId="77777777" w:rsidR="00DB1EB3" w:rsidRDefault="00DB1EB3">
            <w:pPr>
              <w:spacing w:line="240" w:lineRule="auto"/>
              <w:rPr>
                <w:color w:val="000000" w:themeColor="text1"/>
                <w:kern w:val="0"/>
                <w:sz w:val="18"/>
                <w:szCs w:val="18"/>
              </w:rPr>
            </w:pPr>
          </w:p>
        </w:tc>
        <w:tc>
          <w:tcPr>
            <w:tcW w:w="257" w:type="pct"/>
            <w:noWrap/>
          </w:tcPr>
          <w:p w14:paraId="608203CD" w14:textId="77777777" w:rsidR="00DB1EB3" w:rsidRDefault="00DB1EB3">
            <w:pPr>
              <w:spacing w:line="240" w:lineRule="auto"/>
              <w:rPr>
                <w:color w:val="000000" w:themeColor="text1"/>
                <w:kern w:val="0"/>
                <w:sz w:val="18"/>
                <w:szCs w:val="18"/>
              </w:rPr>
            </w:pPr>
          </w:p>
        </w:tc>
        <w:tc>
          <w:tcPr>
            <w:tcW w:w="257" w:type="pct"/>
            <w:gridSpan w:val="2"/>
            <w:noWrap/>
          </w:tcPr>
          <w:p w14:paraId="76D8AB08" w14:textId="77777777" w:rsidR="00DB1EB3" w:rsidRDefault="00DB1EB3">
            <w:pPr>
              <w:spacing w:line="240" w:lineRule="auto"/>
              <w:rPr>
                <w:color w:val="000000" w:themeColor="text1"/>
                <w:kern w:val="0"/>
                <w:sz w:val="18"/>
                <w:szCs w:val="18"/>
              </w:rPr>
            </w:pPr>
          </w:p>
        </w:tc>
        <w:tc>
          <w:tcPr>
            <w:tcW w:w="248" w:type="pct"/>
            <w:noWrap/>
          </w:tcPr>
          <w:p w14:paraId="712650C2" w14:textId="77777777" w:rsidR="00DB1EB3" w:rsidRDefault="00DB1EB3">
            <w:pPr>
              <w:spacing w:line="240" w:lineRule="auto"/>
              <w:rPr>
                <w:color w:val="000000" w:themeColor="text1"/>
                <w:kern w:val="0"/>
                <w:sz w:val="18"/>
                <w:szCs w:val="18"/>
              </w:rPr>
            </w:pPr>
          </w:p>
        </w:tc>
        <w:tc>
          <w:tcPr>
            <w:tcW w:w="261" w:type="pct"/>
            <w:gridSpan w:val="2"/>
            <w:noWrap/>
          </w:tcPr>
          <w:p w14:paraId="65F5103F" w14:textId="77777777" w:rsidR="00DB1EB3" w:rsidRDefault="00DB1EB3">
            <w:pPr>
              <w:spacing w:line="240" w:lineRule="auto"/>
              <w:rPr>
                <w:color w:val="000000" w:themeColor="text1"/>
                <w:kern w:val="0"/>
                <w:sz w:val="18"/>
                <w:szCs w:val="18"/>
              </w:rPr>
            </w:pPr>
          </w:p>
        </w:tc>
        <w:tc>
          <w:tcPr>
            <w:tcW w:w="259" w:type="pct"/>
            <w:gridSpan w:val="2"/>
            <w:noWrap/>
          </w:tcPr>
          <w:p w14:paraId="057D1EC7" w14:textId="77777777" w:rsidR="00DB1EB3" w:rsidRDefault="00DB1EB3">
            <w:pPr>
              <w:spacing w:line="240" w:lineRule="auto"/>
              <w:rPr>
                <w:color w:val="000000" w:themeColor="text1"/>
                <w:kern w:val="0"/>
                <w:sz w:val="18"/>
                <w:szCs w:val="18"/>
              </w:rPr>
            </w:pPr>
          </w:p>
        </w:tc>
        <w:tc>
          <w:tcPr>
            <w:tcW w:w="262" w:type="pct"/>
            <w:noWrap/>
          </w:tcPr>
          <w:p w14:paraId="2C125C43" w14:textId="77777777" w:rsidR="00DB1EB3" w:rsidRDefault="00DB1EB3">
            <w:pPr>
              <w:spacing w:line="240" w:lineRule="auto"/>
              <w:rPr>
                <w:color w:val="000000" w:themeColor="text1"/>
                <w:kern w:val="0"/>
                <w:sz w:val="18"/>
                <w:szCs w:val="18"/>
              </w:rPr>
            </w:pPr>
          </w:p>
        </w:tc>
        <w:tc>
          <w:tcPr>
            <w:tcW w:w="282" w:type="pct"/>
            <w:gridSpan w:val="2"/>
            <w:noWrap/>
          </w:tcPr>
          <w:p w14:paraId="576A3102" w14:textId="77777777" w:rsidR="00DB1EB3" w:rsidRDefault="00DB1EB3">
            <w:pPr>
              <w:spacing w:line="240" w:lineRule="auto"/>
              <w:rPr>
                <w:color w:val="000000" w:themeColor="text1"/>
                <w:kern w:val="0"/>
                <w:sz w:val="18"/>
                <w:szCs w:val="18"/>
              </w:rPr>
            </w:pPr>
          </w:p>
        </w:tc>
        <w:tc>
          <w:tcPr>
            <w:tcW w:w="951" w:type="pct"/>
            <w:gridSpan w:val="3"/>
            <w:vMerge/>
          </w:tcPr>
          <w:p w14:paraId="1FE6FC2F" w14:textId="77777777" w:rsidR="00DB1EB3" w:rsidRDefault="00DB1EB3">
            <w:pPr>
              <w:spacing w:line="240" w:lineRule="auto"/>
              <w:rPr>
                <w:color w:val="000000" w:themeColor="text1"/>
                <w:kern w:val="0"/>
                <w:sz w:val="18"/>
                <w:szCs w:val="18"/>
              </w:rPr>
            </w:pPr>
          </w:p>
        </w:tc>
      </w:tr>
      <w:tr w:rsidR="00DB1EB3" w14:paraId="3A404F6D" w14:textId="77777777" w:rsidTr="00F7181B">
        <w:trPr>
          <w:trHeight w:val="270"/>
        </w:trPr>
        <w:tc>
          <w:tcPr>
            <w:tcW w:w="511" w:type="pct"/>
            <w:gridSpan w:val="2"/>
            <w:vMerge w:val="restart"/>
            <w:noWrap/>
          </w:tcPr>
          <w:p w14:paraId="7BCC6825"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施工单位检查结果</w:t>
            </w:r>
          </w:p>
        </w:tc>
        <w:tc>
          <w:tcPr>
            <w:tcW w:w="913" w:type="pct"/>
            <w:gridSpan w:val="2"/>
            <w:noWrap/>
          </w:tcPr>
          <w:p w14:paraId="6BC44CBF"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施工员</w:t>
            </w:r>
          </w:p>
        </w:tc>
        <w:tc>
          <w:tcPr>
            <w:tcW w:w="800" w:type="pct"/>
            <w:gridSpan w:val="4"/>
            <w:noWrap/>
          </w:tcPr>
          <w:p w14:paraId="64C13E96" w14:textId="77777777" w:rsidR="00DB1EB3" w:rsidRDefault="00DB1EB3">
            <w:pPr>
              <w:spacing w:line="240" w:lineRule="auto"/>
              <w:rPr>
                <w:color w:val="000000" w:themeColor="text1"/>
                <w:kern w:val="0"/>
                <w:sz w:val="18"/>
                <w:szCs w:val="18"/>
              </w:rPr>
            </w:pPr>
          </w:p>
        </w:tc>
        <w:tc>
          <w:tcPr>
            <w:tcW w:w="766" w:type="pct"/>
            <w:gridSpan w:val="5"/>
            <w:noWrap/>
          </w:tcPr>
          <w:p w14:paraId="648ADC6D"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班组长</w:t>
            </w:r>
          </w:p>
        </w:tc>
        <w:tc>
          <w:tcPr>
            <w:tcW w:w="778" w:type="pct"/>
            <w:gridSpan w:val="4"/>
            <w:noWrap/>
          </w:tcPr>
          <w:p w14:paraId="3E373CEE" w14:textId="77777777" w:rsidR="00DB1EB3" w:rsidRDefault="00DB1EB3">
            <w:pPr>
              <w:spacing w:line="240" w:lineRule="auto"/>
              <w:rPr>
                <w:color w:val="000000" w:themeColor="text1"/>
                <w:kern w:val="0"/>
                <w:sz w:val="18"/>
                <w:szCs w:val="18"/>
              </w:rPr>
            </w:pPr>
          </w:p>
        </w:tc>
        <w:tc>
          <w:tcPr>
            <w:tcW w:w="597" w:type="pct"/>
            <w:gridSpan w:val="3"/>
            <w:noWrap/>
          </w:tcPr>
          <w:p w14:paraId="68294F8C" w14:textId="77777777" w:rsidR="00DB1EB3" w:rsidRDefault="00DB1EB3">
            <w:pPr>
              <w:spacing w:line="240" w:lineRule="auto"/>
              <w:rPr>
                <w:color w:val="000000" w:themeColor="text1"/>
                <w:kern w:val="0"/>
                <w:sz w:val="18"/>
                <w:szCs w:val="18"/>
              </w:rPr>
            </w:pPr>
          </w:p>
        </w:tc>
        <w:tc>
          <w:tcPr>
            <w:tcW w:w="636" w:type="pct"/>
            <w:gridSpan w:val="2"/>
            <w:noWrap/>
          </w:tcPr>
          <w:p w14:paraId="13DDACF1" w14:textId="77777777" w:rsidR="00DB1EB3" w:rsidRDefault="00DB1EB3">
            <w:pPr>
              <w:spacing w:line="240" w:lineRule="auto"/>
              <w:rPr>
                <w:color w:val="000000" w:themeColor="text1"/>
                <w:kern w:val="0"/>
                <w:sz w:val="18"/>
                <w:szCs w:val="18"/>
              </w:rPr>
            </w:pPr>
          </w:p>
        </w:tc>
      </w:tr>
      <w:tr w:rsidR="00DB1EB3" w14:paraId="31FEC591" w14:textId="77777777" w:rsidTr="00F7181B">
        <w:trPr>
          <w:trHeight w:val="1151"/>
        </w:trPr>
        <w:tc>
          <w:tcPr>
            <w:tcW w:w="511" w:type="pct"/>
            <w:gridSpan w:val="2"/>
            <w:vMerge/>
          </w:tcPr>
          <w:p w14:paraId="5033D313" w14:textId="77777777" w:rsidR="00DB1EB3" w:rsidRDefault="00DB1EB3">
            <w:pPr>
              <w:spacing w:line="240" w:lineRule="auto"/>
              <w:rPr>
                <w:color w:val="000000" w:themeColor="text1"/>
                <w:kern w:val="0"/>
                <w:sz w:val="18"/>
                <w:szCs w:val="18"/>
              </w:rPr>
            </w:pPr>
          </w:p>
        </w:tc>
        <w:tc>
          <w:tcPr>
            <w:tcW w:w="4489" w:type="pct"/>
            <w:gridSpan w:val="20"/>
            <w:noWrap/>
          </w:tcPr>
          <w:p w14:paraId="6F356EDE" w14:textId="77777777" w:rsidR="00DB1EB3" w:rsidRDefault="00DB1EB3">
            <w:pPr>
              <w:spacing w:line="240" w:lineRule="auto"/>
              <w:rPr>
                <w:color w:val="000000" w:themeColor="text1"/>
                <w:kern w:val="0"/>
                <w:sz w:val="18"/>
                <w:szCs w:val="18"/>
              </w:rPr>
            </w:pPr>
          </w:p>
          <w:p w14:paraId="6FEB3B39" w14:textId="77777777" w:rsidR="00DB1EB3" w:rsidRDefault="00DB1EB3">
            <w:pPr>
              <w:spacing w:line="240" w:lineRule="auto"/>
              <w:rPr>
                <w:color w:val="000000" w:themeColor="text1"/>
                <w:kern w:val="0"/>
                <w:sz w:val="18"/>
                <w:szCs w:val="18"/>
              </w:rPr>
            </w:pPr>
          </w:p>
          <w:p w14:paraId="2E4BEE39"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项目专业质量（技术）负责人：质量员：年月日</w:t>
            </w:r>
          </w:p>
        </w:tc>
      </w:tr>
      <w:tr w:rsidR="00DB1EB3" w14:paraId="3619EAD0" w14:textId="77777777" w:rsidTr="00F7181B">
        <w:trPr>
          <w:trHeight w:val="270"/>
        </w:trPr>
        <w:tc>
          <w:tcPr>
            <w:tcW w:w="511" w:type="pct"/>
            <w:gridSpan w:val="2"/>
            <w:noWrap/>
          </w:tcPr>
          <w:p w14:paraId="15EE22BF"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监理（建设）单位验收结论</w:t>
            </w:r>
          </w:p>
        </w:tc>
        <w:tc>
          <w:tcPr>
            <w:tcW w:w="4489" w:type="pct"/>
            <w:gridSpan w:val="20"/>
            <w:noWrap/>
          </w:tcPr>
          <w:p w14:paraId="6BB7AF68" w14:textId="77777777" w:rsidR="00DB1EB3" w:rsidRDefault="00DB1EB3">
            <w:pPr>
              <w:spacing w:line="240" w:lineRule="auto"/>
              <w:rPr>
                <w:color w:val="000000" w:themeColor="text1"/>
                <w:kern w:val="0"/>
                <w:sz w:val="18"/>
                <w:szCs w:val="18"/>
              </w:rPr>
            </w:pPr>
          </w:p>
          <w:p w14:paraId="00D12790" w14:textId="77777777" w:rsidR="00DB1EB3" w:rsidRDefault="00DB1EB3">
            <w:pPr>
              <w:spacing w:line="240" w:lineRule="auto"/>
              <w:rPr>
                <w:color w:val="000000" w:themeColor="text1"/>
                <w:kern w:val="0"/>
                <w:sz w:val="18"/>
                <w:szCs w:val="18"/>
              </w:rPr>
            </w:pPr>
          </w:p>
          <w:p w14:paraId="72E77FAC" w14:textId="77777777" w:rsidR="00DB1EB3" w:rsidRDefault="00524A86">
            <w:pPr>
              <w:spacing w:line="240" w:lineRule="auto"/>
              <w:rPr>
                <w:color w:val="000000" w:themeColor="text1"/>
                <w:kern w:val="0"/>
                <w:sz w:val="18"/>
                <w:szCs w:val="18"/>
              </w:rPr>
            </w:pPr>
            <w:r>
              <w:rPr>
                <w:rFonts w:hint="eastAsia"/>
                <w:color w:val="000000" w:themeColor="text1"/>
                <w:kern w:val="0"/>
                <w:sz w:val="18"/>
                <w:szCs w:val="18"/>
              </w:rPr>
              <w:t>监理工程师（建设单位项目专业技术负责人）年月日</w:t>
            </w:r>
          </w:p>
        </w:tc>
      </w:tr>
    </w:tbl>
    <w:p w14:paraId="1B520036" w14:textId="77777777" w:rsidR="00DB1EB3" w:rsidRDefault="00DB1EB3">
      <w:pPr>
        <w:adjustRightInd w:val="0"/>
        <w:snapToGrid w:val="0"/>
        <w:jc w:val="center"/>
        <w:rPr>
          <w:rFonts w:ascii="黑体" w:eastAsia="黑体" w:hAnsi="黑体"/>
          <w:color w:val="000000" w:themeColor="text1"/>
          <w:sz w:val="21"/>
          <w:szCs w:val="21"/>
        </w:rPr>
      </w:pPr>
    </w:p>
    <w:p w14:paraId="33DED882" w14:textId="77777777" w:rsidR="00DB1EB3" w:rsidRDefault="00DB1EB3">
      <w:pPr>
        <w:adjustRightInd w:val="0"/>
        <w:snapToGrid w:val="0"/>
        <w:jc w:val="center"/>
        <w:rPr>
          <w:rFonts w:ascii="黑体" w:eastAsia="黑体" w:hAnsi="黑体"/>
          <w:color w:val="000000" w:themeColor="text1"/>
          <w:sz w:val="21"/>
          <w:szCs w:val="21"/>
        </w:rPr>
      </w:pPr>
    </w:p>
    <w:p w14:paraId="0724B23F" w14:textId="77777777" w:rsidR="00DB1EB3" w:rsidRDefault="00DB1EB3">
      <w:pPr>
        <w:adjustRightInd w:val="0"/>
        <w:snapToGrid w:val="0"/>
        <w:jc w:val="center"/>
        <w:rPr>
          <w:rFonts w:ascii="黑体" w:eastAsia="黑体" w:hAnsi="黑体"/>
          <w:color w:val="000000" w:themeColor="text1"/>
          <w:sz w:val="21"/>
          <w:szCs w:val="21"/>
        </w:rPr>
      </w:pPr>
    </w:p>
    <w:p w14:paraId="25D6C526" w14:textId="77777777" w:rsidR="00DB1EB3" w:rsidRDefault="00524A86" w:rsidP="00F12927">
      <w:pPr>
        <w:adjustRightInd w:val="0"/>
        <w:snapToGrid w:val="0"/>
        <w:spacing w:beforeLines="50" w:before="156" w:afterLines="50" w:after="156" w:line="24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表</w:t>
      </w:r>
      <w:r w:rsidRPr="00774381">
        <w:rPr>
          <w:rFonts w:eastAsia="黑体"/>
          <w:color w:val="000000" w:themeColor="text1"/>
          <w:sz w:val="21"/>
          <w:szCs w:val="21"/>
        </w:rPr>
        <w:t>C</w:t>
      </w:r>
      <w:r w:rsidR="005E1921" w:rsidRPr="00774381">
        <w:rPr>
          <w:rFonts w:eastAsia="黑体"/>
          <w:color w:val="000000" w:themeColor="text1"/>
          <w:sz w:val="21"/>
          <w:szCs w:val="21"/>
        </w:rPr>
        <w:t>.</w:t>
      </w:r>
      <w:r w:rsidRPr="00774381">
        <w:rPr>
          <w:rFonts w:eastAsia="黑体"/>
          <w:color w:val="000000" w:themeColor="text1"/>
          <w:sz w:val="21"/>
          <w:szCs w:val="21"/>
        </w:rPr>
        <w:t>2</w:t>
      </w:r>
      <w:r w:rsidR="005E1921" w:rsidRPr="00774381">
        <w:rPr>
          <w:rFonts w:eastAsia="黑体"/>
          <w:color w:val="000000" w:themeColor="text1"/>
          <w:sz w:val="21"/>
          <w:szCs w:val="21"/>
        </w:rPr>
        <w:t>.</w:t>
      </w:r>
      <w:r w:rsidRPr="00774381">
        <w:rPr>
          <w:rFonts w:eastAsia="黑体"/>
          <w:color w:val="000000" w:themeColor="text1"/>
          <w:sz w:val="21"/>
          <w:szCs w:val="21"/>
        </w:rPr>
        <w:t>2</w:t>
      </w:r>
      <w:r w:rsidR="00774381">
        <w:rPr>
          <w:rFonts w:eastAsia="黑体" w:hint="eastAsia"/>
          <w:color w:val="000000" w:themeColor="text1"/>
          <w:sz w:val="21"/>
          <w:szCs w:val="21"/>
        </w:rPr>
        <w:t xml:space="preserve">  </w:t>
      </w:r>
      <w:r>
        <w:rPr>
          <w:rFonts w:ascii="黑体" w:eastAsia="黑体" w:hAnsi="黑体" w:hint="eastAsia"/>
          <w:color w:val="000000" w:themeColor="text1"/>
          <w:sz w:val="21"/>
          <w:szCs w:val="21"/>
        </w:rPr>
        <w:t>分项工程质量</w:t>
      </w:r>
      <w:r>
        <w:rPr>
          <w:rFonts w:ascii="黑体" w:eastAsia="黑体" w:hAnsi="黑体"/>
          <w:color w:val="000000" w:themeColor="text1"/>
          <w:sz w:val="21"/>
          <w:szCs w:val="21"/>
        </w:rPr>
        <w:t>验收记录</w:t>
      </w:r>
    </w:p>
    <w:p w14:paraId="3B56075D" w14:textId="77777777" w:rsidR="00DB1EB3" w:rsidRDefault="00524A86">
      <w:pPr>
        <w:adjustRightInd w:val="0"/>
        <w:snapToGrid w:val="0"/>
        <w:jc w:val="right"/>
        <w:rPr>
          <w:rFonts w:ascii="黑体" w:eastAsia="黑体" w:hAnsi="黑体"/>
          <w:color w:val="000000" w:themeColor="text1"/>
          <w:sz w:val="21"/>
          <w:szCs w:val="21"/>
        </w:rPr>
      </w:pPr>
      <w:r>
        <w:rPr>
          <w:rFonts w:ascii="黑体" w:eastAsia="黑体" w:hAnsi="黑体" w:hint="eastAsia"/>
          <w:color w:val="000000" w:themeColor="text1"/>
          <w:sz w:val="21"/>
          <w:szCs w:val="21"/>
        </w:rPr>
        <w:t>编号：</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29"/>
        <w:gridCol w:w="1560"/>
        <w:gridCol w:w="992"/>
        <w:gridCol w:w="1559"/>
        <w:gridCol w:w="709"/>
        <w:gridCol w:w="822"/>
        <w:gridCol w:w="850"/>
        <w:gridCol w:w="818"/>
      </w:tblGrid>
      <w:tr w:rsidR="00DB1EB3" w14:paraId="3BDC077B" w14:textId="77777777" w:rsidTr="00F7181B">
        <w:trPr>
          <w:trHeight w:val="270"/>
        </w:trPr>
        <w:tc>
          <w:tcPr>
            <w:tcW w:w="5949" w:type="dxa"/>
            <w:gridSpan w:val="5"/>
            <w:noWrap/>
          </w:tcPr>
          <w:p w14:paraId="6E655C57" w14:textId="77777777" w:rsidR="00DB1EB3" w:rsidRDefault="00524A86" w:rsidP="00774381">
            <w:pPr>
              <w:jc w:val="center"/>
              <w:rPr>
                <w:rFonts w:ascii="Calibri" w:hAnsi="Calibri"/>
                <w:color w:val="000000" w:themeColor="text1"/>
                <w:sz w:val="21"/>
                <w:szCs w:val="22"/>
              </w:rPr>
            </w:pPr>
            <w:r>
              <w:rPr>
                <w:rFonts w:ascii="Calibri" w:hAnsi="Calibri" w:hint="eastAsia"/>
                <w:color w:val="000000" w:themeColor="text1"/>
                <w:sz w:val="21"/>
                <w:szCs w:val="22"/>
              </w:rPr>
              <w:t>分项工程质量验收记录（表</w:t>
            </w:r>
            <w:r>
              <w:rPr>
                <w:rFonts w:ascii="Calibri" w:hAnsi="Calibri" w:hint="eastAsia"/>
                <w:color w:val="000000" w:themeColor="text1"/>
                <w:sz w:val="21"/>
                <w:szCs w:val="22"/>
              </w:rPr>
              <w:t>2</w:t>
            </w:r>
            <w:r>
              <w:rPr>
                <w:rFonts w:ascii="Calibri" w:hAnsi="Calibri" w:hint="eastAsia"/>
                <w:color w:val="000000" w:themeColor="text1"/>
                <w:sz w:val="21"/>
                <w:szCs w:val="22"/>
              </w:rPr>
              <w:t>）</w:t>
            </w:r>
          </w:p>
        </w:tc>
        <w:tc>
          <w:tcPr>
            <w:tcW w:w="822" w:type="dxa"/>
            <w:noWrap/>
          </w:tcPr>
          <w:p w14:paraId="4194627A"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编号</w:t>
            </w:r>
          </w:p>
        </w:tc>
        <w:tc>
          <w:tcPr>
            <w:tcW w:w="1668" w:type="dxa"/>
            <w:gridSpan w:val="2"/>
            <w:noWrap/>
          </w:tcPr>
          <w:p w14:paraId="7492B94F" w14:textId="77777777" w:rsidR="00DB1EB3" w:rsidRDefault="00DB1EB3">
            <w:pPr>
              <w:rPr>
                <w:rFonts w:ascii="Calibri" w:hAnsi="Calibri"/>
                <w:color w:val="000000" w:themeColor="text1"/>
                <w:sz w:val="21"/>
                <w:szCs w:val="22"/>
              </w:rPr>
            </w:pPr>
          </w:p>
        </w:tc>
      </w:tr>
      <w:tr w:rsidR="00DB1EB3" w14:paraId="4B947327" w14:textId="77777777" w:rsidTr="00F7181B">
        <w:trPr>
          <w:trHeight w:val="270"/>
        </w:trPr>
        <w:tc>
          <w:tcPr>
            <w:tcW w:w="2689" w:type="dxa"/>
            <w:gridSpan w:val="2"/>
            <w:noWrap/>
          </w:tcPr>
          <w:p w14:paraId="0317D639"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单位（子单位）工程名称</w:t>
            </w:r>
          </w:p>
        </w:tc>
        <w:tc>
          <w:tcPr>
            <w:tcW w:w="5750" w:type="dxa"/>
            <w:gridSpan w:val="6"/>
            <w:noWrap/>
          </w:tcPr>
          <w:p w14:paraId="448208B2" w14:textId="77777777" w:rsidR="00DB1EB3" w:rsidRDefault="00DB1EB3">
            <w:pPr>
              <w:rPr>
                <w:rFonts w:ascii="Calibri" w:hAnsi="Calibri"/>
                <w:color w:val="000000" w:themeColor="text1"/>
                <w:sz w:val="21"/>
                <w:szCs w:val="22"/>
              </w:rPr>
            </w:pPr>
          </w:p>
        </w:tc>
      </w:tr>
      <w:tr w:rsidR="00DB1EB3" w14:paraId="71A7951F" w14:textId="77777777" w:rsidTr="00F7181B">
        <w:trPr>
          <w:trHeight w:val="270"/>
        </w:trPr>
        <w:tc>
          <w:tcPr>
            <w:tcW w:w="2689" w:type="dxa"/>
            <w:gridSpan w:val="2"/>
            <w:noWrap/>
          </w:tcPr>
          <w:p w14:paraId="19126B86"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分部（子分部）工程名称</w:t>
            </w:r>
          </w:p>
        </w:tc>
        <w:tc>
          <w:tcPr>
            <w:tcW w:w="5750" w:type="dxa"/>
            <w:gridSpan w:val="6"/>
            <w:noWrap/>
          </w:tcPr>
          <w:p w14:paraId="72B3AAAD" w14:textId="77777777" w:rsidR="00DB1EB3" w:rsidRDefault="00DB1EB3">
            <w:pPr>
              <w:rPr>
                <w:rFonts w:ascii="Calibri" w:hAnsi="Calibri"/>
                <w:color w:val="000000" w:themeColor="text1"/>
                <w:sz w:val="21"/>
                <w:szCs w:val="22"/>
              </w:rPr>
            </w:pPr>
          </w:p>
        </w:tc>
      </w:tr>
      <w:tr w:rsidR="00DB1EB3" w14:paraId="31B34A0F" w14:textId="77777777" w:rsidTr="00F7181B">
        <w:trPr>
          <w:trHeight w:val="270"/>
        </w:trPr>
        <w:tc>
          <w:tcPr>
            <w:tcW w:w="2689" w:type="dxa"/>
            <w:gridSpan w:val="2"/>
            <w:noWrap/>
          </w:tcPr>
          <w:p w14:paraId="4510C437"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分项工程名称</w:t>
            </w:r>
          </w:p>
        </w:tc>
        <w:tc>
          <w:tcPr>
            <w:tcW w:w="3260" w:type="dxa"/>
            <w:gridSpan w:val="3"/>
            <w:noWrap/>
          </w:tcPr>
          <w:p w14:paraId="2F4458DC" w14:textId="77777777" w:rsidR="00DB1EB3" w:rsidRDefault="00DB1EB3">
            <w:pPr>
              <w:rPr>
                <w:rFonts w:ascii="Calibri" w:hAnsi="Calibri"/>
                <w:color w:val="000000" w:themeColor="text1"/>
                <w:sz w:val="21"/>
                <w:szCs w:val="22"/>
              </w:rPr>
            </w:pPr>
          </w:p>
        </w:tc>
        <w:tc>
          <w:tcPr>
            <w:tcW w:w="1672" w:type="dxa"/>
            <w:gridSpan w:val="2"/>
            <w:noWrap/>
          </w:tcPr>
          <w:p w14:paraId="6C11B275"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检验批数</w:t>
            </w:r>
          </w:p>
        </w:tc>
        <w:tc>
          <w:tcPr>
            <w:tcW w:w="818" w:type="dxa"/>
            <w:noWrap/>
          </w:tcPr>
          <w:p w14:paraId="7DF817BB" w14:textId="77777777" w:rsidR="00DB1EB3" w:rsidRDefault="00DB1EB3">
            <w:pPr>
              <w:rPr>
                <w:rFonts w:ascii="Calibri" w:hAnsi="Calibri"/>
                <w:color w:val="000000" w:themeColor="text1"/>
                <w:sz w:val="21"/>
                <w:szCs w:val="22"/>
              </w:rPr>
            </w:pPr>
          </w:p>
        </w:tc>
      </w:tr>
      <w:tr w:rsidR="00DB1EB3" w14:paraId="2159A645" w14:textId="77777777" w:rsidTr="00F7181B">
        <w:trPr>
          <w:trHeight w:val="270"/>
        </w:trPr>
        <w:tc>
          <w:tcPr>
            <w:tcW w:w="2689" w:type="dxa"/>
            <w:gridSpan w:val="2"/>
            <w:noWrap/>
          </w:tcPr>
          <w:p w14:paraId="462CF54B" w14:textId="77777777" w:rsidR="00DB1EB3" w:rsidRDefault="00524A86">
            <w:pPr>
              <w:rPr>
                <w:rFonts w:ascii="Calibri" w:hAnsi="Calibri"/>
                <w:color w:val="000000" w:themeColor="text1"/>
                <w:sz w:val="18"/>
                <w:szCs w:val="18"/>
              </w:rPr>
            </w:pPr>
            <w:r>
              <w:rPr>
                <w:rFonts w:ascii="Calibri" w:hAnsi="Calibri" w:hint="eastAsia"/>
                <w:color w:val="000000" w:themeColor="text1"/>
                <w:sz w:val="18"/>
                <w:szCs w:val="18"/>
              </w:rPr>
              <w:t>施工单位</w:t>
            </w:r>
          </w:p>
        </w:tc>
        <w:tc>
          <w:tcPr>
            <w:tcW w:w="992" w:type="dxa"/>
            <w:noWrap/>
          </w:tcPr>
          <w:p w14:paraId="45CB21E7" w14:textId="77777777" w:rsidR="00DB1EB3" w:rsidRDefault="00DB1EB3">
            <w:pPr>
              <w:rPr>
                <w:rFonts w:ascii="Calibri" w:hAnsi="Calibri"/>
                <w:color w:val="000000" w:themeColor="text1"/>
                <w:sz w:val="18"/>
                <w:szCs w:val="18"/>
              </w:rPr>
            </w:pPr>
          </w:p>
        </w:tc>
        <w:tc>
          <w:tcPr>
            <w:tcW w:w="1559" w:type="dxa"/>
            <w:noWrap/>
          </w:tcPr>
          <w:p w14:paraId="1CE064BA" w14:textId="77777777" w:rsidR="00DB1EB3" w:rsidRDefault="00524A86">
            <w:pPr>
              <w:rPr>
                <w:rFonts w:ascii="Calibri" w:hAnsi="Calibri"/>
                <w:color w:val="000000" w:themeColor="text1"/>
                <w:sz w:val="18"/>
                <w:szCs w:val="18"/>
              </w:rPr>
            </w:pPr>
            <w:r>
              <w:rPr>
                <w:rFonts w:ascii="Calibri" w:hAnsi="Calibri" w:hint="eastAsia"/>
                <w:color w:val="000000" w:themeColor="text1"/>
                <w:sz w:val="18"/>
                <w:szCs w:val="18"/>
              </w:rPr>
              <w:t>项目经理</w:t>
            </w:r>
          </w:p>
        </w:tc>
        <w:tc>
          <w:tcPr>
            <w:tcW w:w="709" w:type="dxa"/>
            <w:noWrap/>
          </w:tcPr>
          <w:p w14:paraId="6784E3D2" w14:textId="77777777" w:rsidR="00DB1EB3" w:rsidRDefault="00DB1EB3">
            <w:pPr>
              <w:rPr>
                <w:rFonts w:ascii="Calibri" w:hAnsi="Calibri"/>
                <w:color w:val="000000" w:themeColor="text1"/>
                <w:sz w:val="18"/>
                <w:szCs w:val="18"/>
              </w:rPr>
            </w:pPr>
          </w:p>
        </w:tc>
        <w:tc>
          <w:tcPr>
            <w:tcW w:w="1672" w:type="dxa"/>
            <w:gridSpan w:val="2"/>
            <w:noWrap/>
          </w:tcPr>
          <w:p w14:paraId="7024EE97" w14:textId="77777777" w:rsidR="00DB1EB3" w:rsidRDefault="00524A86">
            <w:pPr>
              <w:rPr>
                <w:rFonts w:ascii="Calibri" w:hAnsi="Calibri"/>
                <w:color w:val="000000" w:themeColor="text1"/>
                <w:sz w:val="18"/>
                <w:szCs w:val="18"/>
              </w:rPr>
            </w:pPr>
            <w:r>
              <w:rPr>
                <w:rFonts w:ascii="Calibri" w:hAnsi="Calibri" w:hint="eastAsia"/>
                <w:color w:val="000000" w:themeColor="text1"/>
                <w:sz w:val="18"/>
                <w:szCs w:val="18"/>
              </w:rPr>
              <w:t>项目技术负责人</w:t>
            </w:r>
          </w:p>
        </w:tc>
        <w:tc>
          <w:tcPr>
            <w:tcW w:w="818" w:type="dxa"/>
            <w:noWrap/>
          </w:tcPr>
          <w:p w14:paraId="53E207FF" w14:textId="77777777" w:rsidR="00DB1EB3" w:rsidRDefault="00DB1EB3">
            <w:pPr>
              <w:rPr>
                <w:rFonts w:ascii="Calibri" w:hAnsi="Calibri"/>
                <w:color w:val="000000" w:themeColor="text1"/>
                <w:sz w:val="18"/>
                <w:szCs w:val="18"/>
              </w:rPr>
            </w:pPr>
          </w:p>
        </w:tc>
      </w:tr>
      <w:tr w:rsidR="00DB1EB3" w14:paraId="3D15D96A" w14:textId="77777777" w:rsidTr="00F7181B">
        <w:trPr>
          <w:trHeight w:val="270"/>
        </w:trPr>
        <w:tc>
          <w:tcPr>
            <w:tcW w:w="2689" w:type="dxa"/>
            <w:gridSpan w:val="2"/>
            <w:noWrap/>
          </w:tcPr>
          <w:p w14:paraId="074C565F" w14:textId="77777777" w:rsidR="00DB1EB3" w:rsidRDefault="00524A86">
            <w:pPr>
              <w:rPr>
                <w:rFonts w:ascii="Calibri" w:hAnsi="Calibri"/>
                <w:color w:val="000000" w:themeColor="text1"/>
                <w:sz w:val="18"/>
                <w:szCs w:val="18"/>
              </w:rPr>
            </w:pPr>
            <w:r>
              <w:rPr>
                <w:rFonts w:ascii="Calibri" w:hAnsi="Calibri" w:hint="eastAsia"/>
                <w:color w:val="000000" w:themeColor="text1"/>
                <w:sz w:val="18"/>
                <w:szCs w:val="18"/>
              </w:rPr>
              <w:t>分包单位</w:t>
            </w:r>
          </w:p>
        </w:tc>
        <w:tc>
          <w:tcPr>
            <w:tcW w:w="992" w:type="dxa"/>
            <w:noWrap/>
          </w:tcPr>
          <w:p w14:paraId="169A41EC" w14:textId="77777777" w:rsidR="00DB1EB3" w:rsidRDefault="00DB1EB3">
            <w:pPr>
              <w:rPr>
                <w:rFonts w:ascii="Calibri" w:hAnsi="Calibri"/>
                <w:color w:val="000000" w:themeColor="text1"/>
                <w:sz w:val="18"/>
                <w:szCs w:val="18"/>
              </w:rPr>
            </w:pPr>
          </w:p>
        </w:tc>
        <w:tc>
          <w:tcPr>
            <w:tcW w:w="1559" w:type="dxa"/>
            <w:noWrap/>
          </w:tcPr>
          <w:p w14:paraId="36DFB22F" w14:textId="77777777" w:rsidR="00DB1EB3" w:rsidRDefault="00524A86">
            <w:pPr>
              <w:rPr>
                <w:rFonts w:ascii="Calibri" w:hAnsi="Calibri"/>
                <w:color w:val="000000" w:themeColor="text1"/>
                <w:sz w:val="18"/>
                <w:szCs w:val="18"/>
              </w:rPr>
            </w:pPr>
            <w:r>
              <w:rPr>
                <w:rFonts w:ascii="Calibri" w:hAnsi="Calibri" w:hint="eastAsia"/>
                <w:color w:val="000000" w:themeColor="text1"/>
                <w:sz w:val="18"/>
                <w:szCs w:val="18"/>
              </w:rPr>
              <w:t>分包项目经理</w:t>
            </w:r>
          </w:p>
        </w:tc>
        <w:tc>
          <w:tcPr>
            <w:tcW w:w="709" w:type="dxa"/>
          </w:tcPr>
          <w:p w14:paraId="3EC3786F" w14:textId="77777777" w:rsidR="00DB1EB3" w:rsidRDefault="00DB1EB3">
            <w:pPr>
              <w:rPr>
                <w:rFonts w:ascii="Calibri" w:hAnsi="Calibri"/>
                <w:color w:val="000000" w:themeColor="text1"/>
                <w:sz w:val="18"/>
                <w:szCs w:val="18"/>
              </w:rPr>
            </w:pPr>
          </w:p>
        </w:tc>
        <w:tc>
          <w:tcPr>
            <w:tcW w:w="1672" w:type="dxa"/>
            <w:gridSpan w:val="2"/>
            <w:noWrap/>
          </w:tcPr>
          <w:p w14:paraId="6BF01F7A" w14:textId="77777777" w:rsidR="00DB1EB3" w:rsidRDefault="00524A86">
            <w:pPr>
              <w:rPr>
                <w:rFonts w:ascii="Calibri" w:hAnsi="Calibri"/>
                <w:color w:val="000000" w:themeColor="text1"/>
                <w:sz w:val="18"/>
                <w:szCs w:val="18"/>
              </w:rPr>
            </w:pPr>
            <w:r>
              <w:rPr>
                <w:rFonts w:ascii="Calibri" w:hAnsi="Calibri" w:hint="eastAsia"/>
                <w:color w:val="000000" w:themeColor="text1"/>
                <w:sz w:val="18"/>
                <w:szCs w:val="18"/>
              </w:rPr>
              <w:t>分包技术负责人</w:t>
            </w:r>
          </w:p>
        </w:tc>
        <w:tc>
          <w:tcPr>
            <w:tcW w:w="818" w:type="dxa"/>
            <w:noWrap/>
          </w:tcPr>
          <w:p w14:paraId="75F46D66" w14:textId="77777777" w:rsidR="00DB1EB3" w:rsidRDefault="00DB1EB3">
            <w:pPr>
              <w:rPr>
                <w:rFonts w:ascii="Calibri" w:hAnsi="Calibri"/>
                <w:color w:val="000000" w:themeColor="text1"/>
                <w:sz w:val="18"/>
                <w:szCs w:val="18"/>
              </w:rPr>
            </w:pPr>
          </w:p>
        </w:tc>
      </w:tr>
      <w:tr w:rsidR="00DB1EB3" w14:paraId="2F20E484" w14:textId="77777777" w:rsidTr="00F7181B">
        <w:trPr>
          <w:trHeight w:val="270"/>
        </w:trPr>
        <w:tc>
          <w:tcPr>
            <w:tcW w:w="1129" w:type="dxa"/>
            <w:noWrap/>
          </w:tcPr>
          <w:p w14:paraId="0A429EFD"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序号</w:t>
            </w:r>
          </w:p>
        </w:tc>
        <w:tc>
          <w:tcPr>
            <w:tcW w:w="1560" w:type="dxa"/>
            <w:noWrap/>
          </w:tcPr>
          <w:p w14:paraId="38D9FD78"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检验批部位、区段</w:t>
            </w:r>
          </w:p>
        </w:tc>
        <w:tc>
          <w:tcPr>
            <w:tcW w:w="3260" w:type="dxa"/>
            <w:gridSpan w:val="3"/>
            <w:noWrap/>
          </w:tcPr>
          <w:p w14:paraId="1DDDA8DB"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施工单位检查评定结果</w:t>
            </w:r>
          </w:p>
        </w:tc>
        <w:tc>
          <w:tcPr>
            <w:tcW w:w="2490" w:type="dxa"/>
            <w:gridSpan w:val="3"/>
            <w:noWrap/>
          </w:tcPr>
          <w:p w14:paraId="5BA39F3E"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监理（建设）单位验收意见</w:t>
            </w:r>
          </w:p>
        </w:tc>
      </w:tr>
      <w:tr w:rsidR="00DB1EB3" w14:paraId="47C283A8" w14:textId="77777777" w:rsidTr="00F7181B">
        <w:trPr>
          <w:trHeight w:val="270"/>
        </w:trPr>
        <w:tc>
          <w:tcPr>
            <w:tcW w:w="1129" w:type="dxa"/>
            <w:noWrap/>
          </w:tcPr>
          <w:p w14:paraId="1BEB7160"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1</w:t>
            </w:r>
          </w:p>
        </w:tc>
        <w:tc>
          <w:tcPr>
            <w:tcW w:w="1560" w:type="dxa"/>
            <w:noWrap/>
          </w:tcPr>
          <w:p w14:paraId="3269260D" w14:textId="77777777" w:rsidR="00DB1EB3" w:rsidRDefault="00DB1EB3">
            <w:pPr>
              <w:rPr>
                <w:rFonts w:ascii="Calibri" w:hAnsi="Calibri"/>
                <w:color w:val="000000" w:themeColor="text1"/>
                <w:sz w:val="21"/>
                <w:szCs w:val="22"/>
              </w:rPr>
            </w:pPr>
          </w:p>
        </w:tc>
        <w:tc>
          <w:tcPr>
            <w:tcW w:w="3260" w:type="dxa"/>
            <w:gridSpan w:val="3"/>
            <w:noWrap/>
          </w:tcPr>
          <w:p w14:paraId="06E580B7" w14:textId="77777777" w:rsidR="00DB1EB3" w:rsidRDefault="00DB1EB3">
            <w:pPr>
              <w:rPr>
                <w:rFonts w:ascii="Calibri" w:hAnsi="Calibri"/>
                <w:color w:val="000000" w:themeColor="text1"/>
                <w:sz w:val="21"/>
                <w:szCs w:val="22"/>
              </w:rPr>
            </w:pPr>
          </w:p>
        </w:tc>
        <w:tc>
          <w:tcPr>
            <w:tcW w:w="2490" w:type="dxa"/>
            <w:gridSpan w:val="3"/>
            <w:noWrap/>
          </w:tcPr>
          <w:p w14:paraId="2D87A49A" w14:textId="77777777" w:rsidR="00DB1EB3" w:rsidRDefault="00DB1EB3">
            <w:pPr>
              <w:rPr>
                <w:rFonts w:ascii="Calibri" w:hAnsi="Calibri"/>
                <w:color w:val="000000" w:themeColor="text1"/>
                <w:sz w:val="21"/>
                <w:szCs w:val="22"/>
              </w:rPr>
            </w:pPr>
          </w:p>
        </w:tc>
      </w:tr>
      <w:tr w:rsidR="00DB1EB3" w14:paraId="755840BF" w14:textId="77777777" w:rsidTr="00F7181B">
        <w:trPr>
          <w:trHeight w:val="270"/>
        </w:trPr>
        <w:tc>
          <w:tcPr>
            <w:tcW w:w="1129" w:type="dxa"/>
            <w:noWrap/>
          </w:tcPr>
          <w:p w14:paraId="0C41AA76"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2</w:t>
            </w:r>
          </w:p>
        </w:tc>
        <w:tc>
          <w:tcPr>
            <w:tcW w:w="1560" w:type="dxa"/>
            <w:noWrap/>
          </w:tcPr>
          <w:p w14:paraId="4E352FF5" w14:textId="77777777" w:rsidR="00DB1EB3" w:rsidRDefault="00DB1EB3">
            <w:pPr>
              <w:rPr>
                <w:rFonts w:ascii="Calibri" w:hAnsi="Calibri"/>
                <w:color w:val="000000" w:themeColor="text1"/>
                <w:sz w:val="21"/>
                <w:szCs w:val="22"/>
              </w:rPr>
            </w:pPr>
          </w:p>
        </w:tc>
        <w:tc>
          <w:tcPr>
            <w:tcW w:w="3260" w:type="dxa"/>
            <w:gridSpan w:val="3"/>
            <w:noWrap/>
          </w:tcPr>
          <w:p w14:paraId="697DA198" w14:textId="77777777" w:rsidR="00DB1EB3" w:rsidRDefault="00DB1EB3">
            <w:pPr>
              <w:rPr>
                <w:rFonts w:ascii="Calibri" w:hAnsi="Calibri"/>
                <w:color w:val="000000" w:themeColor="text1"/>
                <w:sz w:val="21"/>
                <w:szCs w:val="22"/>
              </w:rPr>
            </w:pPr>
          </w:p>
        </w:tc>
        <w:tc>
          <w:tcPr>
            <w:tcW w:w="2490" w:type="dxa"/>
            <w:gridSpan w:val="3"/>
            <w:noWrap/>
          </w:tcPr>
          <w:p w14:paraId="13AD2B06" w14:textId="77777777" w:rsidR="00DB1EB3" w:rsidRDefault="00DB1EB3">
            <w:pPr>
              <w:rPr>
                <w:rFonts w:ascii="Calibri" w:hAnsi="Calibri"/>
                <w:color w:val="000000" w:themeColor="text1"/>
                <w:sz w:val="21"/>
                <w:szCs w:val="22"/>
              </w:rPr>
            </w:pPr>
          </w:p>
        </w:tc>
      </w:tr>
      <w:tr w:rsidR="00DB1EB3" w14:paraId="0590A2D7" w14:textId="77777777" w:rsidTr="00F7181B">
        <w:trPr>
          <w:trHeight w:val="270"/>
        </w:trPr>
        <w:tc>
          <w:tcPr>
            <w:tcW w:w="1129" w:type="dxa"/>
            <w:noWrap/>
          </w:tcPr>
          <w:p w14:paraId="55B8C8BC"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3</w:t>
            </w:r>
          </w:p>
        </w:tc>
        <w:tc>
          <w:tcPr>
            <w:tcW w:w="1560" w:type="dxa"/>
            <w:noWrap/>
          </w:tcPr>
          <w:p w14:paraId="2CF9BD1F" w14:textId="77777777" w:rsidR="00DB1EB3" w:rsidRDefault="00DB1EB3">
            <w:pPr>
              <w:rPr>
                <w:rFonts w:ascii="Calibri" w:hAnsi="Calibri"/>
                <w:color w:val="000000" w:themeColor="text1"/>
                <w:sz w:val="21"/>
                <w:szCs w:val="22"/>
              </w:rPr>
            </w:pPr>
          </w:p>
        </w:tc>
        <w:tc>
          <w:tcPr>
            <w:tcW w:w="3260" w:type="dxa"/>
            <w:gridSpan w:val="3"/>
            <w:noWrap/>
          </w:tcPr>
          <w:p w14:paraId="03D92C87" w14:textId="77777777" w:rsidR="00DB1EB3" w:rsidRDefault="00DB1EB3">
            <w:pPr>
              <w:rPr>
                <w:rFonts w:ascii="Calibri" w:hAnsi="Calibri"/>
                <w:color w:val="000000" w:themeColor="text1"/>
                <w:sz w:val="21"/>
                <w:szCs w:val="22"/>
              </w:rPr>
            </w:pPr>
          </w:p>
        </w:tc>
        <w:tc>
          <w:tcPr>
            <w:tcW w:w="2490" w:type="dxa"/>
            <w:gridSpan w:val="3"/>
            <w:noWrap/>
          </w:tcPr>
          <w:p w14:paraId="3D8DD77D" w14:textId="77777777" w:rsidR="00DB1EB3" w:rsidRDefault="00DB1EB3">
            <w:pPr>
              <w:rPr>
                <w:rFonts w:ascii="Calibri" w:hAnsi="Calibri"/>
                <w:color w:val="000000" w:themeColor="text1"/>
                <w:sz w:val="21"/>
                <w:szCs w:val="22"/>
              </w:rPr>
            </w:pPr>
          </w:p>
        </w:tc>
      </w:tr>
      <w:tr w:rsidR="00DB1EB3" w14:paraId="31BD5801" w14:textId="77777777" w:rsidTr="00F7181B">
        <w:trPr>
          <w:trHeight w:val="270"/>
        </w:trPr>
        <w:tc>
          <w:tcPr>
            <w:tcW w:w="1129" w:type="dxa"/>
            <w:noWrap/>
          </w:tcPr>
          <w:p w14:paraId="18C3D013"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4</w:t>
            </w:r>
          </w:p>
        </w:tc>
        <w:tc>
          <w:tcPr>
            <w:tcW w:w="1560" w:type="dxa"/>
            <w:noWrap/>
          </w:tcPr>
          <w:p w14:paraId="2B1224B2" w14:textId="77777777" w:rsidR="00DB1EB3" w:rsidRDefault="00DB1EB3">
            <w:pPr>
              <w:rPr>
                <w:rFonts w:ascii="Calibri" w:hAnsi="Calibri"/>
                <w:color w:val="000000" w:themeColor="text1"/>
                <w:sz w:val="21"/>
                <w:szCs w:val="22"/>
              </w:rPr>
            </w:pPr>
          </w:p>
        </w:tc>
        <w:tc>
          <w:tcPr>
            <w:tcW w:w="3260" w:type="dxa"/>
            <w:gridSpan w:val="3"/>
            <w:noWrap/>
          </w:tcPr>
          <w:p w14:paraId="7216988D" w14:textId="77777777" w:rsidR="00DB1EB3" w:rsidRDefault="00DB1EB3">
            <w:pPr>
              <w:rPr>
                <w:rFonts w:ascii="Calibri" w:hAnsi="Calibri"/>
                <w:color w:val="000000" w:themeColor="text1"/>
                <w:sz w:val="21"/>
                <w:szCs w:val="22"/>
              </w:rPr>
            </w:pPr>
          </w:p>
        </w:tc>
        <w:tc>
          <w:tcPr>
            <w:tcW w:w="2490" w:type="dxa"/>
            <w:gridSpan w:val="3"/>
            <w:noWrap/>
          </w:tcPr>
          <w:p w14:paraId="67E75BE5" w14:textId="77777777" w:rsidR="00DB1EB3" w:rsidRDefault="00DB1EB3">
            <w:pPr>
              <w:rPr>
                <w:rFonts w:ascii="Calibri" w:hAnsi="Calibri"/>
                <w:color w:val="000000" w:themeColor="text1"/>
                <w:sz w:val="21"/>
                <w:szCs w:val="22"/>
              </w:rPr>
            </w:pPr>
          </w:p>
        </w:tc>
      </w:tr>
      <w:tr w:rsidR="00DB1EB3" w14:paraId="796118FC" w14:textId="77777777" w:rsidTr="00F7181B">
        <w:trPr>
          <w:trHeight w:val="270"/>
        </w:trPr>
        <w:tc>
          <w:tcPr>
            <w:tcW w:w="1129" w:type="dxa"/>
            <w:noWrap/>
          </w:tcPr>
          <w:p w14:paraId="47E5E2D9"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5</w:t>
            </w:r>
          </w:p>
        </w:tc>
        <w:tc>
          <w:tcPr>
            <w:tcW w:w="1560" w:type="dxa"/>
            <w:noWrap/>
          </w:tcPr>
          <w:p w14:paraId="593C796B" w14:textId="77777777" w:rsidR="00DB1EB3" w:rsidRDefault="00DB1EB3">
            <w:pPr>
              <w:rPr>
                <w:rFonts w:ascii="Calibri" w:hAnsi="Calibri"/>
                <w:color w:val="000000" w:themeColor="text1"/>
                <w:sz w:val="21"/>
                <w:szCs w:val="22"/>
              </w:rPr>
            </w:pPr>
          </w:p>
        </w:tc>
        <w:tc>
          <w:tcPr>
            <w:tcW w:w="3260" w:type="dxa"/>
            <w:gridSpan w:val="3"/>
            <w:noWrap/>
          </w:tcPr>
          <w:p w14:paraId="000AEEDE" w14:textId="77777777" w:rsidR="00DB1EB3" w:rsidRDefault="00DB1EB3">
            <w:pPr>
              <w:rPr>
                <w:rFonts w:ascii="Calibri" w:hAnsi="Calibri"/>
                <w:color w:val="000000" w:themeColor="text1"/>
                <w:sz w:val="21"/>
                <w:szCs w:val="22"/>
              </w:rPr>
            </w:pPr>
          </w:p>
        </w:tc>
        <w:tc>
          <w:tcPr>
            <w:tcW w:w="2490" w:type="dxa"/>
            <w:gridSpan w:val="3"/>
            <w:noWrap/>
          </w:tcPr>
          <w:p w14:paraId="3E7A6AD4" w14:textId="77777777" w:rsidR="00DB1EB3" w:rsidRDefault="00DB1EB3">
            <w:pPr>
              <w:rPr>
                <w:rFonts w:ascii="Calibri" w:hAnsi="Calibri"/>
                <w:color w:val="000000" w:themeColor="text1"/>
                <w:sz w:val="21"/>
                <w:szCs w:val="22"/>
              </w:rPr>
            </w:pPr>
          </w:p>
        </w:tc>
      </w:tr>
      <w:tr w:rsidR="00DB1EB3" w14:paraId="07F63003" w14:textId="77777777" w:rsidTr="00F7181B">
        <w:trPr>
          <w:trHeight w:val="270"/>
        </w:trPr>
        <w:tc>
          <w:tcPr>
            <w:tcW w:w="1129" w:type="dxa"/>
            <w:noWrap/>
          </w:tcPr>
          <w:p w14:paraId="1D087E73"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6</w:t>
            </w:r>
          </w:p>
        </w:tc>
        <w:tc>
          <w:tcPr>
            <w:tcW w:w="1560" w:type="dxa"/>
            <w:noWrap/>
          </w:tcPr>
          <w:p w14:paraId="69E7C1D7" w14:textId="77777777" w:rsidR="00DB1EB3" w:rsidRDefault="00DB1EB3">
            <w:pPr>
              <w:rPr>
                <w:rFonts w:ascii="Calibri" w:hAnsi="Calibri"/>
                <w:color w:val="000000" w:themeColor="text1"/>
                <w:sz w:val="21"/>
                <w:szCs w:val="22"/>
              </w:rPr>
            </w:pPr>
          </w:p>
        </w:tc>
        <w:tc>
          <w:tcPr>
            <w:tcW w:w="3260" w:type="dxa"/>
            <w:gridSpan w:val="3"/>
            <w:noWrap/>
          </w:tcPr>
          <w:p w14:paraId="7B043A8E" w14:textId="77777777" w:rsidR="00DB1EB3" w:rsidRDefault="00DB1EB3">
            <w:pPr>
              <w:rPr>
                <w:rFonts w:ascii="Calibri" w:hAnsi="Calibri"/>
                <w:color w:val="000000" w:themeColor="text1"/>
                <w:sz w:val="21"/>
                <w:szCs w:val="22"/>
              </w:rPr>
            </w:pPr>
          </w:p>
        </w:tc>
        <w:tc>
          <w:tcPr>
            <w:tcW w:w="2490" w:type="dxa"/>
            <w:gridSpan w:val="3"/>
            <w:noWrap/>
          </w:tcPr>
          <w:p w14:paraId="6C47578A" w14:textId="77777777" w:rsidR="00DB1EB3" w:rsidRDefault="00DB1EB3">
            <w:pPr>
              <w:rPr>
                <w:rFonts w:ascii="Calibri" w:hAnsi="Calibri"/>
                <w:color w:val="000000" w:themeColor="text1"/>
                <w:sz w:val="21"/>
                <w:szCs w:val="22"/>
              </w:rPr>
            </w:pPr>
          </w:p>
        </w:tc>
      </w:tr>
      <w:tr w:rsidR="00DB1EB3" w14:paraId="384982C4" w14:textId="77777777" w:rsidTr="00F7181B">
        <w:trPr>
          <w:trHeight w:val="270"/>
        </w:trPr>
        <w:tc>
          <w:tcPr>
            <w:tcW w:w="1129" w:type="dxa"/>
            <w:noWrap/>
          </w:tcPr>
          <w:p w14:paraId="0A9CA5B4"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7</w:t>
            </w:r>
          </w:p>
        </w:tc>
        <w:tc>
          <w:tcPr>
            <w:tcW w:w="1560" w:type="dxa"/>
            <w:noWrap/>
          </w:tcPr>
          <w:p w14:paraId="368DB03A" w14:textId="77777777" w:rsidR="00DB1EB3" w:rsidRDefault="00DB1EB3">
            <w:pPr>
              <w:rPr>
                <w:rFonts w:ascii="Calibri" w:hAnsi="Calibri"/>
                <w:color w:val="000000" w:themeColor="text1"/>
                <w:sz w:val="21"/>
                <w:szCs w:val="22"/>
              </w:rPr>
            </w:pPr>
          </w:p>
        </w:tc>
        <w:tc>
          <w:tcPr>
            <w:tcW w:w="3260" w:type="dxa"/>
            <w:gridSpan w:val="3"/>
            <w:noWrap/>
          </w:tcPr>
          <w:p w14:paraId="74AE5FA2" w14:textId="77777777" w:rsidR="00DB1EB3" w:rsidRDefault="00DB1EB3">
            <w:pPr>
              <w:rPr>
                <w:rFonts w:ascii="Calibri" w:hAnsi="Calibri"/>
                <w:color w:val="000000" w:themeColor="text1"/>
                <w:sz w:val="21"/>
                <w:szCs w:val="22"/>
              </w:rPr>
            </w:pPr>
          </w:p>
        </w:tc>
        <w:tc>
          <w:tcPr>
            <w:tcW w:w="2490" w:type="dxa"/>
            <w:gridSpan w:val="3"/>
            <w:noWrap/>
          </w:tcPr>
          <w:p w14:paraId="6097BD64" w14:textId="77777777" w:rsidR="00DB1EB3" w:rsidRDefault="00DB1EB3">
            <w:pPr>
              <w:rPr>
                <w:rFonts w:ascii="Calibri" w:hAnsi="Calibri"/>
                <w:color w:val="000000" w:themeColor="text1"/>
                <w:sz w:val="21"/>
                <w:szCs w:val="22"/>
              </w:rPr>
            </w:pPr>
          </w:p>
        </w:tc>
      </w:tr>
      <w:tr w:rsidR="00DB1EB3" w14:paraId="4E773936" w14:textId="77777777" w:rsidTr="00F7181B">
        <w:trPr>
          <w:trHeight w:val="270"/>
        </w:trPr>
        <w:tc>
          <w:tcPr>
            <w:tcW w:w="1129" w:type="dxa"/>
            <w:noWrap/>
          </w:tcPr>
          <w:p w14:paraId="772A6015"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8</w:t>
            </w:r>
          </w:p>
        </w:tc>
        <w:tc>
          <w:tcPr>
            <w:tcW w:w="1560" w:type="dxa"/>
            <w:noWrap/>
          </w:tcPr>
          <w:p w14:paraId="2FB4FF64" w14:textId="77777777" w:rsidR="00DB1EB3" w:rsidRDefault="00DB1EB3">
            <w:pPr>
              <w:rPr>
                <w:rFonts w:ascii="Calibri" w:hAnsi="Calibri"/>
                <w:color w:val="000000" w:themeColor="text1"/>
                <w:sz w:val="21"/>
                <w:szCs w:val="22"/>
              </w:rPr>
            </w:pPr>
          </w:p>
        </w:tc>
        <w:tc>
          <w:tcPr>
            <w:tcW w:w="3260" w:type="dxa"/>
            <w:gridSpan w:val="3"/>
            <w:noWrap/>
          </w:tcPr>
          <w:p w14:paraId="4DB6593F" w14:textId="77777777" w:rsidR="00DB1EB3" w:rsidRDefault="00DB1EB3">
            <w:pPr>
              <w:rPr>
                <w:rFonts w:ascii="Calibri" w:hAnsi="Calibri"/>
                <w:color w:val="000000" w:themeColor="text1"/>
                <w:sz w:val="21"/>
                <w:szCs w:val="22"/>
              </w:rPr>
            </w:pPr>
          </w:p>
        </w:tc>
        <w:tc>
          <w:tcPr>
            <w:tcW w:w="2490" w:type="dxa"/>
            <w:gridSpan w:val="3"/>
            <w:noWrap/>
          </w:tcPr>
          <w:p w14:paraId="678AAF62" w14:textId="77777777" w:rsidR="00DB1EB3" w:rsidRDefault="00DB1EB3">
            <w:pPr>
              <w:rPr>
                <w:rFonts w:ascii="Calibri" w:hAnsi="Calibri"/>
                <w:color w:val="000000" w:themeColor="text1"/>
                <w:sz w:val="21"/>
                <w:szCs w:val="22"/>
              </w:rPr>
            </w:pPr>
          </w:p>
        </w:tc>
      </w:tr>
      <w:tr w:rsidR="00DB1EB3" w14:paraId="19B6A1B2" w14:textId="77777777" w:rsidTr="00F7181B">
        <w:trPr>
          <w:trHeight w:val="270"/>
        </w:trPr>
        <w:tc>
          <w:tcPr>
            <w:tcW w:w="1129" w:type="dxa"/>
            <w:noWrap/>
          </w:tcPr>
          <w:p w14:paraId="4EDABB10"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9</w:t>
            </w:r>
          </w:p>
        </w:tc>
        <w:tc>
          <w:tcPr>
            <w:tcW w:w="1560" w:type="dxa"/>
            <w:noWrap/>
          </w:tcPr>
          <w:p w14:paraId="3847249D" w14:textId="77777777" w:rsidR="00DB1EB3" w:rsidRDefault="00DB1EB3">
            <w:pPr>
              <w:rPr>
                <w:rFonts w:ascii="Calibri" w:hAnsi="Calibri"/>
                <w:color w:val="000000" w:themeColor="text1"/>
                <w:sz w:val="21"/>
                <w:szCs w:val="22"/>
              </w:rPr>
            </w:pPr>
          </w:p>
        </w:tc>
        <w:tc>
          <w:tcPr>
            <w:tcW w:w="3260" w:type="dxa"/>
            <w:gridSpan w:val="3"/>
            <w:noWrap/>
          </w:tcPr>
          <w:p w14:paraId="1C545FAC" w14:textId="77777777" w:rsidR="00DB1EB3" w:rsidRDefault="00DB1EB3">
            <w:pPr>
              <w:rPr>
                <w:rFonts w:ascii="Calibri" w:hAnsi="Calibri"/>
                <w:color w:val="000000" w:themeColor="text1"/>
                <w:sz w:val="21"/>
                <w:szCs w:val="22"/>
              </w:rPr>
            </w:pPr>
          </w:p>
        </w:tc>
        <w:tc>
          <w:tcPr>
            <w:tcW w:w="2490" w:type="dxa"/>
            <w:gridSpan w:val="3"/>
            <w:noWrap/>
          </w:tcPr>
          <w:p w14:paraId="6BE70BA5" w14:textId="77777777" w:rsidR="00DB1EB3" w:rsidRDefault="00DB1EB3">
            <w:pPr>
              <w:rPr>
                <w:rFonts w:ascii="Calibri" w:hAnsi="Calibri"/>
                <w:color w:val="000000" w:themeColor="text1"/>
                <w:sz w:val="21"/>
                <w:szCs w:val="22"/>
              </w:rPr>
            </w:pPr>
          </w:p>
        </w:tc>
      </w:tr>
      <w:tr w:rsidR="00DB1EB3" w14:paraId="1FDF4927" w14:textId="77777777" w:rsidTr="00F7181B">
        <w:trPr>
          <w:trHeight w:val="270"/>
        </w:trPr>
        <w:tc>
          <w:tcPr>
            <w:tcW w:w="1129" w:type="dxa"/>
            <w:noWrap/>
          </w:tcPr>
          <w:p w14:paraId="0E65DABF"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10</w:t>
            </w:r>
          </w:p>
        </w:tc>
        <w:tc>
          <w:tcPr>
            <w:tcW w:w="1560" w:type="dxa"/>
            <w:noWrap/>
          </w:tcPr>
          <w:p w14:paraId="748583E3" w14:textId="77777777" w:rsidR="00DB1EB3" w:rsidRDefault="00DB1EB3">
            <w:pPr>
              <w:rPr>
                <w:rFonts w:ascii="Calibri" w:hAnsi="Calibri"/>
                <w:color w:val="000000" w:themeColor="text1"/>
                <w:sz w:val="21"/>
                <w:szCs w:val="22"/>
              </w:rPr>
            </w:pPr>
          </w:p>
        </w:tc>
        <w:tc>
          <w:tcPr>
            <w:tcW w:w="3260" w:type="dxa"/>
            <w:gridSpan w:val="3"/>
            <w:noWrap/>
          </w:tcPr>
          <w:p w14:paraId="412185A3" w14:textId="77777777" w:rsidR="00DB1EB3" w:rsidRDefault="00DB1EB3">
            <w:pPr>
              <w:rPr>
                <w:rFonts w:ascii="Calibri" w:hAnsi="Calibri"/>
                <w:color w:val="000000" w:themeColor="text1"/>
                <w:sz w:val="21"/>
                <w:szCs w:val="22"/>
              </w:rPr>
            </w:pPr>
          </w:p>
        </w:tc>
        <w:tc>
          <w:tcPr>
            <w:tcW w:w="2490" w:type="dxa"/>
            <w:gridSpan w:val="3"/>
            <w:noWrap/>
          </w:tcPr>
          <w:p w14:paraId="3E10A6E4" w14:textId="77777777" w:rsidR="00DB1EB3" w:rsidRDefault="00DB1EB3">
            <w:pPr>
              <w:rPr>
                <w:rFonts w:ascii="Calibri" w:hAnsi="Calibri"/>
                <w:color w:val="000000" w:themeColor="text1"/>
                <w:sz w:val="21"/>
                <w:szCs w:val="22"/>
              </w:rPr>
            </w:pPr>
          </w:p>
        </w:tc>
      </w:tr>
      <w:tr w:rsidR="00DB1EB3" w14:paraId="0BDB2C06" w14:textId="77777777" w:rsidTr="00F7181B">
        <w:trPr>
          <w:trHeight w:val="818"/>
        </w:trPr>
        <w:tc>
          <w:tcPr>
            <w:tcW w:w="8439" w:type="dxa"/>
            <w:gridSpan w:val="8"/>
            <w:noWrap/>
          </w:tcPr>
          <w:p w14:paraId="54062C37"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备注：</w:t>
            </w:r>
          </w:p>
        </w:tc>
      </w:tr>
      <w:tr w:rsidR="00DB1EB3" w14:paraId="5D7DF133" w14:textId="77777777" w:rsidTr="00F7181B">
        <w:trPr>
          <w:trHeight w:val="270"/>
        </w:trPr>
        <w:tc>
          <w:tcPr>
            <w:tcW w:w="1129" w:type="dxa"/>
            <w:noWrap/>
          </w:tcPr>
          <w:p w14:paraId="7234A730"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施工单位检查评定结果</w:t>
            </w:r>
          </w:p>
        </w:tc>
        <w:tc>
          <w:tcPr>
            <w:tcW w:w="7310" w:type="dxa"/>
            <w:gridSpan w:val="7"/>
            <w:noWrap/>
          </w:tcPr>
          <w:p w14:paraId="68FEC170" w14:textId="77777777" w:rsidR="00DB1EB3" w:rsidRDefault="00DB1EB3">
            <w:pPr>
              <w:rPr>
                <w:rFonts w:ascii="Calibri" w:hAnsi="Calibri"/>
                <w:color w:val="000000" w:themeColor="text1"/>
                <w:sz w:val="21"/>
                <w:szCs w:val="22"/>
              </w:rPr>
            </w:pPr>
          </w:p>
          <w:p w14:paraId="104FE033" w14:textId="77777777" w:rsidR="00DB1EB3" w:rsidRDefault="00DB1EB3">
            <w:pPr>
              <w:rPr>
                <w:rFonts w:ascii="Calibri" w:hAnsi="Calibri"/>
                <w:color w:val="000000" w:themeColor="text1"/>
                <w:sz w:val="21"/>
                <w:szCs w:val="22"/>
              </w:rPr>
            </w:pPr>
          </w:p>
          <w:p w14:paraId="6358B754"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项目专业质量（技术）负责人年月日</w:t>
            </w:r>
          </w:p>
        </w:tc>
      </w:tr>
      <w:tr w:rsidR="00DB1EB3" w14:paraId="05C80EF5" w14:textId="77777777" w:rsidTr="00F7181B">
        <w:trPr>
          <w:trHeight w:val="270"/>
        </w:trPr>
        <w:tc>
          <w:tcPr>
            <w:tcW w:w="1129" w:type="dxa"/>
            <w:noWrap/>
          </w:tcPr>
          <w:p w14:paraId="439B09A5"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监理（建设）单位验收结论</w:t>
            </w:r>
          </w:p>
        </w:tc>
        <w:tc>
          <w:tcPr>
            <w:tcW w:w="7310" w:type="dxa"/>
            <w:gridSpan w:val="7"/>
            <w:noWrap/>
          </w:tcPr>
          <w:p w14:paraId="2DCDC9CC" w14:textId="77777777" w:rsidR="00DB1EB3" w:rsidRDefault="00DB1EB3">
            <w:pPr>
              <w:rPr>
                <w:rFonts w:ascii="Calibri" w:hAnsi="Calibri"/>
                <w:color w:val="000000" w:themeColor="text1"/>
                <w:sz w:val="21"/>
                <w:szCs w:val="22"/>
              </w:rPr>
            </w:pPr>
          </w:p>
          <w:p w14:paraId="4AC35C31" w14:textId="77777777" w:rsidR="00DB1EB3" w:rsidRDefault="00DB1EB3">
            <w:pPr>
              <w:rPr>
                <w:rFonts w:ascii="Calibri" w:hAnsi="Calibri"/>
                <w:color w:val="000000" w:themeColor="text1"/>
                <w:sz w:val="21"/>
                <w:szCs w:val="22"/>
              </w:rPr>
            </w:pPr>
          </w:p>
          <w:p w14:paraId="43B4AFC6" w14:textId="77777777" w:rsidR="00DB1EB3" w:rsidRDefault="00524A86">
            <w:pPr>
              <w:rPr>
                <w:rFonts w:ascii="Calibri" w:hAnsi="Calibri"/>
                <w:color w:val="000000" w:themeColor="text1"/>
                <w:sz w:val="21"/>
                <w:szCs w:val="22"/>
              </w:rPr>
            </w:pPr>
            <w:r>
              <w:rPr>
                <w:rFonts w:ascii="Calibri" w:hAnsi="Calibri" w:hint="eastAsia"/>
                <w:color w:val="000000" w:themeColor="text1"/>
                <w:sz w:val="21"/>
                <w:szCs w:val="22"/>
              </w:rPr>
              <w:t>监理工程师（建设单位项目专业技术负责人）年月日</w:t>
            </w:r>
          </w:p>
        </w:tc>
      </w:tr>
    </w:tbl>
    <w:p w14:paraId="66F2802E" w14:textId="77777777" w:rsidR="00DB1EB3" w:rsidRDefault="00DB1EB3">
      <w:pPr>
        <w:adjustRightInd w:val="0"/>
        <w:snapToGrid w:val="0"/>
        <w:jc w:val="center"/>
        <w:rPr>
          <w:rFonts w:ascii="黑体" w:eastAsia="黑体" w:hAnsi="黑体"/>
          <w:color w:val="000000" w:themeColor="text1"/>
          <w:sz w:val="21"/>
          <w:szCs w:val="21"/>
        </w:rPr>
      </w:pPr>
    </w:p>
    <w:p w14:paraId="002C40E1" w14:textId="77777777" w:rsidR="00DB1EB3" w:rsidRDefault="00DB1EB3">
      <w:pPr>
        <w:adjustRightInd w:val="0"/>
        <w:snapToGrid w:val="0"/>
        <w:jc w:val="center"/>
        <w:rPr>
          <w:rFonts w:ascii="黑体" w:eastAsia="黑体" w:hAnsi="黑体"/>
          <w:color w:val="000000" w:themeColor="text1"/>
          <w:sz w:val="21"/>
          <w:szCs w:val="21"/>
        </w:rPr>
      </w:pPr>
    </w:p>
    <w:p w14:paraId="3CC194E3" w14:textId="77777777" w:rsidR="00DB1EB3" w:rsidRDefault="00524A86" w:rsidP="00F12927">
      <w:pPr>
        <w:adjustRightInd w:val="0"/>
        <w:snapToGrid w:val="0"/>
        <w:spacing w:beforeLines="50" w:before="156" w:afterLines="50" w:after="156" w:line="24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表</w:t>
      </w:r>
      <w:r w:rsidRPr="00774381">
        <w:rPr>
          <w:rFonts w:eastAsia="黑体"/>
          <w:color w:val="000000" w:themeColor="text1"/>
          <w:sz w:val="21"/>
          <w:szCs w:val="21"/>
        </w:rPr>
        <w:t>C</w:t>
      </w:r>
      <w:r w:rsidR="005E1921" w:rsidRPr="00774381">
        <w:rPr>
          <w:rFonts w:eastAsia="黑体"/>
          <w:color w:val="000000" w:themeColor="text1"/>
          <w:sz w:val="21"/>
          <w:szCs w:val="21"/>
        </w:rPr>
        <w:t>.</w:t>
      </w:r>
      <w:r w:rsidRPr="00774381">
        <w:rPr>
          <w:rFonts w:eastAsia="黑体"/>
          <w:color w:val="000000" w:themeColor="text1"/>
          <w:sz w:val="21"/>
          <w:szCs w:val="21"/>
        </w:rPr>
        <w:t>2</w:t>
      </w:r>
      <w:r w:rsidR="005E1921" w:rsidRPr="00774381">
        <w:rPr>
          <w:rFonts w:eastAsia="黑体"/>
          <w:color w:val="000000" w:themeColor="text1"/>
          <w:sz w:val="21"/>
          <w:szCs w:val="21"/>
        </w:rPr>
        <w:t>.</w:t>
      </w:r>
      <w:r w:rsidRPr="00774381">
        <w:rPr>
          <w:rFonts w:eastAsia="黑体"/>
          <w:color w:val="000000" w:themeColor="text1"/>
          <w:sz w:val="21"/>
          <w:szCs w:val="21"/>
        </w:rPr>
        <w:t>3</w:t>
      </w:r>
      <w:r w:rsidR="00774381">
        <w:rPr>
          <w:rFonts w:ascii="黑体" w:eastAsia="黑体" w:hAnsi="黑体" w:hint="eastAsia"/>
          <w:color w:val="000000" w:themeColor="text1"/>
          <w:sz w:val="21"/>
          <w:szCs w:val="21"/>
        </w:rPr>
        <w:t xml:space="preserve">  </w:t>
      </w:r>
      <w:r>
        <w:rPr>
          <w:rFonts w:ascii="黑体" w:eastAsia="黑体" w:hAnsi="黑体" w:hint="eastAsia"/>
          <w:color w:val="000000" w:themeColor="text1"/>
          <w:sz w:val="21"/>
          <w:szCs w:val="21"/>
        </w:rPr>
        <w:t xml:space="preserve">分部工程质量验收记录                         </w:t>
      </w:r>
    </w:p>
    <w:p w14:paraId="69799531" w14:textId="77777777" w:rsidR="00DB1EB3" w:rsidRDefault="00524A86">
      <w:pPr>
        <w:adjustRightInd w:val="0"/>
        <w:snapToGrid w:val="0"/>
        <w:jc w:val="right"/>
        <w:rPr>
          <w:rFonts w:ascii="黑体" w:eastAsia="黑体" w:hAnsi="黑体"/>
          <w:color w:val="000000" w:themeColor="text1"/>
          <w:sz w:val="21"/>
          <w:szCs w:val="21"/>
        </w:rPr>
      </w:pPr>
      <w:r>
        <w:rPr>
          <w:rFonts w:ascii="黑体" w:eastAsia="黑体" w:hAnsi="黑体" w:hint="eastAsia"/>
          <w:color w:val="000000" w:themeColor="text1"/>
          <w:sz w:val="21"/>
          <w:szCs w:val="21"/>
        </w:rPr>
        <w:t>编号</w:t>
      </w:r>
      <w:r>
        <w:rPr>
          <w:rFonts w:ascii="黑体" w:eastAsia="黑体" w:hAnsi="黑体"/>
          <w:color w:val="000000" w:themeColor="text1"/>
          <w:sz w:val="21"/>
          <w:szCs w:val="21"/>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3"/>
        <w:gridCol w:w="559"/>
        <w:gridCol w:w="1694"/>
        <w:gridCol w:w="726"/>
        <w:gridCol w:w="976"/>
        <w:gridCol w:w="712"/>
        <w:gridCol w:w="819"/>
        <w:gridCol w:w="1667"/>
        <w:gridCol w:w="199"/>
        <w:gridCol w:w="576"/>
      </w:tblGrid>
      <w:tr w:rsidR="00DB1EB3" w14:paraId="5EFDDF79" w14:textId="77777777" w:rsidTr="00DF22D1">
        <w:trPr>
          <w:trHeight w:val="397"/>
        </w:trPr>
        <w:tc>
          <w:tcPr>
            <w:tcW w:w="6039" w:type="dxa"/>
            <w:gridSpan w:val="7"/>
            <w:noWrap/>
          </w:tcPr>
          <w:p w14:paraId="785D6106"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分部（子分部）工程质量验收记录（表</w:t>
            </w:r>
            <w:r>
              <w:rPr>
                <w:rFonts w:ascii="Calibri" w:hAnsi="Calibri" w:hint="eastAsia"/>
                <w:color w:val="000000" w:themeColor="text1"/>
                <w:sz w:val="21"/>
                <w:szCs w:val="22"/>
              </w:rPr>
              <w:t>3</w:t>
            </w:r>
            <w:r>
              <w:rPr>
                <w:rFonts w:ascii="Calibri" w:hAnsi="Calibri" w:hint="eastAsia"/>
                <w:color w:val="000000" w:themeColor="text1"/>
                <w:sz w:val="21"/>
                <w:szCs w:val="22"/>
              </w:rPr>
              <w:t>）</w:t>
            </w:r>
          </w:p>
        </w:tc>
        <w:tc>
          <w:tcPr>
            <w:tcW w:w="1667" w:type="dxa"/>
            <w:noWrap/>
          </w:tcPr>
          <w:p w14:paraId="3160166C"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编号</w:t>
            </w:r>
          </w:p>
        </w:tc>
        <w:tc>
          <w:tcPr>
            <w:tcW w:w="775" w:type="dxa"/>
            <w:gridSpan w:val="2"/>
            <w:noWrap/>
          </w:tcPr>
          <w:p w14:paraId="4E48EECC" w14:textId="77777777" w:rsidR="00DB1EB3" w:rsidRDefault="00DB1EB3" w:rsidP="00DF22D1">
            <w:pPr>
              <w:spacing w:line="440" w:lineRule="exact"/>
              <w:rPr>
                <w:rFonts w:ascii="Calibri" w:hAnsi="Calibri"/>
                <w:color w:val="000000" w:themeColor="text1"/>
                <w:sz w:val="21"/>
                <w:szCs w:val="22"/>
              </w:rPr>
            </w:pPr>
          </w:p>
        </w:tc>
      </w:tr>
      <w:tr w:rsidR="00DB1EB3" w14:paraId="3C1B26A8" w14:textId="77777777" w:rsidTr="00DF22D1">
        <w:trPr>
          <w:trHeight w:val="630"/>
        </w:trPr>
        <w:tc>
          <w:tcPr>
            <w:tcW w:w="1112" w:type="dxa"/>
            <w:gridSpan w:val="2"/>
            <w:noWrap/>
          </w:tcPr>
          <w:p w14:paraId="4C731D37"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工程名称</w:t>
            </w:r>
          </w:p>
        </w:tc>
        <w:tc>
          <w:tcPr>
            <w:tcW w:w="7369" w:type="dxa"/>
            <w:gridSpan w:val="8"/>
            <w:noWrap/>
          </w:tcPr>
          <w:p w14:paraId="7734B546" w14:textId="77777777" w:rsidR="00DB1EB3" w:rsidRDefault="00DB1EB3" w:rsidP="00DF22D1">
            <w:pPr>
              <w:spacing w:line="440" w:lineRule="exact"/>
              <w:jc w:val="center"/>
              <w:rPr>
                <w:rFonts w:ascii="Calibri" w:hAnsi="Calibri"/>
                <w:color w:val="000000" w:themeColor="text1"/>
                <w:sz w:val="21"/>
                <w:szCs w:val="22"/>
              </w:rPr>
            </w:pPr>
          </w:p>
        </w:tc>
      </w:tr>
      <w:tr w:rsidR="00DB1EB3" w14:paraId="283E9632" w14:textId="77777777" w:rsidTr="00DF22D1">
        <w:trPr>
          <w:trHeight w:val="397"/>
        </w:trPr>
        <w:tc>
          <w:tcPr>
            <w:tcW w:w="1112" w:type="dxa"/>
            <w:gridSpan w:val="2"/>
            <w:noWrap/>
          </w:tcPr>
          <w:p w14:paraId="78A6C7FB"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施工单位</w:t>
            </w:r>
          </w:p>
        </w:tc>
        <w:tc>
          <w:tcPr>
            <w:tcW w:w="2420" w:type="dxa"/>
            <w:gridSpan w:val="2"/>
            <w:noWrap/>
          </w:tcPr>
          <w:p w14:paraId="3152D6EE" w14:textId="77777777" w:rsidR="00DB1EB3" w:rsidRDefault="00DB1EB3" w:rsidP="00DF22D1">
            <w:pPr>
              <w:spacing w:line="440" w:lineRule="exact"/>
              <w:jc w:val="center"/>
              <w:rPr>
                <w:rFonts w:ascii="Calibri" w:hAnsi="Calibri"/>
                <w:color w:val="000000" w:themeColor="text1"/>
                <w:sz w:val="21"/>
                <w:szCs w:val="22"/>
              </w:rPr>
            </w:pPr>
          </w:p>
        </w:tc>
        <w:tc>
          <w:tcPr>
            <w:tcW w:w="1688" w:type="dxa"/>
            <w:gridSpan w:val="2"/>
            <w:noWrap/>
          </w:tcPr>
          <w:p w14:paraId="520C2DEB"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质量部门负责人</w:t>
            </w:r>
          </w:p>
        </w:tc>
        <w:tc>
          <w:tcPr>
            <w:tcW w:w="819" w:type="dxa"/>
          </w:tcPr>
          <w:p w14:paraId="384A78D2" w14:textId="77777777" w:rsidR="00DB1EB3" w:rsidRDefault="00DB1EB3" w:rsidP="00DF22D1">
            <w:pPr>
              <w:spacing w:line="440" w:lineRule="exact"/>
              <w:jc w:val="center"/>
              <w:rPr>
                <w:rFonts w:ascii="Calibri" w:hAnsi="Calibri"/>
                <w:color w:val="000000" w:themeColor="text1"/>
                <w:sz w:val="21"/>
                <w:szCs w:val="22"/>
              </w:rPr>
            </w:pPr>
          </w:p>
        </w:tc>
        <w:tc>
          <w:tcPr>
            <w:tcW w:w="1866" w:type="dxa"/>
            <w:gridSpan w:val="2"/>
            <w:noWrap/>
          </w:tcPr>
          <w:p w14:paraId="1C09F213"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技术部门负责人</w:t>
            </w:r>
          </w:p>
        </w:tc>
        <w:tc>
          <w:tcPr>
            <w:tcW w:w="576" w:type="dxa"/>
          </w:tcPr>
          <w:p w14:paraId="449877F4" w14:textId="77777777" w:rsidR="00DB1EB3" w:rsidRDefault="00DB1EB3" w:rsidP="00DF22D1">
            <w:pPr>
              <w:spacing w:line="440" w:lineRule="exact"/>
              <w:jc w:val="center"/>
              <w:rPr>
                <w:rFonts w:ascii="Calibri" w:hAnsi="Calibri"/>
                <w:color w:val="000000" w:themeColor="text1"/>
                <w:sz w:val="21"/>
                <w:szCs w:val="22"/>
              </w:rPr>
            </w:pPr>
          </w:p>
        </w:tc>
      </w:tr>
      <w:tr w:rsidR="00DB1EB3" w14:paraId="1C26E92F" w14:textId="77777777" w:rsidTr="00DF22D1">
        <w:trPr>
          <w:trHeight w:val="397"/>
        </w:trPr>
        <w:tc>
          <w:tcPr>
            <w:tcW w:w="1112" w:type="dxa"/>
            <w:gridSpan w:val="2"/>
            <w:noWrap/>
          </w:tcPr>
          <w:p w14:paraId="0414CBBE"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分包单位</w:t>
            </w:r>
          </w:p>
        </w:tc>
        <w:tc>
          <w:tcPr>
            <w:tcW w:w="2420" w:type="dxa"/>
            <w:gridSpan w:val="2"/>
            <w:noWrap/>
          </w:tcPr>
          <w:p w14:paraId="2CD8E7C1" w14:textId="77777777" w:rsidR="00DB1EB3" w:rsidRDefault="00DB1EB3" w:rsidP="00DF22D1">
            <w:pPr>
              <w:spacing w:line="440" w:lineRule="exact"/>
              <w:jc w:val="center"/>
              <w:rPr>
                <w:rFonts w:ascii="Calibri" w:hAnsi="Calibri"/>
                <w:color w:val="000000" w:themeColor="text1"/>
                <w:sz w:val="21"/>
                <w:szCs w:val="22"/>
              </w:rPr>
            </w:pPr>
          </w:p>
        </w:tc>
        <w:tc>
          <w:tcPr>
            <w:tcW w:w="1688" w:type="dxa"/>
            <w:gridSpan w:val="2"/>
            <w:noWrap/>
          </w:tcPr>
          <w:p w14:paraId="183FA5A4"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分包单位负责人</w:t>
            </w:r>
          </w:p>
        </w:tc>
        <w:tc>
          <w:tcPr>
            <w:tcW w:w="819" w:type="dxa"/>
          </w:tcPr>
          <w:p w14:paraId="5CC245D7" w14:textId="77777777" w:rsidR="00DB1EB3" w:rsidRDefault="00DB1EB3" w:rsidP="00DF22D1">
            <w:pPr>
              <w:spacing w:line="440" w:lineRule="exact"/>
              <w:jc w:val="center"/>
              <w:rPr>
                <w:rFonts w:ascii="Calibri" w:hAnsi="Calibri"/>
                <w:color w:val="000000" w:themeColor="text1"/>
                <w:sz w:val="21"/>
                <w:szCs w:val="22"/>
              </w:rPr>
            </w:pPr>
          </w:p>
        </w:tc>
        <w:tc>
          <w:tcPr>
            <w:tcW w:w="1866" w:type="dxa"/>
            <w:gridSpan w:val="2"/>
            <w:noWrap/>
          </w:tcPr>
          <w:p w14:paraId="23FE2AF7"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分包单位技术负责人</w:t>
            </w:r>
          </w:p>
        </w:tc>
        <w:tc>
          <w:tcPr>
            <w:tcW w:w="576" w:type="dxa"/>
          </w:tcPr>
          <w:p w14:paraId="68C301BF" w14:textId="77777777" w:rsidR="00DB1EB3" w:rsidRDefault="00DB1EB3" w:rsidP="00DF22D1">
            <w:pPr>
              <w:spacing w:line="440" w:lineRule="exact"/>
              <w:jc w:val="center"/>
              <w:rPr>
                <w:rFonts w:ascii="Calibri" w:hAnsi="Calibri"/>
                <w:color w:val="000000" w:themeColor="text1"/>
                <w:sz w:val="21"/>
                <w:szCs w:val="22"/>
              </w:rPr>
            </w:pPr>
          </w:p>
        </w:tc>
      </w:tr>
      <w:tr w:rsidR="00DB1EB3" w14:paraId="551F0007" w14:textId="77777777" w:rsidTr="00DF22D1">
        <w:trPr>
          <w:trHeight w:val="397"/>
        </w:trPr>
        <w:tc>
          <w:tcPr>
            <w:tcW w:w="1112" w:type="dxa"/>
            <w:gridSpan w:val="2"/>
            <w:noWrap/>
          </w:tcPr>
          <w:p w14:paraId="1BCC8006"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分部名称</w:t>
            </w:r>
          </w:p>
        </w:tc>
        <w:tc>
          <w:tcPr>
            <w:tcW w:w="4927" w:type="dxa"/>
            <w:gridSpan w:val="5"/>
            <w:noWrap/>
          </w:tcPr>
          <w:p w14:paraId="0F5838C1" w14:textId="77777777" w:rsidR="00DB1EB3" w:rsidRDefault="00DB1EB3" w:rsidP="00DF22D1">
            <w:pPr>
              <w:spacing w:line="440" w:lineRule="exact"/>
              <w:jc w:val="center"/>
              <w:rPr>
                <w:rFonts w:ascii="Calibri" w:hAnsi="Calibri"/>
                <w:color w:val="000000" w:themeColor="text1"/>
                <w:sz w:val="21"/>
                <w:szCs w:val="22"/>
              </w:rPr>
            </w:pPr>
          </w:p>
        </w:tc>
        <w:tc>
          <w:tcPr>
            <w:tcW w:w="1866" w:type="dxa"/>
            <w:gridSpan w:val="2"/>
            <w:noWrap/>
          </w:tcPr>
          <w:p w14:paraId="4685FE08" w14:textId="77777777" w:rsidR="00DB1EB3" w:rsidRDefault="00DB1EB3" w:rsidP="00DF22D1">
            <w:pPr>
              <w:spacing w:line="440" w:lineRule="exact"/>
              <w:jc w:val="center"/>
              <w:rPr>
                <w:rFonts w:ascii="Calibri" w:hAnsi="Calibri"/>
                <w:color w:val="000000" w:themeColor="text1"/>
                <w:sz w:val="21"/>
                <w:szCs w:val="22"/>
              </w:rPr>
            </w:pPr>
          </w:p>
        </w:tc>
        <w:tc>
          <w:tcPr>
            <w:tcW w:w="576" w:type="dxa"/>
            <w:noWrap/>
          </w:tcPr>
          <w:p w14:paraId="1D6F6268" w14:textId="77777777" w:rsidR="00DB1EB3" w:rsidRDefault="00DB1EB3" w:rsidP="00DF22D1">
            <w:pPr>
              <w:spacing w:line="440" w:lineRule="exact"/>
              <w:jc w:val="center"/>
              <w:rPr>
                <w:rFonts w:ascii="Calibri" w:hAnsi="Calibri"/>
                <w:color w:val="000000" w:themeColor="text1"/>
                <w:sz w:val="21"/>
                <w:szCs w:val="22"/>
              </w:rPr>
            </w:pPr>
          </w:p>
        </w:tc>
      </w:tr>
      <w:tr w:rsidR="00DB1EB3" w14:paraId="5CE9F4DF" w14:textId="77777777" w:rsidTr="00DF22D1">
        <w:trPr>
          <w:trHeight w:val="397"/>
        </w:trPr>
        <w:tc>
          <w:tcPr>
            <w:tcW w:w="553" w:type="dxa"/>
            <w:noWrap/>
          </w:tcPr>
          <w:p w14:paraId="2150FAFD"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序号</w:t>
            </w:r>
          </w:p>
        </w:tc>
        <w:tc>
          <w:tcPr>
            <w:tcW w:w="2253" w:type="dxa"/>
            <w:gridSpan w:val="2"/>
            <w:noWrap/>
          </w:tcPr>
          <w:p w14:paraId="3AB98BB6"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子分部（分项）名称</w:t>
            </w:r>
          </w:p>
        </w:tc>
        <w:tc>
          <w:tcPr>
            <w:tcW w:w="1702" w:type="dxa"/>
            <w:gridSpan w:val="2"/>
            <w:noWrap/>
          </w:tcPr>
          <w:p w14:paraId="7B3189C0"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分项（检验批）数</w:t>
            </w:r>
          </w:p>
        </w:tc>
        <w:tc>
          <w:tcPr>
            <w:tcW w:w="1531" w:type="dxa"/>
            <w:gridSpan w:val="2"/>
            <w:noWrap/>
          </w:tcPr>
          <w:p w14:paraId="367E7347"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施工单位检查评定结果</w:t>
            </w:r>
          </w:p>
        </w:tc>
        <w:tc>
          <w:tcPr>
            <w:tcW w:w="2442" w:type="dxa"/>
            <w:gridSpan w:val="3"/>
            <w:noWrap/>
          </w:tcPr>
          <w:p w14:paraId="2C192D42" w14:textId="77777777" w:rsidR="00DB1EB3" w:rsidRDefault="00524A86" w:rsidP="00DF22D1">
            <w:pPr>
              <w:spacing w:line="440" w:lineRule="exact"/>
              <w:jc w:val="center"/>
              <w:rPr>
                <w:rFonts w:ascii="Calibri" w:hAnsi="Calibri"/>
                <w:color w:val="000000" w:themeColor="text1"/>
                <w:sz w:val="21"/>
                <w:szCs w:val="22"/>
              </w:rPr>
            </w:pPr>
            <w:r>
              <w:rPr>
                <w:rFonts w:ascii="Calibri" w:hAnsi="Calibri" w:hint="eastAsia"/>
                <w:color w:val="000000" w:themeColor="text1"/>
                <w:sz w:val="21"/>
                <w:szCs w:val="22"/>
              </w:rPr>
              <w:t>验收意见</w:t>
            </w:r>
          </w:p>
        </w:tc>
      </w:tr>
      <w:tr w:rsidR="00DB1EB3" w14:paraId="0C160CB1" w14:textId="77777777" w:rsidTr="00DF22D1">
        <w:trPr>
          <w:trHeight w:val="397"/>
        </w:trPr>
        <w:tc>
          <w:tcPr>
            <w:tcW w:w="553" w:type="dxa"/>
            <w:noWrap/>
          </w:tcPr>
          <w:p w14:paraId="1663FC2F"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1</w:t>
            </w:r>
          </w:p>
        </w:tc>
        <w:tc>
          <w:tcPr>
            <w:tcW w:w="2253" w:type="dxa"/>
            <w:gridSpan w:val="2"/>
            <w:noWrap/>
          </w:tcPr>
          <w:p w14:paraId="14CE6381" w14:textId="77777777" w:rsidR="00DB1EB3" w:rsidRDefault="00DB1EB3" w:rsidP="00DF22D1">
            <w:pPr>
              <w:spacing w:line="440" w:lineRule="exact"/>
              <w:rPr>
                <w:rFonts w:ascii="Calibri" w:hAnsi="Calibri"/>
                <w:color w:val="000000" w:themeColor="text1"/>
                <w:sz w:val="21"/>
                <w:szCs w:val="22"/>
              </w:rPr>
            </w:pPr>
          </w:p>
        </w:tc>
        <w:tc>
          <w:tcPr>
            <w:tcW w:w="1702" w:type="dxa"/>
            <w:gridSpan w:val="2"/>
            <w:noWrap/>
          </w:tcPr>
          <w:p w14:paraId="4CCC09D4" w14:textId="77777777" w:rsidR="00DB1EB3" w:rsidRDefault="00DB1EB3" w:rsidP="00DF22D1">
            <w:pPr>
              <w:spacing w:line="440" w:lineRule="exact"/>
              <w:rPr>
                <w:rFonts w:ascii="Calibri" w:hAnsi="Calibri"/>
                <w:color w:val="000000" w:themeColor="text1"/>
                <w:sz w:val="21"/>
                <w:szCs w:val="22"/>
              </w:rPr>
            </w:pPr>
          </w:p>
        </w:tc>
        <w:tc>
          <w:tcPr>
            <w:tcW w:w="1531" w:type="dxa"/>
            <w:gridSpan w:val="2"/>
            <w:noWrap/>
          </w:tcPr>
          <w:p w14:paraId="4AA1EC2C" w14:textId="77777777" w:rsidR="00DB1EB3" w:rsidRDefault="00DB1EB3" w:rsidP="00DF22D1">
            <w:pPr>
              <w:spacing w:line="440" w:lineRule="exact"/>
              <w:rPr>
                <w:rFonts w:ascii="Calibri" w:hAnsi="Calibri"/>
                <w:color w:val="000000" w:themeColor="text1"/>
                <w:sz w:val="21"/>
                <w:szCs w:val="22"/>
              </w:rPr>
            </w:pPr>
          </w:p>
        </w:tc>
        <w:tc>
          <w:tcPr>
            <w:tcW w:w="2442" w:type="dxa"/>
            <w:gridSpan w:val="3"/>
            <w:noWrap/>
          </w:tcPr>
          <w:p w14:paraId="40EE2BE0" w14:textId="77777777" w:rsidR="00DB1EB3" w:rsidRDefault="00DB1EB3" w:rsidP="00DF22D1">
            <w:pPr>
              <w:spacing w:line="440" w:lineRule="exact"/>
              <w:rPr>
                <w:rFonts w:ascii="Calibri" w:hAnsi="Calibri"/>
                <w:color w:val="000000" w:themeColor="text1"/>
                <w:sz w:val="21"/>
                <w:szCs w:val="22"/>
              </w:rPr>
            </w:pPr>
          </w:p>
        </w:tc>
      </w:tr>
      <w:tr w:rsidR="00DB1EB3" w14:paraId="45F8F503" w14:textId="77777777" w:rsidTr="00DF22D1">
        <w:trPr>
          <w:trHeight w:val="397"/>
        </w:trPr>
        <w:tc>
          <w:tcPr>
            <w:tcW w:w="553" w:type="dxa"/>
            <w:noWrap/>
          </w:tcPr>
          <w:p w14:paraId="44F18D62"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2</w:t>
            </w:r>
          </w:p>
        </w:tc>
        <w:tc>
          <w:tcPr>
            <w:tcW w:w="2253" w:type="dxa"/>
            <w:gridSpan w:val="2"/>
            <w:noWrap/>
          </w:tcPr>
          <w:p w14:paraId="01C9D374" w14:textId="77777777" w:rsidR="00DB1EB3" w:rsidRDefault="00DB1EB3" w:rsidP="00DF22D1">
            <w:pPr>
              <w:spacing w:line="440" w:lineRule="exact"/>
              <w:rPr>
                <w:rFonts w:ascii="Calibri" w:hAnsi="Calibri"/>
                <w:color w:val="000000" w:themeColor="text1"/>
                <w:sz w:val="21"/>
                <w:szCs w:val="22"/>
              </w:rPr>
            </w:pPr>
          </w:p>
        </w:tc>
        <w:tc>
          <w:tcPr>
            <w:tcW w:w="1702" w:type="dxa"/>
            <w:gridSpan w:val="2"/>
            <w:noWrap/>
          </w:tcPr>
          <w:p w14:paraId="36C1BD5E" w14:textId="77777777" w:rsidR="00DB1EB3" w:rsidRDefault="00DB1EB3" w:rsidP="00DF22D1">
            <w:pPr>
              <w:spacing w:line="440" w:lineRule="exact"/>
              <w:rPr>
                <w:rFonts w:ascii="Calibri" w:hAnsi="Calibri"/>
                <w:color w:val="000000" w:themeColor="text1"/>
                <w:sz w:val="21"/>
                <w:szCs w:val="22"/>
              </w:rPr>
            </w:pPr>
          </w:p>
        </w:tc>
        <w:tc>
          <w:tcPr>
            <w:tcW w:w="1531" w:type="dxa"/>
            <w:gridSpan w:val="2"/>
            <w:noWrap/>
          </w:tcPr>
          <w:p w14:paraId="418A89C8" w14:textId="77777777" w:rsidR="00DB1EB3" w:rsidRDefault="00DB1EB3" w:rsidP="00DF22D1">
            <w:pPr>
              <w:spacing w:line="440" w:lineRule="exact"/>
              <w:rPr>
                <w:rFonts w:ascii="Calibri" w:hAnsi="Calibri"/>
                <w:color w:val="000000" w:themeColor="text1"/>
                <w:sz w:val="21"/>
                <w:szCs w:val="22"/>
              </w:rPr>
            </w:pPr>
          </w:p>
        </w:tc>
        <w:tc>
          <w:tcPr>
            <w:tcW w:w="2442" w:type="dxa"/>
            <w:gridSpan w:val="3"/>
            <w:noWrap/>
          </w:tcPr>
          <w:p w14:paraId="7AD484D6" w14:textId="77777777" w:rsidR="00DB1EB3" w:rsidRDefault="00DB1EB3" w:rsidP="00DF22D1">
            <w:pPr>
              <w:spacing w:line="440" w:lineRule="exact"/>
              <w:rPr>
                <w:rFonts w:ascii="Calibri" w:hAnsi="Calibri"/>
                <w:color w:val="000000" w:themeColor="text1"/>
                <w:sz w:val="21"/>
                <w:szCs w:val="22"/>
              </w:rPr>
            </w:pPr>
          </w:p>
        </w:tc>
      </w:tr>
      <w:tr w:rsidR="00DF22D1" w14:paraId="530E46C5" w14:textId="77777777" w:rsidTr="00DF22D1">
        <w:trPr>
          <w:trHeight w:val="397"/>
        </w:trPr>
        <w:tc>
          <w:tcPr>
            <w:tcW w:w="553" w:type="dxa"/>
            <w:noWrap/>
          </w:tcPr>
          <w:p w14:paraId="7ADC43E3" w14:textId="77777777" w:rsidR="00DF22D1" w:rsidRDefault="00DF22D1"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3</w:t>
            </w:r>
          </w:p>
        </w:tc>
        <w:tc>
          <w:tcPr>
            <w:tcW w:w="2253" w:type="dxa"/>
            <w:gridSpan w:val="2"/>
            <w:noWrap/>
          </w:tcPr>
          <w:p w14:paraId="6F254676" w14:textId="77777777" w:rsidR="00DF22D1" w:rsidRDefault="00DF22D1" w:rsidP="00DF22D1">
            <w:pPr>
              <w:spacing w:line="440" w:lineRule="exact"/>
              <w:rPr>
                <w:rFonts w:ascii="Calibri" w:hAnsi="Calibri"/>
                <w:color w:val="000000" w:themeColor="text1"/>
                <w:sz w:val="21"/>
                <w:szCs w:val="22"/>
              </w:rPr>
            </w:pPr>
          </w:p>
        </w:tc>
        <w:tc>
          <w:tcPr>
            <w:tcW w:w="1702" w:type="dxa"/>
            <w:gridSpan w:val="2"/>
            <w:noWrap/>
          </w:tcPr>
          <w:p w14:paraId="040D0565" w14:textId="77777777" w:rsidR="00DF22D1" w:rsidRDefault="00DF22D1" w:rsidP="00DF22D1">
            <w:pPr>
              <w:spacing w:line="440" w:lineRule="exact"/>
              <w:rPr>
                <w:rFonts w:ascii="Calibri" w:hAnsi="Calibri"/>
                <w:color w:val="000000" w:themeColor="text1"/>
                <w:sz w:val="21"/>
                <w:szCs w:val="22"/>
              </w:rPr>
            </w:pPr>
          </w:p>
        </w:tc>
        <w:tc>
          <w:tcPr>
            <w:tcW w:w="1531" w:type="dxa"/>
            <w:gridSpan w:val="2"/>
            <w:noWrap/>
          </w:tcPr>
          <w:p w14:paraId="0294B628" w14:textId="77777777" w:rsidR="00DF22D1" w:rsidRDefault="00DF22D1" w:rsidP="00DF22D1">
            <w:pPr>
              <w:spacing w:line="440" w:lineRule="exact"/>
              <w:rPr>
                <w:rFonts w:ascii="Calibri" w:hAnsi="Calibri"/>
                <w:color w:val="000000" w:themeColor="text1"/>
                <w:sz w:val="21"/>
                <w:szCs w:val="22"/>
              </w:rPr>
            </w:pPr>
          </w:p>
        </w:tc>
        <w:tc>
          <w:tcPr>
            <w:tcW w:w="2442" w:type="dxa"/>
            <w:gridSpan w:val="3"/>
            <w:noWrap/>
          </w:tcPr>
          <w:p w14:paraId="1E1CD46E" w14:textId="77777777" w:rsidR="00DF22D1" w:rsidRDefault="00DF22D1" w:rsidP="00DF22D1">
            <w:pPr>
              <w:spacing w:line="440" w:lineRule="exact"/>
              <w:rPr>
                <w:rFonts w:ascii="Calibri" w:hAnsi="Calibri"/>
                <w:color w:val="000000" w:themeColor="text1"/>
                <w:sz w:val="21"/>
                <w:szCs w:val="22"/>
              </w:rPr>
            </w:pPr>
          </w:p>
        </w:tc>
      </w:tr>
      <w:tr w:rsidR="0087502C" w14:paraId="28BCF263" w14:textId="77777777" w:rsidTr="00DF22D1">
        <w:trPr>
          <w:trHeight w:val="397"/>
        </w:trPr>
        <w:tc>
          <w:tcPr>
            <w:tcW w:w="553" w:type="dxa"/>
            <w:noWrap/>
          </w:tcPr>
          <w:p w14:paraId="65BDD6FF" w14:textId="77777777" w:rsidR="0087502C" w:rsidRDefault="0087502C"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4</w:t>
            </w:r>
          </w:p>
        </w:tc>
        <w:tc>
          <w:tcPr>
            <w:tcW w:w="2253" w:type="dxa"/>
            <w:gridSpan w:val="2"/>
            <w:noWrap/>
          </w:tcPr>
          <w:p w14:paraId="3EEDCFE6" w14:textId="77777777" w:rsidR="0087502C" w:rsidRDefault="0087502C" w:rsidP="00DF22D1">
            <w:pPr>
              <w:spacing w:line="440" w:lineRule="exact"/>
              <w:rPr>
                <w:rFonts w:ascii="Calibri" w:hAnsi="Calibri"/>
                <w:color w:val="000000" w:themeColor="text1"/>
                <w:sz w:val="21"/>
                <w:szCs w:val="22"/>
              </w:rPr>
            </w:pPr>
          </w:p>
        </w:tc>
        <w:tc>
          <w:tcPr>
            <w:tcW w:w="1702" w:type="dxa"/>
            <w:gridSpan w:val="2"/>
            <w:noWrap/>
          </w:tcPr>
          <w:p w14:paraId="444D8D89" w14:textId="77777777" w:rsidR="0087502C" w:rsidRDefault="0087502C" w:rsidP="00DF22D1">
            <w:pPr>
              <w:spacing w:line="440" w:lineRule="exact"/>
              <w:rPr>
                <w:rFonts w:ascii="Calibri" w:hAnsi="Calibri"/>
                <w:color w:val="000000" w:themeColor="text1"/>
                <w:sz w:val="21"/>
                <w:szCs w:val="22"/>
              </w:rPr>
            </w:pPr>
          </w:p>
        </w:tc>
        <w:tc>
          <w:tcPr>
            <w:tcW w:w="1531" w:type="dxa"/>
            <w:gridSpan w:val="2"/>
            <w:noWrap/>
          </w:tcPr>
          <w:p w14:paraId="6E3B9895" w14:textId="77777777" w:rsidR="0087502C" w:rsidRDefault="0087502C" w:rsidP="00DF22D1">
            <w:pPr>
              <w:spacing w:line="440" w:lineRule="exact"/>
              <w:rPr>
                <w:rFonts w:ascii="Calibri" w:hAnsi="Calibri"/>
                <w:color w:val="000000" w:themeColor="text1"/>
                <w:sz w:val="21"/>
                <w:szCs w:val="22"/>
              </w:rPr>
            </w:pPr>
          </w:p>
        </w:tc>
        <w:tc>
          <w:tcPr>
            <w:tcW w:w="2442" w:type="dxa"/>
            <w:gridSpan w:val="3"/>
            <w:noWrap/>
          </w:tcPr>
          <w:p w14:paraId="7F5987D5" w14:textId="77777777" w:rsidR="0087502C" w:rsidRDefault="0087502C" w:rsidP="00DF22D1">
            <w:pPr>
              <w:spacing w:line="440" w:lineRule="exact"/>
              <w:rPr>
                <w:rFonts w:ascii="Calibri" w:hAnsi="Calibri"/>
                <w:color w:val="000000" w:themeColor="text1"/>
                <w:sz w:val="21"/>
                <w:szCs w:val="22"/>
              </w:rPr>
            </w:pPr>
          </w:p>
        </w:tc>
      </w:tr>
      <w:tr w:rsidR="0087502C" w14:paraId="687E0775" w14:textId="77777777" w:rsidTr="00DF22D1">
        <w:trPr>
          <w:trHeight w:val="397"/>
        </w:trPr>
        <w:tc>
          <w:tcPr>
            <w:tcW w:w="553" w:type="dxa"/>
            <w:noWrap/>
          </w:tcPr>
          <w:p w14:paraId="73AB8B1D" w14:textId="77777777" w:rsidR="0087502C" w:rsidRDefault="0087502C"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5</w:t>
            </w:r>
          </w:p>
        </w:tc>
        <w:tc>
          <w:tcPr>
            <w:tcW w:w="2253" w:type="dxa"/>
            <w:gridSpan w:val="2"/>
            <w:noWrap/>
          </w:tcPr>
          <w:p w14:paraId="1704DEDC" w14:textId="77777777" w:rsidR="0087502C" w:rsidRDefault="0087502C" w:rsidP="00DF22D1">
            <w:pPr>
              <w:spacing w:line="440" w:lineRule="exact"/>
              <w:rPr>
                <w:rFonts w:ascii="Calibri" w:hAnsi="Calibri"/>
                <w:color w:val="000000" w:themeColor="text1"/>
                <w:sz w:val="21"/>
                <w:szCs w:val="22"/>
              </w:rPr>
            </w:pPr>
          </w:p>
        </w:tc>
        <w:tc>
          <w:tcPr>
            <w:tcW w:w="1702" w:type="dxa"/>
            <w:gridSpan w:val="2"/>
            <w:noWrap/>
          </w:tcPr>
          <w:p w14:paraId="30E65332" w14:textId="77777777" w:rsidR="0087502C" w:rsidRDefault="0087502C" w:rsidP="00DF22D1">
            <w:pPr>
              <w:spacing w:line="440" w:lineRule="exact"/>
              <w:rPr>
                <w:rFonts w:ascii="Calibri" w:hAnsi="Calibri"/>
                <w:color w:val="000000" w:themeColor="text1"/>
                <w:sz w:val="21"/>
                <w:szCs w:val="22"/>
              </w:rPr>
            </w:pPr>
          </w:p>
        </w:tc>
        <w:tc>
          <w:tcPr>
            <w:tcW w:w="1531" w:type="dxa"/>
            <w:gridSpan w:val="2"/>
            <w:noWrap/>
          </w:tcPr>
          <w:p w14:paraId="0F1284A0" w14:textId="77777777" w:rsidR="0087502C" w:rsidRDefault="0087502C" w:rsidP="00DF22D1">
            <w:pPr>
              <w:spacing w:line="440" w:lineRule="exact"/>
              <w:rPr>
                <w:rFonts w:ascii="Calibri" w:hAnsi="Calibri"/>
                <w:color w:val="000000" w:themeColor="text1"/>
                <w:sz w:val="21"/>
                <w:szCs w:val="22"/>
              </w:rPr>
            </w:pPr>
          </w:p>
        </w:tc>
        <w:tc>
          <w:tcPr>
            <w:tcW w:w="2442" w:type="dxa"/>
            <w:gridSpan w:val="3"/>
            <w:noWrap/>
          </w:tcPr>
          <w:p w14:paraId="5476B156" w14:textId="77777777" w:rsidR="0087502C" w:rsidRDefault="0087502C" w:rsidP="00DF22D1">
            <w:pPr>
              <w:spacing w:line="440" w:lineRule="exact"/>
              <w:rPr>
                <w:rFonts w:ascii="Calibri" w:hAnsi="Calibri"/>
                <w:color w:val="000000" w:themeColor="text1"/>
                <w:sz w:val="21"/>
                <w:szCs w:val="22"/>
              </w:rPr>
            </w:pPr>
          </w:p>
        </w:tc>
      </w:tr>
      <w:tr w:rsidR="0087502C" w14:paraId="6D65CEE4" w14:textId="77777777" w:rsidTr="00DF22D1">
        <w:trPr>
          <w:trHeight w:val="397"/>
        </w:trPr>
        <w:tc>
          <w:tcPr>
            <w:tcW w:w="553" w:type="dxa"/>
            <w:noWrap/>
          </w:tcPr>
          <w:p w14:paraId="45F0FDD4" w14:textId="77777777" w:rsidR="0087502C" w:rsidRDefault="0087502C"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6</w:t>
            </w:r>
          </w:p>
        </w:tc>
        <w:tc>
          <w:tcPr>
            <w:tcW w:w="2253" w:type="dxa"/>
            <w:gridSpan w:val="2"/>
            <w:noWrap/>
          </w:tcPr>
          <w:p w14:paraId="49467E30" w14:textId="77777777" w:rsidR="0087502C" w:rsidRDefault="0087502C" w:rsidP="00DF22D1">
            <w:pPr>
              <w:spacing w:line="440" w:lineRule="exact"/>
              <w:rPr>
                <w:rFonts w:ascii="Calibri" w:hAnsi="Calibri"/>
                <w:color w:val="000000" w:themeColor="text1"/>
                <w:sz w:val="21"/>
                <w:szCs w:val="22"/>
              </w:rPr>
            </w:pPr>
          </w:p>
        </w:tc>
        <w:tc>
          <w:tcPr>
            <w:tcW w:w="1702" w:type="dxa"/>
            <w:gridSpan w:val="2"/>
            <w:noWrap/>
          </w:tcPr>
          <w:p w14:paraId="3063DEEA" w14:textId="77777777" w:rsidR="0087502C" w:rsidRDefault="0087502C" w:rsidP="00DF22D1">
            <w:pPr>
              <w:spacing w:line="440" w:lineRule="exact"/>
              <w:rPr>
                <w:rFonts w:ascii="Calibri" w:hAnsi="Calibri"/>
                <w:color w:val="000000" w:themeColor="text1"/>
                <w:sz w:val="21"/>
                <w:szCs w:val="22"/>
              </w:rPr>
            </w:pPr>
          </w:p>
        </w:tc>
        <w:tc>
          <w:tcPr>
            <w:tcW w:w="1531" w:type="dxa"/>
            <w:gridSpan w:val="2"/>
            <w:noWrap/>
          </w:tcPr>
          <w:p w14:paraId="026B8AEE" w14:textId="77777777" w:rsidR="0087502C" w:rsidRDefault="0087502C" w:rsidP="00DF22D1">
            <w:pPr>
              <w:spacing w:line="440" w:lineRule="exact"/>
              <w:rPr>
                <w:rFonts w:ascii="Calibri" w:hAnsi="Calibri"/>
                <w:color w:val="000000" w:themeColor="text1"/>
                <w:sz w:val="21"/>
                <w:szCs w:val="22"/>
              </w:rPr>
            </w:pPr>
          </w:p>
        </w:tc>
        <w:tc>
          <w:tcPr>
            <w:tcW w:w="2442" w:type="dxa"/>
            <w:gridSpan w:val="3"/>
            <w:noWrap/>
          </w:tcPr>
          <w:p w14:paraId="72BD90B8" w14:textId="77777777" w:rsidR="0087502C" w:rsidRDefault="0087502C" w:rsidP="00DF22D1">
            <w:pPr>
              <w:spacing w:line="440" w:lineRule="exact"/>
              <w:rPr>
                <w:rFonts w:ascii="Calibri" w:hAnsi="Calibri"/>
                <w:color w:val="000000" w:themeColor="text1"/>
                <w:sz w:val="21"/>
                <w:szCs w:val="22"/>
              </w:rPr>
            </w:pPr>
          </w:p>
        </w:tc>
      </w:tr>
      <w:tr w:rsidR="0087502C" w14:paraId="78A3B19F" w14:textId="77777777" w:rsidTr="00DF22D1">
        <w:trPr>
          <w:trHeight w:val="397"/>
        </w:trPr>
        <w:tc>
          <w:tcPr>
            <w:tcW w:w="553" w:type="dxa"/>
            <w:noWrap/>
          </w:tcPr>
          <w:p w14:paraId="75BEEEE5" w14:textId="77777777" w:rsidR="0087502C" w:rsidRDefault="0087502C"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7</w:t>
            </w:r>
          </w:p>
        </w:tc>
        <w:tc>
          <w:tcPr>
            <w:tcW w:w="2253" w:type="dxa"/>
            <w:gridSpan w:val="2"/>
            <w:noWrap/>
          </w:tcPr>
          <w:p w14:paraId="38DFC0F3" w14:textId="77777777" w:rsidR="0087502C" w:rsidRDefault="0087502C" w:rsidP="00DF22D1">
            <w:pPr>
              <w:spacing w:line="440" w:lineRule="exact"/>
              <w:rPr>
                <w:rFonts w:ascii="Calibri" w:hAnsi="Calibri"/>
                <w:color w:val="000000" w:themeColor="text1"/>
                <w:sz w:val="21"/>
                <w:szCs w:val="22"/>
              </w:rPr>
            </w:pPr>
          </w:p>
        </w:tc>
        <w:tc>
          <w:tcPr>
            <w:tcW w:w="1702" w:type="dxa"/>
            <w:gridSpan w:val="2"/>
            <w:noWrap/>
          </w:tcPr>
          <w:p w14:paraId="7AFA0A8F" w14:textId="77777777" w:rsidR="0087502C" w:rsidRDefault="0087502C" w:rsidP="00DF22D1">
            <w:pPr>
              <w:spacing w:line="440" w:lineRule="exact"/>
              <w:rPr>
                <w:rFonts w:ascii="Calibri" w:hAnsi="Calibri"/>
                <w:color w:val="000000" w:themeColor="text1"/>
                <w:sz w:val="21"/>
                <w:szCs w:val="22"/>
              </w:rPr>
            </w:pPr>
          </w:p>
        </w:tc>
        <w:tc>
          <w:tcPr>
            <w:tcW w:w="1531" w:type="dxa"/>
            <w:gridSpan w:val="2"/>
            <w:noWrap/>
          </w:tcPr>
          <w:p w14:paraId="6573F972" w14:textId="77777777" w:rsidR="0087502C" w:rsidRDefault="0087502C" w:rsidP="00DF22D1">
            <w:pPr>
              <w:spacing w:line="440" w:lineRule="exact"/>
              <w:rPr>
                <w:rFonts w:ascii="Calibri" w:hAnsi="Calibri"/>
                <w:color w:val="000000" w:themeColor="text1"/>
                <w:sz w:val="21"/>
                <w:szCs w:val="22"/>
              </w:rPr>
            </w:pPr>
          </w:p>
        </w:tc>
        <w:tc>
          <w:tcPr>
            <w:tcW w:w="2442" w:type="dxa"/>
            <w:gridSpan w:val="3"/>
            <w:noWrap/>
          </w:tcPr>
          <w:p w14:paraId="2D358107" w14:textId="77777777" w:rsidR="0087502C" w:rsidRDefault="0087502C" w:rsidP="00DF22D1">
            <w:pPr>
              <w:spacing w:line="440" w:lineRule="exact"/>
              <w:rPr>
                <w:rFonts w:ascii="Calibri" w:hAnsi="Calibri"/>
                <w:color w:val="000000" w:themeColor="text1"/>
                <w:sz w:val="21"/>
                <w:szCs w:val="22"/>
              </w:rPr>
            </w:pPr>
          </w:p>
        </w:tc>
      </w:tr>
      <w:tr w:rsidR="0087502C" w14:paraId="30E5AF94" w14:textId="77777777" w:rsidTr="00DF22D1">
        <w:trPr>
          <w:trHeight w:val="397"/>
        </w:trPr>
        <w:tc>
          <w:tcPr>
            <w:tcW w:w="553" w:type="dxa"/>
            <w:noWrap/>
          </w:tcPr>
          <w:p w14:paraId="3AE216ED" w14:textId="77777777" w:rsidR="0087502C" w:rsidRDefault="0087502C"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8</w:t>
            </w:r>
          </w:p>
        </w:tc>
        <w:tc>
          <w:tcPr>
            <w:tcW w:w="2253" w:type="dxa"/>
            <w:gridSpan w:val="2"/>
            <w:noWrap/>
          </w:tcPr>
          <w:p w14:paraId="0E9646CF" w14:textId="77777777" w:rsidR="0087502C" w:rsidRDefault="0087502C" w:rsidP="00DF22D1">
            <w:pPr>
              <w:spacing w:line="440" w:lineRule="exact"/>
              <w:rPr>
                <w:rFonts w:ascii="Calibri" w:hAnsi="Calibri"/>
                <w:color w:val="000000" w:themeColor="text1"/>
                <w:sz w:val="21"/>
                <w:szCs w:val="22"/>
              </w:rPr>
            </w:pPr>
          </w:p>
        </w:tc>
        <w:tc>
          <w:tcPr>
            <w:tcW w:w="1702" w:type="dxa"/>
            <w:gridSpan w:val="2"/>
            <w:noWrap/>
          </w:tcPr>
          <w:p w14:paraId="36273C55" w14:textId="77777777" w:rsidR="0087502C" w:rsidRDefault="0087502C" w:rsidP="00DF22D1">
            <w:pPr>
              <w:spacing w:line="440" w:lineRule="exact"/>
              <w:rPr>
                <w:rFonts w:ascii="Calibri" w:hAnsi="Calibri"/>
                <w:color w:val="000000" w:themeColor="text1"/>
                <w:sz w:val="21"/>
                <w:szCs w:val="22"/>
              </w:rPr>
            </w:pPr>
          </w:p>
        </w:tc>
        <w:tc>
          <w:tcPr>
            <w:tcW w:w="1531" w:type="dxa"/>
            <w:gridSpan w:val="2"/>
            <w:noWrap/>
          </w:tcPr>
          <w:p w14:paraId="1A424726" w14:textId="77777777" w:rsidR="0087502C" w:rsidRDefault="0087502C" w:rsidP="00DF22D1">
            <w:pPr>
              <w:spacing w:line="440" w:lineRule="exact"/>
              <w:rPr>
                <w:rFonts w:ascii="Calibri" w:hAnsi="Calibri"/>
                <w:color w:val="000000" w:themeColor="text1"/>
                <w:sz w:val="21"/>
                <w:szCs w:val="22"/>
              </w:rPr>
            </w:pPr>
          </w:p>
        </w:tc>
        <w:tc>
          <w:tcPr>
            <w:tcW w:w="2442" w:type="dxa"/>
            <w:gridSpan w:val="3"/>
            <w:noWrap/>
          </w:tcPr>
          <w:p w14:paraId="7BB02E1B" w14:textId="77777777" w:rsidR="0087502C" w:rsidRDefault="0087502C" w:rsidP="00DF22D1">
            <w:pPr>
              <w:spacing w:line="440" w:lineRule="exact"/>
              <w:rPr>
                <w:rFonts w:ascii="Calibri" w:hAnsi="Calibri"/>
                <w:color w:val="000000" w:themeColor="text1"/>
                <w:sz w:val="21"/>
                <w:szCs w:val="22"/>
              </w:rPr>
            </w:pPr>
          </w:p>
        </w:tc>
      </w:tr>
      <w:tr w:rsidR="00DB1EB3" w14:paraId="2B944394" w14:textId="77777777" w:rsidTr="00DF22D1">
        <w:trPr>
          <w:trHeight w:val="397"/>
        </w:trPr>
        <w:tc>
          <w:tcPr>
            <w:tcW w:w="4508" w:type="dxa"/>
            <w:gridSpan w:val="5"/>
            <w:noWrap/>
          </w:tcPr>
          <w:p w14:paraId="768D9EA6"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质量控制资料</w:t>
            </w:r>
          </w:p>
        </w:tc>
        <w:tc>
          <w:tcPr>
            <w:tcW w:w="1531" w:type="dxa"/>
            <w:gridSpan w:val="2"/>
          </w:tcPr>
          <w:p w14:paraId="320C36FF" w14:textId="77777777" w:rsidR="00DB1EB3" w:rsidRDefault="00DB1EB3" w:rsidP="00DF22D1">
            <w:pPr>
              <w:spacing w:line="440" w:lineRule="exact"/>
              <w:rPr>
                <w:rFonts w:ascii="Calibri" w:hAnsi="Calibri"/>
                <w:color w:val="000000" w:themeColor="text1"/>
                <w:sz w:val="21"/>
                <w:szCs w:val="22"/>
              </w:rPr>
            </w:pPr>
          </w:p>
        </w:tc>
        <w:tc>
          <w:tcPr>
            <w:tcW w:w="2442" w:type="dxa"/>
            <w:gridSpan w:val="3"/>
            <w:noWrap/>
          </w:tcPr>
          <w:p w14:paraId="19A6B5AC" w14:textId="77777777" w:rsidR="00DB1EB3" w:rsidRDefault="00DB1EB3" w:rsidP="00DF22D1">
            <w:pPr>
              <w:spacing w:line="440" w:lineRule="exact"/>
              <w:rPr>
                <w:rFonts w:ascii="Calibri" w:hAnsi="Calibri"/>
                <w:color w:val="000000" w:themeColor="text1"/>
                <w:sz w:val="21"/>
                <w:szCs w:val="22"/>
              </w:rPr>
            </w:pPr>
          </w:p>
        </w:tc>
      </w:tr>
      <w:tr w:rsidR="00DB1EB3" w14:paraId="3C122AF8" w14:textId="77777777" w:rsidTr="00DF22D1">
        <w:trPr>
          <w:trHeight w:val="397"/>
        </w:trPr>
        <w:tc>
          <w:tcPr>
            <w:tcW w:w="4508" w:type="dxa"/>
            <w:gridSpan w:val="5"/>
            <w:noWrap/>
          </w:tcPr>
          <w:p w14:paraId="71F1522A"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安全和功能检验（检测）报告</w:t>
            </w:r>
          </w:p>
        </w:tc>
        <w:tc>
          <w:tcPr>
            <w:tcW w:w="1531" w:type="dxa"/>
            <w:gridSpan w:val="2"/>
          </w:tcPr>
          <w:p w14:paraId="51EA0773" w14:textId="77777777" w:rsidR="00DB1EB3" w:rsidRDefault="00DB1EB3" w:rsidP="00DF22D1">
            <w:pPr>
              <w:spacing w:line="440" w:lineRule="exact"/>
              <w:rPr>
                <w:rFonts w:ascii="Calibri" w:hAnsi="Calibri"/>
                <w:color w:val="000000" w:themeColor="text1"/>
                <w:sz w:val="21"/>
                <w:szCs w:val="22"/>
              </w:rPr>
            </w:pPr>
          </w:p>
        </w:tc>
        <w:tc>
          <w:tcPr>
            <w:tcW w:w="2442" w:type="dxa"/>
            <w:gridSpan w:val="3"/>
            <w:noWrap/>
          </w:tcPr>
          <w:p w14:paraId="1A2C99BA" w14:textId="77777777" w:rsidR="00DB1EB3" w:rsidRDefault="00DB1EB3" w:rsidP="00DF22D1">
            <w:pPr>
              <w:spacing w:line="440" w:lineRule="exact"/>
              <w:rPr>
                <w:rFonts w:ascii="Calibri" w:hAnsi="Calibri"/>
                <w:color w:val="000000" w:themeColor="text1"/>
                <w:sz w:val="21"/>
                <w:szCs w:val="22"/>
              </w:rPr>
            </w:pPr>
          </w:p>
        </w:tc>
      </w:tr>
      <w:tr w:rsidR="00DB1EB3" w14:paraId="2344A3E3" w14:textId="77777777" w:rsidTr="00DF22D1">
        <w:trPr>
          <w:trHeight w:val="397"/>
        </w:trPr>
        <w:tc>
          <w:tcPr>
            <w:tcW w:w="4508" w:type="dxa"/>
            <w:gridSpan w:val="5"/>
            <w:noWrap/>
          </w:tcPr>
          <w:p w14:paraId="200740FD"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观感质量验收</w:t>
            </w:r>
          </w:p>
        </w:tc>
        <w:tc>
          <w:tcPr>
            <w:tcW w:w="1531" w:type="dxa"/>
            <w:gridSpan w:val="2"/>
          </w:tcPr>
          <w:p w14:paraId="5154FC08" w14:textId="77777777" w:rsidR="00DB1EB3" w:rsidRDefault="00DB1EB3" w:rsidP="00DF22D1">
            <w:pPr>
              <w:spacing w:line="440" w:lineRule="exact"/>
              <w:rPr>
                <w:rFonts w:ascii="Calibri" w:hAnsi="Calibri"/>
                <w:color w:val="000000" w:themeColor="text1"/>
                <w:sz w:val="21"/>
                <w:szCs w:val="22"/>
              </w:rPr>
            </w:pPr>
          </w:p>
        </w:tc>
        <w:tc>
          <w:tcPr>
            <w:tcW w:w="2442" w:type="dxa"/>
            <w:gridSpan w:val="3"/>
            <w:noWrap/>
          </w:tcPr>
          <w:p w14:paraId="44559BBE" w14:textId="77777777" w:rsidR="00DB1EB3" w:rsidRDefault="00DB1EB3" w:rsidP="00DF22D1">
            <w:pPr>
              <w:spacing w:line="440" w:lineRule="exact"/>
              <w:rPr>
                <w:rFonts w:ascii="Calibri" w:hAnsi="Calibri"/>
                <w:color w:val="000000" w:themeColor="text1"/>
                <w:sz w:val="21"/>
                <w:szCs w:val="22"/>
              </w:rPr>
            </w:pPr>
          </w:p>
        </w:tc>
      </w:tr>
      <w:tr w:rsidR="00DB1EB3" w14:paraId="432C8264" w14:textId="77777777" w:rsidTr="00DF22D1">
        <w:trPr>
          <w:trHeight w:val="397"/>
        </w:trPr>
        <w:tc>
          <w:tcPr>
            <w:tcW w:w="2806" w:type="dxa"/>
            <w:gridSpan w:val="3"/>
            <w:noWrap/>
          </w:tcPr>
          <w:p w14:paraId="1B500978"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验收结论（监理</w:t>
            </w:r>
            <w:r>
              <w:rPr>
                <w:rFonts w:ascii="Calibri" w:hAnsi="Calibri" w:hint="eastAsia"/>
                <w:color w:val="000000" w:themeColor="text1"/>
                <w:sz w:val="21"/>
                <w:szCs w:val="22"/>
              </w:rPr>
              <w:t>/</w:t>
            </w:r>
            <w:r>
              <w:rPr>
                <w:rFonts w:ascii="Calibri" w:hAnsi="Calibri" w:hint="eastAsia"/>
                <w:color w:val="000000" w:themeColor="text1"/>
                <w:sz w:val="21"/>
                <w:szCs w:val="22"/>
              </w:rPr>
              <w:t>建设单位填写）</w:t>
            </w:r>
          </w:p>
        </w:tc>
        <w:tc>
          <w:tcPr>
            <w:tcW w:w="5675" w:type="dxa"/>
            <w:gridSpan w:val="7"/>
            <w:noWrap/>
          </w:tcPr>
          <w:p w14:paraId="6887F770" w14:textId="77777777" w:rsidR="00DB1EB3" w:rsidRDefault="00DB1EB3" w:rsidP="00DF22D1">
            <w:pPr>
              <w:spacing w:line="440" w:lineRule="exact"/>
              <w:rPr>
                <w:rFonts w:ascii="Calibri" w:hAnsi="Calibri"/>
                <w:color w:val="000000" w:themeColor="text1"/>
                <w:sz w:val="21"/>
                <w:szCs w:val="22"/>
              </w:rPr>
            </w:pPr>
          </w:p>
        </w:tc>
      </w:tr>
      <w:tr w:rsidR="00DB1EB3" w14:paraId="2AABE476" w14:textId="77777777" w:rsidTr="00DF22D1">
        <w:trPr>
          <w:trHeight w:val="397"/>
        </w:trPr>
        <w:tc>
          <w:tcPr>
            <w:tcW w:w="553" w:type="dxa"/>
            <w:vMerge w:val="restart"/>
            <w:noWrap/>
          </w:tcPr>
          <w:p w14:paraId="1D931617"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验收单位</w:t>
            </w:r>
          </w:p>
        </w:tc>
        <w:tc>
          <w:tcPr>
            <w:tcW w:w="2253" w:type="dxa"/>
            <w:gridSpan w:val="2"/>
            <w:noWrap/>
          </w:tcPr>
          <w:p w14:paraId="2EC32914"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分包单位</w:t>
            </w:r>
          </w:p>
        </w:tc>
        <w:tc>
          <w:tcPr>
            <w:tcW w:w="5675" w:type="dxa"/>
            <w:gridSpan w:val="7"/>
            <w:noWrap/>
          </w:tcPr>
          <w:p w14:paraId="100BAB00" w14:textId="77777777" w:rsidR="00DB1EB3" w:rsidRDefault="00524A86" w:rsidP="00DF22D1">
            <w:pPr>
              <w:spacing w:line="440" w:lineRule="exact"/>
              <w:jc w:val="left"/>
              <w:rPr>
                <w:rFonts w:ascii="Calibri" w:hAnsi="Calibri"/>
                <w:color w:val="000000" w:themeColor="text1"/>
                <w:sz w:val="21"/>
                <w:szCs w:val="22"/>
              </w:rPr>
            </w:pPr>
            <w:r>
              <w:rPr>
                <w:rFonts w:ascii="Calibri" w:hAnsi="Calibri" w:hint="eastAsia"/>
                <w:color w:val="000000" w:themeColor="text1"/>
                <w:sz w:val="21"/>
                <w:szCs w:val="22"/>
              </w:rPr>
              <w:t>项目经理：年月日</w:t>
            </w:r>
          </w:p>
        </w:tc>
      </w:tr>
      <w:tr w:rsidR="00DB1EB3" w14:paraId="4B5422DC" w14:textId="77777777" w:rsidTr="00DF22D1">
        <w:trPr>
          <w:trHeight w:val="397"/>
        </w:trPr>
        <w:tc>
          <w:tcPr>
            <w:tcW w:w="553" w:type="dxa"/>
            <w:vMerge/>
          </w:tcPr>
          <w:p w14:paraId="1F6844F5" w14:textId="77777777" w:rsidR="00DB1EB3" w:rsidRDefault="00DB1EB3" w:rsidP="00DF22D1">
            <w:pPr>
              <w:spacing w:line="440" w:lineRule="exact"/>
              <w:rPr>
                <w:rFonts w:ascii="Calibri" w:hAnsi="Calibri"/>
                <w:color w:val="000000" w:themeColor="text1"/>
                <w:sz w:val="21"/>
                <w:szCs w:val="22"/>
              </w:rPr>
            </w:pPr>
          </w:p>
        </w:tc>
        <w:tc>
          <w:tcPr>
            <w:tcW w:w="2253" w:type="dxa"/>
            <w:gridSpan w:val="2"/>
            <w:noWrap/>
          </w:tcPr>
          <w:p w14:paraId="7E2A266B"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施工单位</w:t>
            </w:r>
          </w:p>
        </w:tc>
        <w:tc>
          <w:tcPr>
            <w:tcW w:w="5675" w:type="dxa"/>
            <w:gridSpan w:val="7"/>
            <w:noWrap/>
          </w:tcPr>
          <w:p w14:paraId="3210D8A6" w14:textId="77777777" w:rsidR="00DB1EB3" w:rsidRDefault="00524A86" w:rsidP="00DF22D1">
            <w:pPr>
              <w:spacing w:line="440" w:lineRule="exact"/>
              <w:jc w:val="left"/>
              <w:rPr>
                <w:rFonts w:ascii="Calibri" w:hAnsi="Calibri"/>
                <w:color w:val="000000" w:themeColor="text1"/>
                <w:sz w:val="21"/>
                <w:szCs w:val="22"/>
              </w:rPr>
            </w:pPr>
            <w:r>
              <w:rPr>
                <w:rFonts w:ascii="Calibri" w:hAnsi="Calibri" w:hint="eastAsia"/>
                <w:color w:val="000000" w:themeColor="text1"/>
                <w:sz w:val="21"/>
                <w:szCs w:val="22"/>
              </w:rPr>
              <w:t>项目经理：年月日</w:t>
            </w:r>
          </w:p>
        </w:tc>
      </w:tr>
      <w:tr w:rsidR="00DB1EB3" w14:paraId="07356281" w14:textId="77777777" w:rsidTr="00DF22D1">
        <w:trPr>
          <w:trHeight w:val="397"/>
        </w:trPr>
        <w:tc>
          <w:tcPr>
            <w:tcW w:w="553" w:type="dxa"/>
            <w:vMerge/>
          </w:tcPr>
          <w:p w14:paraId="75CA217E" w14:textId="77777777" w:rsidR="00DB1EB3" w:rsidRDefault="00DB1EB3" w:rsidP="00DF22D1">
            <w:pPr>
              <w:spacing w:line="440" w:lineRule="exact"/>
              <w:rPr>
                <w:rFonts w:ascii="Calibri" w:hAnsi="Calibri"/>
                <w:color w:val="000000" w:themeColor="text1"/>
                <w:sz w:val="21"/>
                <w:szCs w:val="22"/>
              </w:rPr>
            </w:pPr>
          </w:p>
        </w:tc>
        <w:tc>
          <w:tcPr>
            <w:tcW w:w="2253" w:type="dxa"/>
            <w:gridSpan w:val="2"/>
            <w:noWrap/>
          </w:tcPr>
          <w:p w14:paraId="6673DB3A"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勘察单位</w:t>
            </w:r>
          </w:p>
        </w:tc>
        <w:tc>
          <w:tcPr>
            <w:tcW w:w="5675" w:type="dxa"/>
            <w:gridSpan w:val="7"/>
            <w:noWrap/>
          </w:tcPr>
          <w:p w14:paraId="05AE350A" w14:textId="77777777" w:rsidR="00DB1EB3" w:rsidRDefault="00524A86" w:rsidP="00DF22D1">
            <w:pPr>
              <w:spacing w:line="440" w:lineRule="exact"/>
              <w:jc w:val="left"/>
              <w:rPr>
                <w:rFonts w:ascii="Calibri" w:hAnsi="Calibri"/>
                <w:color w:val="000000" w:themeColor="text1"/>
                <w:sz w:val="21"/>
                <w:szCs w:val="22"/>
              </w:rPr>
            </w:pPr>
            <w:r>
              <w:rPr>
                <w:rFonts w:ascii="Calibri" w:hAnsi="Calibri" w:hint="eastAsia"/>
                <w:color w:val="000000" w:themeColor="text1"/>
                <w:sz w:val="21"/>
                <w:szCs w:val="22"/>
              </w:rPr>
              <w:t>项目负责人：年月日</w:t>
            </w:r>
          </w:p>
        </w:tc>
      </w:tr>
      <w:tr w:rsidR="00DB1EB3" w14:paraId="2089A9D8" w14:textId="77777777" w:rsidTr="00DF22D1">
        <w:trPr>
          <w:trHeight w:val="397"/>
        </w:trPr>
        <w:tc>
          <w:tcPr>
            <w:tcW w:w="553" w:type="dxa"/>
            <w:vMerge/>
          </w:tcPr>
          <w:p w14:paraId="2610A63D" w14:textId="77777777" w:rsidR="00DB1EB3" w:rsidRDefault="00DB1EB3" w:rsidP="00DF22D1">
            <w:pPr>
              <w:spacing w:line="440" w:lineRule="exact"/>
              <w:rPr>
                <w:rFonts w:ascii="Calibri" w:hAnsi="Calibri"/>
                <w:color w:val="000000" w:themeColor="text1"/>
                <w:sz w:val="21"/>
                <w:szCs w:val="22"/>
              </w:rPr>
            </w:pPr>
          </w:p>
        </w:tc>
        <w:tc>
          <w:tcPr>
            <w:tcW w:w="2253" w:type="dxa"/>
            <w:gridSpan w:val="2"/>
            <w:noWrap/>
          </w:tcPr>
          <w:p w14:paraId="67C62E8D"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设计单位</w:t>
            </w:r>
          </w:p>
        </w:tc>
        <w:tc>
          <w:tcPr>
            <w:tcW w:w="5675" w:type="dxa"/>
            <w:gridSpan w:val="7"/>
            <w:noWrap/>
          </w:tcPr>
          <w:p w14:paraId="38F4C07F" w14:textId="77777777" w:rsidR="00DB1EB3" w:rsidRDefault="00524A86" w:rsidP="00DF22D1">
            <w:pPr>
              <w:spacing w:line="440" w:lineRule="exact"/>
              <w:jc w:val="left"/>
              <w:rPr>
                <w:rFonts w:ascii="Calibri" w:hAnsi="Calibri"/>
                <w:color w:val="000000" w:themeColor="text1"/>
                <w:sz w:val="21"/>
                <w:szCs w:val="22"/>
              </w:rPr>
            </w:pPr>
            <w:r>
              <w:rPr>
                <w:rFonts w:ascii="Calibri" w:hAnsi="Calibri" w:hint="eastAsia"/>
                <w:color w:val="000000" w:themeColor="text1"/>
                <w:sz w:val="21"/>
                <w:szCs w:val="22"/>
              </w:rPr>
              <w:t>项目负责人：年月日</w:t>
            </w:r>
          </w:p>
        </w:tc>
      </w:tr>
      <w:tr w:rsidR="00DB1EB3" w14:paraId="539AD27F" w14:textId="77777777" w:rsidTr="00DF22D1">
        <w:trPr>
          <w:trHeight w:val="397"/>
        </w:trPr>
        <w:tc>
          <w:tcPr>
            <w:tcW w:w="553" w:type="dxa"/>
            <w:vMerge/>
          </w:tcPr>
          <w:p w14:paraId="5C4597E9" w14:textId="77777777" w:rsidR="00DB1EB3" w:rsidRDefault="00DB1EB3" w:rsidP="00DF22D1">
            <w:pPr>
              <w:spacing w:line="440" w:lineRule="exact"/>
              <w:rPr>
                <w:rFonts w:ascii="Calibri" w:hAnsi="Calibri"/>
                <w:color w:val="000000" w:themeColor="text1"/>
                <w:sz w:val="21"/>
                <w:szCs w:val="22"/>
              </w:rPr>
            </w:pPr>
          </w:p>
        </w:tc>
        <w:tc>
          <w:tcPr>
            <w:tcW w:w="2253" w:type="dxa"/>
            <w:gridSpan w:val="2"/>
            <w:noWrap/>
          </w:tcPr>
          <w:p w14:paraId="74E1BAAE" w14:textId="77777777" w:rsidR="00DB1EB3" w:rsidRDefault="00524A86" w:rsidP="00DF22D1">
            <w:pPr>
              <w:spacing w:line="440" w:lineRule="exact"/>
              <w:rPr>
                <w:rFonts w:ascii="Calibri" w:hAnsi="Calibri"/>
                <w:color w:val="000000" w:themeColor="text1"/>
                <w:sz w:val="21"/>
                <w:szCs w:val="22"/>
              </w:rPr>
            </w:pPr>
            <w:r>
              <w:rPr>
                <w:rFonts w:ascii="Calibri" w:hAnsi="Calibri" w:hint="eastAsia"/>
                <w:color w:val="000000" w:themeColor="text1"/>
                <w:sz w:val="21"/>
                <w:szCs w:val="22"/>
              </w:rPr>
              <w:t>监理（建设）单位</w:t>
            </w:r>
          </w:p>
        </w:tc>
        <w:tc>
          <w:tcPr>
            <w:tcW w:w="5675" w:type="dxa"/>
            <w:gridSpan w:val="7"/>
            <w:noWrap/>
          </w:tcPr>
          <w:p w14:paraId="12C39AC7" w14:textId="77777777" w:rsidR="00DB1EB3" w:rsidRDefault="00524A86" w:rsidP="00DF22D1">
            <w:pPr>
              <w:spacing w:line="440" w:lineRule="exact"/>
              <w:ind w:left="2940" w:hangingChars="1400" w:hanging="2940"/>
              <w:rPr>
                <w:rFonts w:ascii="Calibri" w:hAnsi="Calibri"/>
                <w:color w:val="000000" w:themeColor="text1"/>
                <w:sz w:val="21"/>
                <w:szCs w:val="22"/>
              </w:rPr>
            </w:pPr>
            <w:r>
              <w:rPr>
                <w:rFonts w:ascii="Calibri" w:hAnsi="Calibri" w:hint="eastAsia"/>
                <w:color w:val="000000" w:themeColor="text1"/>
                <w:sz w:val="21"/>
                <w:szCs w:val="22"/>
              </w:rPr>
              <w:t>总监理工程师（建设单位项目专业负责人）</w:t>
            </w:r>
          </w:p>
          <w:p w14:paraId="7515779E" w14:textId="77777777" w:rsidR="00DB1EB3" w:rsidRDefault="00524A86" w:rsidP="00DF22D1">
            <w:pPr>
              <w:spacing w:line="440" w:lineRule="exact"/>
              <w:ind w:left="2940" w:hangingChars="1400" w:hanging="2940"/>
              <w:jc w:val="right"/>
              <w:rPr>
                <w:rFonts w:ascii="Calibri" w:hAnsi="Calibri"/>
                <w:color w:val="000000" w:themeColor="text1"/>
                <w:sz w:val="21"/>
                <w:szCs w:val="22"/>
              </w:rPr>
            </w:pPr>
            <w:r>
              <w:rPr>
                <w:rFonts w:ascii="Calibri" w:hAnsi="Calibri" w:hint="eastAsia"/>
                <w:color w:val="000000" w:themeColor="text1"/>
                <w:sz w:val="21"/>
                <w:szCs w:val="22"/>
              </w:rPr>
              <w:t>年月日</w:t>
            </w:r>
          </w:p>
        </w:tc>
      </w:tr>
    </w:tbl>
    <w:p w14:paraId="758A33C4" w14:textId="77777777" w:rsidR="00FA6AD5" w:rsidRDefault="00FA6AD5">
      <w:pPr>
        <w:adjustRightInd w:val="0"/>
        <w:snapToGrid w:val="0"/>
        <w:jc w:val="center"/>
        <w:rPr>
          <w:rFonts w:ascii="黑体" w:eastAsia="黑体" w:hAnsi="黑体"/>
          <w:color w:val="000000" w:themeColor="text1"/>
          <w:sz w:val="21"/>
          <w:szCs w:val="21"/>
        </w:rPr>
      </w:pPr>
    </w:p>
    <w:p w14:paraId="51F0DA0B" w14:textId="77777777" w:rsidR="00FA6AD5" w:rsidRDefault="00FA6AD5">
      <w:pPr>
        <w:widowControl/>
        <w:spacing w:line="240" w:lineRule="auto"/>
        <w:jc w:val="left"/>
        <w:rPr>
          <w:rFonts w:ascii="黑体" w:eastAsia="黑体" w:hAnsi="黑体"/>
          <w:color w:val="000000" w:themeColor="text1"/>
          <w:sz w:val="21"/>
          <w:szCs w:val="21"/>
        </w:rPr>
      </w:pPr>
      <w:r>
        <w:rPr>
          <w:rFonts w:ascii="黑体" w:eastAsia="黑体" w:hAnsi="黑体"/>
          <w:color w:val="000000" w:themeColor="text1"/>
          <w:sz w:val="21"/>
          <w:szCs w:val="21"/>
        </w:rPr>
        <w:br w:type="page"/>
      </w:r>
    </w:p>
    <w:p w14:paraId="1FE9AAF2" w14:textId="77777777" w:rsidR="00DB1EB3" w:rsidRDefault="00524A86" w:rsidP="00F12927">
      <w:pPr>
        <w:adjustRightInd w:val="0"/>
        <w:snapToGrid w:val="0"/>
        <w:spacing w:beforeLines="50" w:before="156" w:afterLines="50" w:after="156" w:line="24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表</w:t>
      </w:r>
      <w:r w:rsidRPr="00774381">
        <w:rPr>
          <w:rFonts w:eastAsia="黑体"/>
          <w:color w:val="000000" w:themeColor="text1"/>
          <w:sz w:val="21"/>
          <w:szCs w:val="21"/>
        </w:rPr>
        <w:t>C</w:t>
      </w:r>
      <w:r w:rsidR="005E1921" w:rsidRPr="00774381">
        <w:rPr>
          <w:rFonts w:eastAsia="黑体"/>
          <w:color w:val="000000" w:themeColor="text1"/>
          <w:sz w:val="21"/>
          <w:szCs w:val="21"/>
        </w:rPr>
        <w:t>.</w:t>
      </w:r>
      <w:r w:rsidRPr="00774381">
        <w:rPr>
          <w:rFonts w:eastAsia="黑体"/>
          <w:color w:val="000000" w:themeColor="text1"/>
          <w:sz w:val="21"/>
          <w:szCs w:val="21"/>
        </w:rPr>
        <w:t>2</w:t>
      </w:r>
      <w:r w:rsidR="005E1921" w:rsidRPr="00774381">
        <w:rPr>
          <w:rFonts w:eastAsia="黑体"/>
          <w:color w:val="000000" w:themeColor="text1"/>
          <w:sz w:val="21"/>
          <w:szCs w:val="21"/>
        </w:rPr>
        <w:t>.</w:t>
      </w:r>
      <w:r w:rsidRPr="00774381">
        <w:rPr>
          <w:rFonts w:eastAsia="黑体"/>
          <w:color w:val="000000" w:themeColor="text1"/>
          <w:sz w:val="21"/>
          <w:szCs w:val="21"/>
        </w:rPr>
        <w:t xml:space="preserve">4 </w:t>
      </w:r>
      <w:r>
        <w:rPr>
          <w:rFonts w:ascii="黑体" w:eastAsia="黑体" w:hAnsi="黑体" w:hint="eastAsia"/>
          <w:color w:val="000000" w:themeColor="text1"/>
          <w:sz w:val="21"/>
          <w:szCs w:val="21"/>
        </w:rPr>
        <w:t xml:space="preserve"> 单位(子单位)工程质量</w:t>
      </w:r>
      <w:r w:rsidR="00342967">
        <w:rPr>
          <w:rFonts w:ascii="黑体" w:eastAsia="黑体" w:hAnsi="黑体" w:hint="eastAsia"/>
          <w:color w:val="000000" w:themeColor="text1"/>
          <w:sz w:val="21"/>
          <w:szCs w:val="21"/>
        </w:rPr>
        <w:t>联合</w:t>
      </w:r>
      <w:r>
        <w:rPr>
          <w:rFonts w:ascii="黑体" w:eastAsia="黑体" w:hAnsi="黑体" w:hint="eastAsia"/>
          <w:color w:val="000000" w:themeColor="text1"/>
          <w:sz w:val="21"/>
          <w:szCs w:val="21"/>
        </w:rPr>
        <w:t>验收记录表</w:t>
      </w:r>
    </w:p>
    <w:p w14:paraId="624FBC4F" w14:textId="77777777" w:rsidR="00DB1EB3" w:rsidRDefault="00524A86">
      <w:pPr>
        <w:adjustRightInd w:val="0"/>
        <w:snapToGrid w:val="0"/>
        <w:ind w:firstLineChars="3245" w:firstLine="6814"/>
        <w:rPr>
          <w:rFonts w:ascii="黑体" w:eastAsia="黑体" w:hAnsi="黑体"/>
          <w:color w:val="000000" w:themeColor="text1"/>
          <w:sz w:val="21"/>
          <w:szCs w:val="21"/>
        </w:rPr>
      </w:pPr>
      <w:r>
        <w:rPr>
          <w:rFonts w:ascii="黑体" w:eastAsia="黑体" w:hAnsi="黑体" w:hint="eastAsia"/>
          <w:color w:val="000000" w:themeColor="text1"/>
          <w:sz w:val="21"/>
          <w:szCs w:val="21"/>
        </w:rPr>
        <w:t>编号：</w:t>
      </w:r>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7"/>
        <w:gridCol w:w="707"/>
        <w:gridCol w:w="698"/>
        <w:gridCol w:w="573"/>
        <w:gridCol w:w="1134"/>
        <w:gridCol w:w="425"/>
        <w:gridCol w:w="1108"/>
        <w:gridCol w:w="593"/>
        <w:gridCol w:w="426"/>
        <w:gridCol w:w="144"/>
        <w:gridCol w:w="423"/>
        <w:gridCol w:w="608"/>
        <w:gridCol w:w="1093"/>
      </w:tblGrid>
      <w:tr w:rsidR="00DB1EB3" w14:paraId="3802B4CE" w14:textId="77777777" w:rsidTr="00F7181B">
        <w:trPr>
          <w:trHeight w:val="435"/>
          <w:jc w:val="center"/>
        </w:trPr>
        <w:tc>
          <w:tcPr>
            <w:tcW w:w="6091" w:type="dxa"/>
            <w:gridSpan w:val="9"/>
            <w:vMerge w:val="restart"/>
            <w:noWrap/>
            <w:vAlign w:val="center"/>
          </w:tcPr>
          <w:p w14:paraId="27F81DF5"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单位（子单位）工程质量竣工验收记录（表</w:t>
            </w:r>
            <w:r>
              <w:rPr>
                <w:rFonts w:ascii="Calibri" w:hAnsi="Calibri" w:hint="eastAsia"/>
                <w:color w:val="000000" w:themeColor="text1"/>
                <w:sz w:val="21"/>
                <w:szCs w:val="22"/>
              </w:rPr>
              <w:t>4</w:t>
            </w:r>
            <w:r>
              <w:rPr>
                <w:rFonts w:ascii="Calibri" w:hAnsi="Calibri" w:hint="eastAsia"/>
                <w:color w:val="000000" w:themeColor="text1"/>
                <w:sz w:val="21"/>
                <w:szCs w:val="22"/>
              </w:rPr>
              <w:t>）</w:t>
            </w:r>
          </w:p>
        </w:tc>
        <w:tc>
          <w:tcPr>
            <w:tcW w:w="1175" w:type="dxa"/>
            <w:gridSpan w:val="3"/>
            <w:vMerge w:val="restart"/>
            <w:noWrap/>
            <w:vAlign w:val="center"/>
          </w:tcPr>
          <w:p w14:paraId="74A2121F"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编号</w:t>
            </w:r>
          </w:p>
        </w:tc>
        <w:tc>
          <w:tcPr>
            <w:tcW w:w="1093" w:type="dxa"/>
            <w:noWrap/>
            <w:vAlign w:val="center"/>
          </w:tcPr>
          <w:p w14:paraId="089E3277" w14:textId="77777777" w:rsidR="00DB1EB3" w:rsidRDefault="00DB1EB3" w:rsidP="00DF22D1">
            <w:pPr>
              <w:spacing w:line="400" w:lineRule="exact"/>
              <w:rPr>
                <w:rFonts w:ascii="Calibri" w:hAnsi="Calibri"/>
                <w:color w:val="000000" w:themeColor="text1"/>
                <w:sz w:val="21"/>
                <w:szCs w:val="22"/>
              </w:rPr>
            </w:pPr>
          </w:p>
        </w:tc>
      </w:tr>
      <w:tr w:rsidR="00DB1EB3" w14:paraId="532695CC" w14:textId="77777777" w:rsidTr="00F7181B">
        <w:trPr>
          <w:trHeight w:val="270"/>
          <w:jc w:val="center"/>
        </w:trPr>
        <w:tc>
          <w:tcPr>
            <w:tcW w:w="6091" w:type="dxa"/>
            <w:gridSpan w:val="9"/>
            <w:vMerge/>
            <w:vAlign w:val="center"/>
          </w:tcPr>
          <w:p w14:paraId="5ADF17CE" w14:textId="77777777" w:rsidR="00DB1EB3" w:rsidRDefault="00DB1EB3" w:rsidP="00DF22D1">
            <w:pPr>
              <w:spacing w:line="400" w:lineRule="exact"/>
              <w:rPr>
                <w:rFonts w:ascii="Calibri" w:hAnsi="Calibri"/>
                <w:color w:val="000000" w:themeColor="text1"/>
                <w:sz w:val="21"/>
                <w:szCs w:val="22"/>
              </w:rPr>
            </w:pPr>
          </w:p>
        </w:tc>
        <w:tc>
          <w:tcPr>
            <w:tcW w:w="1175" w:type="dxa"/>
            <w:gridSpan w:val="3"/>
            <w:vMerge/>
            <w:vAlign w:val="center"/>
          </w:tcPr>
          <w:p w14:paraId="3BA112ED" w14:textId="77777777" w:rsidR="00DB1EB3" w:rsidRDefault="00DB1EB3" w:rsidP="00DF22D1">
            <w:pPr>
              <w:spacing w:line="400" w:lineRule="exact"/>
              <w:rPr>
                <w:rFonts w:ascii="Calibri" w:hAnsi="Calibri"/>
                <w:color w:val="000000" w:themeColor="text1"/>
                <w:sz w:val="21"/>
                <w:szCs w:val="22"/>
              </w:rPr>
            </w:pPr>
          </w:p>
        </w:tc>
        <w:tc>
          <w:tcPr>
            <w:tcW w:w="1093" w:type="dxa"/>
            <w:noWrap/>
            <w:vAlign w:val="center"/>
          </w:tcPr>
          <w:p w14:paraId="2D5FE6D0" w14:textId="77777777" w:rsidR="00DB1EB3" w:rsidRDefault="00DB1EB3" w:rsidP="00DF22D1">
            <w:pPr>
              <w:spacing w:line="400" w:lineRule="exact"/>
              <w:rPr>
                <w:rFonts w:ascii="Calibri" w:hAnsi="Calibri"/>
                <w:color w:val="000000" w:themeColor="text1"/>
                <w:sz w:val="21"/>
                <w:szCs w:val="22"/>
              </w:rPr>
            </w:pPr>
          </w:p>
        </w:tc>
      </w:tr>
      <w:tr w:rsidR="00DB1EB3" w14:paraId="101C6C5F" w14:textId="77777777" w:rsidTr="00F7181B">
        <w:trPr>
          <w:trHeight w:val="270"/>
          <w:jc w:val="center"/>
        </w:trPr>
        <w:tc>
          <w:tcPr>
            <w:tcW w:w="1134" w:type="dxa"/>
            <w:gridSpan w:val="2"/>
            <w:noWrap/>
            <w:vAlign w:val="center"/>
          </w:tcPr>
          <w:p w14:paraId="0A4DA3F4"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工程名称</w:t>
            </w:r>
          </w:p>
        </w:tc>
        <w:tc>
          <w:tcPr>
            <w:tcW w:w="4957" w:type="dxa"/>
            <w:gridSpan w:val="7"/>
            <w:noWrap/>
            <w:vAlign w:val="center"/>
          </w:tcPr>
          <w:p w14:paraId="5F97903F" w14:textId="77777777" w:rsidR="00DB1EB3" w:rsidRDefault="00DB1EB3" w:rsidP="00DF22D1">
            <w:pPr>
              <w:spacing w:line="400" w:lineRule="exact"/>
              <w:rPr>
                <w:rFonts w:ascii="Calibri" w:hAnsi="Calibri"/>
                <w:color w:val="000000" w:themeColor="text1"/>
                <w:sz w:val="21"/>
                <w:szCs w:val="22"/>
              </w:rPr>
            </w:pPr>
          </w:p>
        </w:tc>
        <w:tc>
          <w:tcPr>
            <w:tcW w:w="1175" w:type="dxa"/>
            <w:gridSpan w:val="3"/>
            <w:noWrap/>
            <w:vAlign w:val="center"/>
          </w:tcPr>
          <w:p w14:paraId="54859B19"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工程造价</w:t>
            </w:r>
          </w:p>
        </w:tc>
        <w:tc>
          <w:tcPr>
            <w:tcW w:w="1093" w:type="dxa"/>
            <w:noWrap/>
            <w:vAlign w:val="center"/>
          </w:tcPr>
          <w:p w14:paraId="249C0299"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万元</w:t>
            </w:r>
          </w:p>
        </w:tc>
      </w:tr>
      <w:tr w:rsidR="00DB1EB3" w14:paraId="21F3A548" w14:textId="77777777" w:rsidTr="00F7181B">
        <w:trPr>
          <w:trHeight w:val="270"/>
          <w:jc w:val="center"/>
        </w:trPr>
        <w:tc>
          <w:tcPr>
            <w:tcW w:w="1134" w:type="dxa"/>
            <w:gridSpan w:val="2"/>
            <w:noWrap/>
            <w:vAlign w:val="center"/>
          </w:tcPr>
          <w:p w14:paraId="2D762240"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施工单位</w:t>
            </w:r>
          </w:p>
        </w:tc>
        <w:tc>
          <w:tcPr>
            <w:tcW w:w="4957" w:type="dxa"/>
            <w:gridSpan w:val="7"/>
            <w:noWrap/>
            <w:vAlign w:val="center"/>
          </w:tcPr>
          <w:p w14:paraId="280CAB65" w14:textId="77777777" w:rsidR="00DB1EB3" w:rsidRDefault="00DB1EB3" w:rsidP="00DF22D1">
            <w:pPr>
              <w:spacing w:line="400" w:lineRule="exact"/>
              <w:rPr>
                <w:rFonts w:ascii="Calibri" w:hAnsi="Calibri"/>
                <w:color w:val="000000" w:themeColor="text1"/>
                <w:sz w:val="21"/>
                <w:szCs w:val="22"/>
              </w:rPr>
            </w:pPr>
          </w:p>
        </w:tc>
        <w:tc>
          <w:tcPr>
            <w:tcW w:w="1175" w:type="dxa"/>
            <w:gridSpan w:val="3"/>
            <w:noWrap/>
            <w:vAlign w:val="center"/>
          </w:tcPr>
          <w:p w14:paraId="091819BC"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项目经理</w:t>
            </w:r>
          </w:p>
        </w:tc>
        <w:tc>
          <w:tcPr>
            <w:tcW w:w="1093" w:type="dxa"/>
            <w:noWrap/>
            <w:vAlign w:val="center"/>
          </w:tcPr>
          <w:p w14:paraId="7CA0052E" w14:textId="77777777" w:rsidR="00DB1EB3" w:rsidRDefault="00DB1EB3" w:rsidP="00DF22D1">
            <w:pPr>
              <w:spacing w:line="400" w:lineRule="exact"/>
              <w:rPr>
                <w:rFonts w:ascii="Calibri" w:hAnsi="Calibri"/>
                <w:color w:val="000000" w:themeColor="text1"/>
                <w:sz w:val="21"/>
                <w:szCs w:val="22"/>
              </w:rPr>
            </w:pPr>
          </w:p>
        </w:tc>
      </w:tr>
      <w:tr w:rsidR="00DB1EB3" w14:paraId="129208C8" w14:textId="77777777" w:rsidTr="00F7181B">
        <w:trPr>
          <w:trHeight w:val="270"/>
          <w:jc w:val="center"/>
        </w:trPr>
        <w:tc>
          <w:tcPr>
            <w:tcW w:w="3539" w:type="dxa"/>
            <w:gridSpan w:val="5"/>
            <w:noWrap/>
            <w:vAlign w:val="center"/>
          </w:tcPr>
          <w:p w14:paraId="1B188078"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施工单位技术负责人</w:t>
            </w:r>
          </w:p>
        </w:tc>
        <w:tc>
          <w:tcPr>
            <w:tcW w:w="2552" w:type="dxa"/>
            <w:gridSpan w:val="4"/>
            <w:noWrap/>
            <w:vAlign w:val="center"/>
          </w:tcPr>
          <w:p w14:paraId="16052FBF" w14:textId="77777777" w:rsidR="00DB1EB3" w:rsidRDefault="00DB1EB3" w:rsidP="00DF22D1">
            <w:pPr>
              <w:spacing w:line="400" w:lineRule="exact"/>
              <w:rPr>
                <w:rFonts w:ascii="Calibri" w:hAnsi="Calibri"/>
                <w:color w:val="000000" w:themeColor="text1"/>
                <w:sz w:val="21"/>
                <w:szCs w:val="22"/>
              </w:rPr>
            </w:pPr>
          </w:p>
        </w:tc>
        <w:tc>
          <w:tcPr>
            <w:tcW w:w="1175" w:type="dxa"/>
            <w:gridSpan w:val="3"/>
            <w:noWrap/>
            <w:vAlign w:val="center"/>
          </w:tcPr>
          <w:p w14:paraId="6005760C"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项目技术负责人</w:t>
            </w:r>
          </w:p>
        </w:tc>
        <w:tc>
          <w:tcPr>
            <w:tcW w:w="1093" w:type="dxa"/>
            <w:noWrap/>
            <w:vAlign w:val="center"/>
          </w:tcPr>
          <w:p w14:paraId="4C8E8506" w14:textId="77777777" w:rsidR="00DB1EB3" w:rsidRDefault="00DB1EB3" w:rsidP="00DF22D1">
            <w:pPr>
              <w:spacing w:line="400" w:lineRule="exact"/>
              <w:rPr>
                <w:rFonts w:ascii="Calibri" w:hAnsi="Calibri"/>
                <w:color w:val="000000" w:themeColor="text1"/>
                <w:sz w:val="21"/>
                <w:szCs w:val="22"/>
              </w:rPr>
            </w:pPr>
          </w:p>
        </w:tc>
      </w:tr>
      <w:tr w:rsidR="00DB1EB3" w14:paraId="0D8AA2EE" w14:textId="77777777" w:rsidTr="00F7181B">
        <w:trPr>
          <w:trHeight w:val="270"/>
          <w:jc w:val="center"/>
        </w:trPr>
        <w:tc>
          <w:tcPr>
            <w:tcW w:w="1134" w:type="dxa"/>
            <w:gridSpan w:val="2"/>
            <w:noWrap/>
            <w:vAlign w:val="center"/>
          </w:tcPr>
          <w:p w14:paraId="07678CB8"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监理单位</w:t>
            </w:r>
          </w:p>
        </w:tc>
        <w:tc>
          <w:tcPr>
            <w:tcW w:w="4957" w:type="dxa"/>
            <w:gridSpan w:val="7"/>
            <w:noWrap/>
            <w:vAlign w:val="center"/>
          </w:tcPr>
          <w:p w14:paraId="2A8E1AD4" w14:textId="77777777" w:rsidR="00DB1EB3" w:rsidRDefault="00DB1EB3" w:rsidP="00DF22D1">
            <w:pPr>
              <w:spacing w:line="400" w:lineRule="exact"/>
              <w:rPr>
                <w:rFonts w:ascii="Calibri" w:hAnsi="Calibri"/>
                <w:color w:val="000000" w:themeColor="text1"/>
                <w:sz w:val="21"/>
                <w:szCs w:val="22"/>
              </w:rPr>
            </w:pPr>
          </w:p>
        </w:tc>
        <w:tc>
          <w:tcPr>
            <w:tcW w:w="1175" w:type="dxa"/>
            <w:gridSpan w:val="3"/>
            <w:noWrap/>
            <w:vAlign w:val="center"/>
          </w:tcPr>
          <w:p w14:paraId="28A80265"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总监理工程师</w:t>
            </w:r>
          </w:p>
        </w:tc>
        <w:tc>
          <w:tcPr>
            <w:tcW w:w="1093" w:type="dxa"/>
            <w:noWrap/>
            <w:vAlign w:val="center"/>
          </w:tcPr>
          <w:p w14:paraId="5070AC31" w14:textId="77777777" w:rsidR="00DB1EB3" w:rsidRDefault="00DB1EB3" w:rsidP="00DF22D1">
            <w:pPr>
              <w:spacing w:line="400" w:lineRule="exact"/>
              <w:rPr>
                <w:rFonts w:ascii="Calibri" w:hAnsi="Calibri"/>
                <w:color w:val="000000" w:themeColor="text1"/>
                <w:sz w:val="21"/>
                <w:szCs w:val="22"/>
              </w:rPr>
            </w:pPr>
          </w:p>
        </w:tc>
      </w:tr>
      <w:tr w:rsidR="00DB1EB3" w14:paraId="28956C5E" w14:textId="77777777" w:rsidTr="00F7181B">
        <w:trPr>
          <w:trHeight w:val="270"/>
          <w:jc w:val="center"/>
        </w:trPr>
        <w:tc>
          <w:tcPr>
            <w:tcW w:w="1134" w:type="dxa"/>
            <w:gridSpan w:val="2"/>
            <w:noWrap/>
            <w:vAlign w:val="center"/>
          </w:tcPr>
          <w:p w14:paraId="1A9930BF"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结构类型</w:t>
            </w:r>
          </w:p>
        </w:tc>
        <w:tc>
          <w:tcPr>
            <w:tcW w:w="2830" w:type="dxa"/>
            <w:gridSpan w:val="4"/>
            <w:noWrap/>
            <w:vAlign w:val="center"/>
          </w:tcPr>
          <w:p w14:paraId="01EFD047" w14:textId="77777777" w:rsidR="00DB1EB3" w:rsidRDefault="00DB1EB3" w:rsidP="00DF22D1">
            <w:pPr>
              <w:spacing w:line="400" w:lineRule="exact"/>
              <w:rPr>
                <w:rFonts w:ascii="Calibri" w:hAnsi="Calibri"/>
                <w:color w:val="000000" w:themeColor="text1"/>
                <w:sz w:val="21"/>
                <w:szCs w:val="22"/>
              </w:rPr>
            </w:pPr>
          </w:p>
        </w:tc>
        <w:tc>
          <w:tcPr>
            <w:tcW w:w="1108" w:type="dxa"/>
            <w:noWrap/>
            <w:vAlign w:val="center"/>
          </w:tcPr>
          <w:p w14:paraId="6815F2CE"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开工日期</w:t>
            </w:r>
          </w:p>
        </w:tc>
        <w:tc>
          <w:tcPr>
            <w:tcW w:w="1019" w:type="dxa"/>
            <w:gridSpan w:val="2"/>
            <w:noWrap/>
            <w:vAlign w:val="center"/>
          </w:tcPr>
          <w:p w14:paraId="2D10BFD3" w14:textId="77777777" w:rsidR="00DB1EB3" w:rsidRDefault="00DB1EB3" w:rsidP="00DF22D1">
            <w:pPr>
              <w:spacing w:line="400" w:lineRule="exact"/>
              <w:rPr>
                <w:rFonts w:ascii="Calibri" w:hAnsi="Calibri"/>
                <w:color w:val="000000" w:themeColor="text1"/>
                <w:sz w:val="21"/>
                <w:szCs w:val="22"/>
              </w:rPr>
            </w:pPr>
          </w:p>
        </w:tc>
        <w:tc>
          <w:tcPr>
            <w:tcW w:w="1175" w:type="dxa"/>
            <w:gridSpan w:val="3"/>
            <w:noWrap/>
            <w:vAlign w:val="center"/>
          </w:tcPr>
          <w:p w14:paraId="769BDD36"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完工日期</w:t>
            </w:r>
          </w:p>
        </w:tc>
        <w:tc>
          <w:tcPr>
            <w:tcW w:w="1093" w:type="dxa"/>
            <w:noWrap/>
            <w:vAlign w:val="center"/>
          </w:tcPr>
          <w:p w14:paraId="54825F78" w14:textId="77777777" w:rsidR="00DB1EB3" w:rsidRDefault="00DB1EB3" w:rsidP="00DF22D1">
            <w:pPr>
              <w:spacing w:line="400" w:lineRule="exact"/>
              <w:rPr>
                <w:rFonts w:ascii="Calibri" w:hAnsi="Calibri"/>
                <w:color w:val="000000" w:themeColor="text1"/>
                <w:sz w:val="21"/>
                <w:szCs w:val="22"/>
              </w:rPr>
            </w:pPr>
          </w:p>
        </w:tc>
      </w:tr>
      <w:tr w:rsidR="00DB1EB3" w14:paraId="52F703B4" w14:textId="77777777" w:rsidTr="00F7181B">
        <w:trPr>
          <w:trHeight w:val="270"/>
          <w:jc w:val="center"/>
        </w:trPr>
        <w:tc>
          <w:tcPr>
            <w:tcW w:w="1134" w:type="dxa"/>
            <w:gridSpan w:val="2"/>
            <w:noWrap/>
            <w:vAlign w:val="center"/>
          </w:tcPr>
          <w:p w14:paraId="076B0999"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验收范围和数量</w:t>
            </w:r>
          </w:p>
        </w:tc>
        <w:tc>
          <w:tcPr>
            <w:tcW w:w="7225" w:type="dxa"/>
            <w:gridSpan w:val="11"/>
            <w:noWrap/>
            <w:vAlign w:val="center"/>
          </w:tcPr>
          <w:p w14:paraId="305BF5F2" w14:textId="77777777" w:rsidR="00DB1EB3" w:rsidRDefault="00DB1EB3" w:rsidP="00DF22D1">
            <w:pPr>
              <w:spacing w:line="400" w:lineRule="exact"/>
              <w:rPr>
                <w:rFonts w:ascii="Calibri" w:hAnsi="Calibri"/>
                <w:color w:val="000000" w:themeColor="text1"/>
                <w:sz w:val="21"/>
                <w:szCs w:val="22"/>
              </w:rPr>
            </w:pPr>
          </w:p>
        </w:tc>
      </w:tr>
      <w:tr w:rsidR="00DB1EB3" w14:paraId="76B2D074" w14:textId="77777777" w:rsidTr="00F7181B">
        <w:trPr>
          <w:trHeight w:val="270"/>
          <w:jc w:val="center"/>
        </w:trPr>
        <w:tc>
          <w:tcPr>
            <w:tcW w:w="427" w:type="dxa"/>
            <w:noWrap/>
            <w:vAlign w:val="center"/>
          </w:tcPr>
          <w:p w14:paraId="6955F278"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序号</w:t>
            </w:r>
          </w:p>
        </w:tc>
        <w:tc>
          <w:tcPr>
            <w:tcW w:w="1978" w:type="dxa"/>
            <w:gridSpan w:val="3"/>
            <w:noWrap/>
            <w:vAlign w:val="center"/>
          </w:tcPr>
          <w:p w14:paraId="2143DCE2"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项目</w:t>
            </w:r>
          </w:p>
        </w:tc>
        <w:tc>
          <w:tcPr>
            <w:tcW w:w="3830" w:type="dxa"/>
            <w:gridSpan w:val="6"/>
            <w:noWrap/>
            <w:vAlign w:val="center"/>
          </w:tcPr>
          <w:p w14:paraId="437D842C"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验收记录（施工单位填写）</w:t>
            </w:r>
          </w:p>
        </w:tc>
        <w:tc>
          <w:tcPr>
            <w:tcW w:w="2124" w:type="dxa"/>
            <w:gridSpan w:val="3"/>
            <w:noWrap/>
            <w:vAlign w:val="center"/>
          </w:tcPr>
          <w:p w14:paraId="41445D0F"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验收结论（监理或建设单位填写）</w:t>
            </w:r>
          </w:p>
        </w:tc>
      </w:tr>
      <w:tr w:rsidR="00DB1EB3" w14:paraId="685F97C7" w14:textId="77777777" w:rsidTr="00F7181B">
        <w:trPr>
          <w:trHeight w:val="270"/>
          <w:jc w:val="center"/>
        </w:trPr>
        <w:tc>
          <w:tcPr>
            <w:tcW w:w="427" w:type="dxa"/>
            <w:noWrap/>
            <w:vAlign w:val="center"/>
          </w:tcPr>
          <w:p w14:paraId="44F3E156"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1</w:t>
            </w:r>
          </w:p>
        </w:tc>
        <w:tc>
          <w:tcPr>
            <w:tcW w:w="1978" w:type="dxa"/>
            <w:gridSpan w:val="3"/>
            <w:noWrap/>
            <w:vAlign w:val="center"/>
          </w:tcPr>
          <w:p w14:paraId="5B1868FF"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分部工程</w:t>
            </w:r>
          </w:p>
        </w:tc>
        <w:tc>
          <w:tcPr>
            <w:tcW w:w="3830" w:type="dxa"/>
            <w:gridSpan w:val="6"/>
            <w:noWrap/>
            <w:vAlign w:val="center"/>
          </w:tcPr>
          <w:p w14:paraId="5280E6C9"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共分部，经查分部，符合标准及设计要求分部。</w:t>
            </w:r>
          </w:p>
        </w:tc>
        <w:tc>
          <w:tcPr>
            <w:tcW w:w="2124" w:type="dxa"/>
            <w:gridSpan w:val="3"/>
            <w:noWrap/>
            <w:vAlign w:val="center"/>
          </w:tcPr>
          <w:p w14:paraId="3622994B" w14:textId="77777777" w:rsidR="00DB1EB3" w:rsidRDefault="00DB1EB3" w:rsidP="00DF22D1">
            <w:pPr>
              <w:spacing w:line="400" w:lineRule="exact"/>
              <w:rPr>
                <w:rFonts w:ascii="Calibri" w:hAnsi="Calibri"/>
                <w:color w:val="000000" w:themeColor="text1"/>
                <w:sz w:val="21"/>
                <w:szCs w:val="22"/>
              </w:rPr>
            </w:pPr>
          </w:p>
        </w:tc>
      </w:tr>
      <w:tr w:rsidR="00DB1EB3" w14:paraId="2901A544" w14:textId="77777777" w:rsidTr="00F7181B">
        <w:trPr>
          <w:trHeight w:val="270"/>
          <w:jc w:val="center"/>
        </w:trPr>
        <w:tc>
          <w:tcPr>
            <w:tcW w:w="427" w:type="dxa"/>
            <w:noWrap/>
            <w:vAlign w:val="center"/>
          </w:tcPr>
          <w:p w14:paraId="364E9CB6"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2</w:t>
            </w:r>
          </w:p>
        </w:tc>
        <w:tc>
          <w:tcPr>
            <w:tcW w:w="1978" w:type="dxa"/>
            <w:gridSpan w:val="3"/>
            <w:noWrap/>
            <w:vAlign w:val="center"/>
          </w:tcPr>
          <w:p w14:paraId="00DECFC8"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质量控制资料核查</w:t>
            </w:r>
          </w:p>
        </w:tc>
        <w:tc>
          <w:tcPr>
            <w:tcW w:w="3830" w:type="dxa"/>
            <w:gridSpan w:val="6"/>
            <w:noWrap/>
            <w:vAlign w:val="center"/>
          </w:tcPr>
          <w:p w14:paraId="7ED5E114"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共项，经审查符合要求项。</w:t>
            </w:r>
          </w:p>
        </w:tc>
        <w:tc>
          <w:tcPr>
            <w:tcW w:w="2124" w:type="dxa"/>
            <w:gridSpan w:val="3"/>
            <w:noWrap/>
            <w:vAlign w:val="center"/>
          </w:tcPr>
          <w:p w14:paraId="6E28A9A9" w14:textId="77777777" w:rsidR="00DB1EB3" w:rsidRDefault="00DB1EB3" w:rsidP="00DF22D1">
            <w:pPr>
              <w:spacing w:line="400" w:lineRule="exact"/>
              <w:rPr>
                <w:rFonts w:ascii="Calibri" w:hAnsi="Calibri"/>
                <w:color w:val="000000" w:themeColor="text1"/>
                <w:sz w:val="21"/>
                <w:szCs w:val="22"/>
              </w:rPr>
            </w:pPr>
          </w:p>
        </w:tc>
      </w:tr>
      <w:tr w:rsidR="00DB1EB3" w14:paraId="7813A027" w14:textId="77777777" w:rsidTr="00F7181B">
        <w:trPr>
          <w:trHeight w:val="270"/>
          <w:jc w:val="center"/>
        </w:trPr>
        <w:tc>
          <w:tcPr>
            <w:tcW w:w="427" w:type="dxa"/>
            <w:noWrap/>
            <w:vAlign w:val="center"/>
          </w:tcPr>
          <w:p w14:paraId="3F2DF8B2"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3</w:t>
            </w:r>
          </w:p>
        </w:tc>
        <w:tc>
          <w:tcPr>
            <w:tcW w:w="1978" w:type="dxa"/>
            <w:gridSpan w:val="3"/>
            <w:noWrap/>
            <w:vAlign w:val="center"/>
          </w:tcPr>
          <w:p w14:paraId="61AA9A15"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安全和主要使用功能核查结构</w:t>
            </w:r>
          </w:p>
        </w:tc>
        <w:tc>
          <w:tcPr>
            <w:tcW w:w="3830" w:type="dxa"/>
            <w:gridSpan w:val="6"/>
            <w:noWrap/>
            <w:vAlign w:val="center"/>
          </w:tcPr>
          <w:p w14:paraId="68E5F42A"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共核查项，符合要求项。</w:t>
            </w:r>
          </w:p>
        </w:tc>
        <w:tc>
          <w:tcPr>
            <w:tcW w:w="2124" w:type="dxa"/>
            <w:gridSpan w:val="3"/>
            <w:noWrap/>
            <w:vAlign w:val="center"/>
          </w:tcPr>
          <w:p w14:paraId="58D4D59C" w14:textId="77777777" w:rsidR="00DB1EB3" w:rsidRDefault="00DB1EB3" w:rsidP="00DF22D1">
            <w:pPr>
              <w:spacing w:line="400" w:lineRule="exact"/>
              <w:rPr>
                <w:rFonts w:ascii="Calibri" w:hAnsi="Calibri"/>
                <w:color w:val="000000" w:themeColor="text1"/>
                <w:sz w:val="21"/>
                <w:szCs w:val="22"/>
              </w:rPr>
            </w:pPr>
          </w:p>
        </w:tc>
      </w:tr>
      <w:tr w:rsidR="00DB1EB3" w14:paraId="6C85557B" w14:textId="77777777" w:rsidTr="00F7181B">
        <w:trPr>
          <w:trHeight w:val="270"/>
          <w:jc w:val="center"/>
        </w:trPr>
        <w:tc>
          <w:tcPr>
            <w:tcW w:w="427" w:type="dxa"/>
            <w:noWrap/>
            <w:vAlign w:val="center"/>
          </w:tcPr>
          <w:p w14:paraId="23F3FA3F"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4</w:t>
            </w:r>
          </w:p>
        </w:tc>
        <w:tc>
          <w:tcPr>
            <w:tcW w:w="1978" w:type="dxa"/>
            <w:gridSpan w:val="3"/>
            <w:noWrap/>
            <w:vAlign w:val="center"/>
          </w:tcPr>
          <w:p w14:paraId="61D402F3"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安全和主要使用功能抽查结果</w:t>
            </w:r>
          </w:p>
        </w:tc>
        <w:tc>
          <w:tcPr>
            <w:tcW w:w="3830" w:type="dxa"/>
            <w:gridSpan w:val="6"/>
            <w:noWrap/>
            <w:vAlign w:val="center"/>
          </w:tcPr>
          <w:p w14:paraId="1D8209BC"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共抽查项，符合要求项，其中经处理后符合要求项。</w:t>
            </w:r>
          </w:p>
        </w:tc>
        <w:tc>
          <w:tcPr>
            <w:tcW w:w="2124" w:type="dxa"/>
            <w:gridSpan w:val="3"/>
            <w:noWrap/>
            <w:vAlign w:val="center"/>
          </w:tcPr>
          <w:p w14:paraId="20BC2287" w14:textId="77777777" w:rsidR="00DB1EB3" w:rsidRDefault="00DB1EB3" w:rsidP="00DF22D1">
            <w:pPr>
              <w:spacing w:line="400" w:lineRule="exact"/>
              <w:rPr>
                <w:rFonts w:ascii="Calibri" w:hAnsi="Calibri"/>
                <w:color w:val="000000" w:themeColor="text1"/>
                <w:sz w:val="21"/>
                <w:szCs w:val="22"/>
              </w:rPr>
            </w:pPr>
          </w:p>
        </w:tc>
      </w:tr>
      <w:tr w:rsidR="00DB1EB3" w14:paraId="35CF4B27" w14:textId="77777777" w:rsidTr="00F7181B">
        <w:trPr>
          <w:trHeight w:val="270"/>
          <w:jc w:val="center"/>
        </w:trPr>
        <w:tc>
          <w:tcPr>
            <w:tcW w:w="427" w:type="dxa"/>
            <w:noWrap/>
            <w:vAlign w:val="center"/>
          </w:tcPr>
          <w:p w14:paraId="522D319D"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5</w:t>
            </w:r>
          </w:p>
        </w:tc>
        <w:tc>
          <w:tcPr>
            <w:tcW w:w="1978" w:type="dxa"/>
            <w:gridSpan w:val="3"/>
            <w:noWrap/>
            <w:vAlign w:val="center"/>
          </w:tcPr>
          <w:p w14:paraId="2AD53D76"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观感质量验收</w:t>
            </w:r>
          </w:p>
        </w:tc>
        <w:tc>
          <w:tcPr>
            <w:tcW w:w="3830" w:type="dxa"/>
            <w:gridSpan w:val="6"/>
            <w:noWrap/>
            <w:vAlign w:val="center"/>
          </w:tcPr>
          <w:p w14:paraId="51A3A125"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共抽查项，符合要求项，不符合要求项。</w:t>
            </w:r>
          </w:p>
        </w:tc>
        <w:tc>
          <w:tcPr>
            <w:tcW w:w="2124" w:type="dxa"/>
            <w:gridSpan w:val="3"/>
            <w:noWrap/>
            <w:vAlign w:val="center"/>
          </w:tcPr>
          <w:p w14:paraId="0D69FB03" w14:textId="77777777" w:rsidR="00DB1EB3" w:rsidRDefault="00DB1EB3" w:rsidP="00DF22D1">
            <w:pPr>
              <w:spacing w:line="400" w:lineRule="exact"/>
              <w:rPr>
                <w:rFonts w:ascii="Calibri" w:hAnsi="Calibri"/>
                <w:color w:val="000000" w:themeColor="text1"/>
                <w:sz w:val="21"/>
                <w:szCs w:val="22"/>
              </w:rPr>
            </w:pPr>
          </w:p>
        </w:tc>
      </w:tr>
      <w:tr w:rsidR="00DB1EB3" w14:paraId="7357509A" w14:textId="77777777" w:rsidTr="00F7181B">
        <w:trPr>
          <w:trHeight w:val="270"/>
          <w:jc w:val="center"/>
        </w:trPr>
        <w:tc>
          <w:tcPr>
            <w:tcW w:w="427" w:type="dxa"/>
            <w:noWrap/>
            <w:vAlign w:val="center"/>
          </w:tcPr>
          <w:p w14:paraId="6C82DF52"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6</w:t>
            </w:r>
          </w:p>
        </w:tc>
        <w:tc>
          <w:tcPr>
            <w:tcW w:w="3112" w:type="dxa"/>
            <w:gridSpan w:val="4"/>
            <w:noWrap/>
            <w:vAlign w:val="center"/>
          </w:tcPr>
          <w:p w14:paraId="73BE49EB"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综合验收结论（建设单位填写）</w:t>
            </w:r>
          </w:p>
        </w:tc>
        <w:tc>
          <w:tcPr>
            <w:tcW w:w="4820" w:type="dxa"/>
            <w:gridSpan w:val="8"/>
            <w:noWrap/>
            <w:vAlign w:val="center"/>
          </w:tcPr>
          <w:p w14:paraId="6626A365" w14:textId="77777777" w:rsidR="00DB1EB3" w:rsidRDefault="00DB1EB3" w:rsidP="00DF22D1">
            <w:pPr>
              <w:spacing w:line="400" w:lineRule="exact"/>
              <w:rPr>
                <w:rFonts w:ascii="Calibri" w:hAnsi="Calibri"/>
                <w:color w:val="000000" w:themeColor="text1"/>
                <w:sz w:val="21"/>
                <w:szCs w:val="22"/>
              </w:rPr>
            </w:pPr>
          </w:p>
        </w:tc>
      </w:tr>
      <w:tr w:rsidR="00DB1EB3" w14:paraId="202DD2E9" w14:textId="77777777" w:rsidTr="00F7181B">
        <w:trPr>
          <w:trHeight w:val="1079"/>
          <w:jc w:val="center"/>
        </w:trPr>
        <w:tc>
          <w:tcPr>
            <w:tcW w:w="427" w:type="dxa"/>
            <w:vMerge w:val="restart"/>
            <w:noWrap/>
            <w:vAlign w:val="center"/>
          </w:tcPr>
          <w:p w14:paraId="77BC07E6"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参加验收单位</w:t>
            </w:r>
          </w:p>
        </w:tc>
        <w:tc>
          <w:tcPr>
            <w:tcW w:w="1405" w:type="dxa"/>
            <w:gridSpan w:val="2"/>
            <w:noWrap/>
            <w:vAlign w:val="center"/>
          </w:tcPr>
          <w:p w14:paraId="0387E863"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建设单位（公章）</w:t>
            </w:r>
          </w:p>
        </w:tc>
        <w:tc>
          <w:tcPr>
            <w:tcW w:w="1707" w:type="dxa"/>
            <w:gridSpan w:val="2"/>
            <w:noWrap/>
            <w:vAlign w:val="center"/>
          </w:tcPr>
          <w:p w14:paraId="0FEACBC0"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勘察单位（公章）</w:t>
            </w:r>
          </w:p>
        </w:tc>
        <w:tc>
          <w:tcPr>
            <w:tcW w:w="1533" w:type="dxa"/>
            <w:gridSpan w:val="2"/>
            <w:noWrap/>
            <w:vAlign w:val="center"/>
          </w:tcPr>
          <w:p w14:paraId="3D97378D"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设计单位（公章）</w:t>
            </w:r>
          </w:p>
        </w:tc>
        <w:tc>
          <w:tcPr>
            <w:tcW w:w="1586" w:type="dxa"/>
            <w:gridSpan w:val="4"/>
            <w:noWrap/>
            <w:vAlign w:val="center"/>
          </w:tcPr>
          <w:p w14:paraId="6D3AFBE7"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施工单位（公章）</w:t>
            </w:r>
          </w:p>
        </w:tc>
        <w:tc>
          <w:tcPr>
            <w:tcW w:w="1701" w:type="dxa"/>
            <w:gridSpan w:val="2"/>
            <w:noWrap/>
            <w:vAlign w:val="center"/>
          </w:tcPr>
          <w:p w14:paraId="0ADECB67"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监理单位（公章）</w:t>
            </w:r>
          </w:p>
        </w:tc>
      </w:tr>
      <w:tr w:rsidR="00DB1EB3" w14:paraId="21AA47A6" w14:textId="77777777" w:rsidTr="00F7181B">
        <w:trPr>
          <w:trHeight w:val="810"/>
          <w:jc w:val="center"/>
        </w:trPr>
        <w:tc>
          <w:tcPr>
            <w:tcW w:w="427" w:type="dxa"/>
            <w:vMerge/>
            <w:vAlign w:val="center"/>
          </w:tcPr>
          <w:p w14:paraId="1900F9BB" w14:textId="77777777" w:rsidR="00DB1EB3" w:rsidRDefault="00DB1EB3" w:rsidP="00DF22D1">
            <w:pPr>
              <w:spacing w:line="400" w:lineRule="exact"/>
              <w:rPr>
                <w:rFonts w:ascii="Calibri" w:hAnsi="Calibri"/>
                <w:color w:val="000000" w:themeColor="text1"/>
                <w:sz w:val="21"/>
                <w:szCs w:val="22"/>
              </w:rPr>
            </w:pPr>
          </w:p>
        </w:tc>
        <w:tc>
          <w:tcPr>
            <w:tcW w:w="1405" w:type="dxa"/>
            <w:gridSpan w:val="2"/>
            <w:vAlign w:val="center"/>
          </w:tcPr>
          <w:p w14:paraId="5579408A"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单位（项目）负责人：</w:t>
            </w:r>
          </w:p>
        </w:tc>
        <w:tc>
          <w:tcPr>
            <w:tcW w:w="1707" w:type="dxa"/>
            <w:gridSpan w:val="2"/>
            <w:vAlign w:val="center"/>
          </w:tcPr>
          <w:p w14:paraId="27ADE485"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单位（项目）负责人：</w:t>
            </w:r>
          </w:p>
        </w:tc>
        <w:tc>
          <w:tcPr>
            <w:tcW w:w="2126" w:type="dxa"/>
            <w:gridSpan w:val="3"/>
            <w:vAlign w:val="center"/>
          </w:tcPr>
          <w:p w14:paraId="55249BDB"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单位（项目）负责人：</w:t>
            </w:r>
          </w:p>
        </w:tc>
        <w:tc>
          <w:tcPr>
            <w:tcW w:w="1601" w:type="dxa"/>
            <w:gridSpan w:val="4"/>
            <w:vAlign w:val="center"/>
          </w:tcPr>
          <w:p w14:paraId="787BFCB8"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单位负责人（或项目经理）：</w:t>
            </w:r>
          </w:p>
        </w:tc>
        <w:tc>
          <w:tcPr>
            <w:tcW w:w="1093" w:type="dxa"/>
            <w:vAlign w:val="center"/>
          </w:tcPr>
          <w:p w14:paraId="479B08B8"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总监理工程师：</w:t>
            </w:r>
          </w:p>
        </w:tc>
      </w:tr>
      <w:tr w:rsidR="00DB1EB3" w14:paraId="530817BC" w14:textId="77777777" w:rsidTr="00F7181B">
        <w:trPr>
          <w:trHeight w:val="337"/>
          <w:jc w:val="center"/>
        </w:trPr>
        <w:tc>
          <w:tcPr>
            <w:tcW w:w="1832" w:type="dxa"/>
            <w:gridSpan w:val="3"/>
            <w:noWrap/>
            <w:vAlign w:val="center"/>
          </w:tcPr>
          <w:p w14:paraId="1C8B65C0"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竣工验收日期</w:t>
            </w:r>
          </w:p>
        </w:tc>
        <w:tc>
          <w:tcPr>
            <w:tcW w:w="6527" w:type="dxa"/>
            <w:gridSpan w:val="10"/>
            <w:vAlign w:val="center"/>
          </w:tcPr>
          <w:p w14:paraId="2ACB444D" w14:textId="77777777" w:rsidR="00DB1EB3" w:rsidRDefault="00524A86" w:rsidP="00DF22D1">
            <w:pPr>
              <w:spacing w:line="400" w:lineRule="exact"/>
              <w:ind w:firstLineChars="2250" w:firstLine="4725"/>
              <w:rPr>
                <w:rFonts w:ascii="Calibri" w:hAnsi="Calibri"/>
                <w:color w:val="000000" w:themeColor="text1"/>
                <w:sz w:val="21"/>
                <w:szCs w:val="22"/>
              </w:rPr>
            </w:pPr>
            <w:r>
              <w:rPr>
                <w:rFonts w:ascii="Calibri" w:hAnsi="Calibri" w:hint="eastAsia"/>
                <w:color w:val="000000" w:themeColor="text1"/>
                <w:sz w:val="21"/>
                <w:szCs w:val="22"/>
              </w:rPr>
              <w:t>年月日</w:t>
            </w:r>
          </w:p>
        </w:tc>
      </w:tr>
      <w:tr w:rsidR="00DB1EB3" w14:paraId="2513E276" w14:textId="77777777" w:rsidTr="00F7181B">
        <w:trPr>
          <w:trHeight w:val="270"/>
          <w:jc w:val="center"/>
        </w:trPr>
        <w:tc>
          <w:tcPr>
            <w:tcW w:w="1832" w:type="dxa"/>
            <w:gridSpan w:val="3"/>
            <w:noWrap/>
            <w:vAlign w:val="center"/>
          </w:tcPr>
          <w:p w14:paraId="7883785C" w14:textId="77777777" w:rsidR="00DB1EB3" w:rsidRDefault="00524A86" w:rsidP="00DF22D1">
            <w:pPr>
              <w:spacing w:line="400" w:lineRule="exact"/>
              <w:rPr>
                <w:rFonts w:ascii="Calibri" w:hAnsi="Calibri"/>
                <w:color w:val="000000" w:themeColor="text1"/>
                <w:sz w:val="21"/>
                <w:szCs w:val="22"/>
              </w:rPr>
            </w:pPr>
            <w:r>
              <w:rPr>
                <w:rFonts w:ascii="Calibri" w:hAnsi="Calibri" w:hint="eastAsia"/>
                <w:color w:val="000000" w:themeColor="text1"/>
                <w:sz w:val="21"/>
                <w:szCs w:val="22"/>
              </w:rPr>
              <w:t>备注</w:t>
            </w:r>
          </w:p>
        </w:tc>
        <w:tc>
          <w:tcPr>
            <w:tcW w:w="6527" w:type="dxa"/>
            <w:gridSpan w:val="10"/>
            <w:vAlign w:val="center"/>
          </w:tcPr>
          <w:p w14:paraId="66AD654B" w14:textId="77777777" w:rsidR="00DB1EB3" w:rsidRDefault="00DB1EB3" w:rsidP="00DF22D1">
            <w:pPr>
              <w:spacing w:line="400" w:lineRule="exact"/>
              <w:rPr>
                <w:rFonts w:ascii="Calibri" w:hAnsi="Calibri"/>
                <w:color w:val="000000" w:themeColor="text1"/>
                <w:sz w:val="21"/>
                <w:szCs w:val="22"/>
              </w:rPr>
            </w:pPr>
          </w:p>
        </w:tc>
      </w:tr>
    </w:tbl>
    <w:p w14:paraId="06E39825" w14:textId="77777777" w:rsidR="00DB1EB3" w:rsidRDefault="00DB1EB3">
      <w:pPr>
        <w:sectPr w:rsidR="00DB1EB3" w:rsidSect="00420F24">
          <w:type w:val="continuous"/>
          <w:pgSz w:w="11906" w:h="16838" w:code="9"/>
          <w:pgMar w:top="1440" w:right="1797" w:bottom="1440" w:left="1797" w:header="851" w:footer="992" w:gutter="0"/>
          <w:cols w:space="425"/>
          <w:docGrid w:type="lines" w:linePitch="312"/>
        </w:sectPr>
      </w:pPr>
    </w:p>
    <w:p w14:paraId="64507DA9" w14:textId="77777777" w:rsidR="00DB1EB3" w:rsidRDefault="00524A86">
      <w:pPr>
        <w:pStyle w:val="10"/>
        <w:spacing w:before="120" w:after="120"/>
        <w:rPr>
          <w:color w:val="000000" w:themeColor="text1"/>
          <w:sz w:val="28"/>
          <w:szCs w:val="28"/>
        </w:rPr>
      </w:pPr>
      <w:bookmarkStart w:id="1553" w:name="_Toc48498975"/>
      <w:bookmarkStart w:id="1554" w:name="_Toc50327218"/>
      <w:bookmarkStart w:id="1555" w:name="_Toc50327530"/>
      <w:bookmarkStart w:id="1556" w:name="_Toc50387528"/>
      <w:bookmarkStart w:id="1557" w:name="_Toc50625673"/>
      <w:bookmarkStart w:id="1558" w:name="_Toc50625913"/>
      <w:bookmarkStart w:id="1559" w:name="_Toc51061883"/>
      <w:bookmarkStart w:id="1560" w:name="_Toc51101122"/>
      <w:bookmarkStart w:id="1561" w:name="_Toc51151083"/>
      <w:bookmarkStart w:id="1562" w:name="_Toc51327614"/>
      <w:bookmarkStart w:id="1563" w:name="_Toc56177157"/>
      <w:bookmarkStart w:id="1564" w:name="_Toc19009656"/>
      <w:r>
        <w:rPr>
          <w:rFonts w:hint="eastAsia"/>
          <w:color w:val="000000" w:themeColor="text1"/>
          <w:sz w:val="28"/>
          <w:szCs w:val="28"/>
        </w:rPr>
        <w:lastRenderedPageBreak/>
        <w:t>附录</w:t>
      </w:r>
      <w:r>
        <w:rPr>
          <w:rFonts w:hint="eastAsia"/>
          <w:color w:val="000000" w:themeColor="text1"/>
          <w:sz w:val="28"/>
          <w:szCs w:val="28"/>
        </w:rPr>
        <w:t>C</w:t>
      </w:r>
      <w:r w:rsidR="005E1921">
        <w:rPr>
          <w:rFonts w:hint="eastAsia"/>
          <w:color w:val="000000" w:themeColor="text1"/>
          <w:sz w:val="28"/>
          <w:szCs w:val="28"/>
        </w:rPr>
        <w:t>.</w:t>
      </w:r>
      <w:r>
        <w:rPr>
          <w:rFonts w:hint="eastAsia"/>
          <w:color w:val="000000" w:themeColor="text1"/>
          <w:sz w:val="28"/>
          <w:szCs w:val="28"/>
        </w:rPr>
        <w:t>3</w:t>
      </w:r>
      <w:r w:rsidR="0049237B">
        <w:rPr>
          <w:rFonts w:hint="eastAsia"/>
          <w:color w:val="000000" w:themeColor="text1"/>
          <w:sz w:val="28"/>
          <w:szCs w:val="28"/>
        </w:rPr>
        <w:t>系统</w:t>
      </w:r>
      <w:r w:rsidR="00874136">
        <w:rPr>
          <w:rFonts w:hint="eastAsia"/>
          <w:color w:val="000000" w:themeColor="text1"/>
          <w:sz w:val="28"/>
          <w:szCs w:val="28"/>
        </w:rPr>
        <w:t>性</w:t>
      </w:r>
      <w:r>
        <w:rPr>
          <w:rFonts w:hint="eastAsia"/>
          <w:color w:val="000000" w:themeColor="text1"/>
          <w:sz w:val="28"/>
          <w:szCs w:val="28"/>
        </w:rPr>
        <w:t>验收记录单</w:t>
      </w:r>
      <w:bookmarkEnd w:id="1553"/>
      <w:bookmarkEnd w:id="1554"/>
      <w:bookmarkEnd w:id="1555"/>
      <w:bookmarkEnd w:id="1556"/>
      <w:bookmarkEnd w:id="1557"/>
      <w:bookmarkEnd w:id="1558"/>
      <w:bookmarkEnd w:id="1559"/>
      <w:bookmarkEnd w:id="1560"/>
      <w:bookmarkEnd w:id="1561"/>
      <w:bookmarkEnd w:id="1562"/>
      <w:bookmarkEnd w:id="1563"/>
    </w:p>
    <w:p w14:paraId="7EF19B66" w14:textId="77777777" w:rsidR="00DB1EB3" w:rsidRDefault="00524A86" w:rsidP="00F12927">
      <w:pPr>
        <w:adjustRightInd w:val="0"/>
        <w:snapToGrid w:val="0"/>
        <w:spacing w:beforeLines="50" w:before="156" w:afterLines="50" w:after="156" w:line="24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t>附录</w:t>
      </w:r>
      <w:r w:rsidRPr="00774381">
        <w:rPr>
          <w:rFonts w:eastAsia="黑体"/>
          <w:color w:val="000000" w:themeColor="text1"/>
          <w:sz w:val="21"/>
          <w:szCs w:val="21"/>
        </w:rPr>
        <w:t xml:space="preserve"> C</w:t>
      </w:r>
      <w:r w:rsidR="005E1921" w:rsidRPr="00774381">
        <w:rPr>
          <w:rFonts w:eastAsia="黑体"/>
          <w:color w:val="000000" w:themeColor="text1"/>
          <w:sz w:val="21"/>
          <w:szCs w:val="21"/>
        </w:rPr>
        <w:t>.</w:t>
      </w:r>
      <w:r w:rsidR="00874136" w:rsidRPr="00774381">
        <w:rPr>
          <w:rFonts w:eastAsia="黑体"/>
          <w:color w:val="000000" w:themeColor="text1"/>
          <w:sz w:val="21"/>
          <w:szCs w:val="21"/>
        </w:rPr>
        <w:t>3</w:t>
      </w:r>
      <w:r w:rsidR="005E1921" w:rsidRPr="00774381">
        <w:rPr>
          <w:rFonts w:eastAsia="黑体"/>
          <w:color w:val="000000" w:themeColor="text1"/>
          <w:sz w:val="21"/>
          <w:szCs w:val="21"/>
        </w:rPr>
        <w:t>.</w:t>
      </w:r>
      <w:r w:rsidR="00861F47" w:rsidRPr="00774381">
        <w:rPr>
          <w:rFonts w:eastAsia="黑体"/>
          <w:color w:val="000000" w:themeColor="text1"/>
          <w:sz w:val="21"/>
          <w:szCs w:val="21"/>
        </w:rPr>
        <w:t>1</w:t>
      </w:r>
      <w:r w:rsidR="00774381">
        <w:rPr>
          <w:rFonts w:eastAsia="黑体" w:hint="eastAsia"/>
          <w:color w:val="000000" w:themeColor="text1"/>
          <w:sz w:val="21"/>
          <w:szCs w:val="21"/>
        </w:rPr>
        <w:t xml:space="preserve">  </w:t>
      </w:r>
      <w:r w:rsidR="0049237B">
        <w:rPr>
          <w:rFonts w:ascii="黑体" w:eastAsia="黑体" w:hAnsi="黑体" w:hint="eastAsia"/>
          <w:color w:val="000000" w:themeColor="text1"/>
          <w:sz w:val="21"/>
          <w:szCs w:val="21"/>
        </w:rPr>
        <w:t>系统</w:t>
      </w:r>
      <w:r w:rsidR="00874136">
        <w:rPr>
          <w:rFonts w:ascii="黑体" w:eastAsia="黑体" w:hAnsi="黑体" w:hint="eastAsia"/>
          <w:color w:val="000000" w:themeColor="text1"/>
          <w:sz w:val="21"/>
          <w:szCs w:val="21"/>
        </w:rPr>
        <w:t>性</w:t>
      </w:r>
      <w:r>
        <w:rPr>
          <w:rFonts w:ascii="黑体" w:eastAsia="黑体" w:hAnsi="黑体" w:hint="eastAsia"/>
          <w:color w:val="000000" w:themeColor="text1"/>
          <w:sz w:val="21"/>
          <w:szCs w:val="21"/>
        </w:rPr>
        <w:t>验收记录单</w:t>
      </w:r>
    </w:p>
    <w:p w14:paraId="15E3A48C" w14:textId="77777777" w:rsidR="00DB1EB3" w:rsidRDefault="00774381">
      <w:pPr>
        <w:adjustRightInd w:val="0"/>
        <w:snapToGrid w:val="0"/>
        <w:jc w:val="center"/>
        <w:rPr>
          <w:rFonts w:ascii="黑体" w:eastAsia="黑体" w:hAnsi="黑体"/>
          <w:color w:val="000000" w:themeColor="text1"/>
          <w:sz w:val="21"/>
          <w:szCs w:val="21"/>
        </w:rPr>
      </w:pPr>
      <w:r>
        <w:rPr>
          <w:rFonts w:ascii="黑体" w:eastAsia="黑体" w:hAnsi="黑体" w:hint="eastAsia"/>
          <w:color w:val="000000" w:themeColor="text1"/>
          <w:sz w:val="21"/>
          <w:szCs w:val="21"/>
        </w:rPr>
        <w:t xml:space="preserve">                                                       </w:t>
      </w:r>
      <w:r w:rsidR="00524A86">
        <w:rPr>
          <w:rFonts w:ascii="黑体" w:eastAsia="黑体" w:hAnsi="黑体" w:hint="eastAsia"/>
          <w:color w:val="000000" w:themeColor="text1"/>
          <w:sz w:val="21"/>
          <w:szCs w:val="21"/>
        </w:rPr>
        <w:t>编号：</w:t>
      </w:r>
    </w:p>
    <w:tbl>
      <w:tblPr>
        <w:tblStyle w:val="af6"/>
        <w:tblW w:w="0" w:type="auto"/>
        <w:jc w:val="center"/>
        <w:tblLook w:val="04A0" w:firstRow="1" w:lastRow="0" w:firstColumn="1" w:lastColumn="0" w:noHBand="0" w:noVBand="1"/>
      </w:tblPr>
      <w:tblGrid>
        <w:gridCol w:w="1185"/>
        <w:gridCol w:w="1185"/>
        <w:gridCol w:w="1185"/>
        <w:gridCol w:w="1185"/>
        <w:gridCol w:w="1185"/>
        <w:gridCol w:w="1185"/>
        <w:gridCol w:w="1186"/>
      </w:tblGrid>
      <w:tr w:rsidR="00DB1EB3" w14:paraId="34229009" w14:textId="77777777">
        <w:trPr>
          <w:jc w:val="center"/>
        </w:trPr>
        <w:tc>
          <w:tcPr>
            <w:tcW w:w="1185" w:type="dxa"/>
            <w:vAlign w:val="center"/>
          </w:tcPr>
          <w:p w14:paraId="592C5883" w14:textId="77777777" w:rsidR="00DB1EB3" w:rsidRDefault="00524A86">
            <w:pPr>
              <w:pStyle w:val="ZJ"/>
              <w:ind w:firstLineChars="0" w:firstLine="0"/>
              <w:rPr>
                <w:kern w:val="0"/>
                <w:sz w:val="21"/>
                <w:szCs w:val="21"/>
              </w:rPr>
            </w:pPr>
            <w:r>
              <w:rPr>
                <w:rFonts w:hint="eastAsia"/>
                <w:kern w:val="0"/>
                <w:sz w:val="21"/>
                <w:szCs w:val="21"/>
              </w:rPr>
              <w:t>工程名称</w:t>
            </w:r>
          </w:p>
        </w:tc>
        <w:tc>
          <w:tcPr>
            <w:tcW w:w="7111" w:type="dxa"/>
            <w:gridSpan w:val="6"/>
            <w:vAlign w:val="center"/>
          </w:tcPr>
          <w:p w14:paraId="154C88A3" w14:textId="77777777" w:rsidR="00DB1EB3" w:rsidRDefault="00DB1EB3">
            <w:pPr>
              <w:pStyle w:val="ZJ"/>
              <w:ind w:firstLineChars="0" w:firstLine="0"/>
              <w:rPr>
                <w:kern w:val="0"/>
                <w:sz w:val="21"/>
                <w:szCs w:val="21"/>
              </w:rPr>
            </w:pPr>
          </w:p>
        </w:tc>
      </w:tr>
      <w:tr w:rsidR="00DB1EB3" w14:paraId="3D0CD5CC" w14:textId="77777777">
        <w:trPr>
          <w:jc w:val="center"/>
        </w:trPr>
        <w:tc>
          <w:tcPr>
            <w:tcW w:w="1185" w:type="dxa"/>
            <w:vAlign w:val="center"/>
          </w:tcPr>
          <w:p w14:paraId="2CFC734D" w14:textId="77777777" w:rsidR="00DB1EB3" w:rsidRDefault="00524A86">
            <w:pPr>
              <w:pStyle w:val="ZJ"/>
              <w:spacing w:line="276" w:lineRule="auto"/>
              <w:ind w:firstLineChars="0" w:firstLine="0"/>
              <w:rPr>
                <w:kern w:val="0"/>
                <w:sz w:val="21"/>
                <w:szCs w:val="21"/>
              </w:rPr>
            </w:pPr>
            <w:r>
              <w:rPr>
                <w:rFonts w:hint="eastAsia"/>
                <w:kern w:val="0"/>
                <w:sz w:val="21"/>
                <w:szCs w:val="21"/>
              </w:rPr>
              <w:t>施工单位</w:t>
            </w:r>
          </w:p>
        </w:tc>
        <w:tc>
          <w:tcPr>
            <w:tcW w:w="2370" w:type="dxa"/>
            <w:gridSpan w:val="2"/>
            <w:vAlign w:val="center"/>
          </w:tcPr>
          <w:p w14:paraId="6BE01621" w14:textId="77777777" w:rsidR="00DB1EB3" w:rsidRDefault="00DB1EB3">
            <w:pPr>
              <w:pStyle w:val="ZJ"/>
              <w:spacing w:line="276" w:lineRule="auto"/>
              <w:ind w:firstLineChars="0" w:firstLine="0"/>
              <w:rPr>
                <w:kern w:val="0"/>
                <w:sz w:val="21"/>
                <w:szCs w:val="21"/>
              </w:rPr>
            </w:pPr>
          </w:p>
        </w:tc>
        <w:tc>
          <w:tcPr>
            <w:tcW w:w="1185" w:type="dxa"/>
            <w:vAlign w:val="center"/>
          </w:tcPr>
          <w:p w14:paraId="0EBDE2EE"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项目负责人</w:t>
            </w:r>
          </w:p>
        </w:tc>
        <w:tc>
          <w:tcPr>
            <w:tcW w:w="1185" w:type="dxa"/>
            <w:vAlign w:val="center"/>
          </w:tcPr>
          <w:p w14:paraId="25B79084" w14:textId="77777777" w:rsidR="00DB1EB3" w:rsidRDefault="00DB1EB3">
            <w:pPr>
              <w:pStyle w:val="ZJ"/>
              <w:spacing w:line="276" w:lineRule="auto"/>
              <w:ind w:firstLineChars="0" w:firstLine="0"/>
              <w:jc w:val="center"/>
              <w:rPr>
                <w:kern w:val="0"/>
                <w:sz w:val="21"/>
                <w:szCs w:val="21"/>
              </w:rPr>
            </w:pPr>
          </w:p>
        </w:tc>
        <w:tc>
          <w:tcPr>
            <w:tcW w:w="1185" w:type="dxa"/>
            <w:vAlign w:val="center"/>
          </w:tcPr>
          <w:p w14:paraId="0E2FD972"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项目技术负责人</w:t>
            </w:r>
          </w:p>
        </w:tc>
        <w:tc>
          <w:tcPr>
            <w:tcW w:w="1186" w:type="dxa"/>
            <w:vAlign w:val="center"/>
          </w:tcPr>
          <w:p w14:paraId="5CB59473" w14:textId="77777777" w:rsidR="00DB1EB3" w:rsidRDefault="00DB1EB3">
            <w:pPr>
              <w:pStyle w:val="ZJ"/>
              <w:spacing w:line="276" w:lineRule="auto"/>
              <w:ind w:firstLineChars="0" w:firstLine="0"/>
              <w:jc w:val="center"/>
              <w:rPr>
                <w:kern w:val="0"/>
                <w:sz w:val="21"/>
                <w:szCs w:val="21"/>
              </w:rPr>
            </w:pPr>
          </w:p>
        </w:tc>
      </w:tr>
      <w:tr w:rsidR="00DB1EB3" w14:paraId="7C06566F" w14:textId="77777777">
        <w:trPr>
          <w:trHeight w:val="469"/>
          <w:jc w:val="center"/>
        </w:trPr>
        <w:tc>
          <w:tcPr>
            <w:tcW w:w="1185" w:type="dxa"/>
            <w:vMerge w:val="restart"/>
            <w:vAlign w:val="center"/>
          </w:tcPr>
          <w:p w14:paraId="3072BAAB"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降雨日期</w:t>
            </w:r>
          </w:p>
        </w:tc>
        <w:tc>
          <w:tcPr>
            <w:tcW w:w="2370" w:type="dxa"/>
            <w:gridSpan w:val="2"/>
            <w:vAlign w:val="center"/>
          </w:tcPr>
          <w:p w14:paraId="3C6FF781"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降雨量（</w:t>
            </w:r>
            <w:r>
              <w:rPr>
                <w:rFonts w:hint="eastAsia"/>
                <w:kern w:val="0"/>
                <w:sz w:val="21"/>
                <w:szCs w:val="21"/>
              </w:rPr>
              <w:t>mm</w:t>
            </w:r>
            <w:r>
              <w:rPr>
                <w:rFonts w:hint="eastAsia"/>
                <w:kern w:val="0"/>
                <w:sz w:val="21"/>
                <w:szCs w:val="21"/>
              </w:rPr>
              <w:t>）</w:t>
            </w:r>
          </w:p>
        </w:tc>
        <w:tc>
          <w:tcPr>
            <w:tcW w:w="1185" w:type="dxa"/>
            <w:vMerge w:val="restart"/>
            <w:vAlign w:val="center"/>
          </w:tcPr>
          <w:p w14:paraId="2E76F159"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外排总量（</w:t>
            </w:r>
            <w:r>
              <w:rPr>
                <w:rFonts w:hint="eastAsia"/>
                <w:kern w:val="0"/>
                <w:sz w:val="21"/>
                <w:szCs w:val="21"/>
              </w:rPr>
              <w:t>m</w:t>
            </w:r>
            <w:r>
              <w:rPr>
                <w:rFonts w:hint="eastAsia"/>
                <w:kern w:val="0"/>
                <w:sz w:val="21"/>
                <w:szCs w:val="21"/>
                <w:vertAlign w:val="superscript"/>
              </w:rPr>
              <w:t>3</w:t>
            </w:r>
            <w:r>
              <w:rPr>
                <w:rFonts w:hint="eastAsia"/>
                <w:kern w:val="0"/>
                <w:sz w:val="21"/>
                <w:szCs w:val="21"/>
              </w:rPr>
              <w:t>）</w:t>
            </w:r>
          </w:p>
        </w:tc>
        <w:tc>
          <w:tcPr>
            <w:tcW w:w="1185" w:type="dxa"/>
            <w:vMerge w:val="restart"/>
            <w:vAlign w:val="center"/>
          </w:tcPr>
          <w:p w14:paraId="2415A2E0"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外排峰值流量（</w:t>
            </w:r>
            <w:r>
              <w:rPr>
                <w:rFonts w:hint="eastAsia"/>
                <w:kern w:val="0"/>
                <w:sz w:val="21"/>
                <w:szCs w:val="21"/>
              </w:rPr>
              <w:t xml:space="preserve"> L/s</w:t>
            </w:r>
            <w:r>
              <w:rPr>
                <w:rFonts w:hint="eastAsia"/>
                <w:kern w:val="0"/>
                <w:sz w:val="21"/>
                <w:szCs w:val="21"/>
              </w:rPr>
              <w:t>）</w:t>
            </w:r>
          </w:p>
        </w:tc>
        <w:tc>
          <w:tcPr>
            <w:tcW w:w="1185" w:type="dxa"/>
            <w:vMerge w:val="restart"/>
            <w:vAlign w:val="center"/>
          </w:tcPr>
          <w:p w14:paraId="6D16200C"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外排悬浮物平均浓度（</w:t>
            </w:r>
            <w:r>
              <w:rPr>
                <w:rFonts w:hint="eastAsia"/>
                <w:kern w:val="0"/>
                <w:sz w:val="21"/>
                <w:szCs w:val="21"/>
              </w:rPr>
              <w:t>mg/L</w:t>
            </w:r>
            <w:r>
              <w:rPr>
                <w:rFonts w:hint="eastAsia"/>
                <w:kern w:val="0"/>
                <w:sz w:val="21"/>
                <w:szCs w:val="21"/>
              </w:rPr>
              <w:t>）</w:t>
            </w:r>
          </w:p>
        </w:tc>
        <w:tc>
          <w:tcPr>
            <w:tcW w:w="1186" w:type="dxa"/>
            <w:vMerge w:val="restart"/>
            <w:vAlign w:val="center"/>
          </w:tcPr>
          <w:p w14:paraId="04D860CD"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年径流总量控制率（</w:t>
            </w:r>
            <w:r>
              <w:rPr>
                <w:rFonts w:hint="eastAsia"/>
                <w:kern w:val="0"/>
                <w:sz w:val="21"/>
                <w:szCs w:val="21"/>
              </w:rPr>
              <w:t>%</w:t>
            </w:r>
            <w:r>
              <w:rPr>
                <w:rFonts w:hint="eastAsia"/>
                <w:kern w:val="0"/>
                <w:sz w:val="21"/>
                <w:szCs w:val="21"/>
              </w:rPr>
              <w:t>）</w:t>
            </w:r>
          </w:p>
        </w:tc>
      </w:tr>
      <w:tr w:rsidR="00DB1EB3" w14:paraId="5ED40C74" w14:textId="77777777">
        <w:trPr>
          <w:trHeight w:val="469"/>
          <w:jc w:val="center"/>
        </w:trPr>
        <w:tc>
          <w:tcPr>
            <w:tcW w:w="1185" w:type="dxa"/>
            <w:vMerge/>
            <w:vAlign w:val="center"/>
          </w:tcPr>
          <w:p w14:paraId="1A2EE8D9" w14:textId="77777777" w:rsidR="00DB1EB3" w:rsidRDefault="00DB1EB3">
            <w:pPr>
              <w:pStyle w:val="ZJ"/>
              <w:ind w:firstLineChars="0" w:firstLine="0"/>
              <w:rPr>
                <w:kern w:val="0"/>
                <w:sz w:val="21"/>
                <w:szCs w:val="21"/>
              </w:rPr>
            </w:pPr>
          </w:p>
        </w:tc>
        <w:tc>
          <w:tcPr>
            <w:tcW w:w="1185" w:type="dxa"/>
            <w:vAlign w:val="center"/>
          </w:tcPr>
          <w:p w14:paraId="14A77E83" w14:textId="77777777" w:rsidR="00DB1EB3" w:rsidRDefault="00524A86">
            <w:pPr>
              <w:pStyle w:val="ZJ"/>
              <w:spacing w:line="276" w:lineRule="auto"/>
              <w:ind w:firstLineChars="0" w:firstLine="0"/>
              <w:jc w:val="center"/>
              <w:rPr>
                <w:kern w:val="0"/>
                <w:sz w:val="21"/>
                <w:szCs w:val="21"/>
              </w:rPr>
            </w:pPr>
            <w:r>
              <w:rPr>
                <w:rFonts w:hint="eastAsia"/>
                <w:kern w:val="0"/>
                <w:sz w:val="21"/>
                <w:szCs w:val="21"/>
              </w:rPr>
              <w:t>气象降雨资料</w:t>
            </w:r>
          </w:p>
        </w:tc>
        <w:tc>
          <w:tcPr>
            <w:tcW w:w="1185" w:type="dxa"/>
            <w:vAlign w:val="center"/>
          </w:tcPr>
          <w:p w14:paraId="78AD2B79" w14:textId="77777777" w:rsidR="00DB1EB3" w:rsidRDefault="00524A86">
            <w:pPr>
              <w:pStyle w:val="ZJ"/>
              <w:ind w:firstLineChars="0" w:firstLine="0"/>
              <w:jc w:val="center"/>
              <w:rPr>
                <w:kern w:val="0"/>
                <w:sz w:val="21"/>
                <w:szCs w:val="21"/>
              </w:rPr>
            </w:pPr>
            <w:r>
              <w:rPr>
                <w:rFonts w:hint="eastAsia"/>
                <w:kern w:val="0"/>
                <w:sz w:val="21"/>
                <w:szCs w:val="21"/>
              </w:rPr>
              <w:t>监测数据</w:t>
            </w:r>
          </w:p>
        </w:tc>
        <w:tc>
          <w:tcPr>
            <w:tcW w:w="1185" w:type="dxa"/>
            <w:vMerge/>
            <w:vAlign w:val="center"/>
          </w:tcPr>
          <w:p w14:paraId="2669B087" w14:textId="77777777" w:rsidR="00DB1EB3" w:rsidRDefault="00DB1EB3">
            <w:pPr>
              <w:pStyle w:val="ZJ"/>
              <w:ind w:firstLineChars="0" w:firstLine="0"/>
              <w:rPr>
                <w:kern w:val="0"/>
                <w:sz w:val="21"/>
                <w:szCs w:val="21"/>
              </w:rPr>
            </w:pPr>
          </w:p>
        </w:tc>
        <w:tc>
          <w:tcPr>
            <w:tcW w:w="1185" w:type="dxa"/>
            <w:vMerge/>
            <w:vAlign w:val="center"/>
          </w:tcPr>
          <w:p w14:paraId="3FA5F05A" w14:textId="77777777" w:rsidR="00DB1EB3" w:rsidRDefault="00DB1EB3">
            <w:pPr>
              <w:pStyle w:val="ZJ"/>
              <w:ind w:firstLineChars="0" w:firstLine="0"/>
              <w:rPr>
                <w:kern w:val="0"/>
                <w:sz w:val="21"/>
                <w:szCs w:val="21"/>
              </w:rPr>
            </w:pPr>
          </w:p>
        </w:tc>
        <w:tc>
          <w:tcPr>
            <w:tcW w:w="1185" w:type="dxa"/>
            <w:vMerge/>
            <w:vAlign w:val="center"/>
          </w:tcPr>
          <w:p w14:paraId="5C028735" w14:textId="77777777" w:rsidR="00DB1EB3" w:rsidRDefault="00DB1EB3">
            <w:pPr>
              <w:pStyle w:val="ZJ"/>
              <w:ind w:firstLineChars="0" w:firstLine="0"/>
              <w:rPr>
                <w:kern w:val="0"/>
                <w:sz w:val="21"/>
                <w:szCs w:val="21"/>
              </w:rPr>
            </w:pPr>
          </w:p>
        </w:tc>
        <w:tc>
          <w:tcPr>
            <w:tcW w:w="1186" w:type="dxa"/>
            <w:vMerge/>
            <w:vAlign w:val="center"/>
          </w:tcPr>
          <w:p w14:paraId="6809E646" w14:textId="77777777" w:rsidR="00DB1EB3" w:rsidRDefault="00DB1EB3">
            <w:pPr>
              <w:pStyle w:val="ZJ"/>
              <w:ind w:firstLineChars="0" w:firstLine="0"/>
              <w:rPr>
                <w:kern w:val="0"/>
                <w:sz w:val="21"/>
                <w:szCs w:val="21"/>
              </w:rPr>
            </w:pPr>
          </w:p>
        </w:tc>
      </w:tr>
      <w:tr w:rsidR="00DB1EB3" w14:paraId="37277C74" w14:textId="77777777">
        <w:trPr>
          <w:jc w:val="center"/>
        </w:trPr>
        <w:tc>
          <w:tcPr>
            <w:tcW w:w="1185" w:type="dxa"/>
            <w:vAlign w:val="center"/>
          </w:tcPr>
          <w:p w14:paraId="07EEB61B" w14:textId="77777777" w:rsidR="00DB1EB3" w:rsidRDefault="00DB1EB3">
            <w:pPr>
              <w:pStyle w:val="ZJ"/>
              <w:ind w:firstLineChars="0" w:firstLine="0"/>
              <w:rPr>
                <w:kern w:val="0"/>
                <w:sz w:val="21"/>
                <w:szCs w:val="21"/>
              </w:rPr>
            </w:pPr>
          </w:p>
        </w:tc>
        <w:tc>
          <w:tcPr>
            <w:tcW w:w="1185" w:type="dxa"/>
            <w:vAlign w:val="center"/>
          </w:tcPr>
          <w:p w14:paraId="6BCCD5DD" w14:textId="77777777" w:rsidR="00DB1EB3" w:rsidRDefault="00DB1EB3">
            <w:pPr>
              <w:pStyle w:val="ZJ"/>
              <w:ind w:firstLineChars="0" w:firstLine="0"/>
              <w:rPr>
                <w:kern w:val="0"/>
                <w:sz w:val="21"/>
                <w:szCs w:val="21"/>
              </w:rPr>
            </w:pPr>
          </w:p>
        </w:tc>
        <w:tc>
          <w:tcPr>
            <w:tcW w:w="1185" w:type="dxa"/>
            <w:vAlign w:val="center"/>
          </w:tcPr>
          <w:p w14:paraId="2C3577FF" w14:textId="77777777" w:rsidR="00DB1EB3" w:rsidRDefault="00DB1EB3">
            <w:pPr>
              <w:pStyle w:val="ZJ"/>
              <w:ind w:firstLineChars="0" w:firstLine="0"/>
              <w:rPr>
                <w:kern w:val="0"/>
                <w:sz w:val="21"/>
                <w:szCs w:val="21"/>
              </w:rPr>
            </w:pPr>
          </w:p>
        </w:tc>
        <w:tc>
          <w:tcPr>
            <w:tcW w:w="1185" w:type="dxa"/>
            <w:vAlign w:val="center"/>
          </w:tcPr>
          <w:p w14:paraId="1A493D18" w14:textId="77777777" w:rsidR="00DB1EB3" w:rsidRDefault="00DB1EB3">
            <w:pPr>
              <w:pStyle w:val="ZJ"/>
              <w:ind w:firstLineChars="0" w:firstLine="0"/>
              <w:rPr>
                <w:kern w:val="0"/>
                <w:sz w:val="21"/>
                <w:szCs w:val="21"/>
              </w:rPr>
            </w:pPr>
          </w:p>
        </w:tc>
        <w:tc>
          <w:tcPr>
            <w:tcW w:w="1185" w:type="dxa"/>
            <w:vAlign w:val="center"/>
          </w:tcPr>
          <w:p w14:paraId="06B971D4" w14:textId="77777777" w:rsidR="00DB1EB3" w:rsidRDefault="00DB1EB3">
            <w:pPr>
              <w:pStyle w:val="ZJ"/>
              <w:ind w:firstLineChars="0" w:firstLine="0"/>
              <w:rPr>
                <w:kern w:val="0"/>
                <w:sz w:val="21"/>
                <w:szCs w:val="21"/>
              </w:rPr>
            </w:pPr>
          </w:p>
        </w:tc>
        <w:tc>
          <w:tcPr>
            <w:tcW w:w="1185" w:type="dxa"/>
            <w:vAlign w:val="center"/>
          </w:tcPr>
          <w:p w14:paraId="135076A9" w14:textId="77777777" w:rsidR="00DB1EB3" w:rsidRDefault="00DB1EB3">
            <w:pPr>
              <w:pStyle w:val="ZJ"/>
              <w:ind w:firstLineChars="0" w:firstLine="0"/>
              <w:rPr>
                <w:kern w:val="0"/>
                <w:sz w:val="21"/>
                <w:szCs w:val="21"/>
              </w:rPr>
            </w:pPr>
          </w:p>
        </w:tc>
        <w:tc>
          <w:tcPr>
            <w:tcW w:w="1186" w:type="dxa"/>
            <w:vAlign w:val="center"/>
          </w:tcPr>
          <w:p w14:paraId="10E4DE0E" w14:textId="77777777" w:rsidR="00DB1EB3" w:rsidRDefault="00DB1EB3">
            <w:pPr>
              <w:pStyle w:val="ZJ"/>
              <w:ind w:firstLineChars="0" w:firstLine="0"/>
              <w:rPr>
                <w:kern w:val="0"/>
                <w:sz w:val="21"/>
                <w:szCs w:val="21"/>
              </w:rPr>
            </w:pPr>
          </w:p>
        </w:tc>
      </w:tr>
      <w:tr w:rsidR="00DB1EB3" w14:paraId="309A85C2" w14:textId="77777777">
        <w:trPr>
          <w:jc w:val="center"/>
        </w:trPr>
        <w:tc>
          <w:tcPr>
            <w:tcW w:w="1185" w:type="dxa"/>
            <w:vAlign w:val="center"/>
          </w:tcPr>
          <w:p w14:paraId="00DE3EEB" w14:textId="77777777" w:rsidR="00DB1EB3" w:rsidRDefault="00DB1EB3">
            <w:pPr>
              <w:pStyle w:val="ZJ"/>
              <w:ind w:firstLineChars="0" w:firstLine="0"/>
              <w:rPr>
                <w:kern w:val="0"/>
                <w:sz w:val="21"/>
                <w:szCs w:val="21"/>
              </w:rPr>
            </w:pPr>
          </w:p>
        </w:tc>
        <w:tc>
          <w:tcPr>
            <w:tcW w:w="1185" w:type="dxa"/>
            <w:vAlign w:val="center"/>
          </w:tcPr>
          <w:p w14:paraId="69206980" w14:textId="77777777" w:rsidR="00DB1EB3" w:rsidRDefault="00DB1EB3">
            <w:pPr>
              <w:pStyle w:val="ZJ"/>
              <w:ind w:firstLineChars="0" w:firstLine="0"/>
              <w:rPr>
                <w:kern w:val="0"/>
                <w:sz w:val="21"/>
                <w:szCs w:val="21"/>
              </w:rPr>
            </w:pPr>
          </w:p>
        </w:tc>
        <w:tc>
          <w:tcPr>
            <w:tcW w:w="1185" w:type="dxa"/>
            <w:vAlign w:val="center"/>
          </w:tcPr>
          <w:p w14:paraId="1B7C532E" w14:textId="77777777" w:rsidR="00DB1EB3" w:rsidRDefault="00DB1EB3">
            <w:pPr>
              <w:pStyle w:val="ZJ"/>
              <w:ind w:firstLineChars="0" w:firstLine="0"/>
              <w:rPr>
                <w:kern w:val="0"/>
                <w:sz w:val="21"/>
                <w:szCs w:val="21"/>
              </w:rPr>
            </w:pPr>
          </w:p>
        </w:tc>
        <w:tc>
          <w:tcPr>
            <w:tcW w:w="1185" w:type="dxa"/>
            <w:vAlign w:val="center"/>
          </w:tcPr>
          <w:p w14:paraId="0B8FDE6F" w14:textId="77777777" w:rsidR="00DB1EB3" w:rsidRDefault="00DB1EB3">
            <w:pPr>
              <w:pStyle w:val="ZJ"/>
              <w:ind w:firstLineChars="0" w:firstLine="0"/>
              <w:rPr>
                <w:kern w:val="0"/>
                <w:sz w:val="21"/>
                <w:szCs w:val="21"/>
              </w:rPr>
            </w:pPr>
          </w:p>
        </w:tc>
        <w:tc>
          <w:tcPr>
            <w:tcW w:w="1185" w:type="dxa"/>
            <w:vAlign w:val="center"/>
          </w:tcPr>
          <w:p w14:paraId="2955102F" w14:textId="77777777" w:rsidR="00DB1EB3" w:rsidRDefault="00DB1EB3">
            <w:pPr>
              <w:pStyle w:val="ZJ"/>
              <w:ind w:firstLineChars="0" w:firstLine="0"/>
              <w:rPr>
                <w:kern w:val="0"/>
                <w:sz w:val="21"/>
                <w:szCs w:val="21"/>
              </w:rPr>
            </w:pPr>
          </w:p>
        </w:tc>
        <w:tc>
          <w:tcPr>
            <w:tcW w:w="1185" w:type="dxa"/>
            <w:vAlign w:val="center"/>
          </w:tcPr>
          <w:p w14:paraId="3F5A95F8" w14:textId="77777777" w:rsidR="00DB1EB3" w:rsidRDefault="00DB1EB3">
            <w:pPr>
              <w:pStyle w:val="ZJ"/>
              <w:ind w:firstLineChars="0" w:firstLine="0"/>
              <w:rPr>
                <w:kern w:val="0"/>
                <w:sz w:val="21"/>
                <w:szCs w:val="21"/>
              </w:rPr>
            </w:pPr>
          </w:p>
        </w:tc>
        <w:tc>
          <w:tcPr>
            <w:tcW w:w="1186" w:type="dxa"/>
            <w:vAlign w:val="center"/>
          </w:tcPr>
          <w:p w14:paraId="11381C18" w14:textId="77777777" w:rsidR="00DB1EB3" w:rsidRDefault="00DB1EB3">
            <w:pPr>
              <w:pStyle w:val="ZJ"/>
              <w:ind w:firstLineChars="0" w:firstLine="0"/>
              <w:rPr>
                <w:kern w:val="0"/>
                <w:sz w:val="21"/>
                <w:szCs w:val="21"/>
              </w:rPr>
            </w:pPr>
          </w:p>
        </w:tc>
      </w:tr>
      <w:tr w:rsidR="00DB1EB3" w14:paraId="53F16F2B" w14:textId="77777777">
        <w:trPr>
          <w:jc w:val="center"/>
        </w:trPr>
        <w:tc>
          <w:tcPr>
            <w:tcW w:w="1185" w:type="dxa"/>
            <w:vAlign w:val="center"/>
          </w:tcPr>
          <w:p w14:paraId="330A306E" w14:textId="77777777" w:rsidR="00DB1EB3" w:rsidRDefault="00DB1EB3">
            <w:pPr>
              <w:pStyle w:val="ZJ"/>
              <w:ind w:firstLineChars="0" w:firstLine="0"/>
              <w:rPr>
                <w:kern w:val="0"/>
                <w:sz w:val="21"/>
                <w:szCs w:val="21"/>
              </w:rPr>
            </w:pPr>
          </w:p>
        </w:tc>
        <w:tc>
          <w:tcPr>
            <w:tcW w:w="1185" w:type="dxa"/>
            <w:vAlign w:val="center"/>
          </w:tcPr>
          <w:p w14:paraId="28F0B458" w14:textId="77777777" w:rsidR="00DB1EB3" w:rsidRDefault="00DB1EB3">
            <w:pPr>
              <w:pStyle w:val="ZJ"/>
              <w:ind w:firstLineChars="0" w:firstLine="0"/>
              <w:rPr>
                <w:kern w:val="0"/>
                <w:sz w:val="21"/>
                <w:szCs w:val="21"/>
              </w:rPr>
            </w:pPr>
          </w:p>
        </w:tc>
        <w:tc>
          <w:tcPr>
            <w:tcW w:w="1185" w:type="dxa"/>
            <w:vAlign w:val="center"/>
          </w:tcPr>
          <w:p w14:paraId="35435947" w14:textId="77777777" w:rsidR="00DB1EB3" w:rsidRDefault="00DB1EB3">
            <w:pPr>
              <w:pStyle w:val="ZJ"/>
              <w:ind w:firstLineChars="0" w:firstLine="0"/>
              <w:rPr>
                <w:kern w:val="0"/>
                <w:sz w:val="21"/>
                <w:szCs w:val="21"/>
              </w:rPr>
            </w:pPr>
          </w:p>
        </w:tc>
        <w:tc>
          <w:tcPr>
            <w:tcW w:w="1185" w:type="dxa"/>
            <w:vAlign w:val="center"/>
          </w:tcPr>
          <w:p w14:paraId="73C4D34E" w14:textId="77777777" w:rsidR="00DB1EB3" w:rsidRDefault="00DB1EB3">
            <w:pPr>
              <w:pStyle w:val="ZJ"/>
              <w:ind w:firstLineChars="0" w:firstLine="0"/>
              <w:rPr>
                <w:kern w:val="0"/>
                <w:sz w:val="21"/>
                <w:szCs w:val="21"/>
              </w:rPr>
            </w:pPr>
          </w:p>
        </w:tc>
        <w:tc>
          <w:tcPr>
            <w:tcW w:w="1185" w:type="dxa"/>
            <w:vAlign w:val="center"/>
          </w:tcPr>
          <w:p w14:paraId="60EB415C" w14:textId="77777777" w:rsidR="00DB1EB3" w:rsidRDefault="00DB1EB3">
            <w:pPr>
              <w:pStyle w:val="ZJ"/>
              <w:ind w:firstLineChars="0" w:firstLine="0"/>
              <w:rPr>
                <w:kern w:val="0"/>
                <w:sz w:val="21"/>
                <w:szCs w:val="21"/>
              </w:rPr>
            </w:pPr>
          </w:p>
        </w:tc>
        <w:tc>
          <w:tcPr>
            <w:tcW w:w="1185" w:type="dxa"/>
            <w:vAlign w:val="center"/>
          </w:tcPr>
          <w:p w14:paraId="3C374129" w14:textId="77777777" w:rsidR="00DB1EB3" w:rsidRDefault="00DB1EB3">
            <w:pPr>
              <w:pStyle w:val="ZJ"/>
              <w:ind w:firstLineChars="0" w:firstLine="0"/>
              <w:rPr>
                <w:kern w:val="0"/>
                <w:sz w:val="21"/>
                <w:szCs w:val="21"/>
              </w:rPr>
            </w:pPr>
          </w:p>
        </w:tc>
        <w:tc>
          <w:tcPr>
            <w:tcW w:w="1186" w:type="dxa"/>
            <w:vAlign w:val="center"/>
          </w:tcPr>
          <w:p w14:paraId="2ECB9A76" w14:textId="77777777" w:rsidR="00DB1EB3" w:rsidRDefault="00DB1EB3">
            <w:pPr>
              <w:pStyle w:val="ZJ"/>
              <w:ind w:firstLineChars="0" w:firstLine="0"/>
              <w:rPr>
                <w:kern w:val="0"/>
                <w:sz w:val="21"/>
                <w:szCs w:val="21"/>
              </w:rPr>
            </w:pPr>
          </w:p>
        </w:tc>
      </w:tr>
      <w:tr w:rsidR="00DB1EB3" w14:paraId="1B291831" w14:textId="77777777">
        <w:trPr>
          <w:jc w:val="center"/>
        </w:trPr>
        <w:tc>
          <w:tcPr>
            <w:tcW w:w="1185" w:type="dxa"/>
            <w:vAlign w:val="center"/>
          </w:tcPr>
          <w:p w14:paraId="70429757" w14:textId="77777777" w:rsidR="00DB1EB3" w:rsidRDefault="00DB1EB3">
            <w:pPr>
              <w:pStyle w:val="ZJ"/>
              <w:ind w:firstLineChars="0" w:firstLine="0"/>
              <w:rPr>
                <w:kern w:val="0"/>
                <w:sz w:val="21"/>
                <w:szCs w:val="21"/>
              </w:rPr>
            </w:pPr>
          </w:p>
        </w:tc>
        <w:tc>
          <w:tcPr>
            <w:tcW w:w="1185" w:type="dxa"/>
            <w:vAlign w:val="center"/>
          </w:tcPr>
          <w:p w14:paraId="45B4D2D3" w14:textId="77777777" w:rsidR="00DB1EB3" w:rsidRDefault="00DB1EB3">
            <w:pPr>
              <w:pStyle w:val="ZJ"/>
              <w:ind w:firstLineChars="0" w:firstLine="0"/>
              <w:rPr>
                <w:kern w:val="0"/>
                <w:sz w:val="21"/>
                <w:szCs w:val="21"/>
              </w:rPr>
            </w:pPr>
          </w:p>
        </w:tc>
        <w:tc>
          <w:tcPr>
            <w:tcW w:w="1185" w:type="dxa"/>
            <w:vAlign w:val="center"/>
          </w:tcPr>
          <w:p w14:paraId="4508C9FC" w14:textId="77777777" w:rsidR="00DB1EB3" w:rsidRDefault="00DB1EB3">
            <w:pPr>
              <w:pStyle w:val="ZJ"/>
              <w:ind w:firstLineChars="0" w:firstLine="0"/>
              <w:rPr>
                <w:kern w:val="0"/>
                <w:sz w:val="21"/>
                <w:szCs w:val="21"/>
              </w:rPr>
            </w:pPr>
          </w:p>
        </w:tc>
        <w:tc>
          <w:tcPr>
            <w:tcW w:w="1185" w:type="dxa"/>
            <w:vAlign w:val="center"/>
          </w:tcPr>
          <w:p w14:paraId="7D39A082" w14:textId="77777777" w:rsidR="00DB1EB3" w:rsidRDefault="00DB1EB3">
            <w:pPr>
              <w:pStyle w:val="ZJ"/>
              <w:ind w:firstLineChars="0" w:firstLine="0"/>
              <w:rPr>
                <w:kern w:val="0"/>
                <w:sz w:val="21"/>
                <w:szCs w:val="21"/>
              </w:rPr>
            </w:pPr>
          </w:p>
        </w:tc>
        <w:tc>
          <w:tcPr>
            <w:tcW w:w="1185" w:type="dxa"/>
            <w:vAlign w:val="center"/>
          </w:tcPr>
          <w:p w14:paraId="26CFA4DF" w14:textId="77777777" w:rsidR="00DB1EB3" w:rsidRDefault="00DB1EB3">
            <w:pPr>
              <w:pStyle w:val="ZJ"/>
              <w:ind w:firstLineChars="0" w:firstLine="0"/>
              <w:rPr>
                <w:kern w:val="0"/>
                <w:sz w:val="21"/>
                <w:szCs w:val="21"/>
              </w:rPr>
            </w:pPr>
          </w:p>
        </w:tc>
        <w:tc>
          <w:tcPr>
            <w:tcW w:w="1185" w:type="dxa"/>
            <w:vAlign w:val="center"/>
          </w:tcPr>
          <w:p w14:paraId="06F4CC6B" w14:textId="77777777" w:rsidR="00DB1EB3" w:rsidRDefault="00DB1EB3">
            <w:pPr>
              <w:pStyle w:val="ZJ"/>
              <w:ind w:firstLineChars="0" w:firstLine="0"/>
              <w:rPr>
                <w:kern w:val="0"/>
                <w:sz w:val="21"/>
                <w:szCs w:val="21"/>
              </w:rPr>
            </w:pPr>
          </w:p>
        </w:tc>
        <w:tc>
          <w:tcPr>
            <w:tcW w:w="1186" w:type="dxa"/>
            <w:vAlign w:val="center"/>
          </w:tcPr>
          <w:p w14:paraId="7852CA55" w14:textId="77777777" w:rsidR="00DB1EB3" w:rsidRDefault="00DB1EB3">
            <w:pPr>
              <w:pStyle w:val="ZJ"/>
              <w:ind w:firstLineChars="0" w:firstLine="0"/>
              <w:rPr>
                <w:kern w:val="0"/>
                <w:sz w:val="21"/>
                <w:szCs w:val="21"/>
              </w:rPr>
            </w:pPr>
          </w:p>
        </w:tc>
      </w:tr>
      <w:tr w:rsidR="00DB1EB3" w14:paraId="1EBBF787" w14:textId="77777777">
        <w:trPr>
          <w:jc w:val="center"/>
        </w:trPr>
        <w:tc>
          <w:tcPr>
            <w:tcW w:w="1185" w:type="dxa"/>
            <w:vAlign w:val="center"/>
          </w:tcPr>
          <w:p w14:paraId="1291C647" w14:textId="77777777" w:rsidR="00DB1EB3" w:rsidRDefault="00DB1EB3">
            <w:pPr>
              <w:pStyle w:val="ZJ"/>
              <w:ind w:firstLineChars="0" w:firstLine="0"/>
              <w:rPr>
                <w:kern w:val="0"/>
                <w:sz w:val="21"/>
                <w:szCs w:val="21"/>
              </w:rPr>
            </w:pPr>
          </w:p>
        </w:tc>
        <w:tc>
          <w:tcPr>
            <w:tcW w:w="1185" w:type="dxa"/>
            <w:vAlign w:val="center"/>
          </w:tcPr>
          <w:p w14:paraId="7D70474A" w14:textId="77777777" w:rsidR="00DB1EB3" w:rsidRDefault="00DB1EB3">
            <w:pPr>
              <w:pStyle w:val="ZJ"/>
              <w:ind w:firstLineChars="0" w:firstLine="0"/>
              <w:rPr>
                <w:kern w:val="0"/>
                <w:sz w:val="21"/>
                <w:szCs w:val="21"/>
              </w:rPr>
            </w:pPr>
          </w:p>
        </w:tc>
        <w:tc>
          <w:tcPr>
            <w:tcW w:w="1185" w:type="dxa"/>
            <w:vAlign w:val="center"/>
          </w:tcPr>
          <w:p w14:paraId="576BD63F" w14:textId="77777777" w:rsidR="00DB1EB3" w:rsidRDefault="00DB1EB3">
            <w:pPr>
              <w:pStyle w:val="ZJ"/>
              <w:ind w:firstLineChars="0" w:firstLine="0"/>
              <w:rPr>
                <w:kern w:val="0"/>
                <w:sz w:val="21"/>
                <w:szCs w:val="21"/>
              </w:rPr>
            </w:pPr>
          </w:p>
        </w:tc>
        <w:tc>
          <w:tcPr>
            <w:tcW w:w="1185" w:type="dxa"/>
            <w:vAlign w:val="center"/>
          </w:tcPr>
          <w:p w14:paraId="5F070C2C" w14:textId="77777777" w:rsidR="00DB1EB3" w:rsidRDefault="00DB1EB3">
            <w:pPr>
              <w:pStyle w:val="ZJ"/>
              <w:ind w:firstLineChars="0" w:firstLine="0"/>
              <w:rPr>
                <w:kern w:val="0"/>
                <w:sz w:val="21"/>
                <w:szCs w:val="21"/>
              </w:rPr>
            </w:pPr>
          </w:p>
        </w:tc>
        <w:tc>
          <w:tcPr>
            <w:tcW w:w="1185" w:type="dxa"/>
            <w:vAlign w:val="center"/>
          </w:tcPr>
          <w:p w14:paraId="2C6AD34B" w14:textId="77777777" w:rsidR="00DB1EB3" w:rsidRDefault="00DB1EB3">
            <w:pPr>
              <w:pStyle w:val="ZJ"/>
              <w:ind w:firstLineChars="0" w:firstLine="0"/>
              <w:rPr>
                <w:kern w:val="0"/>
                <w:sz w:val="21"/>
                <w:szCs w:val="21"/>
              </w:rPr>
            </w:pPr>
          </w:p>
        </w:tc>
        <w:tc>
          <w:tcPr>
            <w:tcW w:w="1185" w:type="dxa"/>
            <w:vAlign w:val="center"/>
          </w:tcPr>
          <w:p w14:paraId="1938BFE3" w14:textId="77777777" w:rsidR="00DB1EB3" w:rsidRDefault="00DB1EB3">
            <w:pPr>
              <w:pStyle w:val="ZJ"/>
              <w:ind w:firstLineChars="0" w:firstLine="0"/>
              <w:rPr>
                <w:kern w:val="0"/>
                <w:sz w:val="21"/>
                <w:szCs w:val="21"/>
              </w:rPr>
            </w:pPr>
          </w:p>
        </w:tc>
        <w:tc>
          <w:tcPr>
            <w:tcW w:w="1186" w:type="dxa"/>
            <w:vAlign w:val="center"/>
          </w:tcPr>
          <w:p w14:paraId="31262090" w14:textId="77777777" w:rsidR="00DB1EB3" w:rsidRDefault="00DB1EB3">
            <w:pPr>
              <w:pStyle w:val="ZJ"/>
              <w:ind w:firstLineChars="0" w:firstLine="0"/>
              <w:rPr>
                <w:kern w:val="0"/>
                <w:sz w:val="21"/>
                <w:szCs w:val="21"/>
              </w:rPr>
            </w:pPr>
          </w:p>
        </w:tc>
      </w:tr>
      <w:tr w:rsidR="00DB1EB3" w14:paraId="5884CC35" w14:textId="77777777">
        <w:trPr>
          <w:jc w:val="center"/>
        </w:trPr>
        <w:tc>
          <w:tcPr>
            <w:tcW w:w="1185" w:type="dxa"/>
            <w:vAlign w:val="center"/>
          </w:tcPr>
          <w:p w14:paraId="2C13A6E6" w14:textId="77777777" w:rsidR="00DB1EB3" w:rsidRDefault="00DB1EB3">
            <w:pPr>
              <w:pStyle w:val="ZJ"/>
              <w:ind w:firstLineChars="0" w:firstLine="0"/>
              <w:rPr>
                <w:kern w:val="0"/>
                <w:sz w:val="21"/>
                <w:szCs w:val="21"/>
              </w:rPr>
            </w:pPr>
          </w:p>
        </w:tc>
        <w:tc>
          <w:tcPr>
            <w:tcW w:w="1185" w:type="dxa"/>
            <w:vAlign w:val="center"/>
          </w:tcPr>
          <w:p w14:paraId="08F68985" w14:textId="77777777" w:rsidR="00DB1EB3" w:rsidRDefault="00DB1EB3">
            <w:pPr>
              <w:pStyle w:val="ZJ"/>
              <w:ind w:firstLineChars="0" w:firstLine="0"/>
              <w:rPr>
                <w:kern w:val="0"/>
                <w:sz w:val="21"/>
                <w:szCs w:val="21"/>
              </w:rPr>
            </w:pPr>
          </w:p>
        </w:tc>
        <w:tc>
          <w:tcPr>
            <w:tcW w:w="1185" w:type="dxa"/>
            <w:vAlign w:val="center"/>
          </w:tcPr>
          <w:p w14:paraId="75065D20" w14:textId="77777777" w:rsidR="00DB1EB3" w:rsidRDefault="00DB1EB3">
            <w:pPr>
              <w:pStyle w:val="ZJ"/>
              <w:ind w:firstLineChars="0" w:firstLine="0"/>
              <w:rPr>
                <w:kern w:val="0"/>
                <w:sz w:val="21"/>
                <w:szCs w:val="21"/>
              </w:rPr>
            </w:pPr>
          </w:p>
        </w:tc>
        <w:tc>
          <w:tcPr>
            <w:tcW w:w="1185" w:type="dxa"/>
            <w:vAlign w:val="center"/>
          </w:tcPr>
          <w:p w14:paraId="102F7C1B" w14:textId="77777777" w:rsidR="00DB1EB3" w:rsidRDefault="00DB1EB3">
            <w:pPr>
              <w:pStyle w:val="ZJ"/>
              <w:ind w:firstLineChars="0" w:firstLine="0"/>
              <w:rPr>
                <w:kern w:val="0"/>
                <w:sz w:val="21"/>
                <w:szCs w:val="21"/>
              </w:rPr>
            </w:pPr>
          </w:p>
        </w:tc>
        <w:tc>
          <w:tcPr>
            <w:tcW w:w="1185" w:type="dxa"/>
            <w:vAlign w:val="center"/>
          </w:tcPr>
          <w:p w14:paraId="08B8C572" w14:textId="77777777" w:rsidR="00DB1EB3" w:rsidRDefault="00DB1EB3">
            <w:pPr>
              <w:pStyle w:val="ZJ"/>
              <w:ind w:firstLineChars="0" w:firstLine="0"/>
              <w:rPr>
                <w:kern w:val="0"/>
                <w:sz w:val="21"/>
                <w:szCs w:val="21"/>
              </w:rPr>
            </w:pPr>
          </w:p>
        </w:tc>
        <w:tc>
          <w:tcPr>
            <w:tcW w:w="1185" w:type="dxa"/>
            <w:vAlign w:val="center"/>
          </w:tcPr>
          <w:p w14:paraId="337B4B48" w14:textId="77777777" w:rsidR="00DB1EB3" w:rsidRDefault="00DB1EB3">
            <w:pPr>
              <w:pStyle w:val="ZJ"/>
              <w:ind w:firstLineChars="0" w:firstLine="0"/>
              <w:rPr>
                <w:kern w:val="0"/>
                <w:sz w:val="21"/>
                <w:szCs w:val="21"/>
              </w:rPr>
            </w:pPr>
          </w:p>
        </w:tc>
        <w:tc>
          <w:tcPr>
            <w:tcW w:w="1186" w:type="dxa"/>
            <w:vAlign w:val="center"/>
          </w:tcPr>
          <w:p w14:paraId="1C03CAB9" w14:textId="77777777" w:rsidR="00DB1EB3" w:rsidRDefault="00DB1EB3">
            <w:pPr>
              <w:pStyle w:val="ZJ"/>
              <w:ind w:firstLineChars="0" w:firstLine="0"/>
              <w:rPr>
                <w:kern w:val="0"/>
                <w:sz w:val="21"/>
                <w:szCs w:val="21"/>
              </w:rPr>
            </w:pPr>
          </w:p>
        </w:tc>
      </w:tr>
      <w:tr w:rsidR="00DB1EB3" w14:paraId="1670294E" w14:textId="77777777">
        <w:trPr>
          <w:jc w:val="center"/>
        </w:trPr>
        <w:tc>
          <w:tcPr>
            <w:tcW w:w="1185" w:type="dxa"/>
            <w:vAlign w:val="center"/>
          </w:tcPr>
          <w:p w14:paraId="799B0583" w14:textId="77777777" w:rsidR="00DB1EB3" w:rsidRDefault="00DB1EB3">
            <w:pPr>
              <w:pStyle w:val="ZJ"/>
              <w:ind w:firstLineChars="0" w:firstLine="0"/>
              <w:rPr>
                <w:kern w:val="0"/>
                <w:sz w:val="21"/>
                <w:szCs w:val="21"/>
              </w:rPr>
            </w:pPr>
          </w:p>
        </w:tc>
        <w:tc>
          <w:tcPr>
            <w:tcW w:w="1185" w:type="dxa"/>
            <w:vAlign w:val="center"/>
          </w:tcPr>
          <w:p w14:paraId="4B2F60E2" w14:textId="77777777" w:rsidR="00DB1EB3" w:rsidRDefault="00DB1EB3">
            <w:pPr>
              <w:pStyle w:val="ZJ"/>
              <w:ind w:firstLineChars="0" w:firstLine="0"/>
              <w:rPr>
                <w:kern w:val="0"/>
                <w:sz w:val="21"/>
                <w:szCs w:val="21"/>
              </w:rPr>
            </w:pPr>
          </w:p>
        </w:tc>
        <w:tc>
          <w:tcPr>
            <w:tcW w:w="1185" w:type="dxa"/>
            <w:vAlign w:val="center"/>
          </w:tcPr>
          <w:p w14:paraId="73A4A653" w14:textId="77777777" w:rsidR="00DB1EB3" w:rsidRDefault="00DB1EB3">
            <w:pPr>
              <w:pStyle w:val="ZJ"/>
              <w:ind w:firstLineChars="0" w:firstLine="0"/>
              <w:rPr>
                <w:kern w:val="0"/>
                <w:sz w:val="21"/>
                <w:szCs w:val="21"/>
              </w:rPr>
            </w:pPr>
          </w:p>
        </w:tc>
        <w:tc>
          <w:tcPr>
            <w:tcW w:w="1185" w:type="dxa"/>
            <w:vAlign w:val="center"/>
          </w:tcPr>
          <w:p w14:paraId="0E8DB165" w14:textId="77777777" w:rsidR="00DB1EB3" w:rsidRDefault="00DB1EB3">
            <w:pPr>
              <w:pStyle w:val="ZJ"/>
              <w:ind w:firstLineChars="0" w:firstLine="0"/>
              <w:rPr>
                <w:kern w:val="0"/>
                <w:sz w:val="21"/>
                <w:szCs w:val="21"/>
              </w:rPr>
            </w:pPr>
          </w:p>
        </w:tc>
        <w:tc>
          <w:tcPr>
            <w:tcW w:w="1185" w:type="dxa"/>
            <w:vAlign w:val="center"/>
          </w:tcPr>
          <w:p w14:paraId="6CDB3140" w14:textId="77777777" w:rsidR="00DB1EB3" w:rsidRDefault="00DB1EB3">
            <w:pPr>
              <w:pStyle w:val="ZJ"/>
              <w:ind w:firstLineChars="0" w:firstLine="0"/>
              <w:rPr>
                <w:kern w:val="0"/>
                <w:sz w:val="21"/>
                <w:szCs w:val="21"/>
              </w:rPr>
            </w:pPr>
          </w:p>
        </w:tc>
        <w:tc>
          <w:tcPr>
            <w:tcW w:w="1185" w:type="dxa"/>
            <w:vAlign w:val="center"/>
          </w:tcPr>
          <w:p w14:paraId="2FFD61FB" w14:textId="77777777" w:rsidR="00DB1EB3" w:rsidRDefault="00DB1EB3">
            <w:pPr>
              <w:pStyle w:val="ZJ"/>
              <w:ind w:firstLineChars="0" w:firstLine="0"/>
              <w:rPr>
                <w:kern w:val="0"/>
                <w:sz w:val="21"/>
                <w:szCs w:val="21"/>
              </w:rPr>
            </w:pPr>
          </w:p>
        </w:tc>
        <w:tc>
          <w:tcPr>
            <w:tcW w:w="1186" w:type="dxa"/>
            <w:vAlign w:val="center"/>
          </w:tcPr>
          <w:p w14:paraId="26A4AC3B" w14:textId="77777777" w:rsidR="00DB1EB3" w:rsidRDefault="00DB1EB3">
            <w:pPr>
              <w:pStyle w:val="ZJ"/>
              <w:ind w:firstLineChars="0" w:firstLine="0"/>
              <w:rPr>
                <w:kern w:val="0"/>
                <w:sz w:val="21"/>
                <w:szCs w:val="21"/>
              </w:rPr>
            </w:pPr>
          </w:p>
        </w:tc>
      </w:tr>
      <w:tr w:rsidR="00DB1EB3" w14:paraId="5CE4BA29" w14:textId="77777777">
        <w:trPr>
          <w:jc w:val="center"/>
        </w:trPr>
        <w:tc>
          <w:tcPr>
            <w:tcW w:w="1185" w:type="dxa"/>
            <w:vAlign w:val="center"/>
          </w:tcPr>
          <w:p w14:paraId="67ED4EF4" w14:textId="77777777" w:rsidR="00DB1EB3" w:rsidRDefault="00DB1EB3">
            <w:pPr>
              <w:pStyle w:val="ZJ"/>
              <w:ind w:firstLineChars="0" w:firstLine="0"/>
              <w:rPr>
                <w:kern w:val="0"/>
                <w:sz w:val="21"/>
                <w:szCs w:val="21"/>
              </w:rPr>
            </w:pPr>
          </w:p>
        </w:tc>
        <w:tc>
          <w:tcPr>
            <w:tcW w:w="1185" w:type="dxa"/>
            <w:vAlign w:val="center"/>
          </w:tcPr>
          <w:p w14:paraId="15FADAA2" w14:textId="77777777" w:rsidR="00DB1EB3" w:rsidRDefault="00DB1EB3">
            <w:pPr>
              <w:pStyle w:val="ZJ"/>
              <w:ind w:firstLineChars="0" w:firstLine="0"/>
              <w:rPr>
                <w:kern w:val="0"/>
                <w:sz w:val="21"/>
                <w:szCs w:val="21"/>
              </w:rPr>
            </w:pPr>
          </w:p>
        </w:tc>
        <w:tc>
          <w:tcPr>
            <w:tcW w:w="1185" w:type="dxa"/>
            <w:vAlign w:val="center"/>
          </w:tcPr>
          <w:p w14:paraId="53A23338" w14:textId="77777777" w:rsidR="00DB1EB3" w:rsidRDefault="00DB1EB3">
            <w:pPr>
              <w:pStyle w:val="ZJ"/>
              <w:ind w:firstLineChars="0" w:firstLine="0"/>
              <w:rPr>
                <w:kern w:val="0"/>
                <w:sz w:val="21"/>
                <w:szCs w:val="21"/>
              </w:rPr>
            </w:pPr>
          </w:p>
        </w:tc>
        <w:tc>
          <w:tcPr>
            <w:tcW w:w="1185" w:type="dxa"/>
            <w:vAlign w:val="center"/>
          </w:tcPr>
          <w:p w14:paraId="1093D84B" w14:textId="77777777" w:rsidR="00DB1EB3" w:rsidRDefault="00DB1EB3">
            <w:pPr>
              <w:pStyle w:val="ZJ"/>
              <w:ind w:firstLineChars="0" w:firstLine="0"/>
              <w:rPr>
                <w:kern w:val="0"/>
                <w:sz w:val="21"/>
                <w:szCs w:val="21"/>
              </w:rPr>
            </w:pPr>
          </w:p>
        </w:tc>
        <w:tc>
          <w:tcPr>
            <w:tcW w:w="1185" w:type="dxa"/>
            <w:vAlign w:val="center"/>
          </w:tcPr>
          <w:p w14:paraId="12DD6CC5" w14:textId="77777777" w:rsidR="00DB1EB3" w:rsidRDefault="00DB1EB3">
            <w:pPr>
              <w:pStyle w:val="ZJ"/>
              <w:ind w:firstLineChars="0" w:firstLine="0"/>
              <w:rPr>
                <w:kern w:val="0"/>
                <w:sz w:val="21"/>
                <w:szCs w:val="21"/>
              </w:rPr>
            </w:pPr>
          </w:p>
        </w:tc>
        <w:tc>
          <w:tcPr>
            <w:tcW w:w="1185" w:type="dxa"/>
            <w:vAlign w:val="center"/>
          </w:tcPr>
          <w:p w14:paraId="53A28BE5" w14:textId="77777777" w:rsidR="00DB1EB3" w:rsidRDefault="00DB1EB3">
            <w:pPr>
              <w:pStyle w:val="ZJ"/>
              <w:ind w:firstLineChars="0" w:firstLine="0"/>
              <w:rPr>
                <w:kern w:val="0"/>
                <w:sz w:val="21"/>
                <w:szCs w:val="21"/>
              </w:rPr>
            </w:pPr>
          </w:p>
        </w:tc>
        <w:tc>
          <w:tcPr>
            <w:tcW w:w="1186" w:type="dxa"/>
            <w:vAlign w:val="center"/>
          </w:tcPr>
          <w:p w14:paraId="1DDDB13A" w14:textId="77777777" w:rsidR="00DB1EB3" w:rsidRDefault="00DB1EB3">
            <w:pPr>
              <w:pStyle w:val="ZJ"/>
              <w:ind w:firstLineChars="0" w:firstLine="0"/>
              <w:rPr>
                <w:kern w:val="0"/>
                <w:sz w:val="21"/>
                <w:szCs w:val="21"/>
              </w:rPr>
            </w:pPr>
          </w:p>
        </w:tc>
      </w:tr>
      <w:tr w:rsidR="00DB1EB3" w14:paraId="6F13C838" w14:textId="77777777">
        <w:trPr>
          <w:jc w:val="center"/>
        </w:trPr>
        <w:tc>
          <w:tcPr>
            <w:tcW w:w="1185" w:type="dxa"/>
            <w:vAlign w:val="center"/>
          </w:tcPr>
          <w:p w14:paraId="4DC6AAA9" w14:textId="77777777" w:rsidR="00DB1EB3" w:rsidRDefault="00DB1EB3">
            <w:pPr>
              <w:pStyle w:val="ZJ"/>
              <w:ind w:firstLineChars="0" w:firstLine="0"/>
              <w:rPr>
                <w:kern w:val="0"/>
                <w:sz w:val="21"/>
                <w:szCs w:val="21"/>
              </w:rPr>
            </w:pPr>
          </w:p>
        </w:tc>
        <w:tc>
          <w:tcPr>
            <w:tcW w:w="1185" w:type="dxa"/>
            <w:vAlign w:val="center"/>
          </w:tcPr>
          <w:p w14:paraId="598DE139" w14:textId="77777777" w:rsidR="00DB1EB3" w:rsidRDefault="00DB1EB3">
            <w:pPr>
              <w:pStyle w:val="ZJ"/>
              <w:ind w:firstLineChars="0" w:firstLine="0"/>
              <w:rPr>
                <w:kern w:val="0"/>
                <w:sz w:val="21"/>
                <w:szCs w:val="21"/>
              </w:rPr>
            </w:pPr>
          </w:p>
        </w:tc>
        <w:tc>
          <w:tcPr>
            <w:tcW w:w="1185" w:type="dxa"/>
            <w:vAlign w:val="center"/>
          </w:tcPr>
          <w:p w14:paraId="33061AA7" w14:textId="77777777" w:rsidR="00DB1EB3" w:rsidRDefault="00DB1EB3">
            <w:pPr>
              <w:pStyle w:val="ZJ"/>
              <w:ind w:firstLineChars="0" w:firstLine="0"/>
              <w:rPr>
                <w:kern w:val="0"/>
                <w:sz w:val="21"/>
                <w:szCs w:val="21"/>
              </w:rPr>
            </w:pPr>
          </w:p>
        </w:tc>
        <w:tc>
          <w:tcPr>
            <w:tcW w:w="1185" w:type="dxa"/>
            <w:vAlign w:val="center"/>
          </w:tcPr>
          <w:p w14:paraId="0C39556F" w14:textId="77777777" w:rsidR="00DB1EB3" w:rsidRDefault="00DB1EB3">
            <w:pPr>
              <w:pStyle w:val="ZJ"/>
              <w:ind w:firstLineChars="0" w:firstLine="0"/>
              <w:rPr>
                <w:kern w:val="0"/>
                <w:sz w:val="21"/>
                <w:szCs w:val="21"/>
              </w:rPr>
            </w:pPr>
          </w:p>
        </w:tc>
        <w:tc>
          <w:tcPr>
            <w:tcW w:w="1185" w:type="dxa"/>
            <w:vAlign w:val="center"/>
          </w:tcPr>
          <w:p w14:paraId="0E8F31DC" w14:textId="77777777" w:rsidR="00DB1EB3" w:rsidRDefault="00DB1EB3">
            <w:pPr>
              <w:pStyle w:val="ZJ"/>
              <w:ind w:firstLineChars="0" w:firstLine="0"/>
              <w:rPr>
                <w:kern w:val="0"/>
                <w:sz w:val="21"/>
                <w:szCs w:val="21"/>
              </w:rPr>
            </w:pPr>
          </w:p>
        </w:tc>
        <w:tc>
          <w:tcPr>
            <w:tcW w:w="1185" w:type="dxa"/>
            <w:vAlign w:val="center"/>
          </w:tcPr>
          <w:p w14:paraId="267870AF" w14:textId="77777777" w:rsidR="00DB1EB3" w:rsidRDefault="00DB1EB3">
            <w:pPr>
              <w:pStyle w:val="ZJ"/>
              <w:ind w:firstLineChars="0" w:firstLine="0"/>
              <w:rPr>
                <w:kern w:val="0"/>
                <w:sz w:val="21"/>
                <w:szCs w:val="21"/>
              </w:rPr>
            </w:pPr>
          </w:p>
        </w:tc>
        <w:tc>
          <w:tcPr>
            <w:tcW w:w="1186" w:type="dxa"/>
            <w:vAlign w:val="center"/>
          </w:tcPr>
          <w:p w14:paraId="7587A00B" w14:textId="77777777" w:rsidR="00DB1EB3" w:rsidRDefault="00DB1EB3">
            <w:pPr>
              <w:pStyle w:val="ZJ"/>
              <w:ind w:firstLineChars="0" w:firstLine="0"/>
              <w:rPr>
                <w:kern w:val="0"/>
                <w:sz w:val="21"/>
                <w:szCs w:val="21"/>
              </w:rPr>
            </w:pPr>
          </w:p>
        </w:tc>
      </w:tr>
      <w:tr w:rsidR="00DB1EB3" w14:paraId="3070C90B" w14:textId="77777777">
        <w:trPr>
          <w:jc w:val="center"/>
        </w:trPr>
        <w:tc>
          <w:tcPr>
            <w:tcW w:w="1185" w:type="dxa"/>
            <w:vAlign w:val="center"/>
          </w:tcPr>
          <w:p w14:paraId="64F500DB" w14:textId="77777777" w:rsidR="00DB1EB3" w:rsidRDefault="00DB1EB3">
            <w:pPr>
              <w:pStyle w:val="ZJ"/>
              <w:ind w:firstLineChars="0" w:firstLine="0"/>
              <w:rPr>
                <w:kern w:val="0"/>
                <w:sz w:val="21"/>
                <w:szCs w:val="21"/>
              </w:rPr>
            </w:pPr>
          </w:p>
        </w:tc>
        <w:tc>
          <w:tcPr>
            <w:tcW w:w="1185" w:type="dxa"/>
            <w:vAlign w:val="center"/>
          </w:tcPr>
          <w:p w14:paraId="262EBCC8" w14:textId="77777777" w:rsidR="00DB1EB3" w:rsidRDefault="00DB1EB3">
            <w:pPr>
              <w:pStyle w:val="ZJ"/>
              <w:ind w:firstLineChars="0" w:firstLine="0"/>
              <w:rPr>
                <w:kern w:val="0"/>
                <w:sz w:val="21"/>
                <w:szCs w:val="21"/>
              </w:rPr>
            </w:pPr>
          </w:p>
        </w:tc>
        <w:tc>
          <w:tcPr>
            <w:tcW w:w="1185" w:type="dxa"/>
            <w:vAlign w:val="center"/>
          </w:tcPr>
          <w:p w14:paraId="6A0D1BB8" w14:textId="77777777" w:rsidR="00DB1EB3" w:rsidRDefault="00DB1EB3">
            <w:pPr>
              <w:pStyle w:val="ZJ"/>
              <w:ind w:firstLineChars="0" w:firstLine="0"/>
              <w:rPr>
                <w:kern w:val="0"/>
                <w:sz w:val="21"/>
                <w:szCs w:val="21"/>
              </w:rPr>
            </w:pPr>
          </w:p>
        </w:tc>
        <w:tc>
          <w:tcPr>
            <w:tcW w:w="1185" w:type="dxa"/>
            <w:vAlign w:val="center"/>
          </w:tcPr>
          <w:p w14:paraId="13ED6499" w14:textId="77777777" w:rsidR="00DB1EB3" w:rsidRDefault="00DB1EB3">
            <w:pPr>
              <w:pStyle w:val="ZJ"/>
              <w:ind w:firstLineChars="0" w:firstLine="0"/>
              <w:rPr>
                <w:kern w:val="0"/>
                <w:sz w:val="21"/>
                <w:szCs w:val="21"/>
              </w:rPr>
            </w:pPr>
          </w:p>
        </w:tc>
        <w:tc>
          <w:tcPr>
            <w:tcW w:w="1185" w:type="dxa"/>
            <w:vAlign w:val="center"/>
          </w:tcPr>
          <w:p w14:paraId="1538F3A3" w14:textId="77777777" w:rsidR="00DB1EB3" w:rsidRDefault="00DB1EB3">
            <w:pPr>
              <w:pStyle w:val="ZJ"/>
              <w:ind w:firstLineChars="0" w:firstLine="0"/>
              <w:rPr>
                <w:kern w:val="0"/>
                <w:sz w:val="21"/>
                <w:szCs w:val="21"/>
              </w:rPr>
            </w:pPr>
          </w:p>
        </w:tc>
        <w:tc>
          <w:tcPr>
            <w:tcW w:w="1185" w:type="dxa"/>
            <w:vAlign w:val="center"/>
          </w:tcPr>
          <w:p w14:paraId="44E77494" w14:textId="77777777" w:rsidR="00DB1EB3" w:rsidRDefault="00DB1EB3">
            <w:pPr>
              <w:pStyle w:val="ZJ"/>
              <w:ind w:firstLineChars="0" w:firstLine="0"/>
              <w:rPr>
                <w:kern w:val="0"/>
                <w:sz w:val="21"/>
                <w:szCs w:val="21"/>
              </w:rPr>
            </w:pPr>
          </w:p>
        </w:tc>
        <w:tc>
          <w:tcPr>
            <w:tcW w:w="1186" w:type="dxa"/>
            <w:vAlign w:val="center"/>
          </w:tcPr>
          <w:p w14:paraId="7E702CBA" w14:textId="77777777" w:rsidR="00DB1EB3" w:rsidRDefault="00DB1EB3">
            <w:pPr>
              <w:pStyle w:val="ZJ"/>
              <w:ind w:firstLineChars="0" w:firstLine="0"/>
              <w:rPr>
                <w:kern w:val="0"/>
                <w:sz w:val="21"/>
                <w:szCs w:val="21"/>
              </w:rPr>
            </w:pPr>
          </w:p>
        </w:tc>
      </w:tr>
      <w:tr w:rsidR="00DB1EB3" w14:paraId="00A14F6B" w14:textId="77777777">
        <w:trPr>
          <w:jc w:val="center"/>
        </w:trPr>
        <w:tc>
          <w:tcPr>
            <w:tcW w:w="1185" w:type="dxa"/>
            <w:vAlign w:val="center"/>
          </w:tcPr>
          <w:p w14:paraId="71DD6D01" w14:textId="77777777" w:rsidR="00DB1EB3" w:rsidRDefault="00DB1EB3">
            <w:pPr>
              <w:pStyle w:val="ZJ"/>
              <w:ind w:firstLineChars="0" w:firstLine="0"/>
              <w:rPr>
                <w:kern w:val="0"/>
                <w:sz w:val="21"/>
                <w:szCs w:val="21"/>
              </w:rPr>
            </w:pPr>
          </w:p>
        </w:tc>
        <w:tc>
          <w:tcPr>
            <w:tcW w:w="1185" w:type="dxa"/>
            <w:vAlign w:val="center"/>
          </w:tcPr>
          <w:p w14:paraId="56ABC08A" w14:textId="77777777" w:rsidR="00DB1EB3" w:rsidRDefault="00DB1EB3">
            <w:pPr>
              <w:pStyle w:val="ZJ"/>
              <w:ind w:firstLineChars="0" w:firstLine="0"/>
              <w:rPr>
                <w:kern w:val="0"/>
                <w:sz w:val="21"/>
                <w:szCs w:val="21"/>
              </w:rPr>
            </w:pPr>
          </w:p>
        </w:tc>
        <w:tc>
          <w:tcPr>
            <w:tcW w:w="1185" w:type="dxa"/>
            <w:vAlign w:val="center"/>
          </w:tcPr>
          <w:p w14:paraId="16064DAB" w14:textId="77777777" w:rsidR="00DB1EB3" w:rsidRDefault="00DB1EB3">
            <w:pPr>
              <w:pStyle w:val="ZJ"/>
              <w:ind w:firstLineChars="0" w:firstLine="0"/>
              <w:rPr>
                <w:kern w:val="0"/>
                <w:sz w:val="21"/>
                <w:szCs w:val="21"/>
              </w:rPr>
            </w:pPr>
          </w:p>
        </w:tc>
        <w:tc>
          <w:tcPr>
            <w:tcW w:w="1185" w:type="dxa"/>
            <w:vAlign w:val="center"/>
          </w:tcPr>
          <w:p w14:paraId="0ADE634E" w14:textId="77777777" w:rsidR="00DB1EB3" w:rsidRDefault="00DB1EB3">
            <w:pPr>
              <w:pStyle w:val="ZJ"/>
              <w:ind w:firstLineChars="0" w:firstLine="0"/>
              <w:rPr>
                <w:kern w:val="0"/>
                <w:sz w:val="21"/>
                <w:szCs w:val="21"/>
              </w:rPr>
            </w:pPr>
          </w:p>
        </w:tc>
        <w:tc>
          <w:tcPr>
            <w:tcW w:w="1185" w:type="dxa"/>
            <w:vAlign w:val="center"/>
          </w:tcPr>
          <w:p w14:paraId="10945412" w14:textId="77777777" w:rsidR="00DB1EB3" w:rsidRDefault="00DB1EB3">
            <w:pPr>
              <w:pStyle w:val="ZJ"/>
              <w:ind w:firstLineChars="0" w:firstLine="0"/>
              <w:rPr>
                <w:kern w:val="0"/>
                <w:sz w:val="21"/>
                <w:szCs w:val="21"/>
              </w:rPr>
            </w:pPr>
          </w:p>
        </w:tc>
        <w:tc>
          <w:tcPr>
            <w:tcW w:w="1185" w:type="dxa"/>
            <w:vAlign w:val="center"/>
          </w:tcPr>
          <w:p w14:paraId="2569FAE0" w14:textId="77777777" w:rsidR="00DB1EB3" w:rsidRDefault="00DB1EB3">
            <w:pPr>
              <w:pStyle w:val="ZJ"/>
              <w:ind w:firstLineChars="0" w:firstLine="0"/>
              <w:rPr>
                <w:kern w:val="0"/>
                <w:sz w:val="21"/>
                <w:szCs w:val="21"/>
              </w:rPr>
            </w:pPr>
          </w:p>
        </w:tc>
        <w:tc>
          <w:tcPr>
            <w:tcW w:w="1186" w:type="dxa"/>
            <w:vAlign w:val="center"/>
          </w:tcPr>
          <w:p w14:paraId="6DCA3006" w14:textId="77777777" w:rsidR="00DB1EB3" w:rsidRDefault="00DB1EB3">
            <w:pPr>
              <w:pStyle w:val="ZJ"/>
              <w:ind w:firstLineChars="0" w:firstLine="0"/>
              <w:rPr>
                <w:kern w:val="0"/>
                <w:sz w:val="21"/>
                <w:szCs w:val="21"/>
              </w:rPr>
            </w:pPr>
          </w:p>
        </w:tc>
      </w:tr>
      <w:tr w:rsidR="00DB1EB3" w14:paraId="5BF4A364" w14:textId="77777777">
        <w:trPr>
          <w:jc w:val="center"/>
        </w:trPr>
        <w:tc>
          <w:tcPr>
            <w:tcW w:w="1185" w:type="dxa"/>
            <w:vAlign w:val="center"/>
          </w:tcPr>
          <w:p w14:paraId="47706B73" w14:textId="77777777" w:rsidR="00DB1EB3" w:rsidRDefault="00DB1EB3">
            <w:pPr>
              <w:pStyle w:val="ZJ"/>
              <w:ind w:firstLineChars="0" w:firstLine="0"/>
              <w:rPr>
                <w:kern w:val="0"/>
                <w:sz w:val="21"/>
                <w:szCs w:val="21"/>
              </w:rPr>
            </w:pPr>
          </w:p>
        </w:tc>
        <w:tc>
          <w:tcPr>
            <w:tcW w:w="1185" w:type="dxa"/>
            <w:vAlign w:val="center"/>
          </w:tcPr>
          <w:p w14:paraId="3ED701BB" w14:textId="77777777" w:rsidR="00DB1EB3" w:rsidRDefault="00DB1EB3">
            <w:pPr>
              <w:pStyle w:val="ZJ"/>
              <w:ind w:firstLineChars="0" w:firstLine="0"/>
              <w:rPr>
                <w:kern w:val="0"/>
                <w:sz w:val="21"/>
                <w:szCs w:val="21"/>
              </w:rPr>
            </w:pPr>
          </w:p>
        </w:tc>
        <w:tc>
          <w:tcPr>
            <w:tcW w:w="1185" w:type="dxa"/>
            <w:vAlign w:val="center"/>
          </w:tcPr>
          <w:p w14:paraId="596A37E7" w14:textId="77777777" w:rsidR="00DB1EB3" w:rsidRDefault="00DB1EB3">
            <w:pPr>
              <w:pStyle w:val="ZJ"/>
              <w:ind w:firstLineChars="0" w:firstLine="0"/>
              <w:rPr>
                <w:kern w:val="0"/>
                <w:sz w:val="21"/>
                <w:szCs w:val="21"/>
              </w:rPr>
            </w:pPr>
          </w:p>
        </w:tc>
        <w:tc>
          <w:tcPr>
            <w:tcW w:w="1185" w:type="dxa"/>
            <w:vAlign w:val="center"/>
          </w:tcPr>
          <w:p w14:paraId="5AEF7202" w14:textId="77777777" w:rsidR="00DB1EB3" w:rsidRDefault="00DB1EB3">
            <w:pPr>
              <w:pStyle w:val="ZJ"/>
              <w:ind w:firstLineChars="0" w:firstLine="0"/>
              <w:rPr>
                <w:kern w:val="0"/>
                <w:sz w:val="21"/>
                <w:szCs w:val="21"/>
              </w:rPr>
            </w:pPr>
          </w:p>
        </w:tc>
        <w:tc>
          <w:tcPr>
            <w:tcW w:w="1185" w:type="dxa"/>
            <w:vAlign w:val="center"/>
          </w:tcPr>
          <w:p w14:paraId="2EF58F71" w14:textId="77777777" w:rsidR="00DB1EB3" w:rsidRDefault="00DB1EB3">
            <w:pPr>
              <w:pStyle w:val="ZJ"/>
              <w:ind w:firstLineChars="0" w:firstLine="0"/>
              <w:rPr>
                <w:kern w:val="0"/>
                <w:sz w:val="21"/>
                <w:szCs w:val="21"/>
              </w:rPr>
            </w:pPr>
          </w:p>
        </w:tc>
        <w:tc>
          <w:tcPr>
            <w:tcW w:w="1185" w:type="dxa"/>
            <w:vAlign w:val="center"/>
          </w:tcPr>
          <w:p w14:paraId="1D8CBE4A" w14:textId="77777777" w:rsidR="00DB1EB3" w:rsidRDefault="00DB1EB3">
            <w:pPr>
              <w:pStyle w:val="ZJ"/>
              <w:ind w:firstLineChars="0" w:firstLine="0"/>
              <w:rPr>
                <w:kern w:val="0"/>
                <w:sz w:val="21"/>
                <w:szCs w:val="21"/>
              </w:rPr>
            </w:pPr>
          </w:p>
        </w:tc>
        <w:tc>
          <w:tcPr>
            <w:tcW w:w="1186" w:type="dxa"/>
            <w:vAlign w:val="center"/>
          </w:tcPr>
          <w:p w14:paraId="3B6CE75D" w14:textId="77777777" w:rsidR="00DB1EB3" w:rsidRDefault="00DB1EB3">
            <w:pPr>
              <w:pStyle w:val="ZJ"/>
              <w:ind w:firstLineChars="0" w:firstLine="0"/>
              <w:rPr>
                <w:kern w:val="0"/>
                <w:sz w:val="21"/>
                <w:szCs w:val="21"/>
              </w:rPr>
            </w:pPr>
          </w:p>
        </w:tc>
      </w:tr>
      <w:tr w:rsidR="00DB1EB3" w14:paraId="3F6880A5" w14:textId="77777777">
        <w:trPr>
          <w:trHeight w:val="1361"/>
          <w:jc w:val="center"/>
        </w:trPr>
        <w:tc>
          <w:tcPr>
            <w:tcW w:w="1185" w:type="dxa"/>
            <w:shd w:val="clear" w:color="auto" w:fill="auto"/>
            <w:vAlign w:val="center"/>
          </w:tcPr>
          <w:p w14:paraId="532D0D8A"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设计单位检查结果</w:t>
            </w:r>
          </w:p>
        </w:tc>
        <w:tc>
          <w:tcPr>
            <w:tcW w:w="7111" w:type="dxa"/>
            <w:gridSpan w:val="6"/>
            <w:shd w:val="clear" w:color="auto" w:fill="auto"/>
            <w:vAlign w:val="center"/>
          </w:tcPr>
          <w:p w14:paraId="026D5BA6" w14:textId="77777777" w:rsidR="00DB1EB3" w:rsidRDefault="00DB1EB3">
            <w:pPr>
              <w:widowControl/>
              <w:spacing w:line="240" w:lineRule="exact"/>
              <w:jc w:val="center"/>
              <w:rPr>
                <w:rFonts w:ascii="宋体" w:hAnsi="宋体" w:cs="宋体"/>
                <w:color w:val="000000" w:themeColor="text1"/>
                <w:kern w:val="0"/>
                <w:sz w:val="22"/>
              </w:rPr>
            </w:pPr>
          </w:p>
          <w:p w14:paraId="3861B417" w14:textId="77777777" w:rsidR="00DB1EB3" w:rsidRDefault="00DB1EB3">
            <w:pPr>
              <w:widowControl/>
              <w:spacing w:line="240" w:lineRule="exact"/>
              <w:jc w:val="center"/>
              <w:rPr>
                <w:rFonts w:ascii="宋体" w:hAnsi="宋体" w:cs="宋体"/>
                <w:color w:val="000000" w:themeColor="text1"/>
                <w:kern w:val="0"/>
                <w:sz w:val="22"/>
              </w:rPr>
            </w:pPr>
          </w:p>
          <w:p w14:paraId="1746A675"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设计负责人：</w:t>
            </w:r>
            <w:r>
              <w:rPr>
                <w:rFonts w:ascii="宋体" w:hAnsi="宋体" w:cs="宋体" w:hint="eastAsia"/>
                <w:color w:val="000000" w:themeColor="text1"/>
                <w:kern w:val="0"/>
                <w:sz w:val="22"/>
              </w:rPr>
              <w:br/>
            </w:r>
          </w:p>
          <w:p w14:paraId="0C6CA7A8"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年  月  日                  </w:t>
            </w:r>
          </w:p>
        </w:tc>
      </w:tr>
      <w:tr w:rsidR="00DB1EB3" w14:paraId="51428550" w14:textId="77777777">
        <w:trPr>
          <w:jc w:val="center"/>
        </w:trPr>
        <w:tc>
          <w:tcPr>
            <w:tcW w:w="1185" w:type="dxa"/>
            <w:shd w:val="clear" w:color="auto" w:fill="auto"/>
            <w:vAlign w:val="center"/>
          </w:tcPr>
          <w:p w14:paraId="271BFEA7"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监理单位验收结论</w:t>
            </w:r>
          </w:p>
        </w:tc>
        <w:tc>
          <w:tcPr>
            <w:tcW w:w="7111" w:type="dxa"/>
            <w:gridSpan w:val="6"/>
            <w:shd w:val="clear" w:color="auto" w:fill="auto"/>
            <w:vAlign w:val="center"/>
          </w:tcPr>
          <w:p w14:paraId="780515CB" w14:textId="77777777" w:rsidR="00DB1EB3" w:rsidRDefault="00DB1EB3">
            <w:pPr>
              <w:widowControl/>
              <w:spacing w:line="240" w:lineRule="exact"/>
              <w:jc w:val="center"/>
              <w:rPr>
                <w:rFonts w:ascii="宋体" w:hAnsi="宋体" w:cs="宋体"/>
                <w:color w:val="000000" w:themeColor="text1"/>
                <w:kern w:val="0"/>
                <w:sz w:val="22"/>
              </w:rPr>
            </w:pPr>
          </w:p>
          <w:p w14:paraId="762217BC" w14:textId="77777777" w:rsidR="00DB1EB3" w:rsidRDefault="00DB1EB3">
            <w:pPr>
              <w:widowControl/>
              <w:spacing w:line="240" w:lineRule="exact"/>
              <w:jc w:val="center"/>
              <w:rPr>
                <w:rFonts w:ascii="宋体" w:hAnsi="宋体" w:cs="宋体"/>
                <w:color w:val="000000" w:themeColor="text1"/>
                <w:kern w:val="0"/>
                <w:sz w:val="22"/>
              </w:rPr>
            </w:pPr>
          </w:p>
          <w:p w14:paraId="14F58567" w14:textId="77777777" w:rsidR="00DB1EB3" w:rsidRDefault="00DB1EB3">
            <w:pPr>
              <w:widowControl/>
              <w:spacing w:line="240" w:lineRule="exact"/>
              <w:jc w:val="center"/>
              <w:rPr>
                <w:rFonts w:ascii="宋体" w:hAnsi="宋体" w:cs="宋体"/>
                <w:color w:val="000000" w:themeColor="text1"/>
                <w:kern w:val="0"/>
                <w:sz w:val="22"/>
              </w:rPr>
            </w:pPr>
          </w:p>
          <w:p w14:paraId="2A0B8EDF"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专业监理工程师：</w:t>
            </w:r>
            <w:r>
              <w:rPr>
                <w:rFonts w:ascii="宋体" w:hAnsi="宋体" w:cs="宋体" w:hint="eastAsia"/>
                <w:color w:val="000000" w:themeColor="text1"/>
                <w:kern w:val="0"/>
                <w:sz w:val="22"/>
              </w:rPr>
              <w:br/>
            </w:r>
          </w:p>
          <w:p w14:paraId="1874BB4F" w14:textId="77777777" w:rsidR="00DB1EB3" w:rsidRDefault="00524A86">
            <w:pPr>
              <w:widowControl/>
              <w:spacing w:line="240" w:lineRule="exact"/>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年  月  日 </w:t>
            </w:r>
          </w:p>
        </w:tc>
      </w:tr>
    </w:tbl>
    <w:p w14:paraId="00013013" w14:textId="77777777" w:rsidR="00DB1EB3" w:rsidRDefault="00DB1EB3">
      <w:pPr>
        <w:pStyle w:val="ZJ"/>
        <w:ind w:firstLineChars="0" w:firstLine="0"/>
      </w:pPr>
    </w:p>
    <w:p w14:paraId="489DEC7E" w14:textId="77777777" w:rsidR="00774381" w:rsidRDefault="00774381" w:rsidP="00F12927">
      <w:pPr>
        <w:widowControl/>
        <w:spacing w:beforeLines="50" w:before="156" w:afterLines="50" w:after="156" w:line="240" w:lineRule="auto"/>
        <w:jc w:val="center"/>
        <w:rPr>
          <w:rFonts w:ascii="黑体" w:eastAsia="黑体" w:hAnsi="黑体"/>
          <w:color w:val="000000" w:themeColor="text1"/>
          <w:sz w:val="21"/>
          <w:szCs w:val="21"/>
        </w:rPr>
      </w:pPr>
    </w:p>
    <w:p w14:paraId="6D868253" w14:textId="77777777" w:rsidR="00874136" w:rsidRDefault="00874136" w:rsidP="00F12927">
      <w:pPr>
        <w:widowControl/>
        <w:spacing w:beforeLines="50" w:before="156" w:afterLines="50" w:after="156" w:line="24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表</w:t>
      </w:r>
      <w:r w:rsidRPr="00774381">
        <w:rPr>
          <w:rFonts w:eastAsia="黑体"/>
          <w:color w:val="000000" w:themeColor="text1"/>
          <w:sz w:val="21"/>
          <w:szCs w:val="21"/>
        </w:rPr>
        <w:t>C</w:t>
      </w:r>
      <w:r w:rsidR="005E1921" w:rsidRPr="00774381">
        <w:rPr>
          <w:rFonts w:eastAsia="黑体"/>
          <w:color w:val="000000" w:themeColor="text1"/>
          <w:sz w:val="21"/>
          <w:szCs w:val="21"/>
        </w:rPr>
        <w:t>.</w:t>
      </w:r>
      <w:r w:rsidR="00861F47" w:rsidRPr="00774381">
        <w:rPr>
          <w:rFonts w:eastAsia="黑体"/>
          <w:color w:val="000000" w:themeColor="text1"/>
          <w:sz w:val="21"/>
          <w:szCs w:val="21"/>
        </w:rPr>
        <w:t>3</w:t>
      </w:r>
      <w:r w:rsidR="005E1921" w:rsidRPr="00774381">
        <w:rPr>
          <w:rFonts w:eastAsia="黑体"/>
          <w:color w:val="000000" w:themeColor="text1"/>
          <w:sz w:val="21"/>
          <w:szCs w:val="21"/>
        </w:rPr>
        <w:t>.</w:t>
      </w:r>
      <w:r w:rsidR="00861F47" w:rsidRPr="00774381">
        <w:rPr>
          <w:rFonts w:eastAsia="黑体"/>
          <w:color w:val="000000" w:themeColor="text1"/>
          <w:sz w:val="21"/>
          <w:szCs w:val="21"/>
        </w:rPr>
        <w:t>2</w:t>
      </w:r>
      <w:r w:rsidR="00774381">
        <w:rPr>
          <w:rFonts w:ascii="黑体" w:eastAsia="黑体" w:hAnsi="黑体" w:hint="eastAsia"/>
          <w:color w:val="000000" w:themeColor="text1"/>
          <w:sz w:val="21"/>
          <w:szCs w:val="21"/>
        </w:rPr>
        <w:t xml:space="preserve">  </w:t>
      </w:r>
      <w:r>
        <w:rPr>
          <w:rFonts w:ascii="黑体" w:eastAsia="黑体" w:hAnsi="黑体" w:hint="eastAsia"/>
          <w:color w:val="000000" w:themeColor="text1"/>
          <w:sz w:val="21"/>
          <w:szCs w:val="21"/>
        </w:rPr>
        <w:t>调蓄设施</w:t>
      </w:r>
      <w:r w:rsidR="0049237B">
        <w:rPr>
          <w:rFonts w:ascii="黑体" w:eastAsia="黑体" w:hAnsi="黑体" w:hint="eastAsia"/>
          <w:color w:val="000000" w:themeColor="text1"/>
          <w:sz w:val="21"/>
          <w:szCs w:val="21"/>
        </w:rPr>
        <w:t>工程试运行</w:t>
      </w:r>
      <w:r>
        <w:rPr>
          <w:rFonts w:ascii="黑体" w:eastAsia="黑体" w:hAnsi="黑体" w:hint="eastAsia"/>
          <w:color w:val="000000" w:themeColor="text1"/>
          <w:sz w:val="21"/>
          <w:szCs w:val="21"/>
        </w:rPr>
        <w:t>记录</w:t>
      </w:r>
      <w:r w:rsidR="008F334B">
        <w:rPr>
          <w:rFonts w:ascii="黑体" w:eastAsia="黑体" w:hAnsi="黑体" w:hint="eastAsia"/>
          <w:color w:val="000000" w:themeColor="text1"/>
          <w:sz w:val="21"/>
          <w:szCs w:val="21"/>
        </w:rPr>
        <w:t>单</w:t>
      </w:r>
    </w:p>
    <w:tbl>
      <w:tblPr>
        <w:tblStyle w:val="af6"/>
        <w:tblW w:w="0" w:type="auto"/>
        <w:jc w:val="center"/>
        <w:tblBorders>
          <w:insideH w:val="single" w:sz="6" w:space="0" w:color="auto"/>
          <w:insideV w:val="single" w:sz="6" w:space="0" w:color="auto"/>
        </w:tblBorders>
        <w:tblLook w:val="04A0" w:firstRow="1" w:lastRow="0" w:firstColumn="1" w:lastColumn="0" w:noHBand="0" w:noVBand="1"/>
      </w:tblPr>
      <w:tblGrid>
        <w:gridCol w:w="2185"/>
        <w:gridCol w:w="1393"/>
        <w:gridCol w:w="1385"/>
        <w:gridCol w:w="1389"/>
        <w:gridCol w:w="1918"/>
      </w:tblGrid>
      <w:tr w:rsidR="00874136" w14:paraId="02304C2E" w14:textId="77777777" w:rsidTr="00F7181B">
        <w:trPr>
          <w:jc w:val="center"/>
        </w:trPr>
        <w:tc>
          <w:tcPr>
            <w:tcW w:w="2185" w:type="dxa"/>
            <w:vAlign w:val="center"/>
          </w:tcPr>
          <w:p w14:paraId="5C42AF13"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调节设施名称</w:t>
            </w:r>
          </w:p>
        </w:tc>
        <w:tc>
          <w:tcPr>
            <w:tcW w:w="6085" w:type="dxa"/>
            <w:gridSpan w:val="4"/>
            <w:vAlign w:val="center"/>
          </w:tcPr>
          <w:p w14:paraId="05434EBD" w14:textId="77777777" w:rsidR="00874136" w:rsidRDefault="00874136" w:rsidP="00441714">
            <w:pPr>
              <w:widowControl/>
              <w:spacing w:line="480" w:lineRule="auto"/>
              <w:jc w:val="center"/>
              <w:rPr>
                <w:color w:val="000000" w:themeColor="text1"/>
                <w:kern w:val="0"/>
                <w:sz w:val="21"/>
                <w:szCs w:val="21"/>
              </w:rPr>
            </w:pPr>
          </w:p>
        </w:tc>
      </w:tr>
      <w:tr w:rsidR="00874136" w14:paraId="7F74BC18" w14:textId="77777777" w:rsidTr="00F7181B">
        <w:trPr>
          <w:jc w:val="center"/>
        </w:trPr>
        <w:tc>
          <w:tcPr>
            <w:tcW w:w="2185" w:type="dxa"/>
            <w:vAlign w:val="center"/>
          </w:tcPr>
          <w:p w14:paraId="11E737F0"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有效容积（</w:t>
            </w:r>
            <w:r>
              <w:rPr>
                <w:rFonts w:hint="eastAsia"/>
                <w:color w:val="000000" w:themeColor="text1"/>
                <w:kern w:val="0"/>
                <w:sz w:val="21"/>
                <w:szCs w:val="21"/>
              </w:rPr>
              <w:t>m</w:t>
            </w:r>
            <w:r>
              <w:rPr>
                <w:rFonts w:hint="eastAsia"/>
                <w:color w:val="000000" w:themeColor="text1"/>
                <w:kern w:val="0"/>
                <w:sz w:val="21"/>
                <w:szCs w:val="21"/>
                <w:vertAlign w:val="superscript"/>
              </w:rPr>
              <w:t>3</w:t>
            </w:r>
            <w:r>
              <w:rPr>
                <w:rFonts w:hint="eastAsia"/>
                <w:color w:val="000000" w:themeColor="text1"/>
                <w:kern w:val="0"/>
                <w:sz w:val="21"/>
                <w:szCs w:val="21"/>
              </w:rPr>
              <w:t>）</w:t>
            </w:r>
          </w:p>
        </w:tc>
        <w:tc>
          <w:tcPr>
            <w:tcW w:w="6085" w:type="dxa"/>
            <w:gridSpan w:val="4"/>
            <w:vAlign w:val="center"/>
          </w:tcPr>
          <w:p w14:paraId="6E59A0A5" w14:textId="77777777" w:rsidR="00874136" w:rsidRDefault="00874136" w:rsidP="00441714">
            <w:pPr>
              <w:widowControl/>
              <w:spacing w:line="480" w:lineRule="auto"/>
              <w:jc w:val="center"/>
              <w:rPr>
                <w:color w:val="000000" w:themeColor="text1"/>
                <w:kern w:val="0"/>
                <w:sz w:val="21"/>
                <w:szCs w:val="21"/>
              </w:rPr>
            </w:pPr>
          </w:p>
        </w:tc>
      </w:tr>
      <w:tr w:rsidR="00874136" w14:paraId="586778AA" w14:textId="77777777" w:rsidTr="00F7181B">
        <w:trPr>
          <w:jc w:val="center"/>
        </w:trPr>
        <w:tc>
          <w:tcPr>
            <w:tcW w:w="2185" w:type="dxa"/>
            <w:vAlign w:val="center"/>
          </w:tcPr>
          <w:p w14:paraId="3C60E320"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面积（</w:t>
            </w:r>
            <w:r>
              <w:rPr>
                <w:rFonts w:hint="eastAsia"/>
                <w:color w:val="000000" w:themeColor="text1"/>
                <w:kern w:val="0"/>
                <w:sz w:val="21"/>
                <w:szCs w:val="21"/>
              </w:rPr>
              <w:t>m</w:t>
            </w:r>
            <w:r>
              <w:rPr>
                <w:rFonts w:hint="eastAsia"/>
                <w:color w:val="000000" w:themeColor="text1"/>
                <w:kern w:val="0"/>
                <w:sz w:val="21"/>
                <w:szCs w:val="21"/>
                <w:vertAlign w:val="superscript"/>
              </w:rPr>
              <w:t>2</w:t>
            </w:r>
            <w:r>
              <w:rPr>
                <w:rFonts w:hint="eastAsia"/>
                <w:color w:val="000000" w:themeColor="text1"/>
                <w:kern w:val="0"/>
                <w:sz w:val="21"/>
                <w:szCs w:val="21"/>
              </w:rPr>
              <w:t>）</w:t>
            </w:r>
          </w:p>
        </w:tc>
        <w:tc>
          <w:tcPr>
            <w:tcW w:w="6085" w:type="dxa"/>
            <w:gridSpan w:val="4"/>
            <w:vAlign w:val="center"/>
          </w:tcPr>
          <w:p w14:paraId="6BF60695" w14:textId="77777777" w:rsidR="00874136" w:rsidRDefault="00874136" w:rsidP="00441714">
            <w:pPr>
              <w:widowControl/>
              <w:spacing w:line="480" w:lineRule="auto"/>
              <w:jc w:val="center"/>
              <w:rPr>
                <w:color w:val="000000" w:themeColor="text1"/>
                <w:kern w:val="0"/>
                <w:sz w:val="21"/>
                <w:szCs w:val="21"/>
              </w:rPr>
            </w:pPr>
          </w:p>
        </w:tc>
      </w:tr>
      <w:tr w:rsidR="00874136" w14:paraId="79B5C6E2" w14:textId="77777777" w:rsidTr="00F7181B">
        <w:trPr>
          <w:jc w:val="center"/>
        </w:trPr>
        <w:tc>
          <w:tcPr>
            <w:tcW w:w="2185" w:type="dxa"/>
            <w:vAlign w:val="center"/>
          </w:tcPr>
          <w:p w14:paraId="148CF963"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降雨日期</w:t>
            </w:r>
            <w:r>
              <w:rPr>
                <w:rFonts w:hint="eastAsia"/>
                <w:color w:val="000000" w:themeColor="text1"/>
                <w:kern w:val="0"/>
                <w:sz w:val="21"/>
                <w:szCs w:val="21"/>
              </w:rPr>
              <w:t>/</w:t>
            </w:r>
            <w:r>
              <w:rPr>
                <w:rFonts w:hint="eastAsia"/>
                <w:color w:val="000000" w:themeColor="text1"/>
                <w:kern w:val="0"/>
                <w:sz w:val="21"/>
                <w:szCs w:val="21"/>
              </w:rPr>
              <w:t>降雨时间</w:t>
            </w:r>
          </w:p>
        </w:tc>
        <w:tc>
          <w:tcPr>
            <w:tcW w:w="1393" w:type="dxa"/>
            <w:vAlign w:val="center"/>
          </w:tcPr>
          <w:p w14:paraId="7F480674"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降雨量（</w:t>
            </w:r>
            <w:r>
              <w:rPr>
                <w:rFonts w:hint="eastAsia"/>
                <w:color w:val="000000" w:themeColor="text1"/>
                <w:kern w:val="0"/>
                <w:sz w:val="21"/>
                <w:szCs w:val="21"/>
              </w:rPr>
              <w:t>mm</w:t>
            </w:r>
            <w:r>
              <w:rPr>
                <w:rFonts w:hint="eastAsia"/>
                <w:color w:val="000000" w:themeColor="text1"/>
                <w:kern w:val="0"/>
                <w:sz w:val="21"/>
                <w:szCs w:val="21"/>
              </w:rPr>
              <w:t>）</w:t>
            </w:r>
          </w:p>
        </w:tc>
        <w:tc>
          <w:tcPr>
            <w:tcW w:w="1385" w:type="dxa"/>
            <w:vAlign w:val="center"/>
          </w:tcPr>
          <w:p w14:paraId="092C98E3"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蓄水深度（</w:t>
            </w:r>
            <w:r>
              <w:rPr>
                <w:rFonts w:hint="eastAsia"/>
                <w:color w:val="000000" w:themeColor="text1"/>
                <w:kern w:val="0"/>
                <w:sz w:val="21"/>
                <w:szCs w:val="21"/>
              </w:rPr>
              <w:t>m</w:t>
            </w:r>
            <w:r>
              <w:rPr>
                <w:rFonts w:hint="eastAsia"/>
                <w:color w:val="000000" w:themeColor="text1"/>
                <w:kern w:val="0"/>
                <w:sz w:val="21"/>
                <w:szCs w:val="21"/>
              </w:rPr>
              <w:t>）</w:t>
            </w:r>
          </w:p>
        </w:tc>
        <w:tc>
          <w:tcPr>
            <w:tcW w:w="1389" w:type="dxa"/>
            <w:vAlign w:val="center"/>
          </w:tcPr>
          <w:p w14:paraId="0EF202FA"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蓄水容积（</w:t>
            </w:r>
            <w:r>
              <w:rPr>
                <w:rFonts w:hint="eastAsia"/>
                <w:color w:val="000000" w:themeColor="text1"/>
                <w:kern w:val="0"/>
                <w:sz w:val="21"/>
                <w:szCs w:val="21"/>
              </w:rPr>
              <w:t>m</w:t>
            </w:r>
            <w:r>
              <w:rPr>
                <w:rFonts w:hint="eastAsia"/>
                <w:color w:val="000000" w:themeColor="text1"/>
                <w:kern w:val="0"/>
                <w:sz w:val="21"/>
                <w:szCs w:val="21"/>
                <w:vertAlign w:val="superscript"/>
              </w:rPr>
              <w:t>3</w:t>
            </w:r>
            <w:r>
              <w:rPr>
                <w:rFonts w:hint="eastAsia"/>
                <w:color w:val="000000" w:themeColor="text1"/>
                <w:kern w:val="0"/>
                <w:sz w:val="21"/>
                <w:szCs w:val="21"/>
              </w:rPr>
              <w:t>）</w:t>
            </w:r>
          </w:p>
        </w:tc>
        <w:tc>
          <w:tcPr>
            <w:tcW w:w="1918" w:type="dxa"/>
            <w:vAlign w:val="center"/>
          </w:tcPr>
          <w:p w14:paraId="7568E15F"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外排水量</w:t>
            </w:r>
          </w:p>
          <w:p w14:paraId="539AEE53"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w:t>
            </w:r>
            <w:r>
              <w:rPr>
                <w:rFonts w:hint="eastAsia"/>
                <w:color w:val="000000" w:themeColor="text1"/>
                <w:kern w:val="0"/>
                <w:sz w:val="21"/>
                <w:szCs w:val="21"/>
              </w:rPr>
              <w:t>m</w:t>
            </w:r>
            <w:r>
              <w:rPr>
                <w:rFonts w:hint="eastAsia"/>
                <w:color w:val="000000" w:themeColor="text1"/>
                <w:kern w:val="0"/>
                <w:sz w:val="21"/>
                <w:szCs w:val="21"/>
                <w:vertAlign w:val="superscript"/>
              </w:rPr>
              <w:t>3</w:t>
            </w:r>
            <w:r>
              <w:rPr>
                <w:rFonts w:hint="eastAsia"/>
                <w:color w:val="000000" w:themeColor="text1"/>
                <w:kern w:val="0"/>
                <w:sz w:val="21"/>
                <w:szCs w:val="21"/>
              </w:rPr>
              <w:t>）</w:t>
            </w:r>
          </w:p>
        </w:tc>
      </w:tr>
      <w:tr w:rsidR="00874136" w14:paraId="2A3DE500" w14:textId="77777777" w:rsidTr="00F7181B">
        <w:trPr>
          <w:jc w:val="center"/>
        </w:trPr>
        <w:tc>
          <w:tcPr>
            <w:tcW w:w="2185" w:type="dxa"/>
            <w:vAlign w:val="center"/>
          </w:tcPr>
          <w:p w14:paraId="4D9BB90C"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6A16DF64"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0A84FDF6"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2B0F78CC"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0B99E6F4" w14:textId="77777777" w:rsidR="00874136" w:rsidRDefault="00874136" w:rsidP="00441714">
            <w:pPr>
              <w:widowControl/>
              <w:spacing w:line="480" w:lineRule="auto"/>
              <w:jc w:val="center"/>
              <w:rPr>
                <w:color w:val="000000" w:themeColor="text1"/>
                <w:kern w:val="0"/>
                <w:sz w:val="21"/>
                <w:szCs w:val="21"/>
              </w:rPr>
            </w:pPr>
          </w:p>
        </w:tc>
      </w:tr>
      <w:tr w:rsidR="00874136" w14:paraId="40981419" w14:textId="77777777" w:rsidTr="00F7181B">
        <w:trPr>
          <w:jc w:val="center"/>
        </w:trPr>
        <w:tc>
          <w:tcPr>
            <w:tcW w:w="2185" w:type="dxa"/>
            <w:vAlign w:val="center"/>
          </w:tcPr>
          <w:p w14:paraId="2386F9FB"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0C30E8E1"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4B62B948"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256AEC2E"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11F35F34" w14:textId="77777777" w:rsidR="00874136" w:rsidRDefault="00874136" w:rsidP="00441714">
            <w:pPr>
              <w:widowControl/>
              <w:spacing w:line="480" w:lineRule="auto"/>
              <w:jc w:val="center"/>
              <w:rPr>
                <w:color w:val="000000" w:themeColor="text1"/>
                <w:kern w:val="0"/>
                <w:sz w:val="21"/>
                <w:szCs w:val="21"/>
              </w:rPr>
            </w:pPr>
          </w:p>
        </w:tc>
      </w:tr>
      <w:tr w:rsidR="00874136" w14:paraId="4BE1310A" w14:textId="77777777" w:rsidTr="00F7181B">
        <w:trPr>
          <w:jc w:val="center"/>
        </w:trPr>
        <w:tc>
          <w:tcPr>
            <w:tcW w:w="2185" w:type="dxa"/>
            <w:vAlign w:val="center"/>
          </w:tcPr>
          <w:p w14:paraId="2547E47E"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52156E58"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1B370521"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28CC90B1"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4AD797A3" w14:textId="77777777" w:rsidR="00874136" w:rsidRDefault="00874136" w:rsidP="00441714">
            <w:pPr>
              <w:widowControl/>
              <w:spacing w:line="480" w:lineRule="auto"/>
              <w:jc w:val="center"/>
              <w:rPr>
                <w:color w:val="000000" w:themeColor="text1"/>
                <w:kern w:val="0"/>
                <w:sz w:val="21"/>
                <w:szCs w:val="21"/>
              </w:rPr>
            </w:pPr>
          </w:p>
        </w:tc>
      </w:tr>
      <w:tr w:rsidR="00874136" w14:paraId="01F6E60C" w14:textId="77777777" w:rsidTr="00F7181B">
        <w:trPr>
          <w:jc w:val="center"/>
        </w:trPr>
        <w:tc>
          <w:tcPr>
            <w:tcW w:w="2185" w:type="dxa"/>
            <w:vAlign w:val="center"/>
          </w:tcPr>
          <w:p w14:paraId="19232AE5"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753159FF"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01567E6E"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6E3CFFED"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35330942" w14:textId="77777777" w:rsidR="00874136" w:rsidRDefault="00874136" w:rsidP="00441714">
            <w:pPr>
              <w:widowControl/>
              <w:spacing w:line="480" w:lineRule="auto"/>
              <w:jc w:val="center"/>
              <w:rPr>
                <w:color w:val="000000" w:themeColor="text1"/>
                <w:kern w:val="0"/>
                <w:sz w:val="21"/>
                <w:szCs w:val="21"/>
              </w:rPr>
            </w:pPr>
          </w:p>
        </w:tc>
      </w:tr>
      <w:tr w:rsidR="00874136" w14:paraId="6AA72DE8" w14:textId="77777777" w:rsidTr="00F7181B">
        <w:trPr>
          <w:jc w:val="center"/>
        </w:trPr>
        <w:tc>
          <w:tcPr>
            <w:tcW w:w="2185" w:type="dxa"/>
            <w:vAlign w:val="center"/>
          </w:tcPr>
          <w:p w14:paraId="77E40F41"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032A39F7"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05FE5AD4"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09EF1CEF"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3535C3D9" w14:textId="77777777" w:rsidR="00874136" w:rsidRDefault="00874136" w:rsidP="00441714">
            <w:pPr>
              <w:widowControl/>
              <w:spacing w:line="480" w:lineRule="auto"/>
              <w:jc w:val="center"/>
              <w:rPr>
                <w:color w:val="000000" w:themeColor="text1"/>
                <w:kern w:val="0"/>
                <w:sz w:val="21"/>
                <w:szCs w:val="21"/>
              </w:rPr>
            </w:pPr>
          </w:p>
        </w:tc>
      </w:tr>
      <w:tr w:rsidR="00874136" w14:paraId="7AE59D66" w14:textId="77777777" w:rsidTr="00F7181B">
        <w:trPr>
          <w:jc w:val="center"/>
        </w:trPr>
        <w:tc>
          <w:tcPr>
            <w:tcW w:w="2185" w:type="dxa"/>
            <w:vAlign w:val="center"/>
          </w:tcPr>
          <w:p w14:paraId="2A98FA92"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49D16BFC"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02287E30"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667DB088"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7EEA3AFB" w14:textId="77777777" w:rsidR="00874136" w:rsidRDefault="00874136" w:rsidP="00441714">
            <w:pPr>
              <w:widowControl/>
              <w:spacing w:line="480" w:lineRule="auto"/>
              <w:jc w:val="center"/>
              <w:rPr>
                <w:color w:val="000000" w:themeColor="text1"/>
                <w:kern w:val="0"/>
                <w:sz w:val="21"/>
                <w:szCs w:val="21"/>
              </w:rPr>
            </w:pPr>
          </w:p>
        </w:tc>
      </w:tr>
      <w:tr w:rsidR="00874136" w14:paraId="38C38E1F" w14:textId="77777777" w:rsidTr="00F7181B">
        <w:trPr>
          <w:jc w:val="center"/>
        </w:trPr>
        <w:tc>
          <w:tcPr>
            <w:tcW w:w="2185" w:type="dxa"/>
            <w:vAlign w:val="center"/>
          </w:tcPr>
          <w:p w14:paraId="55D459C0"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4E83F2CA"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370619A2"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00122510"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532475AF" w14:textId="77777777" w:rsidR="00874136" w:rsidRDefault="00874136" w:rsidP="00441714">
            <w:pPr>
              <w:widowControl/>
              <w:spacing w:line="480" w:lineRule="auto"/>
              <w:jc w:val="center"/>
              <w:rPr>
                <w:color w:val="000000" w:themeColor="text1"/>
                <w:kern w:val="0"/>
                <w:sz w:val="21"/>
                <w:szCs w:val="21"/>
              </w:rPr>
            </w:pPr>
          </w:p>
        </w:tc>
      </w:tr>
      <w:tr w:rsidR="00874136" w14:paraId="2505FE61" w14:textId="77777777" w:rsidTr="00F7181B">
        <w:trPr>
          <w:jc w:val="center"/>
        </w:trPr>
        <w:tc>
          <w:tcPr>
            <w:tcW w:w="2185" w:type="dxa"/>
            <w:vAlign w:val="center"/>
          </w:tcPr>
          <w:p w14:paraId="413010AE"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6BFCBFBF"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5A54E8BD"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0671794C"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4A471BE5" w14:textId="77777777" w:rsidR="00874136" w:rsidRDefault="00874136" w:rsidP="00441714">
            <w:pPr>
              <w:widowControl/>
              <w:spacing w:line="480" w:lineRule="auto"/>
              <w:jc w:val="center"/>
              <w:rPr>
                <w:color w:val="000000" w:themeColor="text1"/>
                <w:kern w:val="0"/>
                <w:sz w:val="21"/>
                <w:szCs w:val="21"/>
              </w:rPr>
            </w:pPr>
          </w:p>
        </w:tc>
      </w:tr>
      <w:tr w:rsidR="00874136" w14:paraId="52717845" w14:textId="77777777" w:rsidTr="00F7181B">
        <w:trPr>
          <w:jc w:val="center"/>
        </w:trPr>
        <w:tc>
          <w:tcPr>
            <w:tcW w:w="2185" w:type="dxa"/>
            <w:vAlign w:val="center"/>
          </w:tcPr>
          <w:p w14:paraId="71FC8F13"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0109C2D1"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6E838997"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47425281"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5663EC6A" w14:textId="77777777" w:rsidR="00874136" w:rsidRDefault="00874136" w:rsidP="00441714">
            <w:pPr>
              <w:widowControl/>
              <w:spacing w:line="480" w:lineRule="auto"/>
              <w:jc w:val="center"/>
              <w:rPr>
                <w:color w:val="000000" w:themeColor="text1"/>
                <w:kern w:val="0"/>
                <w:sz w:val="21"/>
                <w:szCs w:val="21"/>
              </w:rPr>
            </w:pPr>
          </w:p>
        </w:tc>
      </w:tr>
      <w:tr w:rsidR="00874136" w14:paraId="5021A28B" w14:textId="77777777" w:rsidTr="00F7181B">
        <w:trPr>
          <w:jc w:val="center"/>
        </w:trPr>
        <w:tc>
          <w:tcPr>
            <w:tcW w:w="2185" w:type="dxa"/>
            <w:vAlign w:val="center"/>
          </w:tcPr>
          <w:p w14:paraId="661FE022"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6FE655DC"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7278CD22"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1F628711"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21E45871" w14:textId="77777777" w:rsidR="00874136" w:rsidRDefault="00874136" w:rsidP="00441714">
            <w:pPr>
              <w:widowControl/>
              <w:spacing w:line="480" w:lineRule="auto"/>
              <w:jc w:val="center"/>
              <w:rPr>
                <w:color w:val="000000" w:themeColor="text1"/>
                <w:kern w:val="0"/>
                <w:sz w:val="21"/>
                <w:szCs w:val="21"/>
              </w:rPr>
            </w:pPr>
          </w:p>
        </w:tc>
      </w:tr>
      <w:tr w:rsidR="00874136" w14:paraId="1A781FF5" w14:textId="77777777" w:rsidTr="00F7181B">
        <w:trPr>
          <w:jc w:val="center"/>
        </w:trPr>
        <w:tc>
          <w:tcPr>
            <w:tcW w:w="2185" w:type="dxa"/>
            <w:vAlign w:val="center"/>
          </w:tcPr>
          <w:p w14:paraId="356590E1"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1473CE2D"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39B93DEF"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1289CC66"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4B731EF9" w14:textId="77777777" w:rsidR="00874136" w:rsidRDefault="00874136" w:rsidP="00441714">
            <w:pPr>
              <w:widowControl/>
              <w:spacing w:line="480" w:lineRule="auto"/>
              <w:jc w:val="center"/>
              <w:rPr>
                <w:color w:val="000000" w:themeColor="text1"/>
                <w:kern w:val="0"/>
                <w:sz w:val="21"/>
                <w:szCs w:val="21"/>
              </w:rPr>
            </w:pPr>
          </w:p>
        </w:tc>
      </w:tr>
      <w:tr w:rsidR="00874136" w14:paraId="407DA9D7" w14:textId="77777777" w:rsidTr="00F7181B">
        <w:trPr>
          <w:jc w:val="center"/>
        </w:trPr>
        <w:tc>
          <w:tcPr>
            <w:tcW w:w="2185" w:type="dxa"/>
            <w:vAlign w:val="center"/>
          </w:tcPr>
          <w:p w14:paraId="0D6ECA41"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6E51E7B1"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57326776"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43B804F1"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05A25AAF" w14:textId="77777777" w:rsidR="00874136" w:rsidRDefault="00874136" w:rsidP="00441714">
            <w:pPr>
              <w:widowControl/>
              <w:spacing w:line="480" w:lineRule="auto"/>
              <w:jc w:val="center"/>
              <w:rPr>
                <w:color w:val="000000" w:themeColor="text1"/>
                <w:kern w:val="0"/>
                <w:sz w:val="21"/>
                <w:szCs w:val="21"/>
              </w:rPr>
            </w:pPr>
          </w:p>
        </w:tc>
      </w:tr>
      <w:tr w:rsidR="00874136" w14:paraId="42BF36C2" w14:textId="77777777" w:rsidTr="00F7181B">
        <w:trPr>
          <w:jc w:val="center"/>
        </w:trPr>
        <w:tc>
          <w:tcPr>
            <w:tcW w:w="2185" w:type="dxa"/>
            <w:vAlign w:val="center"/>
          </w:tcPr>
          <w:p w14:paraId="2FE974C6"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2A319757"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4B879C0D"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2C7A8873"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73D16290" w14:textId="77777777" w:rsidR="00874136" w:rsidRDefault="00874136" w:rsidP="00441714">
            <w:pPr>
              <w:widowControl/>
              <w:spacing w:line="480" w:lineRule="auto"/>
              <w:jc w:val="center"/>
              <w:rPr>
                <w:color w:val="000000" w:themeColor="text1"/>
                <w:kern w:val="0"/>
                <w:sz w:val="21"/>
                <w:szCs w:val="21"/>
              </w:rPr>
            </w:pPr>
          </w:p>
        </w:tc>
      </w:tr>
      <w:tr w:rsidR="00874136" w14:paraId="0C2EA709" w14:textId="77777777" w:rsidTr="00F7181B">
        <w:trPr>
          <w:jc w:val="center"/>
        </w:trPr>
        <w:tc>
          <w:tcPr>
            <w:tcW w:w="2185" w:type="dxa"/>
            <w:vAlign w:val="center"/>
          </w:tcPr>
          <w:p w14:paraId="3CA48179"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0E07E65D"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601D245F"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59093F41"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52CC8C49" w14:textId="77777777" w:rsidR="00874136" w:rsidRDefault="00874136" w:rsidP="00441714">
            <w:pPr>
              <w:widowControl/>
              <w:spacing w:line="480" w:lineRule="auto"/>
              <w:jc w:val="center"/>
              <w:rPr>
                <w:color w:val="000000" w:themeColor="text1"/>
                <w:kern w:val="0"/>
                <w:sz w:val="21"/>
                <w:szCs w:val="21"/>
              </w:rPr>
            </w:pPr>
          </w:p>
        </w:tc>
      </w:tr>
      <w:tr w:rsidR="00874136" w14:paraId="5BAB6906" w14:textId="77777777" w:rsidTr="00F7181B">
        <w:trPr>
          <w:jc w:val="center"/>
        </w:trPr>
        <w:tc>
          <w:tcPr>
            <w:tcW w:w="2185" w:type="dxa"/>
            <w:vAlign w:val="center"/>
          </w:tcPr>
          <w:p w14:paraId="74CAC7ED"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2264D020"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10912D60"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2C8675DF"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3D64B61E" w14:textId="77777777" w:rsidR="00874136" w:rsidRDefault="00874136" w:rsidP="00441714">
            <w:pPr>
              <w:widowControl/>
              <w:spacing w:line="480" w:lineRule="auto"/>
              <w:jc w:val="center"/>
              <w:rPr>
                <w:color w:val="000000" w:themeColor="text1"/>
                <w:kern w:val="0"/>
                <w:sz w:val="21"/>
                <w:szCs w:val="21"/>
              </w:rPr>
            </w:pPr>
          </w:p>
        </w:tc>
      </w:tr>
    </w:tbl>
    <w:p w14:paraId="59E8F9FF" w14:textId="77777777" w:rsidR="00874136" w:rsidRDefault="00874136" w:rsidP="00874136">
      <w:pPr>
        <w:widowControl/>
        <w:spacing w:line="240" w:lineRule="auto"/>
        <w:jc w:val="center"/>
        <w:rPr>
          <w:rFonts w:ascii="黑体" w:eastAsia="黑体" w:hAnsi="黑体"/>
          <w:color w:val="000000" w:themeColor="text1"/>
          <w:sz w:val="21"/>
          <w:szCs w:val="21"/>
        </w:rPr>
      </w:pPr>
    </w:p>
    <w:p w14:paraId="59CB9E47" w14:textId="77777777" w:rsidR="00874136" w:rsidRDefault="00874136" w:rsidP="00874136">
      <w:pPr>
        <w:widowControl/>
        <w:spacing w:line="240" w:lineRule="auto"/>
        <w:jc w:val="center"/>
        <w:rPr>
          <w:rFonts w:ascii="黑体" w:eastAsia="黑体" w:hAnsi="黑体"/>
          <w:color w:val="000000" w:themeColor="text1"/>
          <w:sz w:val="21"/>
          <w:szCs w:val="21"/>
        </w:rPr>
      </w:pPr>
    </w:p>
    <w:p w14:paraId="7383E02F" w14:textId="77777777" w:rsidR="00874136" w:rsidRDefault="00874136" w:rsidP="00F12927">
      <w:pPr>
        <w:widowControl/>
        <w:spacing w:beforeLines="50" w:before="156" w:afterLines="50" w:after="156" w:line="24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表</w:t>
      </w:r>
      <w:r w:rsidRPr="00774381">
        <w:rPr>
          <w:rFonts w:eastAsia="黑体"/>
          <w:color w:val="000000" w:themeColor="text1"/>
          <w:sz w:val="21"/>
          <w:szCs w:val="21"/>
        </w:rPr>
        <w:t>C</w:t>
      </w:r>
      <w:r w:rsidR="005E1921" w:rsidRPr="00774381">
        <w:rPr>
          <w:rFonts w:eastAsia="黑体"/>
          <w:color w:val="000000" w:themeColor="text1"/>
          <w:sz w:val="21"/>
          <w:szCs w:val="21"/>
        </w:rPr>
        <w:t>.</w:t>
      </w:r>
      <w:r w:rsidR="00861F47" w:rsidRPr="00774381">
        <w:rPr>
          <w:rFonts w:eastAsia="黑体"/>
          <w:color w:val="000000" w:themeColor="text1"/>
          <w:sz w:val="21"/>
          <w:szCs w:val="21"/>
        </w:rPr>
        <w:t>3</w:t>
      </w:r>
      <w:r w:rsidR="005E1921" w:rsidRPr="00774381">
        <w:rPr>
          <w:rFonts w:eastAsia="黑体"/>
          <w:color w:val="000000" w:themeColor="text1"/>
          <w:sz w:val="21"/>
          <w:szCs w:val="21"/>
        </w:rPr>
        <w:t>.</w:t>
      </w:r>
      <w:r w:rsidR="00861F47" w:rsidRPr="00774381">
        <w:rPr>
          <w:rFonts w:eastAsia="黑体"/>
          <w:color w:val="000000" w:themeColor="text1"/>
          <w:sz w:val="21"/>
          <w:szCs w:val="21"/>
        </w:rPr>
        <w:t>3</w:t>
      </w:r>
      <w:r w:rsidR="00774381">
        <w:rPr>
          <w:rFonts w:eastAsia="黑体" w:hint="eastAsia"/>
          <w:color w:val="000000" w:themeColor="text1"/>
          <w:sz w:val="21"/>
          <w:szCs w:val="21"/>
        </w:rPr>
        <w:t xml:space="preserve">  </w:t>
      </w:r>
      <w:r>
        <w:rPr>
          <w:rFonts w:ascii="黑体" w:eastAsia="黑体" w:hAnsi="黑体" w:hint="eastAsia"/>
          <w:color w:val="000000" w:themeColor="text1"/>
          <w:sz w:val="21"/>
          <w:szCs w:val="21"/>
        </w:rPr>
        <w:t>回用设施</w:t>
      </w:r>
      <w:r w:rsidR="0049237B" w:rsidRPr="0049237B">
        <w:rPr>
          <w:rFonts w:ascii="黑体" w:eastAsia="黑体" w:hAnsi="黑体" w:hint="eastAsia"/>
          <w:color w:val="000000" w:themeColor="text1"/>
          <w:sz w:val="21"/>
          <w:szCs w:val="21"/>
        </w:rPr>
        <w:t>工程试运行</w:t>
      </w:r>
      <w:r>
        <w:rPr>
          <w:rFonts w:ascii="黑体" w:eastAsia="黑体" w:hAnsi="黑体" w:hint="eastAsia"/>
          <w:color w:val="000000" w:themeColor="text1"/>
          <w:sz w:val="21"/>
          <w:szCs w:val="21"/>
        </w:rPr>
        <w:t>记录</w:t>
      </w:r>
      <w:r w:rsidR="008F334B">
        <w:rPr>
          <w:rFonts w:ascii="黑体" w:eastAsia="黑体" w:hAnsi="黑体" w:hint="eastAsia"/>
          <w:color w:val="000000" w:themeColor="text1"/>
          <w:sz w:val="21"/>
          <w:szCs w:val="21"/>
        </w:rPr>
        <w:t>单</w:t>
      </w:r>
    </w:p>
    <w:tbl>
      <w:tblPr>
        <w:tblStyle w:val="af6"/>
        <w:tblW w:w="0" w:type="auto"/>
        <w:jc w:val="center"/>
        <w:tblBorders>
          <w:insideH w:val="single" w:sz="6" w:space="0" w:color="auto"/>
          <w:insideV w:val="single" w:sz="6" w:space="0" w:color="auto"/>
        </w:tblBorders>
        <w:tblLook w:val="04A0" w:firstRow="1" w:lastRow="0" w:firstColumn="1" w:lastColumn="0" w:noHBand="0" w:noVBand="1"/>
      </w:tblPr>
      <w:tblGrid>
        <w:gridCol w:w="2185"/>
        <w:gridCol w:w="1393"/>
        <w:gridCol w:w="1385"/>
        <w:gridCol w:w="1389"/>
        <w:gridCol w:w="1918"/>
      </w:tblGrid>
      <w:tr w:rsidR="00874136" w14:paraId="4066D470" w14:textId="77777777" w:rsidTr="00F7181B">
        <w:trPr>
          <w:jc w:val="center"/>
        </w:trPr>
        <w:tc>
          <w:tcPr>
            <w:tcW w:w="2185" w:type="dxa"/>
            <w:vAlign w:val="center"/>
          </w:tcPr>
          <w:p w14:paraId="253C5579"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设施名称</w:t>
            </w:r>
          </w:p>
        </w:tc>
        <w:tc>
          <w:tcPr>
            <w:tcW w:w="6085" w:type="dxa"/>
            <w:gridSpan w:val="4"/>
            <w:vAlign w:val="center"/>
          </w:tcPr>
          <w:p w14:paraId="16A7DA1A" w14:textId="77777777" w:rsidR="00874136" w:rsidRDefault="00874136" w:rsidP="00441714">
            <w:pPr>
              <w:widowControl/>
              <w:spacing w:line="480" w:lineRule="auto"/>
              <w:jc w:val="center"/>
              <w:rPr>
                <w:color w:val="000000" w:themeColor="text1"/>
                <w:kern w:val="0"/>
                <w:sz w:val="21"/>
                <w:szCs w:val="21"/>
              </w:rPr>
            </w:pPr>
          </w:p>
        </w:tc>
      </w:tr>
      <w:tr w:rsidR="00874136" w14:paraId="5A175BF6" w14:textId="77777777" w:rsidTr="00F7181B">
        <w:trPr>
          <w:jc w:val="center"/>
        </w:trPr>
        <w:tc>
          <w:tcPr>
            <w:tcW w:w="2185" w:type="dxa"/>
            <w:vAlign w:val="center"/>
          </w:tcPr>
          <w:p w14:paraId="43F0A0FB"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有效容积（</w:t>
            </w:r>
            <w:r>
              <w:rPr>
                <w:rFonts w:hint="eastAsia"/>
                <w:color w:val="000000" w:themeColor="text1"/>
                <w:kern w:val="0"/>
                <w:sz w:val="21"/>
                <w:szCs w:val="21"/>
              </w:rPr>
              <w:t>m</w:t>
            </w:r>
            <w:r>
              <w:rPr>
                <w:rFonts w:hint="eastAsia"/>
                <w:color w:val="000000" w:themeColor="text1"/>
                <w:kern w:val="0"/>
                <w:sz w:val="21"/>
                <w:szCs w:val="21"/>
                <w:vertAlign w:val="superscript"/>
              </w:rPr>
              <w:t>3</w:t>
            </w:r>
            <w:r>
              <w:rPr>
                <w:rFonts w:hint="eastAsia"/>
                <w:color w:val="000000" w:themeColor="text1"/>
                <w:kern w:val="0"/>
                <w:sz w:val="21"/>
                <w:szCs w:val="21"/>
              </w:rPr>
              <w:t>）</w:t>
            </w:r>
          </w:p>
        </w:tc>
        <w:tc>
          <w:tcPr>
            <w:tcW w:w="6085" w:type="dxa"/>
            <w:gridSpan w:val="4"/>
            <w:vAlign w:val="center"/>
          </w:tcPr>
          <w:p w14:paraId="015CA44A" w14:textId="77777777" w:rsidR="00874136" w:rsidRDefault="00874136" w:rsidP="00441714">
            <w:pPr>
              <w:widowControl/>
              <w:spacing w:line="480" w:lineRule="auto"/>
              <w:jc w:val="center"/>
              <w:rPr>
                <w:color w:val="000000" w:themeColor="text1"/>
                <w:kern w:val="0"/>
                <w:sz w:val="21"/>
                <w:szCs w:val="21"/>
              </w:rPr>
            </w:pPr>
          </w:p>
        </w:tc>
      </w:tr>
      <w:tr w:rsidR="00874136" w14:paraId="085BB920" w14:textId="77777777" w:rsidTr="00F7181B">
        <w:trPr>
          <w:jc w:val="center"/>
        </w:trPr>
        <w:tc>
          <w:tcPr>
            <w:tcW w:w="2185" w:type="dxa"/>
            <w:vAlign w:val="center"/>
          </w:tcPr>
          <w:p w14:paraId="4D2FC53C"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面积（</w:t>
            </w:r>
            <w:r>
              <w:rPr>
                <w:rFonts w:hint="eastAsia"/>
                <w:color w:val="000000" w:themeColor="text1"/>
                <w:kern w:val="0"/>
                <w:sz w:val="21"/>
                <w:szCs w:val="21"/>
              </w:rPr>
              <w:t>m</w:t>
            </w:r>
            <w:r>
              <w:rPr>
                <w:rFonts w:hint="eastAsia"/>
                <w:color w:val="000000" w:themeColor="text1"/>
                <w:kern w:val="0"/>
                <w:sz w:val="21"/>
                <w:szCs w:val="21"/>
                <w:vertAlign w:val="superscript"/>
              </w:rPr>
              <w:t>2</w:t>
            </w:r>
            <w:r>
              <w:rPr>
                <w:rFonts w:hint="eastAsia"/>
                <w:color w:val="000000" w:themeColor="text1"/>
                <w:kern w:val="0"/>
                <w:sz w:val="21"/>
                <w:szCs w:val="21"/>
              </w:rPr>
              <w:t>）</w:t>
            </w:r>
          </w:p>
        </w:tc>
        <w:tc>
          <w:tcPr>
            <w:tcW w:w="6085" w:type="dxa"/>
            <w:gridSpan w:val="4"/>
            <w:vAlign w:val="center"/>
          </w:tcPr>
          <w:p w14:paraId="3CAE5E12" w14:textId="77777777" w:rsidR="00874136" w:rsidRDefault="00874136" w:rsidP="00441714">
            <w:pPr>
              <w:widowControl/>
              <w:spacing w:line="480" w:lineRule="auto"/>
              <w:jc w:val="center"/>
              <w:rPr>
                <w:color w:val="000000" w:themeColor="text1"/>
                <w:kern w:val="0"/>
                <w:sz w:val="21"/>
                <w:szCs w:val="21"/>
              </w:rPr>
            </w:pPr>
          </w:p>
        </w:tc>
      </w:tr>
      <w:tr w:rsidR="00874136" w14:paraId="72848970" w14:textId="77777777" w:rsidTr="00F7181B">
        <w:trPr>
          <w:jc w:val="center"/>
        </w:trPr>
        <w:tc>
          <w:tcPr>
            <w:tcW w:w="2185" w:type="dxa"/>
            <w:vAlign w:val="center"/>
          </w:tcPr>
          <w:p w14:paraId="41D9B945"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降雨日期</w:t>
            </w:r>
            <w:r>
              <w:rPr>
                <w:rFonts w:hint="eastAsia"/>
                <w:color w:val="000000" w:themeColor="text1"/>
                <w:kern w:val="0"/>
                <w:sz w:val="21"/>
                <w:szCs w:val="21"/>
              </w:rPr>
              <w:t>/</w:t>
            </w:r>
            <w:r>
              <w:rPr>
                <w:rFonts w:hint="eastAsia"/>
                <w:color w:val="000000" w:themeColor="text1"/>
                <w:kern w:val="0"/>
                <w:sz w:val="21"/>
                <w:szCs w:val="21"/>
              </w:rPr>
              <w:t>降雨时间</w:t>
            </w:r>
          </w:p>
        </w:tc>
        <w:tc>
          <w:tcPr>
            <w:tcW w:w="1393" w:type="dxa"/>
            <w:vAlign w:val="center"/>
          </w:tcPr>
          <w:p w14:paraId="58A57231"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降雨量（</w:t>
            </w:r>
            <w:r>
              <w:rPr>
                <w:rFonts w:hint="eastAsia"/>
                <w:color w:val="000000" w:themeColor="text1"/>
                <w:kern w:val="0"/>
                <w:sz w:val="21"/>
                <w:szCs w:val="21"/>
              </w:rPr>
              <w:t>mm</w:t>
            </w:r>
            <w:r>
              <w:rPr>
                <w:rFonts w:hint="eastAsia"/>
                <w:color w:val="000000" w:themeColor="text1"/>
                <w:kern w:val="0"/>
                <w:sz w:val="21"/>
                <w:szCs w:val="21"/>
              </w:rPr>
              <w:t>）</w:t>
            </w:r>
          </w:p>
        </w:tc>
        <w:tc>
          <w:tcPr>
            <w:tcW w:w="1385" w:type="dxa"/>
            <w:vAlign w:val="center"/>
          </w:tcPr>
          <w:p w14:paraId="5E1AB1BE"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蓄水深度（</w:t>
            </w:r>
            <w:r>
              <w:rPr>
                <w:rFonts w:hint="eastAsia"/>
                <w:color w:val="000000" w:themeColor="text1"/>
                <w:kern w:val="0"/>
                <w:sz w:val="21"/>
                <w:szCs w:val="21"/>
              </w:rPr>
              <w:t>m</w:t>
            </w:r>
            <w:r>
              <w:rPr>
                <w:rFonts w:hint="eastAsia"/>
                <w:color w:val="000000" w:themeColor="text1"/>
                <w:kern w:val="0"/>
                <w:sz w:val="21"/>
                <w:szCs w:val="21"/>
              </w:rPr>
              <w:t>）</w:t>
            </w:r>
          </w:p>
        </w:tc>
        <w:tc>
          <w:tcPr>
            <w:tcW w:w="1389" w:type="dxa"/>
            <w:vAlign w:val="center"/>
          </w:tcPr>
          <w:p w14:paraId="4121AE19"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蓄水容积（</w:t>
            </w:r>
            <w:r>
              <w:rPr>
                <w:rFonts w:hint="eastAsia"/>
                <w:color w:val="000000" w:themeColor="text1"/>
                <w:kern w:val="0"/>
                <w:sz w:val="21"/>
                <w:szCs w:val="21"/>
              </w:rPr>
              <w:t>m</w:t>
            </w:r>
            <w:r>
              <w:rPr>
                <w:rFonts w:hint="eastAsia"/>
                <w:color w:val="000000" w:themeColor="text1"/>
                <w:kern w:val="0"/>
                <w:sz w:val="21"/>
                <w:szCs w:val="21"/>
                <w:vertAlign w:val="superscript"/>
              </w:rPr>
              <w:t>3</w:t>
            </w:r>
            <w:r>
              <w:rPr>
                <w:rFonts w:hint="eastAsia"/>
                <w:color w:val="000000" w:themeColor="text1"/>
                <w:kern w:val="0"/>
                <w:sz w:val="21"/>
                <w:szCs w:val="21"/>
              </w:rPr>
              <w:t>）</w:t>
            </w:r>
          </w:p>
        </w:tc>
        <w:tc>
          <w:tcPr>
            <w:tcW w:w="1918" w:type="dxa"/>
            <w:vAlign w:val="center"/>
          </w:tcPr>
          <w:p w14:paraId="4420DA63"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回用量</w:t>
            </w:r>
          </w:p>
          <w:p w14:paraId="3B66D19F"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w:t>
            </w:r>
            <w:r>
              <w:rPr>
                <w:rFonts w:hint="eastAsia"/>
                <w:color w:val="000000" w:themeColor="text1"/>
                <w:kern w:val="0"/>
                <w:sz w:val="21"/>
                <w:szCs w:val="21"/>
              </w:rPr>
              <w:t>m</w:t>
            </w:r>
            <w:r>
              <w:rPr>
                <w:rFonts w:hint="eastAsia"/>
                <w:color w:val="000000" w:themeColor="text1"/>
                <w:kern w:val="0"/>
                <w:sz w:val="21"/>
                <w:szCs w:val="21"/>
                <w:vertAlign w:val="superscript"/>
              </w:rPr>
              <w:t>3</w:t>
            </w:r>
            <w:r>
              <w:rPr>
                <w:rFonts w:hint="eastAsia"/>
                <w:color w:val="000000" w:themeColor="text1"/>
                <w:kern w:val="0"/>
                <w:sz w:val="21"/>
                <w:szCs w:val="21"/>
              </w:rPr>
              <w:t>）</w:t>
            </w:r>
          </w:p>
        </w:tc>
      </w:tr>
      <w:tr w:rsidR="00874136" w14:paraId="0F763549" w14:textId="77777777" w:rsidTr="00F7181B">
        <w:trPr>
          <w:jc w:val="center"/>
        </w:trPr>
        <w:tc>
          <w:tcPr>
            <w:tcW w:w="2185" w:type="dxa"/>
            <w:vAlign w:val="center"/>
          </w:tcPr>
          <w:p w14:paraId="6199953B"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5BFEE8E6"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5D39B20B"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09703ED2"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3226A434" w14:textId="77777777" w:rsidR="00874136" w:rsidRDefault="00874136" w:rsidP="00441714">
            <w:pPr>
              <w:widowControl/>
              <w:spacing w:line="480" w:lineRule="auto"/>
              <w:jc w:val="center"/>
              <w:rPr>
                <w:color w:val="000000" w:themeColor="text1"/>
                <w:kern w:val="0"/>
                <w:sz w:val="21"/>
                <w:szCs w:val="21"/>
              </w:rPr>
            </w:pPr>
          </w:p>
        </w:tc>
      </w:tr>
      <w:tr w:rsidR="00874136" w14:paraId="7872AF0D" w14:textId="77777777" w:rsidTr="00F7181B">
        <w:trPr>
          <w:jc w:val="center"/>
        </w:trPr>
        <w:tc>
          <w:tcPr>
            <w:tcW w:w="2185" w:type="dxa"/>
            <w:vAlign w:val="center"/>
          </w:tcPr>
          <w:p w14:paraId="44E6F58E"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6B671FBA"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6E3905EC"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1CA5298B"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07378840" w14:textId="77777777" w:rsidR="00874136" w:rsidRDefault="00874136" w:rsidP="00441714">
            <w:pPr>
              <w:widowControl/>
              <w:spacing w:line="480" w:lineRule="auto"/>
              <w:jc w:val="center"/>
              <w:rPr>
                <w:color w:val="000000" w:themeColor="text1"/>
                <w:kern w:val="0"/>
                <w:sz w:val="21"/>
                <w:szCs w:val="21"/>
              </w:rPr>
            </w:pPr>
          </w:p>
        </w:tc>
      </w:tr>
      <w:tr w:rsidR="00874136" w14:paraId="2A87AC36" w14:textId="77777777" w:rsidTr="00F7181B">
        <w:trPr>
          <w:jc w:val="center"/>
        </w:trPr>
        <w:tc>
          <w:tcPr>
            <w:tcW w:w="2185" w:type="dxa"/>
            <w:vAlign w:val="center"/>
          </w:tcPr>
          <w:p w14:paraId="62B28194"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7521EE58"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31C18F2B"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699E3F5B"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76F184FC" w14:textId="77777777" w:rsidR="00874136" w:rsidRDefault="00874136" w:rsidP="00441714">
            <w:pPr>
              <w:widowControl/>
              <w:spacing w:line="480" w:lineRule="auto"/>
              <w:jc w:val="center"/>
              <w:rPr>
                <w:color w:val="000000" w:themeColor="text1"/>
                <w:kern w:val="0"/>
                <w:sz w:val="21"/>
                <w:szCs w:val="21"/>
              </w:rPr>
            </w:pPr>
          </w:p>
        </w:tc>
      </w:tr>
      <w:tr w:rsidR="00874136" w14:paraId="3B510F02" w14:textId="77777777" w:rsidTr="00F7181B">
        <w:trPr>
          <w:jc w:val="center"/>
        </w:trPr>
        <w:tc>
          <w:tcPr>
            <w:tcW w:w="2185" w:type="dxa"/>
            <w:vAlign w:val="center"/>
          </w:tcPr>
          <w:p w14:paraId="31E6666A"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6EF3BF54"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17FFFD04"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529A53E6"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05918968" w14:textId="77777777" w:rsidR="00874136" w:rsidRDefault="00874136" w:rsidP="00441714">
            <w:pPr>
              <w:widowControl/>
              <w:spacing w:line="480" w:lineRule="auto"/>
              <w:jc w:val="center"/>
              <w:rPr>
                <w:color w:val="000000" w:themeColor="text1"/>
                <w:kern w:val="0"/>
                <w:sz w:val="21"/>
                <w:szCs w:val="21"/>
              </w:rPr>
            </w:pPr>
          </w:p>
        </w:tc>
      </w:tr>
      <w:tr w:rsidR="00874136" w14:paraId="7DF96203" w14:textId="77777777" w:rsidTr="00F7181B">
        <w:trPr>
          <w:jc w:val="center"/>
        </w:trPr>
        <w:tc>
          <w:tcPr>
            <w:tcW w:w="2185" w:type="dxa"/>
            <w:vAlign w:val="center"/>
          </w:tcPr>
          <w:p w14:paraId="2FB98A5B"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7BFD9B99"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4B4734EB"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05C5EA6D"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14BEFCEA" w14:textId="77777777" w:rsidR="00874136" w:rsidRDefault="00874136" w:rsidP="00441714">
            <w:pPr>
              <w:widowControl/>
              <w:spacing w:line="480" w:lineRule="auto"/>
              <w:jc w:val="center"/>
              <w:rPr>
                <w:color w:val="000000" w:themeColor="text1"/>
                <w:kern w:val="0"/>
                <w:sz w:val="21"/>
                <w:szCs w:val="21"/>
              </w:rPr>
            </w:pPr>
          </w:p>
        </w:tc>
      </w:tr>
      <w:tr w:rsidR="00874136" w14:paraId="2BF44880" w14:textId="77777777" w:rsidTr="00F7181B">
        <w:trPr>
          <w:jc w:val="center"/>
        </w:trPr>
        <w:tc>
          <w:tcPr>
            <w:tcW w:w="2185" w:type="dxa"/>
            <w:vAlign w:val="center"/>
          </w:tcPr>
          <w:p w14:paraId="63321874"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13E114A7"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3CE1FD78"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44C5C447"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7207AFE8" w14:textId="77777777" w:rsidR="00874136" w:rsidRDefault="00874136" w:rsidP="00441714">
            <w:pPr>
              <w:widowControl/>
              <w:spacing w:line="480" w:lineRule="auto"/>
              <w:jc w:val="center"/>
              <w:rPr>
                <w:color w:val="000000" w:themeColor="text1"/>
                <w:kern w:val="0"/>
                <w:sz w:val="21"/>
                <w:szCs w:val="21"/>
              </w:rPr>
            </w:pPr>
          </w:p>
        </w:tc>
      </w:tr>
      <w:tr w:rsidR="00874136" w14:paraId="61607771" w14:textId="77777777" w:rsidTr="00F7181B">
        <w:trPr>
          <w:jc w:val="center"/>
        </w:trPr>
        <w:tc>
          <w:tcPr>
            <w:tcW w:w="2185" w:type="dxa"/>
            <w:vAlign w:val="center"/>
          </w:tcPr>
          <w:p w14:paraId="558E1BA8"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47C7EEF9"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5C27925C"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7526AD55"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67D494E1" w14:textId="77777777" w:rsidR="00874136" w:rsidRDefault="00874136" w:rsidP="00441714">
            <w:pPr>
              <w:widowControl/>
              <w:spacing w:line="480" w:lineRule="auto"/>
              <w:jc w:val="center"/>
              <w:rPr>
                <w:color w:val="000000" w:themeColor="text1"/>
                <w:kern w:val="0"/>
                <w:sz w:val="21"/>
                <w:szCs w:val="21"/>
              </w:rPr>
            </w:pPr>
          </w:p>
        </w:tc>
      </w:tr>
      <w:tr w:rsidR="00874136" w14:paraId="2A4AE9AA" w14:textId="77777777" w:rsidTr="00F7181B">
        <w:trPr>
          <w:jc w:val="center"/>
        </w:trPr>
        <w:tc>
          <w:tcPr>
            <w:tcW w:w="2185" w:type="dxa"/>
            <w:vAlign w:val="center"/>
          </w:tcPr>
          <w:p w14:paraId="4CD325FB"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5B64F8A8"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4BA42324"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72E4FB4F"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558A00BB" w14:textId="77777777" w:rsidR="00874136" w:rsidRDefault="00874136" w:rsidP="00441714">
            <w:pPr>
              <w:widowControl/>
              <w:spacing w:line="480" w:lineRule="auto"/>
              <w:jc w:val="center"/>
              <w:rPr>
                <w:color w:val="000000" w:themeColor="text1"/>
                <w:kern w:val="0"/>
                <w:sz w:val="21"/>
                <w:szCs w:val="21"/>
              </w:rPr>
            </w:pPr>
          </w:p>
        </w:tc>
      </w:tr>
      <w:tr w:rsidR="00874136" w14:paraId="253E131F" w14:textId="77777777" w:rsidTr="00F7181B">
        <w:trPr>
          <w:jc w:val="center"/>
        </w:trPr>
        <w:tc>
          <w:tcPr>
            <w:tcW w:w="2185" w:type="dxa"/>
            <w:vAlign w:val="center"/>
          </w:tcPr>
          <w:p w14:paraId="16F2EF89"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00DC06E8"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1401A53C"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1E2CB60F"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34511276" w14:textId="77777777" w:rsidR="00874136" w:rsidRDefault="00874136" w:rsidP="00441714">
            <w:pPr>
              <w:widowControl/>
              <w:spacing w:line="480" w:lineRule="auto"/>
              <w:jc w:val="center"/>
              <w:rPr>
                <w:color w:val="000000" w:themeColor="text1"/>
                <w:kern w:val="0"/>
                <w:sz w:val="21"/>
                <w:szCs w:val="21"/>
              </w:rPr>
            </w:pPr>
          </w:p>
        </w:tc>
      </w:tr>
      <w:tr w:rsidR="00874136" w14:paraId="18B734E0" w14:textId="77777777" w:rsidTr="00F7181B">
        <w:trPr>
          <w:jc w:val="center"/>
        </w:trPr>
        <w:tc>
          <w:tcPr>
            <w:tcW w:w="2185" w:type="dxa"/>
            <w:vAlign w:val="center"/>
          </w:tcPr>
          <w:p w14:paraId="59704AB7"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43EF2463"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4853BA4A"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4F1E77EE"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5EEBD780" w14:textId="77777777" w:rsidR="00874136" w:rsidRDefault="00874136" w:rsidP="00441714">
            <w:pPr>
              <w:widowControl/>
              <w:spacing w:line="480" w:lineRule="auto"/>
              <w:jc w:val="center"/>
              <w:rPr>
                <w:color w:val="000000" w:themeColor="text1"/>
                <w:kern w:val="0"/>
                <w:sz w:val="21"/>
                <w:szCs w:val="21"/>
              </w:rPr>
            </w:pPr>
          </w:p>
        </w:tc>
      </w:tr>
      <w:tr w:rsidR="00874136" w14:paraId="1396CFE3" w14:textId="77777777" w:rsidTr="00F7181B">
        <w:trPr>
          <w:jc w:val="center"/>
        </w:trPr>
        <w:tc>
          <w:tcPr>
            <w:tcW w:w="2185" w:type="dxa"/>
            <w:vAlign w:val="center"/>
          </w:tcPr>
          <w:p w14:paraId="47743404"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4FFC5199"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1DD333C0"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4A750612"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0676B8A9" w14:textId="77777777" w:rsidR="00874136" w:rsidRDefault="00874136" w:rsidP="00441714">
            <w:pPr>
              <w:widowControl/>
              <w:spacing w:line="480" w:lineRule="auto"/>
              <w:jc w:val="center"/>
              <w:rPr>
                <w:color w:val="000000" w:themeColor="text1"/>
                <w:kern w:val="0"/>
                <w:sz w:val="21"/>
                <w:szCs w:val="21"/>
              </w:rPr>
            </w:pPr>
          </w:p>
        </w:tc>
      </w:tr>
      <w:tr w:rsidR="00874136" w14:paraId="0048DD23" w14:textId="77777777" w:rsidTr="00F7181B">
        <w:trPr>
          <w:jc w:val="center"/>
        </w:trPr>
        <w:tc>
          <w:tcPr>
            <w:tcW w:w="2185" w:type="dxa"/>
            <w:vAlign w:val="center"/>
          </w:tcPr>
          <w:p w14:paraId="1BB1FC8D"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163272D5"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286C2567"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57E3B9F5"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5661C82A" w14:textId="77777777" w:rsidR="00874136" w:rsidRDefault="00874136" w:rsidP="00441714">
            <w:pPr>
              <w:widowControl/>
              <w:spacing w:line="480" w:lineRule="auto"/>
              <w:jc w:val="center"/>
              <w:rPr>
                <w:color w:val="000000" w:themeColor="text1"/>
                <w:kern w:val="0"/>
                <w:sz w:val="21"/>
                <w:szCs w:val="21"/>
              </w:rPr>
            </w:pPr>
          </w:p>
        </w:tc>
      </w:tr>
      <w:tr w:rsidR="00874136" w14:paraId="160C10DB" w14:textId="77777777" w:rsidTr="00F7181B">
        <w:trPr>
          <w:jc w:val="center"/>
        </w:trPr>
        <w:tc>
          <w:tcPr>
            <w:tcW w:w="2185" w:type="dxa"/>
            <w:vAlign w:val="center"/>
          </w:tcPr>
          <w:p w14:paraId="06582E15"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7FEC8F1A"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313ADEDB"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3A843560"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7D007817" w14:textId="77777777" w:rsidR="00874136" w:rsidRDefault="00874136" w:rsidP="00441714">
            <w:pPr>
              <w:widowControl/>
              <w:spacing w:line="480" w:lineRule="auto"/>
              <w:jc w:val="center"/>
              <w:rPr>
                <w:color w:val="000000" w:themeColor="text1"/>
                <w:kern w:val="0"/>
                <w:sz w:val="21"/>
                <w:szCs w:val="21"/>
              </w:rPr>
            </w:pPr>
          </w:p>
        </w:tc>
      </w:tr>
      <w:tr w:rsidR="00874136" w14:paraId="37149018" w14:textId="77777777" w:rsidTr="00F7181B">
        <w:trPr>
          <w:jc w:val="center"/>
        </w:trPr>
        <w:tc>
          <w:tcPr>
            <w:tcW w:w="2185" w:type="dxa"/>
            <w:vAlign w:val="center"/>
          </w:tcPr>
          <w:p w14:paraId="67EF56D5"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63E308D6"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17D6E352"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29DB71A5"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62A38AE6" w14:textId="77777777" w:rsidR="00874136" w:rsidRDefault="00874136" w:rsidP="00441714">
            <w:pPr>
              <w:widowControl/>
              <w:spacing w:line="480" w:lineRule="auto"/>
              <w:jc w:val="center"/>
              <w:rPr>
                <w:color w:val="000000" w:themeColor="text1"/>
                <w:kern w:val="0"/>
                <w:sz w:val="21"/>
                <w:szCs w:val="21"/>
              </w:rPr>
            </w:pPr>
          </w:p>
        </w:tc>
      </w:tr>
      <w:tr w:rsidR="00874136" w14:paraId="3E18D844" w14:textId="77777777" w:rsidTr="00F7181B">
        <w:trPr>
          <w:jc w:val="center"/>
        </w:trPr>
        <w:tc>
          <w:tcPr>
            <w:tcW w:w="2185" w:type="dxa"/>
            <w:vAlign w:val="center"/>
          </w:tcPr>
          <w:p w14:paraId="2AE8A9D5" w14:textId="77777777" w:rsidR="00874136" w:rsidRDefault="00874136" w:rsidP="00441714">
            <w:pPr>
              <w:widowControl/>
              <w:spacing w:line="480" w:lineRule="auto"/>
              <w:jc w:val="center"/>
              <w:rPr>
                <w:color w:val="000000" w:themeColor="text1"/>
                <w:kern w:val="0"/>
                <w:sz w:val="21"/>
                <w:szCs w:val="21"/>
              </w:rPr>
            </w:pPr>
          </w:p>
        </w:tc>
        <w:tc>
          <w:tcPr>
            <w:tcW w:w="1393" w:type="dxa"/>
            <w:vAlign w:val="center"/>
          </w:tcPr>
          <w:p w14:paraId="3AC8244D" w14:textId="77777777" w:rsidR="00874136" w:rsidRDefault="00874136" w:rsidP="00441714">
            <w:pPr>
              <w:widowControl/>
              <w:spacing w:line="480" w:lineRule="auto"/>
              <w:jc w:val="center"/>
              <w:rPr>
                <w:color w:val="000000" w:themeColor="text1"/>
                <w:kern w:val="0"/>
                <w:sz w:val="21"/>
                <w:szCs w:val="21"/>
              </w:rPr>
            </w:pPr>
          </w:p>
        </w:tc>
        <w:tc>
          <w:tcPr>
            <w:tcW w:w="1385" w:type="dxa"/>
            <w:vAlign w:val="center"/>
          </w:tcPr>
          <w:p w14:paraId="2B25623C" w14:textId="77777777" w:rsidR="00874136" w:rsidRDefault="00874136" w:rsidP="00441714">
            <w:pPr>
              <w:widowControl/>
              <w:spacing w:line="480" w:lineRule="auto"/>
              <w:jc w:val="center"/>
              <w:rPr>
                <w:color w:val="000000" w:themeColor="text1"/>
                <w:kern w:val="0"/>
                <w:sz w:val="21"/>
                <w:szCs w:val="21"/>
              </w:rPr>
            </w:pPr>
          </w:p>
        </w:tc>
        <w:tc>
          <w:tcPr>
            <w:tcW w:w="1389" w:type="dxa"/>
            <w:vAlign w:val="center"/>
          </w:tcPr>
          <w:p w14:paraId="54365D7B" w14:textId="77777777" w:rsidR="00874136" w:rsidRDefault="00874136" w:rsidP="00441714">
            <w:pPr>
              <w:widowControl/>
              <w:spacing w:line="480" w:lineRule="auto"/>
              <w:jc w:val="center"/>
              <w:rPr>
                <w:color w:val="000000" w:themeColor="text1"/>
                <w:kern w:val="0"/>
                <w:sz w:val="21"/>
                <w:szCs w:val="21"/>
              </w:rPr>
            </w:pPr>
          </w:p>
        </w:tc>
        <w:tc>
          <w:tcPr>
            <w:tcW w:w="1918" w:type="dxa"/>
            <w:vAlign w:val="center"/>
          </w:tcPr>
          <w:p w14:paraId="44AD0EAD" w14:textId="77777777" w:rsidR="00874136" w:rsidRDefault="00874136" w:rsidP="00441714">
            <w:pPr>
              <w:widowControl/>
              <w:spacing w:line="480" w:lineRule="auto"/>
              <w:jc w:val="center"/>
              <w:rPr>
                <w:color w:val="000000" w:themeColor="text1"/>
                <w:kern w:val="0"/>
                <w:sz w:val="21"/>
                <w:szCs w:val="21"/>
              </w:rPr>
            </w:pPr>
          </w:p>
        </w:tc>
      </w:tr>
    </w:tbl>
    <w:p w14:paraId="5A2D853D" w14:textId="77777777" w:rsidR="00874136" w:rsidRDefault="00874136" w:rsidP="00874136">
      <w:pPr>
        <w:widowControl/>
        <w:spacing w:line="240" w:lineRule="auto"/>
        <w:jc w:val="left"/>
        <w:rPr>
          <w:b/>
          <w:bCs/>
          <w:color w:val="000000" w:themeColor="text1"/>
          <w:kern w:val="44"/>
          <w:sz w:val="28"/>
          <w:szCs w:val="28"/>
        </w:rPr>
      </w:pPr>
    </w:p>
    <w:p w14:paraId="1F5D5B84" w14:textId="77777777" w:rsidR="00874136" w:rsidRDefault="00874136" w:rsidP="00F12927">
      <w:pPr>
        <w:widowControl/>
        <w:spacing w:beforeLines="50" w:before="156" w:afterLines="50" w:after="156" w:line="24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表</w:t>
      </w:r>
      <w:r w:rsidRPr="00774381">
        <w:rPr>
          <w:rFonts w:eastAsia="黑体"/>
          <w:color w:val="000000" w:themeColor="text1"/>
          <w:sz w:val="21"/>
          <w:szCs w:val="21"/>
        </w:rPr>
        <w:t>C</w:t>
      </w:r>
      <w:r w:rsidR="005E1921" w:rsidRPr="00774381">
        <w:rPr>
          <w:rFonts w:eastAsia="黑体"/>
          <w:color w:val="000000" w:themeColor="text1"/>
          <w:sz w:val="21"/>
          <w:szCs w:val="21"/>
        </w:rPr>
        <w:t>.</w:t>
      </w:r>
      <w:r w:rsidR="00861F47" w:rsidRPr="00774381">
        <w:rPr>
          <w:rFonts w:eastAsia="黑体"/>
          <w:color w:val="000000" w:themeColor="text1"/>
          <w:sz w:val="21"/>
          <w:szCs w:val="21"/>
        </w:rPr>
        <w:t>3</w:t>
      </w:r>
      <w:r w:rsidR="005E1921" w:rsidRPr="00774381">
        <w:rPr>
          <w:rFonts w:eastAsia="黑体"/>
          <w:color w:val="000000" w:themeColor="text1"/>
          <w:sz w:val="21"/>
          <w:szCs w:val="21"/>
        </w:rPr>
        <w:t>.</w:t>
      </w:r>
      <w:r w:rsidR="00861F47" w:rsidRPr="00774381">
        <w:rPr>
          <w:rFonts w:eastAsia="黑体"/>
          <w:color w:val="000000" w:themeColor="text1"/>
          <w:sz w:val="21"/>
          <w:szCs w:val="21"/>
        </w:rPr>
        <w:t>4</w:t>
      </w:r>
      <w:r w:rsidR="00774381">
        <w:rPr>
          <w:rFonts w:eastAsia="黑体" w:hint="eastAsia"/>
          <w:color w:val="000000" w:themeColor="text1"/>
          <w:sz w:val="21"/>
          <w:szCs w:val="21"/>
        </w:rPr>
        <w:t xml:space="preserve">  </w:t>
      </w:r>
      <w:r>
        <w:rPr>
          <w:rFonts w:ascii="黑体" w:eastAsia="黑体" w:hAnsi="黑体" w:hint="eastAsia"/>
          <w:color w:val="000000" w:themeColor="text1"/>
          <w:sz w:val="21"/>
          <w:szCs w:val="21"/>
        </w:rPr>
        <w:t>处理设施</w:t>
      </w:r>
      <w:r w:rsidR="0049237B" w:rsidRPr="0049237B">
        <w:rPr>
          <w:rFonts w:ascii="黑体" w:eastAsia="黑体" w:hAnsi="黑体" w:hint="eastAsia"/>
          <w:color w:val="000000" w:themeColor="text1"/>
          <w:sz w:val="21"/>
          <w:szCs w:val="21"/>
        </w:rPr>
        <w:t>工程试运行</w:t>
      </w:r>
      <w:r>
        <w:rPr>
          <w:rFonts w:ascii="黑体" w:eastAsia="黑体" w:hAnsi="黑体" w:hint="eastAsia"/>
          <w:color w:val="000000" w:themeColor="text1"/>
          <w:sz w:val="21"/>
          <w:szCs w:val="21"/>
        </w:rPr>
        <w:t>记录</w:t>
      </w:r>
      <w:r w:rsidR="008F334B">
        <w:rPr>
          <w:rFonts w:ascii="黑体" w:eastAsia="黑体" w:hAnsi="黑体" w:hint="eastAsia"/>
          <w:color w:val="000000" w:themeColor="text1"/>
          <w:sz w:val="21"/>
          <w:szCs w:val="21"/>
        </w:rPr>
        <w:t>单</w:t>
      </w:r>
    </w:p>
    <w:tbl>
      <w:tblPr>
        <w:tblStyle w:val="af6"/>
        <w:tblW w:w="0" w:type="auto"/>
        <w:jc w:val="center"/>
        <w:tblBorders>
          <w:insideH w:val="single" w:sz="6" w:space="0" w:color="auto"/>
          <w:insideV w:val="single" w:sz="6" w:space="0" w:color="auto"/>
        </w:tblBorders>
        <w:tblLook w:val="04A0" w:firstRow="1" w:lastRow="0" w:firstColumn="1" w:lastColumn="0" w:noHBand="0" w:noVBand="1"/>
      </w:tblPr>
      <w:tblGrid>
        <w:gridCol w:w="2104"/>
        <w:gridCol w:w="638"/>
        <w:gridCol w:w="660"/>
        <w:gridCol w:w="841"/>
        <w:gridCol w:w="555"/>
        <w:gridCol w:w="864"/>
        <w:gridCol w:w="755"/>
        <w:gridCol w:w="1853"/>
      </w:tblGrid>
      <w:tr w:rsidR="00874136" w14:paraId="1C801877" w14:textId="77777777" w:rsidTr="00F7181B">
        <w:trPr>
          <w:jc w:val="center"/>
        </w:trPr>
        <w:tc>
          <w:tcPr>
            <w:tcW w:w="2104" w:type="dxa"/>
            <w:vAlign w:val="center"/>
          </w:tcPr>
          <w:p w14:paraId="5B8C8F13"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设施名称</w:t>
            </w:r>
          </w:p>
        </w:tc>
        <w:tc>
          <w:tcPr>
            <w:tcW w:w="6166" w:type="dxa"/>
            <w:gridSpan w:val="7"/>
            <w:vAlign w:val="center"/>
          </w:tcPr>
          <w:p w14:paraId="3A59A79E" w14:textId="77777777" w:rsidR="00874136" w:rsidRDefault="00874136" w:rsidP="00441714">
            <w:pPr>
              <w:widowControl/>
              <w:spacing w:line="480" w:lineRule="auto"/>
              <w:jc w:val="center"/>
              <w:rPr>
                <w:color w:val="000000" w:themeColor="text1"/>
                <w:kern w:val="0"/>
                <w:sz w:val="21"/>
                <w:szCs w:val="21"/>
              </w:rPr>
            </w:pPr>
          </w:p>
        </w:tc>
      </w:tr>
      <w:tr w:rsidR="00874136" w14:paraId="61A9191D" w14:textId="77777777" w:rsidTr="00F7181B">
        <w:trPr>
          <w:jc w:val="center"/>
        </w:trPr>
        <w:tc>
          <w:tcPr>
            <w:tcW w:w="2104" w:type="dxa"/>
            <w:vAlign w:val="center"/>
          </w:tcPr>
          <w:p w14:paraId="79374C51"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有效容积（</w:t>
            </w:r>
            <w:r>
              <w:rPr>
                <w:rFonts w:hint="eastAsia"/>
                <w:color w:val="000000" w:themeColor="text1"/>
                <w:kern w:val="0"/>
                <w:sz w:val="21"/>
                <w:szCs w:val="21"/>
              </w:rPr>
              <w:t>m</w:t>
            </w:r>
            <w:r>
              <w:rPr>
                <w:rFonts w:hint="eastAsia"/>
                <w:color w:val="000000" w:themeColor="text1"/>
                <w:kern w:val="0"/>
                <w:sz w:val="21"/>
                <w:szCs w:val="21"/>
                <w:vertAlign w:val="superscript"/>
              </w:rPr>
              <w:t>3</w:t>
            </w:r>
            <w:r>
              <w:rPr>
                <w:rFonts w:hint="eastAsia"/>
                <w:color w:val="000000" w:themeColor="text1"/>
                <w:kern w:val="0"/>
                <w:sz w:val="21"/>
                <w:szCs w:val="21"/>
              </w:rPr>
              <w:t>）</w:t>
            </w:r>
          </w:p>
        </w:tc>
        <w:tc>
          <w:tcPr>
            <w:tcW w:w="6166" w:type="dxa"/>
            <w:gridSpan w:val="7"/>
            <w:vAlign w:val="center"/>
          </w:tcPr>
          <w:p w14:paraId="5977BD61" w14:textId="77777777" w:rsidR="00874136" w:rsidRDefault="00874136" w:rsidP="00441714">
            <w:pPr>
              <w:widowControl/>
              <w:spacing w:line="480" w:lineRule="auto"/>
              <w:jc w:val="center"/>
              <w:rPr>
                <w:color w:val="000000" w:themeColor="text1"/>
                <w:kern w:val="0"/>
                <w:sz w:val="21"/>
                <w:szCs w:val="21"/>
              </w:rPr>
            </w:pPr>
          </w:p>
        </w:tc>
      </w:tr>
      <w:tr w:rsidR="00874136" w14:paraId="72449B45" w14:textId="77777777" w:rsidTr="00F7181B">
        <w:trPr>
          <w:jc w:val="center"/>
        </w:trPr>
        <w:tc>
          <w:tcPr>
            <w:tcW w:w="2104" w:type="dxa"/>
            <w:vAlign w:val="center"/>
          </w:tcPr>
          <w:p w14:paraId="2F355670"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面积（</w:t>
            </w:r>
            <w:r>
              <w:rPr>
                <w:rFonts w:hint="eastAsia"/>
                <w:color w:val="000000" w:themeColor="text1"/>
                <w:kern w:val="0"/>
                <w:sz w:val="21"/>
                <w:szCs w:val="21"/>
              </w:rPr>
              <w:t>m</w:t>
            </w:r>
            <w:r>
              <w:rPr>
                <w:rFonts w:hint="eastAsia"/>
                <w:color w:val="000000" w:themeColor="text1"/>
                <w:kern w:val="0"/>
                <w:sz w:val="21"/>
                <w:szCs w:val="21"/>
                <w:vertAlign w:val="superscript"/>
              </w:rPr>
              <w:t>2</w:t>
            </w:r>
            <w:r>
              <w:rPr>
                <w:rFonts w:hint="eastAsia"/>
                <w:color w:val="000000" w:themeColor="text1"/>
                <w:kern w:val="0"/>
                <w:sz w:val="21"/>
                <w:szCs w:val="21"/>
              </w:rPr>
              <w:t>）</w:t>
            </w:r>
          </w:p>
        </w:tc>
        <w:tc>
          <w:tcPr>
            <w:tcW w:w="6166" w:type="dxa"/>
            <w:gridSpan w:val="7"/>
            <w:vAlign w:val="center"/>
          </w:tcPr>
          <w:p w14:paraId="2C41C58E" w14:textId="77777777" w:rsidR="00874136" w:rsidRDefault="00874136" w:rsidP="00441714">
            <w:pPr>
              <w:widowControl/>
              <w:spacing w:line="480" w:lineRule="auto"/>
              <w:jc w:val="center"/>
              <w:rPr>
                <w:color w:val="000000" w:themeColor="text1"/>
                <w:kern w:val="0"/>
                <w:sz w:val="21"/>
                <w:szCs w:val="21"/>
              </w:rPr>
            </w:pPr>
          </w:p>
        </w:tc>
      </w:tr>
      <w:tr w:rsidR="00874136" w14:paraId="2AB9CC67" w14:textId="77777777" w:rsidTr="00F7181B">
        <w:trPr>
          <w:jc w:val="center"/>
        </w:trPr>
        <w:tc>
          <w:tcPr>
            <w:tcW w:w="2104" w:type="dxa"/>
            <w:vAlign w:val="center"/>
          </w:tcPr>
          <w:p w14:paraId="4D05993B"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降雨日期</w:t>
            </w:r>
            <w:r>
              <w:rPr>
                <w:rFonts w:hint="eastAsia"/>
                <w:color w:val="000000" w:themeColor="text1"/>
                <w:kern w:val="0"/>
                <w:sz w:val="21"/>
                <w:szCs w:val="21"/>
              </w:rPr>
              <w:t>/</w:t>
            </w:r>
            <w:r>
              <w:rPr>
                <w:rFonts w:hint="eastAsia"/>
                <w:color w:val="000000" w:themeColor="text1"/>
                <w:kern w:val="0"/>
                <w:sz w:val="21"/>
                <w:szCs w:val="21"/>
              </w:rPr>
              <w:t>降雨时间</w:t>
            </w:r>
          </w:p>
        </w:tc>
        <w:tc>
          <w:tcPr>
            <w:tcW w:w="2139" w:type="dxa"/>
            <w:gridSpan w:val="3"/>
            <w:vAlign w:val="center"/>
          </w:tcPr>
          <w:p w14:paraId="6AD44D50"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进水水质（</w:t>
            </w:r>
            <w:r>
              <w:rPr>
                <w:rFonts w:hint="eastAsia"/>
                <w:color w:val="000000" w:themeColor="text1"/>
                <w:kern w:val="0"/>
                <w:sz w:val="21"/>
                <w:szCs w:val="21"/>
              </w:rPr>
              <w:t>mg/L</w:t>
            </w:r>
            <w:r>
              <w:rPr>
                <w:rFonts w:hint="eastAsia"/>
                <w:color w:val="000000" w:themeColor="text1"/>
                <w:kern w:val="0"/>
                <w:sz w:val="21"/>
                <w:szCs w:val="21"/>
              </w:rPr>
              <w:t>）</w:t>
            </w:r>
          </w:p>
        </w:tc>
        <w:tc>
          <w:tcPr>
            <w:tcW w:w="2174" w:type="dxa"/>
            <w:gridSpan w:val="3"/>
            <w:vAlign w:val="center"/>
          </w:tcPr>
          <w:p w14:paraId="6DA6F0F1"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出水水质（</w:t>
            </w:r>
            <w:r>
              <w:rPr>
                <w:rFonts w:hint="eastAsia"/>
                <w:color w:val="000000" w:themeColor="text1"/>
                <w:kern w:val="0"/>
                <w:sz w:val="21"/>
                <w:szCs w:val="21"/>
              </w:rPr>
              <w:t>mg/L</w:t>
            </w:r>
            <w:r>
              <w:rPr>
                <w:rFonts w:hint="eastAsia"/>
                <w:color w:val="000000" w:themeColor="text1"/>
                <w:kern w:val="0"/>
                <w:sz w:val="21"/>
                <w:szCs w:val="21"/>
              </w:rPr>
              <w:t>）</w:t>
            </w:r>
          </w:p>
        </w:tc>
        <w:tc>
          <w:tcPr>
            <w:tcW w:w="1853" w:type="dxa"/>
            <w:vAlign w:val="center"/>
          </w:tcPr>
          <w:p w14:paraId="3876498F"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处理水量</w:t>
            </w:r>
          </w:p>
          <w:p w14:paraId="2CF0BE1B"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w:t>
            </w:r>
            <w:r>
              <w:rPr>
                <w:rFonts w:hint="eastAsia"/>
                <w:color w:val="000000" w:themeColor="text1"/>
                <w:kern w:val="0"/>
                <w:sz w:val="21"/>
                <w:szCs w:val="21"/>
              </w:rPr>
              <w:t>m</w:t>
            </w:r>
            <w:r>
              <w:rPr>
                <w:rFonts w:hint="eastAsia"/>
                <w:color w:val="000000" w:themeColor="text1"/>
                <w:kern w:val="0"/>
                <w:sz w:val="21"/>
                <w:szCs w:val="21"/>
                <w:vertAlign w:val="superscript"/>
              </w:rPr>
              <w:t>3</w:t>
            </w:r>
            <w:r>
              <w:rPr>
                <w:rFonts w:hint="eastAsia"/>
                <w:color w:val="000000" w:themeColor="text1"/>
                <w:kern w:val="0"/>
                <w:sz w:val="21"/>
                <w:szCs w:val="21"/>
              </w:rPr>
              <w:t>）</w:t>
            </w:r>
          </w:p>
        </w:tc>
      </w:tr>
      <w:tr w:rsidR="00874136" w14:paraId="586AE27C" w14:textId="77777777" w:rsidTr="00F7181B">
        <w:trPr>
          <w:jc w:val="center"/>
        </w:trPr>
        <w:tc>
          <w:tcPr>
            <w:tcW w:w="2104" w:type="dxa"/>
            <w:vAlign w:val="center"/>
          </w:tcPr>
          <w:p w14:paraId="34E366E8"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12EFA3CE"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SS</w:t>
            </w:r>
          </w:p>
        </w:tc>
        <w:tc>
          <w:tcPr>
            <w:tcW w:w="660" w:type="dxa"/>
            <w:vAlign w:val="center"/>
          </w:tcPr>
          <w:p w14:paraId="0E6BE14B"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BOD</w:t>
            </w:r>
          </w:p>
        </w:tc>
        <w:tc>
          <w:tcPr>
            <w:tcW w:w="841" w:type="dxa"/>
            <w:vAlign w:val="center"/>
          </w:tcPr>
          <w:p w14:paraId="5BAEAA59"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COD</w:t>
            </w:r>
          </w:p>
        </w:tc>
        <w:tc>
          <w:tcPr>
            <w:tcW w:w="555" w:type="dxa"/>
            <w:vAlign w:val="center"/>
          </w:tcPr>
          <w:p w14:paraId="56CA09B3"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SS</w:t>
            </w:r>
          </w:p>
        </w:tc>
        <w:tc>
          <w:tcPr>
            <w:tcW w:w="864" w:type="dxa"/>
            <w:vAlign w:val="center"/>
          </w:tcPr>
          <w:p w14:paraId="1FE2EB0D"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BOD</w:t>
            </w:r>
          </w:p>
        </w:tc>
        <w:tc>
          <w:tcPr>
            <w:tcW w:w="755" w:type="dxa"/>
            <w:vAlign w:val="center"/>
          </w:tcPr>
          <w:p w14:paraId="5F600F16" w14:textId="77777777" w:rsidR="00874136" w:rsidRDefault="00874136" w:rsidP="00441714">
            <w:pPr>
              <w:widowControl/>
              <w:spacing w:line="480" w:lineRule="auto"/>
              <w:jc w:val="center"/>
              <w:rPr>
                <w:color w:val="000000" w:themeColor="text1"/>
                <w:kern w:val="0"/>
                <w:sz w:val="21"/>
                <w:szCs w:val="21"/>
              </w:rPr>
            </w:pPr>
            <w:r>
              <w:rPr>
                <w:rFonts w:hint="eastAsia"/>
                <w:color w:val="000000" w:themeColor="text1"/>
                <w:kern w:val="0"/>
                <w:sz w:val="21"/>
                <w:szCs w:val="21"/>
              </w:rPr>
              <w:t>COD</w:t>
            </w:r>
          </w:p>
        </w:tc>
        <w:tc>
          <w:tcPr>
            <w:tcW w:w="1853" w:type="dxa"/>
            <w:vAlign w:val="center"/>
          </w:tcPr>
          <w:p w14:paraId="032FB622" w14:textId="77777777" w:rsidR="00874136" w:rsidRDefault="00874136" w:rsidP="00441714">
            <w:pPr>
              <w:widowControl/>
              <w:spacing w:line="480" w:lineRule="auto"/>
              <w:jc w:val="center"/>
              <w:rPr>
                <w:color w:val="000000" w:themeColor="text1"/>
                <w:kern w:val="0"/>
                <w:sz w:val="21"/>
                <w:szCs w:val="21"/>
              </w:rPr>
            </w:pPr>
          </w:p>
        </w:tc>
      </w:tr>
      <w:tr w:rsidR="00874136" w14:paraId="410B5C2C" w14:textId="77777777" w:rsidTr="00F7181B">
        <w:trPr>
          <w:jc w:val="center"/>
        </w:trPr>
        <w:tc>
          <w:tcPr>
            <w:tcW w:w="2104" w:type="dxa"/>
            <w:vAlign w:val="center"/>
          </w:tcPr>
          <w:p w14:paraId="177F885E"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129F360C"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00E9312C"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0D100B0D"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3B84AFB1"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6C54E098"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0F390DB9"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1AD03845" w14:textId="77777777" w:rsidR="00874136" w:rsidRDefault="00874136" w:rsidP="00441714">
            <w:pPr>
              <w:widowControl/>
              <w:spacing w:line="480" w:lineRule="auto"/>
              <w:jc w:val="center"/>
              <w:rPr>
                <w:color w:val="000000" w:themeColor="text1"/>
                <w:kern w:val="0"/>
                <w:sz w:val="21"/>
                <w:szCs w:val="21"/>
              </w:rPr>
            </w:pPr>
          </w:p>
        </w:tc>
      </w:tr>
      <w:tr w:rsidR="00874136" w14:paraId="2AD4590C" w14:textId="77777777" w:rsidTr="00F7181B">
        <w:trPr>
          <w:jc w:val="center"/>
        </w:trPr>
        <w:tc>
          <w:tcPr>
            <w:tcW w:w="2104" w:type="dxa"/>
            <w:vAlign w:val="center"/>
          </w:tcPr>
          <w:p w14:paraId="6BDBEB29"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6ED9624D"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249D1F15"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3ABE2CE4"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2CCCEC83"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4C9A3495"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52E00D8C"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78749065" w14:textId="77777777" w:rsidR="00874136" w:rsidRDefault="00874136" w:rsidP="00441714">
            <w:pPr>
              <w:widowControl/>
              <w:spacing w:line="480" w:lineRule="auto"/>
              <w:jc w:val="center"/>
              <w:rPr>
                <w:color w:val="000000" w:themeColor="text1"/>
                <w:kern w:val="0"/>
                <w:sz w:val="21"/>
                <w:szCs w:val="21"/>
              </w:rPr>
            </w:pPr>
          </w:p>
        </w:tc>
      </w:tr>
      <w:tr w:rsidR="00874136" w14:paraId="3578F246" w14:textId="77777777" w:rsidTr="00F7181B">
        <w:trPr>
          <w:jc w:val="center"/>
        </w:trPr>
        <w:tc>
          <w:tcPr>
            <w:tcW w:w="2104" w:type="dxa"/>
            <w:vAlign w:val="center"/>
          </w:tcPr>
          <w:p w14:paraId="2F68D9A2"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6471DF23"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7F8A1FE5"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70F6A0C1"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40820306"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56BAE135"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5A5E9AE6"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7A6951ED" w14:textId="77777777" w:rsidR="00874136" w:rsidRDefault="00874136" w:rsidP="00441714">
            <w:pPr>
              <w:widowControl/>
              <w:spacing w:line="480" w:lineRule="auto"/>
              <w:jc w:val="center"/>
              <w:rPr>
                <w:color w:val="000000" w:themeColor="text1"/>
                <w:kern w:val="0"/>
                <w:sz w:val="21"/>
                <w:szCs w:val="21"/>
              </w:rPr>
            </w:pPr>
          </w:p>
        </w:tc>
      </w:tr>
      <w:tr w:rsidR="00874136" w14:paraId="5ED3C1C3" w14:textId="77777777" w:rsidTr="00F7181B">
        <w:trPr>
          <w:jc w:val="center"/>
        </w:trPr>
        <w:tc>
          <w:tcPr>
            <w:tcW w:w="2104" w:type="dxa"/>
            <w:vAlign w:val="center"/>
          </w:tcPr>
          <w:p w14:paraId="7BF346F6"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3EF63BE9"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07652CE5"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4F77F919"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489C1EDB"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28588B2E"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67E03275"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1EFCAF09" w14:textId="77777777" w:rsidR="00874136" w:rsidRDefault="00874136" w:rsidP="00441714">
            <w:pPr>
              <w:widowControl/>
              <w:spacing w:line="480" w:lineRule="auto"/>
              <w:jc w:val="center"/>
              <w:rPr>
                <w:color w:val="000000" w:themeColor="text1"/>
                <w:kern w:val="0"/>
                <w:sz w:val="21"/>
                <w:szCs w:val="21"/>
              </w:rPr>
            </w:pPr>
          </w:p>
        </w:tc>
      </w:tr>
      <w:tr w:rsidR="00874136" w14:paraId="62263A94" w14:textId="77777777" w:rsidTr="00F7181B">
        <w:trPr>
          <w:jc w:val="center"/>
        </w:trPr>
        <w:tc>
          <w:tcPr>
            <w:tcW w:w="2104" w:type="dxa"/>
            <w:vAlign w:val="center"/>
          </w:tcPr>
          <w:p w14:paraId="7CBD3957"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024DC734"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7CDFCE75"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31006408"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770A4552"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60124064"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373D21DB"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3F48AD1E" w14:textId="77777777" w:rsidR="00874136" w:rsidRDefault="00874136" w:rsidP="00441714">
            <w:pPr>
              <w:widowControl/>
              <w:spacing w:line="480" w:lineRule="auto"/>
              <w:jc w:val="center"/>
              <w:rPr>
                <w:color w:val="000000" w:themeColor="text1"/>
                <w:kern w:val="0"/>
                <w:sz w:val="21"/>
                <w:szCs w:val="21"/>
              </w:rPr>
            </w:pPr>
          </w:p>
        </w:tc>
      </w:tr>
      <w:tr w:rsidR="00874136" w14:paraId="612494E5" w14:textId="77777777" w:rsidTr="00F7181B">
        <w:trPr>
          <w:jc w:val="center"/>
        </w:trPr>
        <w:tc>
          <w:tcPr>
            <w:tcW w:w="2104" w:type="dxa"/>
            <w:vAlign w:val="center"/>
          </w:tcPr>
          <w:p w14:paraId="6FA22212"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3A01F25E"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77BBD44A"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7BCC1A68"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601E0DFA"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7C0B15F2"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5055D4DB"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07D3BDCA" w14:textId="77777777" w:rsidR="00874136" w:rsidRDefault="00874136" w:rsidP="00441714">
            <w:pPr>
              <w:widowControl/>
              <w:spacing w:line="480" w:lineRule="auto"/>
              <w:jc w:val="center"/>
              <w:rPr>
                <w:color w:val="000000" w:themeColor="text1"/>
                <w:kern w:val="0"/>
                <w:sz w:val="21"/>
                <w:szCs w:val="21"/>
              </w:rPr>
            </w:pPr>
          </w:p>
        </w:tc>
      </w:tr>
      <w:tr w:rsidR="00874136" w14:paraId="7A531F0D" w14:textId="77777777" w:rsidTr="00F7181B">
        <w:trPr>
          <w:jc w:val="center"/>
        </w:trPr>
        <w:tc>
          <w:tcPr>
            <w:tcW w:w="2104" w:type="dxa"/>
            <w:vAlign w:val="center"/>
          </w:tcPr>
          <w:p w14:paraId="5370FCF7"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30A57F86"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581A11D1"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7B2A6C78"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259026DD"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262FBC16"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104F5CA1"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4FA14EA6" w14:textId="77777777" w:rsidR="00874136" w:rsidRDefault="00874136" w:rsidP="00441714">
            <w:pPr>
              <w:widowControl/>
              <w:spacing w:line="480" w:lineRule="auto"/>
              <w:jc w:val="center"/>
              <w:rPr>
                <w:color w:val="000000" w:themeColor="text1"/>
                <w:kern w:val="0"/>
                <w:sz w:val="21"/>
                <w:szCs w:val="21"/>
              </w:rPr>
            </w:pPr>
          </w:p>
        </w:tc>
      </w:tr>
      <w:tr w:rsidR="00874136" w14:paraId="6F85CE45" w14:textId="77777777" w:rsidTr="00F7181B">
        <w:trPr>
          <w:jc w:val="center"/>
        </w:trPr>
        <w:tc>
          <w:tcPr>
            <w:tcW w:w="2104" w:type="dxa"/>
            <w:vAlign w:val="center"/>
          </w:tcPr>
          <w:p w14:paraId="61DB3360"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314EDB3E"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393DAC8B"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0E11343B"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450D65D8"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2E08E1F7"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25D19A0C"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750F859D" w14:textId="77777777" w:rsidR="00874136" w:rsidRDefault="00874136" w:rsidP="00441714">
            <w:pPr>
              <w:widowControl/>
              <w:spacing w:line="480" w:lineRule="auto"/>
              <w:jc w:val="center"/>
              <w:rPr>
                <w:color w:val="000000" w:themeColor="text1"/>
                <w:kern w:val="0"/>
                <w:sz w:val="21"/>
                <w:szCs w:val="21"/>
              </w:rPr>
            </w:pPr>
          </w:p>
        </w:tc>
      </w:tr>
      <w:tr w:rsidR="00874136" w14:paraId="464F62E3" w14:textId="77777777" w:rsidTr="00F7181B">
        <w:trPr>
          <w:jc w:val="center"/>
        </w:trPr>
        <w:tc>
          <w:tcPr>
            <w:tcW w:w="2104" w:type="dxa"/>
            <w:vAlign w:val="center"/>
          </w:tcPr>
          <w:p w14:paraId="7B471F2E"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72841A20"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50EB258D"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680C69A9"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3F3E77A0"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5A7FF8EF"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7A7DD16C"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47D80BF4" w14:textId="77777777" w:rsidR="00874136" w:rsidRDefault="00874136" w:rsidP="00441714">
            <w:pPr>
              <w:widowControl/>
              <w:spacing w:line="480" w:lineRule="auto"/>
              <w:jc w:val="center"/>
              <w:rPr>
                <w:color w:val="000000" w:themeColor="text1"/>
                <w:kern w:val="0"/>
                <w:sz w:val="21"/>
                <w:szCs w:val="21"/>
              </w:rPr>
            </w:pPr>
          </w:p>
        </w:tc>
      </w:tr>
      <w:tr w:rsidR="00874136" w14:paraId="5895540D" w14:textId="77777777" w:rsidTr="00F7181B">
        <w:trPr>
          <w:jc w:val="center"/>
        </w:trPr>
        <w:tc>
          <w:tcPr>
            <w:tcW w:w="2104" w:type="dxa"/>
            <w:vAlign w:val="center"/>
          </w:tcPr>
          <w:p w14:paraId="6E9170BC"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5C9EC711"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5247D13C"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2832C084"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3E105A00"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145987DF"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49BE2FA2"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2036277B" w14:textId="77777777" w:rsidR="00874136" w:rsidRDefault="00874136" w:rsidP="00441714">
            <w:pPr>
              <w:widowControl/>
              <w:spacing w:line="480" w:lineRule="auto"/>
              <w:jc w:val="center"/>
              <w:rPr>
                <w:color w:val="000000" w:themeColor="text1"/>
                <w:kern w:val="0"/>
                <w:sz w:val="21"/>
                <w:szCs w:val="21"/>
              </w:rPr>
            </w:pPr>
          </w:p>
        </w:tc>
      </w:tr>
      <w:tr w:rsidR="00874136" w14:paraId="46B6E5CA" w14:textId="77777777" w:rsidTr="00F7181B">
        <w:trPr>
          <w:jc w:val="center"/>
        </w:trPr>
        <w:tc>
          <w:tcPr>
            <w:tcW w:w="2104" w:type="dxa"/>
            <w:vAlign w:val="center"/>
          </w:tcPr>
          <w:p w14:paraId="73C663AA"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1CEA7502"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69979821"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77B411FC"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5222F53E"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22273FBD"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56C504EF"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5F5B2568" w14:textId="77777777" w:rsidR="00874136" w:rsidRDefault="00874136" w:rsidP="00441714">
            <w:pPr>
              <w:widowControl/>
              <w:spacing w:line="480" w:lineRule="auto"/>
              <w:jc w:val="center"/>
              <w:rPr>
                <w:color w:val="000000" w:themeColor="text1"/>
                <w:kern w:val="0"/>
                <w:sz w:val="21"/>
                <w:szCs w:val="21"/>
              </w:rPr>
            </w:pPr>
          </w:p>
        </w:tc>
      </w:tr>
      <w:tr w:rsidR="00874136" w14:paraId="7045076C" w14:textId="77777777" w:rsidTr="00F7181B">
        <w:trPr>
          <w:jc w:val="center"/>
        </w:trPr>
        <w:tc>
          <w:tcPr>
            <w:tcW w:w="2104" w:type="dxa"/>
            <w:vAlign w:val="center"/>
          </w:tcPr>
          <w:p w14:paraId="719A5C82"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49DBD72B"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11DA74D9"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04C175B6"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0CCD8888"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43FB92D6"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253CF5E2"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2EB1A649" w14:textId="77777777" w:rsidR="00874136" w:rsidRDefault="00874136" w:rsidP="00441714">
            <w:pPr>
              <w:widowControl/>
              <w:spacing w:line="480" w:lineRule="auto"/>
              <w:jc w:val="center"/>
              <w:rPr>
                <w:color w:val="000000" w:themeColor="text1"/>
                <w:kern w:val="0"/>
                <w:sz w:val="21"/>
                <w:szCs w:val="21"/>
              </w:rPr>
            </w:pPr>
          </w:p>
        </w:tc>
      </w:tr>
      <w:tr w:rsidR="00874136" w14:paraId="31DC2DAD" w14:textId="77777777" w:rsidTr="00F7181B">
        <w:trPr>
          <w:jc w:val="center"/>
        </w:trPr>
        <w:tc>
          <w:tcPr>
            <w:tcW w:w="2104" w:type="dxa"/>
            <w:vAlign w:val="center"/>
          </w:tcPr>
          <w:p w14:paraId="233AB053"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1D8B1DD2"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7D03C792"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150C146B"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0B780166"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15DA6632"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768F5238"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7352282D" w14:textId="77777777" w:rsidR="00874136" w:rsidRDefault="00874136" w:rsidP="00441714">
            <w:pPr>
              <w:widowControl/>
              <w:spacing w:line="480" w:lineRule="auto"/>
              <w:jc w:val="center"/>
              <w:rPr>
                <w:color w:val="000000" w:themeColor="text1"/>
                <w:kern w:val="0"/>
                <w:sz w:val="21"/>
                <w:szCs w:val="21"/>
              </w:rPr>
            </w:pPr>
          </w:p>
        </w:tc>
      </w:tr>
      <w:tr w:rsidR="00874136" w14:paraId="07157A78" w14:textId="77777777" w:rsidTr="00F7181B">
        <w:trPr>
          <w:jc w:val="center"/>
        </w:trPr>
        <w:tc>
          <w:tcPr>
            <w:tcW w:w="2104" w:type="dxa"/>
            <w:vAlign w:val="center"/>
          </w:tcPr>
          <w:p w14:paraId="66D10BE7" w14:textId="77777777" w:rsidR="00874136" w:rsidRDefault="00874136" w:rsidP="00441714">
            <w:pPr>
              <w:widowControl/>
              <w:spacing w:line="480" w:lineRule="auto"/>
              <w:jc w:val="center"/>
              <w:rPr>
                <w:color w:val="000000" w:themeColor="text1"/>
                <w:kern w:val="0"/>
                <w:sz w:val="21"/>
                <w:szCs w:val="21"/>
              </w:rPr>
            </w:pPr>
          </w:p>
        </w:tc>
        <w:tc>
          <w:tcPr>
            <w:tcW w:w="638" w:type="dxa"/>
            <w:vAlign w:val="center"/>
          </w:tcPr>
          <w:p w14:paraId="7CC296BF" w14:textId="77777777" w:rsidR="00874136" w:rsidRDefault="00874136" w:rsidP="00441714">
            <w:pPr>
              <w:widowControl/>
              <w:spacing w:line="480" w:lineRule="auto"/>
              <w:jc w:val="center"/>
              <w:rPr>
                <w:color w:val="000000" w:themeColor="text1"/>
                <w:kern w:val="0"/>
                <w:sz w:val="21"/>
                <w:szCs w:val="21"/>
              </w:rPr>
            </w:pPr>
          </w:p>
        </w:tc>
        <w:tc>
          <w:tcPr>
            <w:tcW w:w="660" w:type="dxa"/>
            <w:vAlign w:val="center"/>
          </w:tcPr>
          <w:p w14:paraId="501E2AED" w14:textId="77777777" w:rsidR="00874136" w:rsidRDefault="00874136" w:rsidP="00441714">
            <w:pPr>
              <w:widowControl/>
              <w:spacing w:line="480" w:lineRule="auto"/>
              <w:jc w:val="center"/>
              <w:rPr>
                <w:color w:val="000000" w:themeColor="text1"/>
                <w:kern w:val="0"/>
                <w:sz w:val="21"/>
                <w:szCs w:val="21"/>
              </w:rPr>
            </w:pPr>
          </w:p>
        </w:tc>
        <w:tc>
          <w:tcPr>
            <w:tcW w:w="841" w:type="dxa"/>
            <w:vAlign w:val="center"/>
          </w:tcPr>
          <w:p w14:paraId="3061A495" w14:textId="77777777" w:rsidR="00874136" w:rsidRDefault="00874136" w:rsidP="00441714">
            <w:pPr>
              <w:widowControl/>
              <w:spacing w:line="480" w:lineRule="auto"/>
              <w:jc w:val="center"/>
              <w:rPr>
                <w:color w:val="000000" w:themeColor="text1"/>
                <w:kern w:val="0"/>
                <w:sz w:val="21"/>
                <w:szCs w:val="21"/>
              </w:rPr>
            </w:pPr>
          </w:p>
        </w:tc>
        <w:tc>
          <w:tcPr>
            <w:tcW w:w="555" w:type="dxa"/>
            <w:vAlign w:val="center"/>
          </w:tcPr>
          <w:p w14:paraId="2CF3C3D8" w14:textId="77777777" w:rsidR="00874136" w:rsidRDefault="00874136" w:rsidP="00441714">
            <w:pPr>
              <w:widowControl/>
              <w:spacing w:line="480" w:lineRule="auto"/>
              <w:jc w:val="center"/>
              <w:rPr>
                <w:color w:val="000000" w:themeColor="text1"/>
                <w:kern w:val="0"/>
                <w:sz w:val="21"/>
                <w:szCs w:val="21"/>
              </w:rPr>
            </w:pPr>
          </w:p>
        </w:tc>
        <w:tc>
          <w:tcPr>
            <w:tcW w:w="864" w:type="dxa"/>
            <w:vAlign w:val="center"/>
          </w:tcPr>
          <w:p w14:paraId="1EACF589" w14:textId="77777777" w:rsidR="00874136" w:rsidRDefault="00874136" w:rsidP="00441714">
            <w:pPr>
              <w:widowControl/>
              <w:spacing w:line="480" w:lineRule="auto"/>
              <w:jc w:val="center"/>
              <w:rPr>
                <w:color w:val="000000" w:themeColor="text1"/>
                <w:kern w:val="0"/>
                <w:sz w:val="21"/>
                <w:szCs w:val="21"/>
              </w:rPr>
            </w:pPr>
          </w:p>
        </w:tc>
        <w:tc>
          <w:tcPr>
            <w:tcW w:w="755" w:type="dxa"/>
            <w:vAlign w:val="center"/>
          </w:tcPr>
          <w:p w14:paraId="6C5447DB" w14:textId="77777777" w:rsidR="00874136" w:rsidRDefault="00874136" w:rsidP="00441714">
            <w:pPr>
              <w:widowControl/>
              <w:spacing w:line="480" w:lineRule="auto"/>
              <w:jc w:val="center"/>
              <w:rPr>
                <w:color w:val="000000" w:themeColor="text1"/>
                <w:kern w:val="0"/>
                <w:sz w:val="21"/>
                <w:szCs w:val="21"/>
              </w:rPr>
            </w:pPr>
          </w:p>
        </w:tc>
        <w:tc>
          <w:tcPr>
            <w:tcW w:w="1853" w:type="dxa"/>
            <w:vAlign w:val="center"/>
          </w:tcPr>
          <w:p w14:paraId="78559A83" w14:textId="77777777" w:rsidR="00874136" w:rsidRDefault="00874136" w:rsidP="00441714">
            <w:pPr>
              <w:widowControl/>
              <w:spacing w:line="480" w:lineRule="auto"/>
              <w:jc w:val="center"/>
              <w:rPr>
                <w:color w:val="000000" w:themeColor="text1"/>
                <w:kern w:val="0"/>
                <w:sz w:val="21"/>
                <w:szCs w:val="21"/>
              </w:rPr>
            </w:pPr>
          </w:p>
        </w:tc>
      </w:tr>
    </w:tbl>
    <w:p w14:paraId="5E081034" w14:textId="77777777" w:rsidR="00874136" w:rsidRDefault="00874136">
      <w:pPr>
        <w:pStyle w:val="ZJ"/>
        <w:ind w:firstLineChars="0" w:firstLine="0"/>
        <w:rPr>
          <w:color w:val="000000" w:themeColor="text1"/>
        </w:rPr>
      </w:pPr>
      <w:r>
        <w:rPr>
          <w:color w:val="000000" w:themeColor="text1"/>
        </w:rPr>
        <w:br w:type="page"/>
      </w:r>
    </w:p>
    <w:p w14:paraId="76628716" w14:textId="77777777" w:rsidR="00861F47" w:rsidRDefault="00861F47" w:rsidP="00F12927">
      <w:pPr>
        <w:widowControl/>
        <w:spacing w:beforeLines="50" w:before="156" w:afterLines="50" w:after="156" w:line="24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表</w:t>
      </w:r>
      <w:r w:rsidRPr="00774381">
        <w:rPr>
          <w:rFonts w:eastAsia="黑体"/>
          <w:color w:val="000000" w:themeColor="text1"/>
          <w:sz w:val="21"/>
          <w:szCs w:val="21"/>
        </w:rPr>
        <w:t>C</w:t>
      </w:r>
      <w:r w:rsidR="005E1921" w:rsidRPr="00774381">
        <w:rPr>
          <w:rFonts w:eastAsia="黑体"/>
          <w:color w:val="000000" w:themeColor="text1"/>
          <w:sz w:val="21"/>
          <w:szCs w:val="21"/>
        </w:rPr>
        <w:t>.</w:t>
      </w:r>
      <w:r w:rsidRPr="00774381">
        <w:rPr>
          <w:rFonts w:eastAsia="黑体"/>
          <w:color w:val="000000" w:themeColor="text1"/>
          <w:sz w:val="21"/>
          <w:szCs w:val="21"/>
        </w:rPr>
        <w:t>3</w:t>
      </w:r>
      <w:r w:rsidR="005E1921" w:rsidRPr="00774381">
        <w:rPr>
          <w:rFonts w:eastAsia="黑体"/>
          <w:color w:val="000000" w:themeColor="text1"/>
          <w:sz w:val="21"/>
          <w:szCs w:val="21"/>
        </w:rPr>
        <w:t>.</w:t>
      </w:r>
      <w:r w:rsidRPr="00774381">
        <w:rPr>
          <w:rFonts w:eastAsia="黑体"/>
          <w:color w:val="000000" w:themeColor="text1"/>
          <w:sz w:val="21"/>
          <w:szCs w:val="21"/>
        </w:rPr>
        <w:t>5</w:t>
      </w:r>
      <w:r w:rsidR="00774381">
        <w:rPr>
          <w:rFonts w:eastAsia="黑体" w:hint="eastAsia"/>
          <w:color w:val="000000" w:themeColor="text1"/>
          <w:sz w:val="21"/>
          <w:szCs w:val="21"/>
        </w:rPr>
        <w:t xml:space="preserve">  </w:t>
      </w:r>
      <w:r>
        <w:rPr>
          <w:rFonts w:ascii="黑体" w:eastAsia="黑体" w:hAnsi="黑体" w:hint="eastAsia"/>
          <w:color w:val="000000" w:themeColor="text1"/>
          <w:sz w:val="21"/>
          <w:szCs w:val="21"/>
        </w:rPr>
        <w:t>出水口</w:t>
      </w:r>
      <w:r>
        <w:rPr>
          <w:rFonts w:ascii="黑体" w:eastAsia="黑体" w:hAnsi="黑体"/>
          <w:color w:val="000000" w:themeColor="text1"/>
          <w:sz w:val="21"/>
          <w:szCs w:val="21"/>
        </w:rPr>
        <w:t>（井）</w:t>
      </w:r>
      <w:r w:rsidR="0049237B" w:rsidRPr="0049237B">
        <w:rPr>
          <w:rFonts w:ascii="黑体" w:eastAsia="黑体" w:hAnsi="黑体" w:hint="eastAsia"/>
          <w:color w:val="000000" w:themeColor="text1"/>
          <w:sz w:val="21"/>
          <w:szCs w:val="21"/>
        </w:rPr>
        <w:t>工程试运行</w:t>
      </w:r>
      <w:r>
        <w:rPr>
          <w:rFonts w:ascii="黑体" w:eastAsia="黑体" w:hAnsi="黑体" w:hint="eastAsia"/>
          <w:color w:val="000000" w:themeColor="text1"/>
          <w:sz w:val="21"/>
          <w:szCs w:val="21"/>
        </w:rPr>
        <w:t>记录</w:t>
      </w:r>
      <w:r w:rsidR="008F334B">
        <w:rPr>
          <w:rFonts w:ascii="黑体" w:eastAsia="黑体" w:hAnsi="黑体" w:hint="eastAsia"/>
          <w:color w:val="000000" w:themeColor="text1"/>
          <w:sz w:val="21"/>
          <w:szCs w:val="21"/>
        </w:rPr>
        <w:t>单</w:t>
      </w:r>
    </w:p>
    <w:tbl>
      <w:tblPr>
        <w:tblStyle w:val="af6"/>
        <w:tblW w:w="7498" w:type="dxa"/>
        <w:jc w:val="center"/>
        <w:tblBorders>
          <w:insideH w:val="single" w:sz="6" w:space="0" w:color="auto"/>
          <w:insideV w:val="single" w:sz="6" w:space="0" w:color="auto"/>
        </w:tblBorders>
        <w:tblLayout w:type="fixed"/>
        <w:tblLook w:val="04A0" w:firstRow="1" w:lastRow="0" w:firstColumn="1" w:lastColumn="0" w:noHBand="0" w:noVBand="1"/>
      </w:tblPr>
      <w:tblGrid>
        <w:gridCol w:w="1941"/>
        <w:gridCol w:w="1016"/>
        <w:gridCol w:w="1016"/>
        <w:gridCol w:w="1477"/>
        <w:gridCol w:w="654"/>
        <w:gridCol w:w="709"/>
        <w:gridCol w:w="685"/>
      </w:tblGrid>
      <w:tr w:rsidR="00861F47" w14:paraId="33783CCD" w14:textId="77777777" w:rsidTr="00F7181B">
        <w:trPr>
          <w:jc w:val="center"/>
        </w:trPr>
        <w:tc>
          <w:tcPr>
            <w:tcW w:w="1941" w:type="dxa"/>
            <w:vAlign w:val="center"/>
          </w:tcPr>
          <w:p w14:paraId="3CE53BEC" w14:textId="77777777" w:rsidR="00861F47" w:rsidRDefault="00861F47" w:rsidP="00441714">
            <w:pPr>
              <w:widowControl/>
              <w:spacing w:line="480" w:lineRule="auto"/>
              <w:jc w:val="center"/>
              <w:rPr>
                <w:color w:val="000000" w:themeColor="text1"/>
                <w:kern w:val="0"/>
                <w:sz w:val="21"/>
                <w:szCs w:val="21"/>
              </w:rPr>
            </w:pPr>
            <w:r>
              <w:rPr>
                <w:rFonts w:hint="eastAsia"/>
                <w:color w:val="000000" w:themeColor="text1"/>
                <w:kern w:val="0"/>
                <w:sz w:val="21"/>
                <w:szCs w:val="21"/>
              </w:rPr>
              <w:t>设施名称</w:t>
            </w:r>
          </w:p>
        </w:tc>
        <w:tc>
          <w:tcPr>
            <w:tcW w:w="5557" w:type="dxa"/>
            <w:gridSpan w:val="6"/>
          </w:tcPr>
          <w:p w14:paraId="413899FC" w14:textId="77777777" w:rsidR="00861F47" w:rsidRDefault="00861F47" w:rsidP="00441714">
            <w:pPr>
              <w:widowControl/>
              <w:spacing w:line="480" w:lineRule="auto"/>
              <w:jc w:val="center"/>
              <w:rPr>
                <w:color w:val="000000" w:themeColor="text1"/>
                <w:kern w:val="0"/>
                <w:sz w:val="21"/>
                <w:szCs w:val="21"/>
              </w:rPr>
            </w:pPr>
          </w:p>
        </w:tc>
      </w:tr>
      <w:tr w:rsidR="00861F47" w14:paraId="785BC0D6" w14:textId="77777777" w:rsidTr="00F7181B">
        <w:trPr>
          <w:trHeight w:val="938"/>
          <w:jc w:val="center"/>
        </w:trPr>
        <w:tc>
          <w:tcPr>
            <w:tcW w:w="1941" w:type="dxa"/>
            <w:vMerge w:val="restart"/>
            <w:vAlign w:val="center"/>
          </w:tcPr>
          <w:p w14:paraId="26C15FAA" w14:textId="77777777" w:rsidR="00861F47" w:rsidRDefault="00861F47" w:rsidP="00861F47">
            <w:pPr>
              <w:widowControl/>
              <w:spacing w:line="480" w:lineRule="auto"/>
              <w:jc w:val="center"/>
              <w:rPr>
                <w:color w:val="000000" w:themeColor="text1"/>
                <w:kern w:val="0"/>
                <w:sz w:val="21"/>
                <w:szCs w:val="21"/>
              </w:rPr>
            </w:pPr>
            <w:r>
              <w:rPr>
                <w:rFonts w:hint="eastAsia"/>
                <w:color w:val="000000" w:themeColor="text1"/>
                <w:kern w:val="0"/>
                <w:sz w:val="21"/>
                <w:szCs w:val="21"/>
              </w:rPr>
              <w:t>降雨日期</w:t>
            </w:r>
            <w:r>
              <w:rPr>
                <w:rFonts w:hint="eastAsia"/>
                <w:color w:val="000000" w:themeColor="text1"/>
                <w:kern w:val="0"/>
                <w:sz w:val="21"/>
                <w:szCs w:val="21"/>
              </w:rPr>
              <w:t>/</w:t>
            </w:r>
            <w:r>
              <w:rPr>
                <w:rFonts w:hint="eastAsia"/>
                <w:color w:val="000000" w:themeColor="text1"/>
                <w:kern w:val="0"/>
                <w:sz w:val="21"/>
                <w:szCs w:val="21"/>
              </w:rPr>
              <w:t>降雨时间</w:t>
            </w:r>
          </w:p>
        </w:tc>
        <w:tc>
          <w:tcPr>
            <w:tcW w:w="1016" w:type="dxa"/>
            <w:vMerge w:val="restart"/>
          </w:tcPr>
          <w:p w14:paraId="637FB268" w14:textId="77777777" w:rsidR="00861F47" w:rsidRDefault="00861F47" w:rsidP="00861F47">
            <w:pPr>
              <w:widowControl/>
              <w:spacing w:line="480" w:lineRule="auto"/>
              <w:jc w:val="center"/>
              <w:rPr>
                <w:kern w:val="0"/>
                <w:sz w:val="21"/>
                <w:szCs w:val="21"/>
              </w:rPr>
            </w:pPr>
            <w:r>
              <w:rPr>
                <w:rFonts w:hint="eastAsia"/>
                <w:kern w:val="0"/>
                <w:sz w:val="21"/>
                <w:szCs w:val="21"/>
              </w:rPr>
              <w:t>非雨季</w:t>
            </w:r>
          </w:p>
          <w:p w14:paraId="34EC1BB8" w14:textId="77777777" w:rsidR="00861F47" w:rsidRDefault="00861F47" w:rsidP="00861F47">
            <w:pPr>
              <w:widowControl/>
              <w:spacing w:line="480" w:lineRule="auto"/>
              <w:jc w:val="center"/>
              <w:rPr>
                <w:kern w:val="0"/>
                <w:sz w:val="21"/>
                <w:szCs w:val="21"/>
              </w:rPr>
            </w:pPr>
            <w:r>
              <w:rPr>
                <w:rFonts w:hint="eastAsia"/>
                <w:kern w:val="0"/>
                <w:sz w:val="21"/>
                <w:szCs w:val="21"/>
              </w:rPr>
              <w:t>是否</w:t>
            </w:r>
            <w:r>
              <w:rPr>
                <w:kern w:val="0"/>
                <w:sz w:val="21"/>
                <w:szCs w:val="21"/>
              </w:rPr>
              <w:t>有</w:t>
            </w:r>
            <w:r>
              <w:rPr>
                <w:rFonts w:hint="eastAsia"/>
                <w:kern w:val="0"/>
                <w:sz w:val="21"/>
                <w:szCs w:val="21"/>
              </w:rPr>
              <w:t>污水</w:t>
            </w:r>
            <w:r>
              <w:rPr>
                <w:kern w:val="0"/>
                <w:sz w:val="21"/>
                <w:szCs w:val="21"/>
              </w:rPr>
              <w:t>排入</w:t>
            </w:r>
          </w:p>
        </w:tc>
        <w:tc>
          <w:tcPr>
            <w:tcW w:w="1016" w:type="dxa"/>
            <w:vMerge w:val="restart"/>
            <w:vAlign w:val="center"/>
          </w:tcPr>
          <w:p w14:paraId="60F036D0" w14:textId="77777777" w:rsidR="00861F47" w:rsidRDefault="00861F47" w:rsidP="00861F47">
            <w:pPr>
              <w:widowControl/>
              <w:spacing w:line="480" w:lineRule="auto"/>
              <w:jc w:val="center"/>
              <w:rPr>
                <w:color w:val="000000" w:themeColor="text1"/>
                <w:kern w:val="0"/>
                <w:sz w:val="21"/>
                <w:szCs w:val="21"/>
              </w:rPr>
            </w:pPr>
            <w:r>
              <w:rPr>
                <w:rFonts w:hint="eastAsia"/>
                <w:kern w:val="0"/>
                <w:sz w:val="21"/>
                <w:szCs w:val="21"/>
              </w:rPr>
              <w:t>外排总量（</w:t>
            </w:r>
            <w:r>
              <w:rPr>
                <w:rFonts w:hint="eastAsia"/>
                <w:kern w:val="0"/>
                <w:sz w:val="21"/>
                <w:szCs w:val="21"/>
              </w:rPr>
              <w:t>m</w:t>
            </w:r>
            <w:r>
              <w:rPr>
                <w:rFonts w:hint="eastAsia"/>
                <w:kern w:val="0"/>
                <w:sz w:val="21"/>
                <w:szCs w:val="21"/>
                <w:vertAlign w:val="superscript"/>
              </w:rPr>
              <w:t>3</w:t>
            </w:r>
            <w:r>
              <w:rPr>
                <w:rFonts w:hint="eastAsia"/>
                <w:kern w:val="0"/>
                <w:sz w:val="21"/>
                <w:szCs w:val="21"/>
              </w:rPr>
              <w:t>）</w:t>
            </w:r>
          </w:p>
        </w:tc>
        <w:tc>
          <w:tcPr>
            <w:tcW w:w="1477" w:type="dxa"/>
            <w:vMerge w:val="restart"/>
            <w:vAlign w:val="center"/>
          </w:tcPr>
          <w:p w14:paraId="7A73A2A6" w14:textId="77777777" w:rsidR="00861F47" w:rsidRDefault="00861F47" w:rsidP="00861F47">
            <w:pPr>
              <w:widowControl/>
              <w:spacing w:line="480" w:lineRule="auto"/>
              <w:jc w:val="center"/>
              <w:rPr>
                <w:color w:val="000000" w:themeColor="text1"/>
                <w:kern w:val="0"/>
                <w:sz w:val="21"/>
                <w:szCs w:val="21"/>
              </w:rPr>
            </w:pPr>
            <w:r>
              <w:rPr>
                <w:rFonts w:hint="eastAsia"/>
                <w:kern w:val="0"/>
                <w:sz w:val="21"/>
                <w:szCs w:val="21"/>
              </w:rPr>
              <w:t>外排峰值流量（</w:t>
            </w:r>
            <w:r>
              <w:rPr>
                <w:rFonts w:hint="eastAsia"/>
                <w:kern w:val="0"/>
                <w:sz w:val="21"/>
                <w:szCs w:val="21"/>
              </w:rPr>
              <w:t xml:space="preserve"> L/s</w:t>
            </w:r>
            <w:r>
              <w:rPr>
                <w:rFonts w:hint="eastAsia"/>
                <w:kern w:val="0"/>
                <w:sz w:val="21"/>
                <w:szCs w:val="21"/>
              </w:rPr>
              <w:t>）</w:t>
            </w:r>
          </w:p>
        </w:tc>
        <w:tc>
          <w:tcPr>
            <w:tcW w:w="2048" w:type="dxa"/>
            <w:gridSpan w:val="3"/>
            <w:vAlign w:val="center"/>
          </w:tcPr>
          <w:p w14:paraId="4133B962" w14:textId="77777777" w:rsidR="00861F47" w:rsidRDefault="00861F47" w:rsidP="00861F47">
            <w:pPr>
              <w:widowControl/>
              <w:spacing w:line="480" w:lineRule="auto"/>
              <w:jc w:val="center"/>
              <w:rPr>
                <w:color w:val="000000" w:themeColor="text1"/>
                <w:kern w:val="0"/>
                <w:sz w:val="21"/>
                <w:szCs w:val="21"/>
              </w:rPr>
            </w:pPr>
            <w:r>
              <w:rPr>
                <w:rFonts w:hint="eastAsia"/>
                <w:color w:val="000000" w:themeColor="text1"/>
                <w:kern w:val="0"/>
                <w:sz w:val="21"/>
                <w:szCs w:val="21"/>
              </w:rPr>
              <w:t>出水水质（</w:t>
            </w:r>
            <w:r>
              <w:rPr>
                <w:rFonts w:hint="eastAsia"/>
                <w:color w:val="000000" w:themeColor="text1"/>
                <w:kern w:val="0"/>
                <w:sz w:val="21"/>
                <w:szCs w:val="21"/>
              </w:rPr>
              <w:t>mg/L</w:t>
            </w:r>
            <w:r>
              <w:rPr>
                <w:rFonts w:hint="eastAsia"/>
                <w:color w:val="000000" w:themeColor="text1"/>
                <w:kern w:val="0"/>
                <w:sz w:val="21"/>
                <w:szCs w:val="21"/>
              </w:rPr>
              <w:t>）</w:t>
            </w:r>
          </w:p>
        </w:tc>
      </w:tr>
      <w:tr w:rsidR="00861F47" w14:paraId="36E25E3D" w14:textId="77777777" w:rsidTr="00F7181B">
        <w:trPr>
          <w:trHeight w:val="937"/>
          <w:jc w:val="center"/>
        </w:trPr>
        <w:tc>
          <w:tcPr>
            <w:tcW w:w="1941" w:type="dxa"/>
            <w:vMerge/>
            <w:vAlign w:val="center"/>
          </w:tcPr>
          <w:p w14:paraId="7301C295" w14:textId="77777777" w:rsidR="00861F47" w:rsidRDefault="00861F47" w:rsidP="00861F47">
            <w:pPr>
              <w:widowControl/>
              <w:spacing w:line="480" w:lineRule="auto"/>
              <w:jc w:val="center"/>
              <w:rPr>
                <w:color w:val="000000" w:themeColor="text1"/>
                <w:kern w:val="0"/>
                <w:sz w:val="21"/>
                <w:szCs w:val="21"/>
              </w:rPr>
            </w:pPr>
          </w:p>
        </w:tc>
        <w:tc>
          <w:tcPr>
            <w:tcW w:w="1016" w:type="dxa"/>
            <w:vMerge/>
          </w:tcPr>
          <w:p w14:paraId="2592BD40" w14:textId="77777777" w:rsidR="00861F47" w:rsidRDefault="00861F47" w:rsidP="00861F47">
            <w:pPr>
              <w:widowControl/>
              <w:spacing w:line="480" w:lineRule="auto"/>
              <w:jc w:val="center"/>
              <w:rPr>
                <w:kern w:val="0"/>
                <w:sz w:val="21"/>
                <w:szCs w:val="21"/>
              </w:rPr>
            </w:pPr>
          </w:p>
        </w:tc>
        <w:tc>
          <w:tcPr>
            <w:tcW w:w="1016" w:type="dxa"/>
            <w:vMerge/>
            <w:vAlign w:val="center"/>
          </w:tcPr>
          <w:p w14:paraId="0973021E" w14:textId="77777777" w:rsidR="00861F47" w:rsidRDefault="00861F47" w:rsidP="00861F47">
            <w:pPr>
              <w:widowControl/>
              <w:spacing w:line="480" w:lineRule="auto"/>
              <w:jc w:val="center"/>
              <w:rPr>
                <w:kern w:val="0"/>
                <w:sz w:val="21"/>
                <w:szCs w:val="21"/>
              </w:rPr>
            </w:pPr>
          </w:p>
        </w:tc>
        <w:tc>
          <w:tcPr>
            <w:tcW w:w="1477" w:type="dxa"/>
            <w:vMerge/>
            <w:vAlign w:val="center"/>
          </w:tcPr>
          <w:p w14:paraId="1C24DF6A" w14:textId="77777777" w:rsidR="00861F47" w:rsidRDefault="00861F47" w:rsidP="00861F47">
            <w:pPr>
              <w:widowControl/>
              <w:spacing w:line="480" w:lineRule="auto"/>
              <w:jc w:val="center"/>
              <w:rPr>
                <w:kern w:val="0"/>
                <w:sz w:val="21"/>
                <w:szCs w:val="21"/>
              </w:rPr>
            </w:pPr>
          </w:p>
        </w:tc>
        <w:tc>
          <w:tcPr>
            <w:tcW w:w="654" w:type="dxa"/>
            <w:vAlign w:val="center"/>
          </w:tcPr>
          <w:p w14:paraId="4D9BA6EB" w14:textId="77777777" w:rsidR="00861F47" w:rsidRDefault="00861F47" w:rsidP="00861F47">
            <w:pPr>
              <w:widowControl/>
              <w:spacing w:line="480" w:lineRule="auto"/>
              <w:jc w:val="center"/>
              <w:rPr>
                <w:color w:val="000000" w:themeColor="text1"/>
                <w:kern w:val="0"/>
                <w:sz w:val="21"/>
                <w:szCs w:val="21"/>
              </w:rPr>
            </w:pPr>
            <w:r>
              <w:rPr>
                <w:rFonts w:hint="eastAsia"/>
                <w:color w:val="000000" w:themeColor="text1"/>
                <w:kern w:val="0"/>
                <w:sz w:val="21"/>
                <w:szCs w:val="21"/>
              </w:rPr>
              <w:t>SS</w:t>
            </w:r>
          </w:p>
        </w:tc>
        <w:tc>
          <w:tcPr>
            <w:tcW w:w="709" w:type="dxa"/>
            <w:vAlign w:val="center"/>
          </w:tcPr>
          <w:p w14:paraId="675F7529" w14:textId="77777777" w:rsidR="00861F47" w:rsidRDefault="00861F47" w:rsidP="00861F47">
            <w:pPr>
              <w:widowControl/>
              <w:spacing w:line="480" w:lineRule="auto"/>
              <w:jc w:val="center"/>
              <w:rPr>
                <w:color w:val="000000" w:themeColor="text1"/>
                <w:kern w:val="0"/>
                <w:sz w:val="21"/>
                <w:szCs w:val="21"/>
              </w:rPr>
            </w:pPr>
            <w:r>
              <w:rPr>
                <w:rFonts w:hint="eastAsia"/>
                <w:color w:val="000000" w:themeColor="text1"/>
                <w:kern w:val="0"/>
                <w:sz w:val="21"/>
                <w:szCs w:val="21"/>
              </w:rPr>
              <w:t>BOD</w:t>
            </w:r>
          </w:p>
        </w:tc>
        <w:tc>
          <w:tcPr>
            <w:tcW w:w="685" w:type="dxa"/>
            <w:vAlign w:val="center"/>
          </w:tcPr>
          <w:p w14:paraId="541EA665" w14:textId="77777777" w:rsidR="00861F47" w:rsidRDefault="00861F47" w:rsidP="00861F47">
            <w:pPr>
              <w:widowControl/>
              <w:spacing w:line="480" w:lineRule="auto"/>
              <w:jc w:val="center"/>
              <w:rPr>
                <w:color w:val="000000" w:themeColor="text1"/>
                <w:kern w:val="0"/>
                <w:sz w:val="21"/>
                <w:szCs w:val="21"/>
              </w:rPr>
            </w:pPr>
            <w:r>
              <w:rPr>
                <w:rFonts w:hint="eastAsia"/>
                <w:color w:val="000000" w:themeColor="text1"/>
                <w:kern w:val="0"/>
                <w:sz w:val="21"/>
                <w:szCs w:val="21"/>
              </w:rPr>
              <w:t>COD</w:t>
            </w:r>
          </w:p>
        </w:tc>
      </w:tr>
      <w:tr w:rsidR="00861F47" w14:paraId="49F678DC" w14:textId="77777777" w:rsidTr="00F7181B">
        <w:trPr>
          <w:jc w:val="center"/>
        </w:trPr>
        <w:tc>
          <w:tcPr>
            <w:tcW w:w="1941" w:type="dxa"/>
            <w:vAlign w:val="center"/>
          </w:tcPr>
          <w:p w14:paraId="25461311" w14:textId="77777777" w:rsidR="00861F47" w:rsidRDefault="00861F47" w:rsidP="00861F47">
            <w:pPr>
              <w:widowControl/>
              <w:spacing w:line="480" w:lineRule="auto"/>
              <w:jc w:val="center"/>
              <w:rPr>
                <w:color w:val="000000" w:themeColor="text1"/>
                <w:kern w:val="0"/>
                <w:sz w:val="21"/>
                <w:szCs w:val="21"/>
              </w:rPr>
            </w:pPr>
          </w:p>
        </w:tc>
        <w:tc>
          <w:tcPr>
            <w:tcW w:w="1016" w:type="dxa"/>
          </w:tcPr>
          <w:p w14:paraId="0C5642E7"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64515595"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1F4D21C7"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6D15914D"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6F743825"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589AE956" w14:textId="77777777" w:rsidR="00861F47" w:rsidRDefault="00861F47" w:rsidP="00861F47">
            <w:pPr>
              <w:widowControl/>
              <w:spacing w:line="480" w:lineRule="auto"/>
              <w:jc w:val="center"/>
              <w:rPr>
                <w:color w:val="000000" w:themeColor="text1"/>
                <w:kern w:val="0"/>
                <w:sz w:val="21"/>
                <w:szCs w:val="21"/>
              </w:rPr>
            </w:pPr>
          </w:p>
        </w:tc>
      </w:tr>
      <w:tr w:rsidR="00861F47" w14:paraId="25CF0AAF" w14:textId="77777777" w:rsidTr="00F7181B">
        <w:trPr>
          <w:jc w:val="center"/>
        </w:trPr>
        <w:tc>
          <w:tcPr>
            <w:tcW w:w="1941" w:type="dxa"/>
            <w:vAlign w:val="center"/>
          </w:tcPr>
          <w:p w14:paraId="0F8769FD" w14:textId="77777777" w:rsidR="00861F47" w:rsidRDefault="00861F47" w:rsidP="00861F47">
            <w:pPr>
              <w:widowControl/>
              <w:spacing w:line="480" w:lineRule="auto"/>
              <w:jc w:val="center"/>
              <w:rPr>
                <w:color w:val="000000" w:themeColor="text1"/>
                <w:kern w:val="0"/>
                <w:sz w:val="21"/>
                <w:szCs w:val="21"/>
              </w:rPr>
            </w:pPr>
          </w:p>
        </w:tc>
        <w:tc>
          <w:tcPr>
            <w:tcW w:w="1016" w:type="dxa"/>
          </w:tcPr>
          <w:p w14:paraId="58F9CF1F"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028BCBA8"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48109504"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3F31A202"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6E20F240"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00FA850E" w14:textId="77777777" w:rsidR="00861F47" w:rsidRDefault="00861F47" w:rsidP="00861F47">
            <w:pPr>
              <w:widowControl/>
              <w:spacing w:line="480" w:lineRule="auto"/>
              <w:jc w:val="center"/>
              <w:rPr>
                <w:color w:val="000000" w:themeColor="text1"/>
                <w:kern w:val="0"/>
                <w:sz w:val="21"/>
                <w:szCs w:val="21"/>
              </w:rPr>
            </w:pPr>
          </w:p>
        </w:tc>
      </w:tr>
      <w:tr w:rsidR="00861F47" w14:paraId="7B7C72F5" w14:textId="77777777" w:rsidTr="00F7181B">
        <w:trPr>
          <w:jc w:val="center"/>
        </w:trPr>
        <w:tc>
          <w:tcPr>
            <w:tcW w:w="1941" w:type="dxa"/>
            <w:vAlign w:val="center"/>
          </w:tcPr>
          <w:p w14:paraId="12D98F94" w14:textId="77777777" w:rsidR="00861F47" w:rsidRDefault="00861F47" w:rsidP="00861F47">
            <w:pPr>
              <w:widowControl/>
              <w:spacing w:line="480" w:lineRule="auto"/>
              <w:jc w:val="center"/>
              <w:rPr>
                <w:color w:val="000000" w:themeColor="text1"/>
                <w:kern w:val="0"/>
                <w:sz w:val="21"/>
                <w:szCs w:val="21"/>
              </w:rPr>
            </w:pPr>
          </w:p>
        </w:tc>
        <w:tc>
          <w:tcPr>
            <w:tcW w:w="1016" w:type="dxa"/>
          </w:tcPr>
          <w:p w14:paraId="3F65E1FE"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429B9877"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6634DE73"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1546DE16"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5AC2B294"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7A49C7A1" w14:textId="77777777" w:rsidR="00861F47" w:rsidRDefault="00861F47" w:rsidP="00861F47">
            <w:pPr>
              <w:widowControl/>
              <w:spacing w:line="480" w:lineRule="auto"/>
              <w:jc w:val="center"/>
              <w:rPr>
                <w:color w:val="000000" w:themeColor="text1"/>
                <w:kern w:val="0"/>
                <w:sz w:val="21"/>
                <w:szCs w:val="21"/>
              </w:rPr>
            </w:pPr>
          </w:p>
        </w:tc>
      </w:tr>
      <w:tr w:rsidR="00861F47" w14:paraId="705EEC43" w14:textId="77777777" w:rsidTr="00F7181B">
        <w:trPr>
          <w:jc w:val="center"/>
        </w:trPr>
        <w:tc>
          <w:tcPr>
            <w:tcW w:w="1941" w:type="dxa"/>
            <w:vAlign w:val="center"/>
          </w:tcPr>
          <w:p w14:paraId="70530A6D" w14:textId="77777777" w:rsidR="00861F47" w:rsidRDefault="00861F47" w:rsidP="00861F47">
            <w:pPr>
              <w:widowControl/>
              <w:spacing w:line="480" w:lineRule="auto"/>
              <w:jc w:val="center"/>
              <w:rPr>
                <w:color w:val="000000" w:themeColor="text1"/>
                <w:kern w:val="0"/>
                <w:sz w:val="21"/>
                <w:szCs w:val="21"/>
              </w:rPr>
            </w:pPr>
          </w:p>
        </w:tc>
        <w:tc>
          <w:tcPr>
            <w:tcW w:w="1016" w:type="dxa"/>
          </w:tcPr>
          <w:p w14:paraId="3CC3E751"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428DE1AC"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581755C1"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1241B7E4"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7E385315"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51D841BE" w14:textId="77777777" w:rsidR="00861F47" w:rsidRDefault="00861F47" w:rsidP="00861F47">
            <w:pPr>
              <w:widowControl/>
              <w:spacing w:line="480" w:lineRule="auto"/>
              <w:jc w:val="center"/>
              <w:rPr>
                <w:color w:val="000000" w:themeColor="text1"/>
                <w:kern w:val="0"/>
                <w:sz w:val="21"/>
                <w:szCs w:val="21"/>
              </w:rPr>
            </w:pPr>
          </w:p>
        </w:tc>
      </w:tr>
      <w:tr w:rsidR="00861F47" w14:paraId="3FB58093" w14:textId="77777777" w:rsidTr="00F7181B">
        <w:trPr>
          <w:jc w:val="center"/>
        </w:trPr>
        <w:tc>
          <w:tcPr>
            <w:tcW w:w="1941" w:type="dxa"/>
            <w:vAlign w:val="center"/>
          </w:tcPr>
          <w:p w14:paraId="049AC92B" w14:textId="77777777" w:rsidR="00861F47" w:rsidRDefault="00861F47" w:rsidP="00861F47">
            <w:pPr>
              <w:widowControl/>
              <w:spacing w:line="480" w:lineRule="auto"/>
              <w:jc w:val="center"/>
              <w:rPr>
                <w:color w:val="000000" w:themeColor="text1"/>
                <w:kern w:val="0"/>
                <w:sz w:val="21"/>
                <w:szCs w:val="21"/>
              </w:rPr>
            </w:pPr>
          </w:p>
        </w:tc>
        <w:tc>
          <w:tcPr>
            <w:tcW w:w="1016" w:type="dxa"/>
          </w:tcPr>
          <w:p w14:paraId="41242FCB"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244A48ED"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50DC7F31"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36086580"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7B2AAC26"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2F1B270A" w14:textId="77777777" w:rsidR="00861F47" w:rsidRDefault="00861F47" w:rsidP="00861F47">
            <w:pPr>
              <w:widowControl/>
              <w:spacing w:line="480" w:lineRule="auto"/>
              <w:jc w:val="center"/>
              <w:rPr>
                <w:color w:val="000000" w:themeColor="text1"/>
                <w:kern w:val="0"/>
                <w:sz w:val="21"/>
                <w:szCs w:val="21"/>
              </w:rPr>
            </w:pPr>
          </w:p>
        </w:tc>
      </w:tr>
      <w:tr w:rsidR="00861F47" w14:paraId="45B852D1" w14:textId="77777777" w:rsidTr="00F7181B">
        <w:trPr>
          <w:jc w:val="center"/>
        </w:trPr>
        <w:tc>
          <w:tcPr>
            <w:tcW w:w="1941" w:type="dxa"/>
            <w:vAlign w:val="center"/>
          </w:tcPr>
          <w:p w14:paraId="31126E5B" w14:textId="77777777" w:rsidR="00861F47" w:rsidRDefault="00861F47" w:rsidP="00861F47">
            <w:pPr>
              <w:widowControl/>
              <w:spacing w:line="480" w:lineRule="auto"/>
              <w:jc w:val="center"/>
              <w:rPr>
                <w:color w:val="000000" w:themeColor="text1"/>
                <w:kern w:val="0"/>
                <w:sz w:val="21"/>
                <w:szCs w:val="21"/>
              </w:rPr>
            </w:pPr>
          </w:p>
        </w:tc>
        <w:tc>
          <w:tcPr>
            <w:tcW w:w="1016" w:type="dxa"/>
          </w:tcPr>
          <w:p w14:paraId="2B206291"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14720F6C"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76C6654B"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3428DDE4"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1ED5402F"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760C0212" w14:textId="77777777" w:rsidR="00861F47" w:rsidRDefault="00861F47" w:rsidP="00861F47">
            <w:pPr>
              <w:widowControl/>
              <w:spacing w:line="480" w:lineRule="auto"/>
              <w:jc w:val="center"/>
              <w:rPr>
                <w:color w:val="000000" w:themeColor="text1"/>
                <w:kern w:val="0"/>
                <w:sz w:val="21"/>
                <w:szCs w:val="21"/>
              </w:rPr>
            </w:pPr>
          </w:p>
        </w:tc>
      </w:tr>
      <w:tr w:rsidR="00861F47" w14:paraId="10568ECB" w14:textId="77777777" w:rsidTr="00F7181B">
        <w:trPr>
          <w:jc w:val="center"/>
        </w:trPr>
        <w:tc>
          <w:tcPr>
            <w:tcW w:w="1941" w:type="dxa"/>
            <w:vAlign w:val="center"/>
          </w:tcPr>
          <w:p w14:paraId="4B4DF384" w14:textId="77777777" w:rsidR="00861F47" w:rsidRDefault="00861F47" w:rsidP="00861F47">
            <w:pPr>
              <w:widowControl/>
              <w:spacing w:line="480" w:lineRule="auto"/>
              <w:jc w:val="center"/>
              <w:rPr>
                <w:color w:val="000000" w:themeColor="text1"/>
                <w:kern w:val="0"/>
                <w:sz w:val="21"/>
                <w:szCs w:val="21"/>
              </w:rPr>
            </w:pPr>
          </w:p>
        </w:tc>
        <w:tc>
          <w:tcPr>
            <w:tcW w:w="1016" w:type="dxa"/>
          </w:tcPr>
          <w:p w14:paraId="0883F5C2"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4977CF0B"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144EC259"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2C8292A5"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28409444"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5084C3C0" w14:textId="77777777" w:rsidR="00861F47" w:rsidRDefault="00861F47" w:rsidP="00861F47">
            <w:pPr>
              <w:widowControl/>
              <w:spacing w:line="480" w:lineRule="auto"/>
              <w:jc w:val="center"/>
              <w:rPr>
                <w:color w:val="000000" w:themeColor="text1"/>
                <w:kern w:val="0"/>
                <w:sz w:val="21"/>
                <w:szCs w:val="21"/>
              </w:rPr>
            </w:pPr>
          </w:p>
        </w:tc>
      </w:tr>
      <w:tr w:rsidR="00861F47" w14:paraId="692FB216" w14:textId="77777777" w:rsidTr="00F7181B">
        <w:trPr>
          <w:jc w:val="center"/>
        </w:trPr>
        <w:tc>
          <w:tcPr>
            <w:tcW w:w="1941" w:type="dxa"/>
            <w:vAlign w:val="center"/>
          </w:tcPr>
          <w:p w14:paraId="63B0C6C1" w14:textId="77777777" w:rsidR="00861F47" w:rsidRDefault="00861F47" w:rsidP="00861F47">
            <w:pPr>
              <w:widowControl/>
              <w:spacing w:line="480" w:lineRule="auto"/>
              <w:jc w:val="center"/>
              <w:rPr>
                <w:color w:val="000000" w:themeColor="text1"/>
                <w:kern w:val="0"/>
                <w:sz w:val="21"/>
                <w:szCs w:val="21"/>
              </w:rPr>
            </w:pPr>
          </w:p>
        </w:tc>
        <w:tc>
          <w:tcPr>
            <w:tcW w:w="1016" w:type="dxa"/>
          </w:tcPr>
          <w:p w14:paraId="0FC5BF1F"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3041B60B"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63F19D29"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47270D94"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4040BEE2"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0EE7AEF5" w14:textId="77777777" w:rsidR="00861F47" w:rsidRDefault="00861F47" w:rsidP="00861F47">
            <w:pPr>
              <w:widowControl/>
              <w:spacing w:line="480" w:lineRule="auto"/>
              <w:jc w:val="center"/>
              <w:rPr>
                <w:color w:val="000000" w:themeColor="text1"/>
                <w:kern w:val="0"/>
                <w:sz w:val="21"/>
                <w:szCs w:val="21"/>
              </w:rPr>
            </w:pPr>
          </w:p>
        </w:tc>
      </w:tr>
      <w:tr w:rsidR="00861F47" w14:paraId="58142395" w14:textId="77777777" w:rsidTr="00F7181B">
        <w:trPr>
          <w:jc w:val="center"/>
        </w:trPr>
        <w:tc>
          <w:tcPr>
            <w:tcW w:w="1941" w:type="dxa"/>
            <w:vAlign w:val="center"/>
          </w:tcPr>
          <w:p w14:paraId="65CFE1F6" w14:textId="77777777" w:rsidR="00861F47" w:rsidRDefault="00861F47" w:rsidP="00861F47">
            <w:pPr>
              <w:widowControl/>
              <w:spacing w:line="480" w:lineRule="auto"/>
              <w:jc w:val="center"/>
              <w:rPr>
                <w:color w:val="000000" w:themeColor="text1"/>
                <w:kern w:val="0"/>
                <w:sz w:val="21"/>
                <w:szCs w:val="21"/>
              </w:rPr>
            </w:pPr>
          </w:p>
        </w:tc>
        <w:tc>
          <w:tcPr>
            <w:tcW w:w="1016" w:type="dxa"/>
          </w:tcPr>
          <w:p w14:paraId="731C90C0" w14:textId="77777777" w:rsidR="00861F47" w:rsidRDefault="00861F47" w:rsidP="00861F47">
            <w:pPr>
              <w:widowControl/>
              <w:spacing w:line="480" w:lineRule="auto"/>
              <w:jc w:val="center"/>
              <w:rPr>
                <w:color w:val="000000" w:themeColor="text1"/>
                <w:kern w:val="0"/>
                <w:sz w:val="21"/>
                <w:szCs w:val="21"/>
              </w:rPr>
            </w:pPr>
          </w:p>
        </w:tc>
        <w:tc>
          <w:tcPr>
            <w:tcW w:w="1016" w:type="dxa"/>
            <w:vAlign w:val="center"/>
          </w:tcPr>
          <w:p w14:paraId="29EA15A7" w14:textId="77777777" w:rsidR="00861F47" w:rsidRDefault="00861F47" w:rsidP="00861F47">
            <w:pPr>
              <w:widowControl/>
              <w:spacing w:line="480" w:lineRule="auto"/>
              <w:jc w:val="center"/>
              <w:rPr>
                <w:color w:val="000000" w:themeColor="text1"/>
                <w:kern w:val="0"/>
                <w:sz w:val="21"/>
                <w:szCs w:val="21"/>
              </w:rPr>
            </w:pPr>
          </w:p>
        </w:tc>
        <w:tc>
          <w:tcPr>
            <w:tcW w:w="1477" w:type="dxa"/>
            <w:vAlign w:val="center"/>
          </w:tcPr>
          <w:p w14:paraId="144D83E8" w14:textId="77777777" w:rsidR="00861F47" w:rsidRDefault="00861F47" w:rsidP="00861F47">
            <w:pPr>
              <w:widowControl/>
              <w:spacing w:line="480" w:lineRule="auto"/>
              <w:jc w:val="center"/>
              <w:rPr>
                <w:color w:val="000000" w:themeColor="text1"/>
                <w:kern w:val="0"/>
                <w:sz w:val="21"/>
                <w:szCs w:val="21"/>
              </w:rPr>
            </w:pPr>
          </w:p>
        </w:tc>
        <w:tc>
          <w:tcPr>
            <w:tcW w:w="654" w:type="dxa"/>
            <w:vAlign w:val="center"/>
          </w:tcPr>
          <w:p w14:paraId="7CCA25C2" w14:textId="77777777" w:rsidR="00861F47" w:rsidRDefault="00861F47" w:rsidP="00861F47">
            <w:pPr>
              <w:widowControl/>
              <w:spacing w:line="480" w:lineRule="auto"/>
              <w:jc w:val="center"/>
              <w:rPr>
                <w:color w:val="000000" w:themeColor="text1"/>
                <w:kern w:val="0"/>
                <w:sz w:val="21"/>
                <w:szCs w:val="21"/>
              </w:rPr>
            </w:pPr>
          </w:p>
        </w:tc>
        <w:tc>
          <w:tcPr>
            <w:tcW w:w="709" w:type="dxa"/>
            <w:vAlign w:val="center"/>
          </w:tcPr>
          <w:p w14:paraId="72177271" w14:textId="77777777" w:rsidR="00861F47" w:rsidRDefault="00861F47" w:rsidP="00861F47">
            <w:pPr>
              <w:widowControl/>
              <w:spacing w:line="480" w:lineRule="auto"/>
              <w:jc w:val="center"/>
              <w:rPr>
                <w:color w:val="000000" w:themeColor="text1"/>
                <w:kern w:val="0"/>
                <w:sz w:val="21"/>
                <w:szCs w:val="21"/>
              </w:rPr>
            </w:pPr>
          </w:p>
        </w:tc>
        <w:tc>
          <w:tcPr>
            <w:tcW w:w="685" w:type="dxa"/>
            <w:vAlign w:val="center"/>
          </w:tcPr>
          <w:p w14:paraId="088E59B5" w14:textId="77777777" w:rsidR="00861F47" w:rsidRDefault="00861F47" w:rsidP="00861F47">
            <w:pPr>
              <w:widowControl/>
              <w:spacing w:line="480" w:lineRule="auto"/>
              <w:jc w:val="center"/>
              <w:rPr>
                <w:color w:val="000000" w:themeColor="text1"/>
                <w:kern w:val="0"/>
                <w:sz w:val="21"/>
                <w:szCs w:val="21"/>
              </w:rPr>
            </w:pPr>
          </w:p>
        </w:tc>
      </w:tr>
      <w:tr w:rsidR="00774381" w14:paraId="12F98245" w14:textId="77777777" w:rsidTr="00F7181B">
        <w:trPr>
          <w:jc w:val="center"/>
        </w:trPr>
        <w:tc>
          <w:tcPr>
            <w:tcW w:w="1941" w:type="dxa"/>
            <w:vAlign w:val="center"/>
          </w:tcPr>
          <w:p w14:paraId="17A5F920" w14:textId="77777777" w:rsidR="00774381" w:rsidRDefault="00774381" w:rsidP="00861F47">
            <w:pPr>
              <w:widowControl/>
              <w:spacing w:line="480" w:lineRule="auto"/>
              <w:jc w:val="center"/>
              <w:rPr>
                <w:color w:val="000000" w:themeColor="text1"/>
                <w:kern w:val="0"/>
                <w:sz w:val="21"/>
                <w:szCs w:val="21"/>
              </w:rPr>
            </w:pPr>
          </w:p>
        </w:tc>
        <w:tc>
          <w:tcPr>
            <w:tcW w:w="1016" w:type="dxa"/>
          </w:tcPr>
          <w:p w14:paraId="55530CFA" w14:textId="77777777" w:rsidR="00774381" w:rsidRDefault="00774381" w:rsidP="00861F47">
            <w:pPr>
              <w:widowControl/>
              <w:spacing w:line="480" w:lineRule="auto"/>
              <w:jc w:val="center"/>
              <w:rPr>
                <w:color w:val="000000" w:themeColor="text1"/>
                <w:kern w:val="0"/>
                <w:sz w:val="21"/>
                <w:szCs w:val="21"/>
              </w:rPr>
            </w:pPr>
          </w:p>
        </w:tc>
        <w:tc>
          <w:tcPr>
            <w:tcW w:w="1016" w:type="dxa"/>
            <w:vAlign w:val="center"/>
          </w:tcPr>
          <w:p w14:paraId="6E25B02E" w14:textId="77777777" w:rsidR="00774381" w:rsidRDefault="00774381" w:rsidP="00861F47">
            <w:pPr>
              <w:widowControl/>
              <w:spacing w:line="480" w:lineRule="auto"/>
              <w:jc w:val="center"/>
              <w:rPr>
                <w:color w:val="000000" w:themeColor="text1"/>
                <w:kern w:val="0"/>
                <w:sz w:val="21"/>
                <w:szCs w:val="21"/>
              </w:rPr>
            </w:pPr>
          </w:p>
        </w:tc>
        <w:tc>
          <w:tcPr>
            <w:tcW w:w="1477" w:type="dxa"/>
            <w:vAlign w:val="center"/>
          </w:tcPr>
          <w:p w14:paraId="36E4BAFD" w14:textId="77777777" w:rsidR="00774381" w:rsidRDefault="00774381" w:rsidP="00861F47">
            <w:pPr>
              <w:widowControl/>
              <w:spacing w:line="480" w:lineRule="auto"/>
              <w:jc w:val="center"/>
              <w:rPr>
                <w:color w:val="000000" w:themeColor="text1"/>
                <w:kern w:val="0"/>
                <w:sz w:val="21"/>
                <w:szCs w:val="21"/>
              </w:rPr>
            </w:pPr>
          </w:p>
        </w:tc>
        <w:tc>
          <w:tcPr>
            <w:tcW w:w="654" w:type="dxa"/>
            <w:vAlign w:val="center"/>
          </w:tcPr>
          <w:p w14:paraId="7FE6537F" w14:textId="77777777" w:rsidR="00774381" w:rsidRDefault="00774381" w:rsidP="00861F47">
            <w:pPr>
              <w:widowControl/>
              <w:spacing w:line="480" w:lineRule="auto"/>
              <w:jc w:val="center"/>
              <w:rPr>
                <w:color w:val="000000" w:themeColor="text1"/>
                <w:kern w:val="0"/>
                <w:sz w:val="21"/>
                <w:szCs w:val="21"/>
              </w:rPr>
            </w:pPr>
          </w:p>
        </w:tc>
        <w:tc>
          <w:tcPr>
            <w:tcW w:w="709" w:type="dxa"/>
            <w:vAlign w:val="center"/>
          </w:tcPr>
          <w:p w14:paraId="421E3C4D" w14:textId="77777777" w:rsidR="00774381" w:rsidRDefault="00774381" w:rsidP="00861F47">
            <w:pPr>
              <w:widowControl/>
              <w:spacing w:line="480" w:lineRule="auto"/>
              <w:jc w:val="center"/>
              <w:rPr>
                <w:color w:val="000000" w:themeColor="text1"/>
                <w:kern w:val="0"/>
                <w:sz w:val="21"/>
                <w:szCs w:val="21"/>
              </w:rPr>
            </w:pPr>
          </w:p>
        </w:tc>
        <w:tc>
          <w:tcPr>
            <w:tcW w:w="685" w:type="dxa"/>
            <w:vAlign w:val="center"/>
          </w:tcPr>
          <w:p w14:paraId="1CFC37E8" w14:textId="77777777" w:rsidR="00774381" w:rsidRDefault="00774381" w:rsidP="00861F47">
            <w:pPr>
              <w:widowControl/>
              <w:spacing w:line="480" w:lineRule="auto"/>
              <w:jc w:val="center"/>
              <w:rPr>
                <w:color w:val="000000" w:themeColor="text1"/>
                <w:kern w:val="0"/>
                <w:sz w:val="21"/>
                <w:szCs w:val="21"/>
              </w:rPr>
            </w:pPr>
          </w:p>
        </w:tc>
      </w:tr>
      <w:tr w:rsidR="00774381" w14:paraId="764257E5" w14:textId="77777777" w:rsidTr="00F7181B">
        <w:trPr>
          <w:jc w:val="center"/>
        </w:trPr>
        <w:tc>
          <w:tcPr>
            <w:tcW w:w="1941" w:type="dxa"/>
            <w:vAlign w:val="center"/>
          </w:tcPr>
          <w:p w14:paraId="09075362" w14:textId="77777777" w:rsidR="00774381" w:rsidRDefault="00774381" w:rsidP="00861F47">
            <w:pPr>
              <w:widowControl/>
              <w:spacing w:line="480" w:lineRule="auto"/>
              <w:jc w:val="center"/>
              <w:rPr>
                <w:color w:val="000000" w:themeColor="text1"/>
                <w:kern w:val="0"/>
                <w:sz w:val="21"/>
                <w:szCs w:val="21"/>
              </w:rPr>
            </w:pPr>
          </w:p>
        </w:tc>
        <w:tc>
          <w:tcPr>
            <w:tcW w:w="1016" w:type="dxa"/>
          </w:tcPr>
          <w:p w14:paraId="7916808F" w14:textId="77777777" w:rsidR="00774381" w:rsidRDefault="00774381" w:rsidP="00861F47">
            <w:pPr>
              <w:widowControl/>
              <w:spacing w:line="480" w:lineRule="auto"/>
              <w:jc w:val="center"/>
              <w:rPr>
                <w:color w:val="000000" w:themeColor="text1"/>
                <w:kern w:val="0"/>
                <w:sz w:val="21"/>
                <w:szCs w:val="21"/>
              </w:rPr>
            </w:pPr>
          </w:p>
        </w:tc>
        <w:tc>
          <w:tcPr>
            <w:tcW w:w="1016" w:type="dxa"/>
            <w:vAlign w:val="center"/>
          </w:tcPr>
          <w:p w14:paraId="6F4EE35C" w14:textId="77777777" w:rsidR="00774381" w:rsidRDefault="00774381" w:rsidP="00861F47">
            <w:pPr>
              <w:widowControl/>
              <w:spacing w:line="480" w:lineRule="auto"/>
              <w:jc w:val="center"/>
              <w:rPr>
                <w:color w:val="000000" w:themeColor="text1"/>
                <w:kern w:val="0"/>
                <w:sz w:val="21"/>
                <w:szCs w:val="21"/>
              </w:rPr>
            </w:pPr>
          </w:p>
        </w:tc>
        <w:tc>
          <w:tcPr>
            <w:tcW w:w="1477" w:type="dxa"/>
            <w:vAlign w:val="center"/>
          </w:tcPr>
          <w:p w14:paraId="4075328A" w14:textId="77777777" w:rsidR="00774381" w:rsidRDefault="00774381" w:rsidP="00861F47">
            <w:pPr>
              <w:widowControl/>
              <w:spacing w:line="480" w:lineRule="auto"/>
              <w:jc w:val="center"/>
              <w:rPr>
                <w:color w:val="000000" w:themeColor="text1"/>
                <w:kern w:val="0"/>
                <w:sz w:val="21"/>
                <w:szCs w:val="21"/>
              </w:rPr>
            </w:pPr>
          </w:p>
        </w:tc>
        <w:tc>
          <w:tcPr>
            <w:tcW w:w="654" w:type="dxa"/>
            <w:vAlign w:val="center"/>
          </w:tcPr>
          <w:p w14:paraId="6B20A42F" w14:textId="77777777" w:rsidR="00774381" w:rsidRDefault="00774381" w:rsidP="00861F47">
            <w:pPr>
              <w:widowControl/>
              <w:spacing w:line="480" w:lineRule="auto"/>
              <w:jc w:val="center"/>
              <w:rPr>
                <w:color w:val="000000" w:themeColor="text1"/>
                <w:kern w:val="0"/>
                <w:sz w:val="21"/>
                <w:szCs w:val="21"/>
              </w:rPr>
            </w:pPr>
          </w:p>
        </w:tc>
        <w:tc>
          <w:tcPr>
            <w:tcW w:w="709" w:type="dxa"/>
            <w:vAlign w:val="center"/>
          </w:tcPr>
          <w:p w14:paraId="5E4786EC" w14:textId="77777777" w:rsidR="00774381" w:rsidRDefault="00774381" w:rsidP="00861F47">
            <w:pPr>
              <w:widowControl/>
              <w:spacing w:line="480" w:lineRule="auto"/>
              <w:jc w:val="center"/>
              <w:rPr>
                <w:color w:val="000000" w:themeColor="text1"/>
                <w:kern w:val="0"/>
                <w:sz w:val="21"/>
                <w:szCs w:val="21"/>
              </w:rPr>
            </w:pPr>
          </w:p>
        </w:tc>
        <w:tc>
          <w:tcPr>
            <w:tcW w:w="685" w:type="dxa"/>
            <w:vAlign w:val="center"/>
          </w:tcPr>
          <w:p w14:paraId="791002A4" w14:textId="77777777" w:rsidR="00774381" w:rsidRDefault="00774381" w:rsidP="00861F47">
            <w:pPr>
              <w:widowControl/>
              <w:spacing w:line="480" w:lineRule="auto"/>
              <w:jc w:val="center"/>
              <w:rPr>
                <w:color w:val="000000" w:themeColor="text1"/>
                <w:kern w:val="0"/>
                <w:sz w:val="21"/>
                <w:szCs w:val="21"/>
              </w:rPr>
            </w:pPr>
          </w:p>
        </w:tc>
      </w:tr>
      <w:tr w:rsidR="00774381" w14:paraId="6C1A97C8" w14:textId="77777777" w:rsidTr="00F7181B">
        <w:trPr>
          <w:jc w:val="center"/>
        </w:trPr>
        <w:tc>
          <w:tcPr>
            <w:tcW w:w="1941" w:type="dxa"/>
            <w:vAlign w:val="center"/>
          </w:tcPr>
          <w:p w14:paraId="6A32D204" w14:textId="77777777" w:rsidR="00774381" w:rsidRDefault="00774381" w:rsidP="00861F47">
            <w:pPr>
              <w:widowControl/>
              <w:spacing w:line="480" w:lineRule="auto"/>
              <w:jc w:val="center"/>
              <w:rPr>
                <w:color w:val="000000" w:themeColor="text1"/>
                <w:kern w:val="0"/>
                <w:sz w:val="21"/>
                <w:szCs w:val="21"/>
              </w:rPr>
            </w:pPr>
          </w:p>
        </w:tc>
        <w:tc>
          <w:tcPr>
            <w:tcW w:w="1016" w:type="dxa"/>
          </w:tcPr>
          <w:p w14:paraId="3AAFDDF6" w14:textId="77777777" w:rsidR="00774381" w:rsidRDefault="00774381" w:rsidP="00861F47">
            <w:pPr>
              <w:widowControl/>
              <w:spacing w:line="480" w:lineRule="auto"/>
              <w:jc w:val="center"/>
              <w:rPr>
                <w:color w:val="000000" w:themeColor="text1"/>
                <w:kern w:val="0"/>
                <w:sz w:val="21"/>
                <w:szCs w:val="21"/>
              </w:rPr>
            </w:pPr>
          </w:p>
        </w:tc>
        <w:tc>
          <w:tcPr>
            <w:tcW w:w="1016" w:type="dxa"/>
            <w:vAlign w:val="center"/>
          </w:tcPr>
          <w:p w14:paraId="07E2FF89" w14:textId="77777777" w:rsidR="00774381" w:rsidRDefault="00774381" w:rsidP="00861F47">
            <w:pPr>
              <w:widowControl/>
              <w:spacing w:line="480" w:lineRule="auto"/>
              <w:jc w:val="center"/>
              <w:rPr>
                <w:color w:val="000000" w:themeColor="text1"/>
                <w:kern w:val="0"/>
                <w:sz w:val="21"/>
                <w:szCs w:val="21"/>
              </w:rPr>
            </w:pPr>
          </w:p>
        </w:tc>
        <w:tc>
          <w:tcPr>
            <w:tcW w:w="1477" w:type="dxa"/>
            <w:vAlign w:val="center"/>
          </w:tcPr>
          <w:p w14:paraId="2A71E417" w14:textId="77777777" w:rsidR="00774381" w:rsidRDefault="00774381" w:rsidP="00861F47">
            <w:pPr>
              <w:widowControl/>
              <w:spacing w:line="480" w:lineRule="auto"/>
              <w:jc w:val="center"/>
              <w:rPr>
                <w:color w:val="000000" w:themeColor="text1"/>
                <w:kern w:val="0"/>
                <w:sz w:val="21"/>
                <w:szCs w:val="21"/>
              </w:rPr>
            </w:pPr>
          </w:p>
        </w:tc>
        <w:tc>
          <w:tcPr>
            <w:tcW w:w="654" w:type="dxa"/>
            <w:vAlign w:val="center"/>
          </w:tcPr>
          <w:p w14:paraId="6E481E78" w14:textId="77777777" w:rsidR="00774381" w:rsidRDefault="00774381" w:rsidP="00861F47">
            <w:pPr>
              <w:widowControl/>
              <w:spacing w:line="480" w:lineRule="auto"/>
              <w:jc w:val="center"/>
              <w:rPr>
                <w:color w:val="000000" w:themeColor="text1"/>
                <w:kern w:val="0"/>
                <w:sz w:val="21"/>
                <w:szCs w:val="21"/>
              </w:rPr>
            </w:pPr>
          </w:p>
        </w:tc>
        <w:tc>
          <w:tcPr>
            <w:tcW w:w="709" w:type="dxa"/>
            <w:vAlign w:val="center"/>
          </w:tcPr>
          <w:p w14:paraId="5FC5D2CF" w14:textId="77777777" w:rsidR="00774381" w:rsidRDefault="00774381" w:rsidP="00861F47">
            <w:pPr>
              <w:widowControl/>
              <w:spacing w:line="480" w:lineRule="auto"/>
              <w:jc w:val="center"/>
              <w:rPr>
                <w:color w:val="000000" w:themeColor="text1"/>
                <w:kern w:val="0"/>
                <w:sz w:val="21"/>
                <w:szCs w:val="21"/>
              </w:rPr>
            </w:pPr>
          </w:p>
        </w:tc>
        <w:tc>
          <w:tcPr>
            <w:tcW w:w="685" w:type="dxa"/>
            <w:vAlign w:val="center"/>
          </w:tcPr>
          <w:p w14:paraId="43353AB9" w14:textId="77777777" w:rsidR="00774381" w:rsidRDefault="00774381" w:rsidP="00861F47">
            <w:pPr>
              <w:widowControl/>
              <w:spacing w:line="480" w:lineRule="auto"/>
              <w:jc w:val="center"/>
              <w:rPr>
                <w:color w:val="000000" w:themeColor="text1"/>
                <w:kern w:val="0"/>
                <w:sz w:val="21"/>
                <w:szCs w:val="21"/>
              </w:rPr>
            </w:pPr>
          </w:p>
        </w:tc>
      </w:tr>
      <w:tr w:rsidR="00774381" w14:paraId="5E148EE9" w14:textId="77777777" w:rsidTr="00F7181B">
        <w:trPr>
          <w:jc w:val="center"/>
        </w:trPr>
        <w:tc>
          <w:tcPr>
            <w:tcW w:w="1941" w:type="dxa"/>
            <w:vAlign w:val="center"/>
          </w:tcPr>
          <w:p w14:paraId="533DC5EC" w14:textId="77777777" w:rsidR="00774381" w:rsidRDefault="00774381" w:rsidP="00861F47">
            <w:pPr>
              <w:widowControl/>
              <w:spacing w:line="480" w:lineRule="auto"/>
              <w:jc w:val="center"/>
              <w:rPr>
                <w:color w:val="000000" w:themeColor="text1"/>
                <w:kern w:val="0"/>
                <w:sz w:val="21"/>
                <w:szCs w:val="21"/>
              </w:rPr>
            </w:pPr>
          </w:p>
        </w:tc>
        <w:tc>
          <w:tcPr>
            <w:tcW w:w="1016" w:type="dxa"/>
          </w:tcPr>
          <w:p w14:paraId="03DEC8BA" w14:textId="77777777" w:rsidR="00774381" w:rsidRDefault="00774381" w:rsidP="00861F47">
            <w:pPr>
              <w:widowControl/>
              <w:spacing w:line="480" w:lineRule="auto"/>
              <w:jc w:val="center"/>
              <w:rPr>
                <w:color w:val="000000" w:themeColor="text1"/>
                <w:kern w:val="0"/>
                <w:sz w:val="21"/>
                <w:szCs w:val="21"/>
              </w:rPr>
            </w:pPr>
          </w:p>
        </w:tc>
        <w:tc>
          <w:tcPr>
            <w:tcW w:w="1016" w:type="dxa"/>
            <w:vAlign w:val="center"/>
          </w:tcPr>
          <w:p w14:paraId="14C740D2" w14:textId="77777777" w:rsidR="00774381" w:rsidRDefault="00774381" w:rsidP="00861F47">
            <w:pPr>
              <w:widowControl/>
              <w:spacing w:line="480" w:lineRule="auto"/>
              <w:jc w:val="center"/>
              <w:rPr>
                <w:color w:val="000000" w:themeColor="text1"/>
                <w:kern w:val="0"/>
                <w:sz w:val="21"/>
                <w:szCs w:val="21"/>
              </w:rPr>
            </w:pPr>
          </w:p>
        </w:tc>
        <w:tc>
          <w:tcPr>
            <w:tcW w:w="1477" w:type="dxa"/>
            <w:vAlign w:val="center"/>
          </w:tcPr>
          <w:p w14:paraId="3B0E6313" w14:textId="77777777" w:rsidR="00774381" w:rsidRDefault="00774381" w:rsidP="00861F47">
            <w:pPr>
              <w:widowControl/>
              <w:spacing w:line="480" w:lineRule="auto"/>
              <w:jc w:val="center"/>
              <w:rPr>
                <w:color w:val="000000" w:themeColor="text1"/>
                <w:kern w:val="0"/>
                <w:sz w:val="21"/>
                <w:szCs w:val="21"/>
              </w:rPr>
            </w:pPr>
          </w:p>
        </w:tc>
        <w:tc>
          <w:tcPr>
            <w:tcW w:w="654" w:type="dxa"/>
            <w:vAlign w:val="center"/>
          </w:tcPr>
          <w:p w14:paraId="31FB9EE1" w14:textId="77777777" w:rsidR="00774381" w:rsidRDefault="00774381" w:rsidP="00861F47">
            <w:pPr>
              <w:widowControl/>
              <w:spacing w:line="480" w:lineRule="auto"/>
              <w:jc w:val="center"/>
              <w:rPr>
                <w:color w:val="000000" w:themeColor="text1"/>
                <w:kern w:val="0"/>
                <w:sz w:val="21"/>
                <w:szCs w:val="21"/>
              </w:rPr>
            </w:pPr>
          </w:p>
        </w:tc>
        <w:tc>
          <w:tcPr>
            <w:tcW w:w="709" w:type="dxa"/>
            <w:vAlign w:val="center"/>
          </w:tcPr>
          <w:p w14:paraId="1D0AE273" w14:textId="77777777" w:rsidR="00774381" w:rsidRDefault="00774381" w:rsidP="00861F47">
            <w:pPr>
              <w:widowControl/>
              <w:spacing w:line="480" w:lineRule="auto"/>
              <w:jc w:val="center"/>
              <w:rPr>
                <w:color w:val="000000" w:themeColor="text1"/>
                <w:kern w:val="0"/>
                <w:sz w:val="21"/>
                <w:szCs w:val="21"/>
              </w:rPr>
            </w:pPr>
          </w:p>
        </w:tc>
        <w:tc>
          <w:tcPr>
            <w:tcW w:w="685" w:type="dxa"/>
            <w:vAlign w:val="center"/>
          </w:tcPr>
          <w:p w14:paraId="459E1EE8" w14:textId="77777777" w:rsidR="00774381" w:rsidRDefault="00774381" w:rsidP="00861F47">
            <w:pPr>
              <w:widowControl/>
              <w:spacing w:line="480" w:lineRule="auto"/>
              <w:jc w:val="center"/>
              <w:rPr>
                <w:color w:val="000000" w:themeColor="text1"/>
                <w:kern w:val="0"/>
                <w:sz w:val="21"/>
                <w:szCs w:val="21"/>
              </w:rPr>
            </w:pPr>
          </w:p>
        </w:tc>
      </w:tr>
      <w:tr w:rsidR="00774381" w14:paraId="4C7726AE" w14:textId="77777777" w:rsidTr="00F7181B">
        <w:trPr>
          <w:jc w:val="center"/>
        </w:trPr>
        <w:tc>
          <w:tcPr>
            <w:tcW w:w="1941" w:type="dxa"/>
            <w:vAlign w:val="center"/>
          </w:tcPr>
          <w:p w14:paraId="55BB584F" w14:textId="77777777" w:rsidR="00774381" w:rsidRDefault="00774381" w:rsidP="00861F47">
            <w:pPr>
              <w:widowControl/>
              <w:spacing w:line="480" w:lineRule="auto"/>
              <w:jc w:val="center"/>
              <w:rPr>
                <w:color w:val="000000" w:themeColor="text1"/>
                <w:kern w:val="0"/>
                <w:sz w:val="21"/>
                <w:szCs w:val="21"/>
              </w:rPr>
            </w:pPr>
          </w:p>
        </w:tc>
        <w:tc>
          <w:tcPr>
            <w:tcW w:w="1016" w:type="dxa"/>
          </w:tcPr>
          <w:p w14:paraId="0F37BC79" w14:textId="77777777" w:rsidR="00774381" w:rsidRDefault="00774381" w:rsidP="00861F47">
            <w:pPr>
              <w:widowControl/>
              <w:spacing w:line="480" w:lineRule="auto"/>
              <w:jc w:val="center"/>
              <w:rPr>
                <w:color w:val="000000" w:themeColor="text1"/>
                <w:kern w:val="0"/>
                <w:sz w:val="21"/>
                <w:szCs w:val="21"/>
              </w:rPr>
            </w:pPr>
          </w:p>
        </w:tc>
        <w:tc>
          <w:tcPr>
            <w:tcW w:w="1016" w:type="dxa"/>
            <w:vAlign w:val="center"/>
          </w:tcPr>
          <w:p w14:paraId="68462567" w14:textId="77777777" w:rsidR="00774381" w:rsidRDefault="00774381" w:rsidP="00861F47">
            <w:pPr>
              <w:widowControl/>
              <w:spacing w:line="480" w:lineRule="auto"/>
              <w:jc w:val="center"/>
              <w:rPr>
                <w:color w:val="000000" w:themeColor="text1"/>
                <w:kern w:val="0"/>
                <w:sz w:val="21"/>
                <w:szCs w:val="21"/>
              </w:rPr>
            </w:pPr>
          </w:p>
        </w:tc>
        <w:tc>
          <w:tcPr>
            <w:tcW w:w="1477" w:type="dxa"/>
            <w:vAlign w:val="center"/>
          </w:tcPr>
          <w:p w14:paraId="6615CA24" w14:textId="77777777" w:rsidR="00774381" w:rsidRDefault="00774381" w:rsidP="00861F47">
            <w:pPr>
              <w:widowControl/>
              <w:spacing w:line="480" w:lineRule="auto"/>
              <w:jc w:val="center"/>
              <w:rPr>
                <w:color w:val="000000" w:themeColor="text1"/>
                <w:kern w:val="0"/>
                <w:sz w:val="21"/>
                <w:szCs w:val="21"/>
              </w:rPr>
            </w:pPr>
          </w:p>
        </w:tc>
        <w:tc>
          <w:tcPr>
            <w:tcW w:w="654" w:type="dxa"/>
            <w:vAlign w:val="center"/>
          </w:tcPr>
          <w:p w14:paraId="6CF8AC3B" w14:textId="77777777" w:rsidR="00774381" w:rsidRDefault="00774381" w:rsidP="00861F47">
            <w:pPr>
              <w:widowControl/>
              <w:spacing w:line="480" w:lineRule="auto"/>
              <w:jc w:val="center"/>
              <w:rPr>
                <w:color w:val="000000" w:themeColor="text1"/>
                <w:kern w:val="0"/>
                <w:sz w:val="21"/>
                <w:szCs w:val="21"/>
              </w:rPr>
            </w:pPr>
          </w:p>
        </w:tc>
        <w:tc>
          <w:tcPr>
            <w:tcW w:w="709" w:type="dxa"/>
            <w:vAlign w:val="center"/>
          </w:tcPr>
          <w:p w14:paraId="1AF43584" w14:textId="77777777" w:rsidR="00774381" w:rsidRDefault="00774381" w:rsidP="00861F47">
            <w:pPr>
              <w:widowControl/>
              <w:spacing w:line="480" w:lineRule="auto"/>
              <w:jc w:val="center"/>
              <w:rPr>
                <w:color w:val="000000" w:themeColor="text1"/>
                <w:kern w:val="0"/>
                <w:sz w:val="21"/>
                <w:szCs w:val="21"/>
              </w:rPr>
            </w:pPr>
          </w:p>
        </w:tc>
        <w:tc>
          <w:tcPr>
            <w:tcW w:w="685" w:type="dxa"/>
            <w:vAlign w:val="center"/>
          </w:tcPr>
          <w:p w14:paraId="25B5D9F4" w14:textId="77777777" w:rsidR="00774381" w:rsidRDefault="00774381" w:rsidP="00861F47">
            <w:pPr>
              <w:widowControl/>
              <w:spacing w:line="480" w:lineRule="auto"/>
              <w:jc w:val="center"/>
              <w:rPr>
                <w:color w:val="000000" w:themeColor="text1"/>
                <w:kern w:val="0"/>
                <w:sz w:val="21"/>
                <w:szCs w:val="21"/>
              </w:rPr>
            </w:pPr>
          </w:p>
        </w:tc>
      </w:tr>
    </w:tbl>
    <w:p w14:paraId="1213AE2A" w14:textId="77777777" w:rsidR="00DB1EB3" w:rsidRDefault="00DB1EB3">
      <w:pPr>
        <w:pStyle w:val="ZJ"/>
        <w:ind w:firstLine="480"/>
      </w:pPr>
    </w:p>
    <w:p w14:paraId="180D49A4" w14:textId="77777777" w:rsidR="00FA6AD5" w:rsidRDefault="00FA6AD5">
      <w:pPr>
        <w:widowControl/>
        <w:spacing w:line="240" w:lineRule="auto"/>
        <w:jc w:val="left"/>
        <w:rPr>
          <w:b/>
          <w:bCs/>
          <w:color w:val="000000" w:themeColor="text1"/>
          <w:kern w:val="44"/>
          <w:sz w:val="28"/>
          <w:szCs w:val="28"/>
        </w:rPr>
      </w:pPr>
      <w:bookmarkStart w:id="1565" w:name="_Toc48498978"/>
      <w:bookmarkStart w:id="1566" w:name="_Toc50327221"/>
      <w:bookmarkStart w:id="1567" w:name="_Toc50327533"/>
      <w:bookmarkStart w:id="1568" w:name="_Toc50387531"/>
      <w:bookmarkStart w:id="1569" w:name="_Toc50625676"/>
      <w:bookmarkStart w:id="1570" w:name="_Toc50625916"/>
      <w:bookmarkStart w:id="1571" w:name="_Toc51061885"/>
      <w:bookmarkStart w:id="1572" w:name="_Toc51101124"/>
      <w:r>
        <w:rPr>
          <w:color w:val="000000" w:themeColor="text1"/>
          <w:sz w:val="28"/>
          <w:szCs w:val="28"/>
        </w:rPr>
        <w:br w:type="page"/>
      </w:r>
    </w:p>
    <w:p w14:paraId="50CEDDE3" w14:textId="77777777" w:rsidR="00DB1EB3" w:rsidRDefault="00524A86">
      <w:pPr>
        <w:pStyle w:val="10"/>
        <w:spacing w:before="120" w:after="120"/>
        <w:rPr>
          <w:color w:val="000000" w:themeColor="text1"/>
          <w:sz w:val="28"/>
          <w:szCs w:val="28"/>
        </w:rPr>
      </w:pPr>
      <w:bookmarkStart w:id="1573" w:name="_Toc51327615"/>
      <w:bookmarkStart w:id="1574" w:name="_Toc56177158"/>
      <w:r>
        <w:rPr>
          <w:rFonts w:hint="eastAsia"/>
          <w:color w:val="000000" w:themeColor="text1"/>
          <w:sz w:val="28"/>
          <w:szCs w:val="28"/>
        </w:rPr>
        <w:lastRenderedPageBreak/>
        <w:t>附录</w:t>
      </w:r>
      <w:r w:rsidR="002814DC">
        <w:rPr>
          <w:rFonts w:hint="eastAsia"/>
          <w:color w:val="000000" w:themeColor="text1"/>
          <w:sz w:val="28"/>
          <w:szCs w:val="28"/>
        </w:rPr>
        <w:t>D</w:t>
      </w:r>
      <w:r>
        <w:rPr>
          <w:rFonts w:hint="eastAsia"/>
          <w:color w:val="000000" w:themeColor="text1"/>
          <w:sz w:val="28"/>
          <w:szCs w:val="28"/>
        </w:rPr>
        <w:t>模块储水池土工布（膜）搭接及穿管质量检验方法</w:t>
      </w:r>
      <w:bookmarkEnd w:id="1564"/>
      <w:bookmarkEnd w:id="1565"/>
      <w:bookmarkEnd w:id="1566"/>
      <w:bookmarkEnd w:id="1567"/>
      <w:bookmarkEnd w:id="1568"/>
      <w:bookmarkEnd w:id="1569"/>
      <w:bookmarkEnd w:id="1570"/>
      <w:bookmarkEnd w:id="1571"/>
      <w:bookmarkEnd w:id="1572"/>
      <w:bookmarkEnd w:id="1573"/>
      <w:bookmarkEnd w:id="1574"/>
    </w:p>
    <w:p w14:paraId="2B2327FB" w14:textId="77777777" w:rsidR="00DB1EB3" w:rsidRDefault="002814DC">
      <w:r>
        <w:rPr>
          <w:rFonts w:hint="eastAsia"/>
          <w:b/>
          <w:bCs/>
        </w:rPr>
        <w:t>D</w:t>
      </w:r>
      <w:r w:rsidR="00524A86">
        <w:rPr>
          <w:b/>
          <w:bCs/>
        </w:rPr>
        <w:t xml:space="preserve">.1 </w:t>
      </w:r>
      <w:r w:rsidR="00524A86">
        <w:rPr>
          <w:rFonts w:hint="eastAsia"/>
          <w:b/>
          <w:bCs/>
        </w:rPr>
        <w:t>模块储水池土工布（膜）搭接质量检验方法</w:t>
      </w:r>
    </w:p>
    <w:p w14:paraId="7EC18BD7" w14:textId="77777777" w:rsidR="00DB1EB3" w:rsidRDefault="00524A86" w:rsidP="006A6864">
      <w:pPr>
        <w:pStyle w:val="ZJ"/>
        <w:numPr>
          <w:ilvl w:val="0"/>
          <w:numId w:val="84"/>
        </w:numPr>
        <w:ind w:firstLineChars="0"/>
      </w:pPr>
      <w:r>
        <w:t>使用自动熔接机或手动熔机搭接时，应符合下列规定：</w:t>
      </w:r>
    </w:p>
    <w:p w14:paraId="621EB821" w14:textId="77777777" w:rsidR="00DB1EB3" w:rsidRDefault="00524A86">
      <w:pPr>
        <w:pStyle w:val="afff3"/>
        <w:ind w:firstLine="480"/>
      </w:pPr>
      <w:r>
        <w:t>自动熔接机搭接熔接方式应符合下列规定：</w:t>
      </w:r>
    </w:p>
    <w:p w14:paraId="4F8AC219" w14:textId="77777777" w:rsidR="00DB1EB3" w:rsidRDefault="00524A86">
      <w:pPr>
        <w:pStyle w:val="afff3"/>
        <w:ind w:firstLine="480"/>
      </w:pPr>
      <w:r>
        <w:t>熔接机以压接之滚轮自走之结构，能调整加热温度，自走速度和滚轮压力。</w:t>
      </w:r>
    </w:p>
    <w:p w14:paraId="19451971" w14:textId="77777777" w:rsidR="00DB1EB3" w:rsidRDefault="00524A86">
      <w:pPr>
        <w:pStyle w:val="afff3"/>
        <w:ind w:firstLine="480"/>
      </w:pPr>
      <w:r>
        <w:t>自动熔接机熔接方式如图（</w:t>
      </w:r>
      <w:r w:rsidR="008A5CE7">
        <w:t>D</w:t>
      </w:r>
      <w:r>
        <w:t>.1.1-1</w:t>
      </w:r>
      <w:r>
        <w:t>）所示。</w:t>
      </w:r>
    </w:p>
    <w:p w14:paraId="0AEDCE29" w14:textId="77777777" w:rsidR="00DB1EB3" w:rsidRDefault="00524A86">
      <w:pPr>
        <w:jc w:val="center"/>
        <w:rPr>
          <w:rFonts w:eastAsiaTheme="minorEastAsia"/>
          <w:color w:val="000000" w:themeColor="text1"/>
        </w:rPr>
      </w:pPr>
      <w:r>
        <w:rPr>
          <w:rFonts w:eastAsiaTheme="minorEastAsia"/>
          <w:noProof/>
          <w:color w:val="000000" w:themeColor="text1"/>
        </w:rPr>
        <w:drawing>
          <wp:inline distT="0" distB="0" distL="0" distR="0" wp14:anchorId="20A53DB6" wp14:editId="7E3D3B04">
            <wp:extent cx="2885440" cy="136144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7" cstate="print"/>
                    <a:stretch>
                      <a:fillRect/>
                    </a:stretch>
                  </pic:blipFill>
                  <pic:spPr>
                    <a:xfrm>
                      <a:off x="0" y="0"/>
                      <a:ext cx="2885714" cy="1361905"/>
                    </a:xfrm>
                    <a:prstGeom prst="rect">
                      <a:avLst/>
                    </a:prstGeom>
                  </pic:spPr>
                </pic:pic>
              </a:graphicData>
            </a:graphic>
          </wp:inline>
        </w:drawing>
      </w:r>
    </w:p>
    <w:p w14:paraId="600AA0A8" w14:textId="77777777" w:rsidR="00DB1EB3" w:rsidRDefault="00524A86">
      <w:pPr>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.1.1-1自动熔接搭接图</w:t>
      </w:r>
    </w:p>
    <w:p w14:paraId="12C23BDA" w14:textId="77777777" w:rsidR="00DB1EB3" w:rsidRDefault="00524A86">
      <w:pPr>
        <w:rPr>
          <w:rFonts w:ascii="黑体" w:eastAsia="黑体" w:hAnsi="黑体"/>
          <w:color w:val="000000" w:themeColor="text1"/>
          <w:sz w:val="21"/>
          <w:szCs w:val="21"/>
        </w:rPr>
      </w:pPr>
      <w:r>
        <w:rPr>
          <w:rFonts w:ascii="黑体" w:eastAsia="黑体" w:hAnsi="黑体"/>
          <w:color w:val="000000" w:themeColor="text1"/>
          <w:sz w:val="21"/>
          <w:szCs w:val="21"/>
        </w:rPr>
        <w:t>1——防渗土工膜；2——熔焊机滚轮痕迹；3——熔焊部位；4——检查孔；</w:t>
      </w:r>
    </w:p>
    <w:p w14:paraId="407EE679" w14:textId="77777777" w:rsidR="00DB1EB3" w:rsidRDefault="00DB1EB3">
      <w:pPr>
        <w:jc w:val="center"/>
        <w:rPr>
          <w:rFonts w:eastAsiaTheme="minorEastAsia"/>
          <w:color w:val="000000" w:themeColor="text1"/>
        </w:rPr>
      </w:pPr>
    </w:p>
    <w:p w14:paraId="5F5C8659" w14:textId="77777777" w:rsidR="00DB1EB3" w:rsidRDefault="00524A86">
      <w:pPr>
        <w:pStyle w:val="afff3"/>
        <w:ind w:firstLine="480"/>
      </w:pPr>
      <w:r>
        <w:t>手动熔接机熔接方式如图（</w:t>
      </w:r>
      <w:r w:rsidR="008A5CE7">
        <w:t>D</w:t>
      </w:r>
      <w:r>
        <w:t>.1.1-2</w:t>
      </w:r>
      <w:r>
        <w:t>）所示。</w:t>
      </w:r>
    </w:p>
    <w:p w14:paraId="7B9AEEBA" w14:textId="77777777" w:rsidR="00DB1EB3" w:rsidRDefault="00524A86">
      <w:pPr>
        <w:jc w:val="center"/>
        <w:rPr>
          <w:rFonts w:eastAsiaTheme="minorEastAsia"/>
          <w:color w:val="000000" w:themeColor="text1"/>
        </w:rPr>
      </w:pPr>
      <w:r>
        <w:rPr>
          <w:rFonts w:eastAsiaTheme="minorEastAsia"/>
          <w:noProof/>
          <w:color w:val="000000" w:themeColor="text1"/>
        </w:rPr>
        <w:drawing>
          <wp:inline distT="0" distB="0" distL="0" distR="0" wp14:anchorId="0E0E08BC" wp14:editId="4B71C693">
            <wp:extent cx="2866390" cy="1275715"/>
            <wp:effectExtent l="0" t="0" r="0" b="635"/>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18" cstate="print"/>
                    <a:stretch>
                      <a:fillRect/>
                    </a:stretch>
                  </pic:blipFill>
                  <pic:spPr>
                    <a:xfrm>
                      <a:off x="0" y="0"/>
                      <a:ext cx="2866667" cy="1276190"/>
                    </a:xfrm>
                    <a:prstGeom prst="rect">
                      <a:avLst/>
                    </a:prstGeom>
                  </pic:spPr>
                </pic:pic>
              </a:graphicData>
            </a:graphic>
          </wp:inline>
        </w:drawing>
      </w:r>
    </w:p>
    <w:p w14:paraId="01C55314" w14:textId="77777777" w:rsidR="00DB1EB3" w:rsidRDefault="00524A86">
      <w:pPr>
        <w:ind w:firstLineChars="202" w:firstLine="424"/>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.1.1-2 手动熔接搭接图</w:t>
      </w:r>
    </w:p>
    <w:p w14:paraId="0A10E356" w14:textId="77777777" w:rsidR="00DB1EB3" w:rsidRDefault="00524A86">
      <w:pPr>
        <w:ind w:firstLine="567"/>
        <w:rPr>
          <w:rFonts w:ascii="黑体" w:eastAsia="黑体" w:hAnsi="黑体"/>
          <w:color w:val="000000" w:themeColor="text1"/>
          <w:sz w:val="21"/>
          <w:szCs w:val="21"/>
        </w:rPr>
      </w:pPr>
      <w:r>
        <w:rPr>
          <w:rFonts w:ascii="黑体" w:eastAsia="黑体" w:hAnsi="黑体"/>
          <w:color w:val="000000" w:themeColor="text1"/>
          <w:sz w:val="21"/>
          <w:szCs w:val="21"/>
        </w:rPr>
        <w:t>1</w:t>
      </w:r>
      <w:bookmarkStart w:id="1575" w:name="_Hlk36552355"/>
      <w:r>
        <w:rPr>
          <w:rFonts w:ascii="黑体" w:eastAsia="黑体" w:hAnsi="黑体"/>
          <w:color w:val="000000" w:themeColor="text1"/>
          <w:sz w:val="21"/>
          <w:szCs w:val="21"/>
        </w:rPr>
        <w:t>——</w:t>
      </w:r>
      <w:bookmarkEnd w:id="1575"/>
      <w:r>
        <w:rPr>
          <w:rFonts w:ascii="黑体" w:eastAsia="黑体" w:hAnsi="黑体"/>
          <w:color w:val="000000" w:themeColor="text1"/>
          <w:sz w:val="21"/>
          <w:szCs w:val="21"/>
        </w:rPr>
        <w:t>土工膜；2——熔接部位；</w:t>
      </w:r>
    </w:p>
    <w:p w14:paraId="44EE0F25" w14:textId="77777777" w:rsidR="00DB1EB3" w:rsidRDefault="00DB1EB3" w:rsidP="00295255">
      <w:pPr>
        <w:ind w:left="206" w:firstLineChars="202" w:firstLine="485"/>
        <w:rPr>
          <w:rFonts w:eastAsiaTheme="minorEastAsia"/>
          <w:color w:val="000000" w:themeColor="text1"/>
        </w:rPr>
      </w:pPr>
    </w:p>
    <w:p w14:paraId="7BC7D20C" w14:textId="77777777" w:rsidR="00DB1EB3" w:rsidRDefault="00524A86" w:rsidP="006A6864">
      <w:pPr>
        <w:pStyle w:val="ZJ"/>
        <w:numPr>
          <w:ilvl w:val="0"/>
          <w:numId w:val="84"/>
        </w:numPr>
        <w:ind w:firstLineChars="0"/>
      </w:pPr>
      <w:r>
        <w:t>采用粘接搭接方式搭接时，应符合下列规定：</w:t>
      </w:r>
    </w:p>
    <w:p w14:paraId="3BD2228D" w14:textId="77777777" w:rsidR="00DB1EB3" w:rsidRDefault="00524A86">
      <w:pPr>
        <w:pStyle w:val="afff3"/>
        <w:ind w:firstLine="480"/>
      </w:pPr>
      <w:r>
        <w:t>粘接剂采用丁基橡胶条的粘接剂及补强胶带进行补强。</w:t>
      </w:r>
    </w:p>
    <w:p w14:paraId="07844F5F" w14:textId="77777777" w:rsidR="00DB1EB3" w:rsidRDefault="00524A86">
      <w:pPr>
        <w:pStyle w:val="afff3"/>
        <w:ind w:firstLine="480"/>
      </w:pPr>
      <w:r>
        <w:t>采用粘接胶带搭接应按图</w:t>
      </w:r>
      <w:r w:rsidR="008A5CE7">
        <w:t>D</w:t>
      </w:r>
      <w:r>
        <w:t>.1.2-1</w:t>
      </w:r>
      <w:r>
        <w:t>确定。</w:t>
      </w:r>
    </w:p>
    <w:p w14:paraId="79E5A24F" w14:textId="77777777" w:rsidR="00DB1EB3" w:rsidRDefault="00524A86" w:rsidP="00295255">
      <w:pPr>
        <w:ind w:firstLineChars="202" w:firstLine="485"/>
        <w:jc w:val="center"/>
        <w:rPr>
          <w:rFonts w:eastAsiaTheme="minorEastAsia"/>
          <w:color w:val="000000" w:themeColor="text1"/>
        </w:rPr>
      </w:pPr>
      <w:r>
        <w:rPr>
          <w:rFonts w:eastAsiaTheme="minorEastAsia"/>
          <w:noProof/>
          <w:color w:val="000000" w:themeColor="text1"/>
        </w:rPr>
        <w:lastRenderedPageBreak/>
        <w:drawing>
          <wp:inline distT="0" distB="0" distL="0" distR="0" wp14:anchorId="66DBCAAB" wp14:editId="18FAF716">
            <wp:extent cx="4714240" cy="1609090"/>
            <wp:effectExtent l="0" t="0" r="0"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19" cstate="print"/>
                    <a:stretch>
                      <a:fillRect/>
                    </a:stretch>
                  </pic:blipFill>
                  <pic:spPr>
                    <a:xfrm>
                      <a:off x="0" y="0"/>
                      <a:ext cx="4714286" cy="1609524"/>
                    </a:xfrm>
                    <a:prstGeom prst="rect">
                      <a:avLst/>
                    </a:prstGeom>
                  </pic:spPr>
                </pic:pic>
              </a:graphicData>
            </a:graphic>
          </wp:inline>
        </w:drawing>
      </w:r>
    </w:p>
    <w:p w14:paraId="7990B6BE" w14:textId="77777777" w:rsidR="00DB1EB3" w:rsidRDefault="00524A86">
      <w:pPr>
        <w:ind w:firstLineChars="202" w:firstLine="424"/>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.1.2 粘接胶带搭接图</w:t>
      </w:r>
    </w:p>
    <w:p w14:paraId="3FBF9594" w14:textId="77777777" w:rsidR="00DB1EB3" w:rsidRDefault="00524A86">
      <w:pPr>
        <w:rPr>
          <w:rFonts w:ascii="黑体" w:eastAsia="黑体" w:hAnsi="黑体"/>
          <w:color w:val="000000" w:themeColor="text1"/>
          <w:sz w:val="21"/>
          <w:szCs w:val="21"/>
        </w:rPr>
      </w:pPr>
      <w:r>
        <w:rPr>
          <w:rFonts w:ascii="黑体" w:eastAsia="黑体" w:hAnsi="黑体"/>
          <w:color w:val="000000" w:themeColor="text1"/>
          <w:sz w:val="21"/>
          <w:szCs w:val="21"/>
        </w:rPr>
        <w:t>1——土工膜；2——粘接胶带；3——补强用胶带；4——检查用之中空部；</w:t>
      </w:r>
    </w:p>
    <w:p w14:paraId="33DA20AA" w14:textId="77777777" w:rsidR="00DB1EB3" w:rsidRDefault="00DB1EB3" w:rsidP="00295255">
      <w:pPr>
        <w:ind w:firstLineChars="202" w:firstLine="485"/>
        <w:rPr>
          <w:rFonts w:eastAsiaTheme="minorEastAsia"/>
          <w:color w:val="000000" w:themeColor="text1"/>
        </w:rPr>
      </w:pPr>
    </w:p>
    <w:p w14:paraId="5223E1B0" w14:textId="77777777" w:rsidR="00DB1EB3" w:rsidRDefault="00524A86">
      <w:pPr>
        <w:pStyle w:val="afff3"/>
        <w:ind w:firstLine="480"/>
      </w:pPr>
      <w:r>
        <w:t>采用粘接剂搭接应按图</w:t>
      </w:r>
      <w:r w:rsidR="008A5CE7">
        <w:t>D</w:t>
      </w:r>
      <w:r>
        <w:t>.1.2-2</w:t>
      </w:r>
      <w:r>
        <w:t>确定。</w:t>
      </w:r>
    </w:p>
    <w:p w14:paraId="4596052A" w14:textId="77777777" w:rsidR="00DB1EB3" w:rsidRDefault="00524A86" w:rsidP="00295255">
      <w:pPr>
        <w:ind w:firstLineChars="202" w:firstLine="485"/>
        <w:jc w:val="center"/>
        <w:rPr>
          <w:rFonts w:eastAsiaTheme="minorEastAsia"/>
          <w:color w:val="000000" w:themeColor="text1"/>
        </w:rPr>
      </w:pPr>
      <w:r>
        <w:rPr>
          <w:rFonts w:eastAsiaTheme="minorEastAsia"/>
          <w:noProof/>
          <w:color w:val="000000" w:themeColor="text1"/>
        </w:rPr>
        <w:drawing>
          <wp:inline distT="0" distB="0" distL="0" distR="0" wp14:anchorId="6EE5CF38" wp14:editId="014B9B72">
            <wp:extent cx="4045585" cy="1216660"/>
            <wp:effectExtent l="0" t="0" r="0" b="2540"/>
            <wp:docPr id="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8"/>
                    <pic:cNvPicPr>
                      <a:picLocks noChangeAspect="1"/>
                    </pic:cNvPicPr>
                  </pic:nvPicPr>
                  <pic:blipFill>
                    <a:blip r:embed="rId20" cstate="print"/>
                    <a:stretch>
                      <a:fillRect/>
                    </a:stretch>
                  </pic:blipFill>
                  <pic:spPr>
                    <a:xfrm>
                      <a:off x="0" y="0"/>
                      <a:ext cx="4089240" cy="1230165"/>
                    </a:xfrm>
                    <a:prstGeom prst="rect">
                      <a:avLst/>
                    </a:prstGeom>
                  </pic:spPr>
                </pic:pic>
              </a:graphicData>
            </a:graphic>
          </wp:inline>
        </w:drawing>
      </w:r>
    </w:p>
    <w:p w14:paraId="2750E923" w14:textId="77777777" w:rsidR="00DB1EB3" w:rsidRDefault="00524A86">
      <w:pPr>
        <w:ind w:firstLineChars="202" w:firstLine="424"/>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.1.2-2 粘接剂搭接图</w:t>
      </w:r>
    </w:p>
    <w:p w14:paraId="660CA520" w14:textId="77777777" w:rsidR="00DB1EB3" w:rsidRDefault="00524A86">
      <w:pPr>
        <w:ind w:firstLineChars="202" w:firstLine="424"/>
        <w:jc w:val="left"/>
        <w:rPr>
          <w:rFonts w:ascii="黑体" w:eastAsia="黑体" w:hAnsi="黑体"/>
          <w:color w:val="000000" w:themeColor="text1"/>
          <w:sz w:val="21"/>
          <w:szCs w:val="21"/>
        </w:rPr>
      </w:pPr>
      <w:r>
        <w:rPr>
          <w:rFonts w:ascii="黑体" w:eastAsia="黑体" w:hAnsi="黑体"/>
          <w:color w:val="000000" w:themeColor="text1"/>
          <w:sz w:val="21"/>
          <w:szCs w:val="21"/>
        </w:rPr>
        <w:t>1——土工膜；2——丁基橡胶系粘接剂；3——补强用胶带；</w:t>
      </w:r>
    </w:p>
    <w:p w14:paraId="0E27AC6C" w14:textId="77777777" w:rsidR="00DB1EB3" w:rsidRDefault="00DB1EB3">
      <w:pPr>
        <w:ind w:firstLineChars="202" w:firstLine="424"/>
        <w:jc w:val="left"/>
        <w:rPr>
          <w:rFonts w:ascii="黑体" w:eastAsia="黑体" w:hAnsi="黑体"/>
          <w:color w:val="000000" w:themeColor="text1"/>
          <w:sz w:val="21"/>
          <w:szCs w:val="21"/>
        </w:rPr>
      </w:pPr>
    </w:p>
    <w:p w14:paraId="230E5F03" w14:textId="77777777" w:rsidR="00DB1EB3" w:rsidRDefault="00524A86" w:rsidP="006A6864">
      <w:pPr>
        <w:pStyle w:val="ZJ"/>
        <w:numPr>
          <w:ilvl w:val="0"/>
          <w:numId w:val="84"/>
        </w:numPr>
        <w:ind w:firstLineChars="0"/>
      </w:pPr>
      <w:r>
        <w:t>质量检查方法应符合下列规定：</w:t>
      </w:r>
    </w:p>
    <w:p w14:paraId="795FBD45" w14:textId="77777777" w:rsidR="00DB1EB3" w:rsidRDefault="00524A86">
      <w:pPr>
        <w:pStyle w:val="afff3"/>
        <w:ind w:firstLine="480"/>
      </w:pPr>
      <w:r>
        <w:t>利用螺丝刀尖锐端插入搭接面（如图</w:t>
      </w:r>
      <w:r w:rsidR="008A5CE7">
        <w:t>D</w:t>
      </w:r>
      <w:r>
        <w:t>.1.3-1</w:t>
      </w:r>
      <w:r>
        <w:t>所示）走动检查熔接面有无剥离。</w:t>
      </w:r>
    </w:p>
    <w:p w14:paraId="68ECEF55" w14:textId="77777777" w:rsidR="00DB1EB3" w:rsidRDefault="00524A86">
      <w:pPr>
        <w:jc w:val="center"/>
        <w:rPr>
          <w:rFonts w:eastAsiaTheme="minorEastAsia"/>
          <w:color w:val="000000" w:themeColor="text1"/>
        </w:rPr>
      </w:pPr>
      <w:r>
        <w:rPr>
          <w:rFonts w:eastAsiaTheme="minorEastAsia"/>
          <w:noProof/>
          <w:color w:val="000000" w:themeColor="text1"/>
        </w:rPr>
        <w:drawing>
          <wp:inline distT="0" distB="0" distL="0" distR="0" wp14:anchorId="4C9720E1" wp14:editId="5CD547FB">
            <wp:extent cx="3863975" cy="1971675"/>
            <wp:effectExtent l="0" t="0" r="3175" b="0"/>
            <wp:docPr id="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3"/>
                    <pic:cNvPicPr>
                      <a:picLocks noChangeAspect="1"/>
                    </pic:cNvPicPr>
                  </pic:nvPicPr>
                  <pic:blipFill>
                    <a:blip r:embed="rId21" cstate="print"/>
                    <a:stretch>
                      <a:fillRect/>
                    </a:stretch>
                  </pic:blipFill>
                  <pic:spPr>
                    <a:xfrm>
                      <a:off x="0" y="0"/>
                      <a:ext cx="3868421" cy="1973684"/>
                    </a:xfrm>
                    <a:prstGeom prst="rect">
                      <a:avLst/>
                    </a:prstGeom>
                  </pic:spPr>
                </pic:pic>
              </a:graphicData>
            </a:graphic>
          </wp:inline>
        </w:drawing>
      </w:r>
    </w:p>
    <w:p w14:paraId="64A6860A" w14:textId="77777777" w:rsidR="00DB1EB3" w:rsidRDefault="00524A86">
      <w:pPr>
        <w:ind w:firstLine="420"/>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.1.3-1 螺丝刀检查图</w:t>
      </w:r>
    </w:p>
    <w:p w14:paraId="637118A1" w14:textId="77777777" w:rsidR="00DB1EB3" w:rsidRDefault="00524A86">
      <w:pPr>
        <w:ind w:firstLine="420"/>
        <w:jc w:val="left"/>
        <w:rPr>
          <w:rFonts w:ascii="黑体" w:eastAsia="黑体" w:hAnsi="黑体"/>
          <w:color w:val="000000" w:themeColor="text1"/>
          <w:sz w:val="21"/>
          <w:szCs w:val="21"/>
        </w:rPr>
      </w:pPr>
      <w:r>
        <w:rPr>
          <w:rFonts w:ascii="黑体" w:eastAsia="黑体" w:hAnsi="黑体"/>
          <w:color w:val="000000" w:themeColor="text1"/>
          <w:sz w:val="21"/>
          <w:szCs w:val="21"/>
        </w:rPr>
        <w:t>1——螺丝刀；2——熔接部位；</w:t>
      </w:r>
    </w:p>
    <w:p w14:paraId="04CAC104" w14:textId="77777777" w:rsidR="00DB1EB3" w:rsidRDefault="00DB1EB3" w:rsidP="00295255">
      <w:pPr>
        <w:ind w:firstLineChars="202" w:firstLine="485"/>
        <w:rPr>
          <w:rFonts w:eastAsiaTheme="minorEastAsia"/>
          <w:color w:val="000000" w:themeColor="text1"/>
        </w:rPr>
      </w:pPr>
    </w:p>
    <w:p w14:paraId="715B78D6" w14:textId="77777777" w:rsidR="00DB1EB3" w:rsidRDefault="00524A86">
      <w:pPr>
        <w:pStyle w:val="afff3"/>
        <w:ind w:firstLine="480"/>
      </w:pPr>
      <w:r>
        <w:t>利用加压气泵进行充气检查搭接部位密封性能，如图</w:t>
      </w:r>
      <w:r w:rsidR="008A5CE7">
        <w:t>D</w:t>
      </w:r>
      <w:r>
        <w:t>.1.3-2</w:t>
      </w:r>
      <w:r>
        <w:t>所示。</w:t>
      </w:r>
    </w:p>
    <w:p w14:paraId="5D37A765" w14:textId="77777777" w:rsidR="00DB1EB3" w:rsidRDefault="00524A86">
      <w:pPr>
        <w:jc w:val="center"/>
        <w:rPr>
          <w:rFonts w:eastAsiaTheme="minorEastAsia"/>
          <w:color w:val="000000" w:themeColor="text1"/>
        </w:rPr>
      </w:pPr>
      <w:r>
        <w:rPr>
          <w:rFonts w:eastAsiaTheme="minorEastAsia"/>
          <w:noProof/>
          <w:color w:val="000000" w:themeColor="text1"/>
        </w:rPr>
        <w:drawing>
          <wp:inline distT="0" distB="0" distL="0" distR="0" wp14:anchorId="7D37513B" wp14:editId="4E343799">
            <wp:extent cx="4018280" cy="2344420"/>
            <wp:effectExtent l="0" t="0" r="1270" b="0"/>
            <wp:docPr id="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2"/>
                    <pic:cNvPicPr>
                      <a:picLocks noChangeAspect="1"/>
                    </pic:cNvPicPr>
                  </pic:nvPicPr>
                  <pic:blipFill>
                    <a:blip r:embed="rId22" cstate="print"/>
                    <a:stretch>
                      <a:fillRect/>
                    </a:stretch>
                  </pic:blipFill>
                  <pic:spPr>
                    <a:xfrm>
                      <a:off x="0" y="0"/>
                      <a:ext cx="4023331" cy="2347710"/>
                    </a:xfrm>
                    <a:prstGeom prst="rect">
                      <a:avLst/>
                    </a:prstGeom>
                  </pic:spPr>
                </pic:pic>
              </a:graphicData>
            </a:graphic>
          </wp:inline>
        </w:drawing>
      </w:r>
    </w:p>
    <w:p w14:paraId="3B1DBF0F" w14:textId="77777777" w:rsidR="00DB1EB3" w:rsidRDefault="00524A86">
      <w:pPr>
        <w:ind w:firstLine="420"/>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.1.3-1 加压气泵检查图</w:t>
      </w:r>
    </w:p>
    <w:p w14:paraId="7F377577" w14:textId="77777777" w:rsidR="00DB1EB3" w:rsidRDefault="00524A86">
      <w:pPr>
        <w:ind w:firstLine="420"/>
        <w:jc w:val="left"/>
        <w:rPr>
          <w:rFonts w:ascii="黑体" w:eastAsia="黑体" w:hAnsi="黑体"/>
          <w:color w:val="000000" w:themeColor="text1"/>
          <w:sz w:val="21"/>
          <w:szCs w:val="21"/>
        </w:rPr>
      </w:pPr>
      <w:r>
        <w:rPr>
          <w:rFonts w:ascii="黑体" w:eastAsia="黑体" w:hAnsi="黑体"/>
          <w:color w:val="000000" w:themeColor="text1"/>
          <w:sz w:val="21"/>
          <w:szCs w:val="21"/>
        </w:rPr>
        <w:t>1——检查用中空部；2——加压口；3——加压泵；</w:t>
      </w:r>
    </w:p>
    <w:p w14:paraId="0DA26054" w14:textId="77777777" w:rsidR="00DB1EB3" w:rsidRDefault="00524A86">
      <w:pPr>
        <w:pStyle w:val="afff3"/>
        <w:ind w:firstLine="480"/>
      </w:pPr>
      <w:r>
        <w:t>将加压气泵出气管插入搭接处检查口的一端，并将另一端检查口封闭。</w:t>
      </w:r>
    </w:p>
    <w:p w14:paraId="29562100" w14:textId="77777777" w:rsidR="00DB1EB3" w:rsidRDefault="00524A86" w:rsidP="006A6864">
      <w:pPr>
        <w:pStyle w:val="ZJ"/>
        <w:numPr>
          <w:ilvl w:val="0"/>
          <w:numId w:val="84"/>
        </w:numPr>
        <w:ind w:firstLineChars="0"/>
      </w:pPr>
      <w:r>
        <w:t>质量判定应符合下列规定：</w:t>
      </w:r>
    </w:p>
    <w:p w14:paraId="683CD676" w14:textId="77777777" w:rsidR="00DB1EB3" w:rsidRDefault="00524A86">
      <w:pPr>
        <w:pStyle w:val="afff3"/>
        <w:ind w:firstLine="480"/>
      </w:pPr>
      <w:r>
        <w:t>管检查口内充</w:t>
      </w:r>
      <w:r>
        <w:t>50kPa</w:t>
      </w:r>
      <w:r>
        <w:t>～</w:t>
      </w:r>
      <w:r>
        <w:t>150kPa</w:t>
      </w:r>
      <w:r>
        <w:t>的气体气压，使之持压</w:t>
      </w:r>
      <w:r>
        <w:t>30s</w:t>
      </w:r>
      <w:r>
        <w:t>，无漏气或充气压力下降不超过充气压力的</w:t>
      </w:r>
      <w:r>
        <w:t>20%</w:t>
      </w:r>
      <w:r>
        <w:t>，判定为合格。</w:t>
      </w:r>
    </w:p>
    <w:p w14:paraId="00FC686E" w14:textId="77777777" w:rsidR="00DB1EB3" w:rsidRDefault="00524A86">
      <w:pPr>
        <w:pStyle w:val="afff3"/>
        <w:ind w:firstLine="480"/>
      </w:pPr>
      <w:r>
        <w:t>粘接搭接插入目视无空隙为合格。</w:t>
      </w:r>
    </w:p>
    <w:p w14:paraId="6E3EE53A" w14:textId="77777777" w:rsidR="00DB1EB3" w:rsidRDefault="00DB1EB3">
      <w:pPr>
        <w:ind w:firstLineChars="200" w:firstLine="482"/>
        <w:rPr>
          <w:b/>
          <w:color w:val="000000" w:themeColor="text1"/>
          <w:kern w:val="44"/>
        </w:rPr>
      </w:pPr>
      <w:bookmarkStart w:id="1576" w:name="_Toc500353424"/>
      <w:bookmarkStart w:id="1577" w:name="_Toc508786633"/>
      <w:bookmarkStart w:id="1578" w:name="_Toc508708289"/>
      <w:bookmarkStart w:id="1579" w:name="_Toc490506829"/>
      <w:bookmarkStart w:id="1580" w:name="_Toc496795859"/>
      <w:bookmarkStart w:id="1581" w:name="_Toc500233830"/>
    </w:p>
    <w:p w14:paraId="7DECD4C9" w14:textId="77777777" w:rsidR="00DB1EB3" w:rsidRDefault="002814DC">
      <w:pPr>
        <w:rPr>
          <w:color w:val="000000" w:themeColor="text1"/>
        </w:rPr>
      </w:pPr>
      <w:r>
        <w:rPr>
          <w:rFonts w:hint="eastAsia"/>
          <w:b/>
          <w:color w:val="000000" w:themeColor="text1"/>
          <w:kern w:val="44"/>
        </w:rPr>
        <w:t>D</w:t>
      </w:r>
      <w:r w:rsidR="00524A86">
        <w:rPr>
          <w:b/>
          <w:color w:val="000000" w:themeColor="text1"/>
          <w:kern w:val="44"/>
        </w:rPr>
        <w:t xml:space="preserve">.2 </w:t>
      </w:r>
      <w:r w:rsidR="00524A86">
        <w:rPr>
          <w:rFonts w:hint="eastAsia"/>
          <w:b/>
          <w:color w:val="000000" w:themeColor="text1"/>
          <w:kern w:val="44"/>
        </w:rPr>
        <w:t>模块储水池穿管质量检验方法</w:t>
      </w:r>
      <w:bookmarkEnd w:id="1576"/>
      <w:bookmarkEnd w:id="1577"/>
      <w:bookmarkEnd w:id="1578"/>
      <w:bookmarkEnd w:id="1579"/>
      <w:bookmarkEnd w:id="1580"/>
      <w:bookmarkEnd w:id="1581"/>
      <w:r w:rsidR="00524A86">
        <w:rPr>
          <w:rFonts w:hint="eastAsia"/>
          <w:b/>
          <w:color w:val="000000" w:themeColor="text1"/>
          <w:kern w:val="44"/>
        </w:rPr>
        <w:t>(</w:t>
      </w:r>
      <w:r w:rsidR="00524A86">
        <w:rPr>
          <w:color w:val="000000" w:themeColor="text1"/>
        </w:rPr>
        <w:t>无专用侧板接管管件接头</w:t>
      </w:r>
      <w:r w:rsidR="00524A86">
        <w:rPr>
          <w:rFonts w:hint="eastAsia"/>
          <w:color w:val="000000" w:themeColor="text1"/>
        </w:rPr>
        <w:t>)</w:t>
      </w:r>
    </w:p>
    <w:p w14:paraId="01AC0C00" w14:textId="77777777" w:rsidR="00DB1EB3" w:rsidRDefault="00524A86" w:rsidP="006A6864">
      <w:pPr>
        <w:pStyle w:val="ZJ"/>
        <w:numPr>
          <w:ilvl w:val="0"/>
          <w:numId w:val="85"/>
        </w:numPr>
        <w:ind w:firstLineChars="0"/>
      </w:pPr>
      <w:r>
        <w:t>储水池穿管处土工膜、土工布处理方式如图</w:t>
      </w:r>
      <w:r w:rsidR="008A5CE7">
        <w:t>D</w:t>
      </w:r>
      <w:r>
        <w:t>.2.1</w:t>
      </w:r>
      <w:r>
        <w:t>所示。</w:t>
      </w:r>
    </w:p>
    <w:p w14:paraId="4054FB8C" w14:textId="77777777" w:rsidR="00DB1EB3" w:rsidRDefault="00524A86">
      <w:pPr>
        <w:spacing w:line="240" w:lineRule="auto"/>
        <w:jc w:val="center"/>
        <w:rPr>
          <w:color w:val="000000" w:themeColor="text1"/>
        </w:rPr>
      </w:pPr>
      <w:r>
        <w:rPr>
          <w:noProof/>
          <w:color w:val="000000" w:themeColor="text1"/>
        </w:rPr>
        <w:drawing>
          <wp:inline distT="0" distB="0" distL="0" distR="0" wp14:anchorId="4445C977" wp14:editId="444EAEC0">
            <wp:extent cx="2885440" cy="2247265"/>
            <wp:effectExtent l="0" t="0" r="0" b="635"/>
            <wp:docPr id="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4"/>
                    <pic:cNvPicPr>
                      <a:picLocks noChangeAspect="1"/>
                    </pic:cNvPicPr>
                  </pic:nvPicPr>
                  <pic:blipFill>
                    <a:blip r:embed="rId23" cstate="print"/>
                    <a:stretch>
                      <a:fillRect/>
                    </a:stretch>
                  </pic:blipFill>
                  <pic:spPr>
                    <a:xfrm>
                      <a:off x="0" y="0"/>
                      <a:ext cx="2885714" cy="2247619"/>
                    </a:xfrm>
                    <a:prstGeom prst="rect">
                      <a:avLst/>
                    </a:prstGeom>
                  </pic:spPr>
                </pic:pic>
              </a:graphicData>
            </a:graphic>
          </wp:inline>
        </w:drawing>
      </w:r>
    </w:p>
    <w:p w14:paraId="1742EF66" w14:textId="77777777" w:rsidR="00DB1EB3" w:rsidRDefault="00524A86">
      <w:pPr>
        <w:spacing w:line="240" w:lineRule="auto"/>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.2.1 储水池穿管处处理示意图</w:t>
      </w:r>
    </w:p>
    <w:p w14:paraId="7DE6D5BF" w14:textId="77777777" w:rsidR="00DB1EB3" w:rsidRDefault="00524A86">
      <w:pPr>
        <w:spacing w:line="240" w:lineRule="auto"/>
        <w:ind w:firstLine="420"/>
        <w:jc w:val="left"/>
        <w:rPr>
          <w:rFonts w:ascii="黑体" w:eastAsia="黑体" w:hAnsi="黑体"/>
          <w:color w:val="000000" w:themeColor="text1"/>
          <w:sz w:val="21"/>
          <w:szCs w:val="21"/>
        </w:rPr>
      </w:pPr>
      <w:r>
        <w:rPr>
          <w:rFonts w:ascii="黑体" w:eastAsia="黑体" w:hAnsi="黑体"/>
          <w:color w:val="000000" w:themeColor="text1"/>
          <w:sz w:val="21"/>
          <w:szCs w:val="21"/>
        </w:rPr>
        <w:t>1——熔接或黏接面；2——储水池配管；3——缠绕管带（涂填缝剂）；4——补强覆盖</w:t>
      </w:r>
      <w:r>
        <w:rPr>
          <w:rFonts w:ascii="黑体" w:eastAsia="黑体" w:hAnsi="黑体"/>
          <w:color w:val="000000" w:themeColor="text1"/>
          <w:sz w:val="21"/>
          <w:szCs w:val="21"/>
        </w:rPr>
        <w:lastRenderedPageBreak/>
        <w:t>土工膜；5——池外壁包覆土工膜；</w:t>
      </w:r>
    </w:p>
    <w:p w14:paraId="1BA2FB59" w14:textId="77777777" w:rsidR="00DB1EB3" w:rsidRDefault="00524A86" w:rsidP="006A6864">
      <w:pPr>
        <w:pStyle w:val="ZJ"/>
        <w:numPr>
          <w:ilvl w:val="0"/>
          <w:numId w:val="85"/>
        </w:numPr>
        <w:ind w:firstLineChars="0"/>
      </w:pPr>
      <w:r>
        <w:t>覆盖土工膜、土工布与储水池包覆土工膜、土工膜质量应一致，并应连接在一起。</w:t>
      </w:r>
    </w:p>
    <w:p w14:paraId="56913BA7" w14:textId="77777777" w:rsidR="00DB1EB3" w:rsidRDefault="00524A86" w:rsidP="006A6864">
      <w:pPr>
        <w:pStyle w:val="ZJ"/>
        <w:numPr>
          <w:ilvl w:val="0"/>
          <w:numId w:val="85"/>
        </w:numPr>
        <w:ind w:firstLineChars="0"/>
      </w:pPr>
      <w:r>
        <w:t>穿管外表面应缠绕防水胶带或涂刷填缝剂。</w:t>
      </w:r>
    </w:p>
    <w:p w14:paraId="1CAA69F6" w14:textId="77777777" w:rsidR="00DB1EB3" w:rsidRDefault="00524A86" w:rsidP="006A6864">
      <w:pPr>
        <w:pStyle w:val="ZJ"/>
        <w:numPr>
          <w:ilvl w:val="0"/>
          <w:numId w:val="85"/>
        </w:numPr>
        <w:ind w:firstLineChars="0"/>
      </w:pPr>
      <w:r>
        <w:t>目视搭接缝处无孔隙为合格。</w:t>
      </w:r>
    </w:p>
    <w:p w14:paraId="50AFB23F" w14:textId="77777777" w:rsidR="00DB1EB3" w:rsidRDefault="00524A86" w:rsidP="006A6864">
      <w:pPr>
        <w:pStyle w:val="ZJ"/>
        <w:numPr>
          <w:ilvl w:val="0"/>
          <w:numId w:val="85"/>
        </w:numPr>
        <w:ind w:firstLineChars="0"/>
      </w:pPr>
      <w:r>
        <w:t>模块侧板接头与模块采用卡扣紧密连接，模块侧板接头如图</w:t>
      </w:r>
      <w:r w:rsidR="008A5CE7">
        <w:t>D</w:t>
      </w:r>
      <w:r>
        <w:t>.2.5</w:t>
      </w:r>
      <w:r>
        <w:t>所示。</w:t>
      </w:r>
    </w:p>
    <w:p w14:paraId="7F55F758" w14:textId="77777777" w:rsidR="00DB1EB3" w:rsidRDefault="00524A86">
      <w:pPr>
        <w:spacing w:line="240" w:lineRule="auto"/>
        <w:jc w:val="center"/>
        <w:rPr>
          <w:color w:val="000000" w:themeColor="text1"/>
        </w:rPr>
      </w:pPr>
      <w:r>
        <w:rPr>
          <w:noProof/>
          <w:color w:val="000000" w:themeColor="text1"/>
        </w:rPr>
        <w:drawing>
          <wp:inline distT="0" distB="0" distL="0" distR="0" wp14:anchorId="1992D165" wp14:editId="3077DAC5">
            <wp:extent cx="1616710" cy="1809750"/>
            <wp:effectExtent l="0" t="0" r="254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24" cstate="print"/>
                    <a:srcRect l="15382" t="5097" r="5700" b="12446"/>
                    <a:stretch>
                      <a:fillRect/>
                    </a:stretch>
                  </pic:blipFill>
                  <pic:spPr>
                    <a:xfrm>
                      <a:off x="0" y="0"/>
                      <a:ext cx="1637045" cy="1831981"/>
                    </a:xfrm>
                    <a:prstGeom prst="rect">
                      <a:avLst/>
                    </a:prstGeom>
                    <a:ln>
                      <a:noFill/>
                    </a:ln>
                  </pic:spPr>
                </pic:pic>
              </a:graphicData>
            </a:graphic>
          </wp:inline>
        </w:drawing>
      </w:r>
    </w:p>
    <w:p w14:paraId="1FFEF0B8" w14:textId="77777777" w:rsidR="00DB1EB3" w:rsidRDefault="00524A86">
      <w:pPr>
        <w:spacing w:line="240" w:lineRule="auto"/>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.2.5模块侧板接头</w:t>
      </w:r>
      <w:r>
        <w:rPr>
          <w:rFonts w:ascii="黑体" w:eastAsia="黑体" w:hAnsi="黑体" w:hint="eastAsia"/>
          <w:color w:val="000000" w:themeColor="text1"/>
          <w:sz w:val="21"/>
          <w:szCs w:val="21"/>
        </w:rPr>
        <w:t>示意</w:t>
      </w:r>
    </w:p>
    <w:p w14:paraId="12657F2A" w14:textId="77777777" w:rsidR="00DB1EB3" w:rsidRDefault="00DB1EB3">
      <w:pPr>
        <w:spacing w:line="240" w:lineRule="auto"/>
        <w:jc w:val="center"/>
        <w:rPr>
          <w:color w:val="000000" w:themeColor="text1"/>
        </w:rPr>
      </w:pPr>
    </w:p>
    <w:p w14:paraId="5ACC2A33" w14:textId="77777777" w:rsidR="00DB1EB3" w:rsidRDefault="00524A86" w:rsidP="006A6864">
      <w:pPr>
        <w:pStyle w:val="ZJ"/>
        <w:numPr>
          <w:ilvl w:val="0"/>
          <w:numId w:val="85"/>
        </w:numPr>
        <w:ind w:firstLineChars="0"/>
      </w:pPr>
      <w:r>
        <w:t>模块侧板接管接头安装处理方式如图</w:t>
      </w:r>
      <w:r w:rsidR="008A5CE7">
        <w:t>D</w:t>
      </w:r>
      <w:r>
        <w:t>.2.6</w:t>
      </w:r>
      <w:r>
        <w:t>所示。</w:t>
      </w:r>
    </w:p>
    <w:p w14:paraId="657BCC5A" w14:textId="77777777" w:rsidR="00DB1EB3" w:rsidRDefault="00524A86">
      <w:pPr>
        <w:spacing w:line="240" w:lineRule="auto"/>
        <w:ind w:firstLine="426"/>
        <w:jc w:val="center"/>
        <w:rPr>
          <w:color w:val="000000" w:themeColor="text1"/>
        </w:rPr>
      </w:pPr>
      <w:r>
        <w:rPr>
          <w:noProof/>
          <w:color w:val="000000" w:themeColor="text1"/>
        </w:rPr>
        <w:drawing>
          <wp:inline distT="0" distB="0" distL="0" distR="0" wp14:anchorId="0110918F" wp14:editId="73ACD431">
            <wp:extent cx="3342640" cy="1771015"/>
            <wp:effectExtent l="0" t="0" r="0" b="635"/>
            <wp:docPr id="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pic:cNvPicPr>
                      <a:picLocks noChangeAspect="1"/>
                    </pic:cNvPicPr>
                  </pic:nvPicPr>
                  <pic:blipFill>
                    <a:blip r:embed="rId25" cstate="print"/>
                    <a:stretch>
                      <a:fillRect/>
                    </a:stretch>
                  </pic:blipFill>
                  <pic:spPr>
                    <a:xfrm>
                      <a:off x="0" y="0"/>
                      <a:ext cx="3342857" cy="1771429"/>
                    </a:xfrm>
                    <a:prstGeom prst="rect">
                      <a:avLst/>
                    </a:prstGeom>
                  </pic:spPr>
                </pic:pic>
              </a:graphicData>
            </a:graphic>
          </wp:inline>
        </w:drawing>
      </w:r>
    </w:p>
    <w:p w14:paraId="595B9320" w14:textId="77777777" w:rsidR="00DB1EB3" w:rsidRDefault="00524A86">
      <w:pPr>
        <w:spacing w:line="240" w:lineRule="auto"/>
        <w:ind w:firstLine="426"/>
        <w:jc w:val="center"/>
        <w:rPr>
          <w:rFonts w:ascii="黑体" w:eastAsia="黑体" w:hAnsi="黑体"/>
          <w:color w:val="000000" w:themeColor="text1"/>
          <w:sz w:val="21"/>
          <w:szCs w:val="21"/>
        </w:rPr>
      </w:pPr>
      <w:r>
        <w:rPr>
          <w:rFonts w:ascii="黑体" w:eastAsia="黑体" w:hAnsi="黑体"/>
          <w:color w:val="000000" w:themeColor="text1"/>
          <w:sz w:val="21"/>
          <w:szCs w:val="21"/>
        </w:rPr>
        <w:t>图</w:t>
      </w:r>
      <w:r w:rsidR="008A5CE7">
        <w:rPr>
          <w:rFonts w:ascii="黑体" w:eastAsia="黑体" w:hAnsi="黑体"/>
          <w:color w:val="000000" w:themeColor="text1"/>
          <w:sz w:val="21"/>
          <w:szCs w:val="21"/>
        </w:rPr>
        <w:t>D</w:t>
      </w:r>
      <w:r>
        <w:rPr>
          <w:rFonts w:ascii="黑体" w:eastAsia="黑体" w:hAnsi="黑体"/>
          <w:color w:val="000000" w:themeColor="text1"/>
          <w:sz w:val="21"/>
          <w:szCs w:val="21"/>
        </w:rPr>
        <w:t>.2.6模块侧板接管接头安装处理方式</w:t>
      </w:r>
      <w:r>
        <w:rPr>
          <w:rFonts w:ascii="黑体" w:eastAsia="黑体" w:hAnsi="黑体" w:hint="eastAsia"/>
          <w:color w:val="000000" w:themeColor="text1"/>
          <w:sz w:val="21"/>
          <w:szCs w:val="21"/>
        </w:rPr>
        <w:t>示意</w:t>
      </w:r>
    </w:p>
    <w:p w14:paraId="29282B30" w14:textId="77777777" w:rsidR="00DB1EB3" w:rsidRDefault="00524A86" w:rsidP="006A6864">
      <w:pPr>
        <w:pStyle w:val="ZJ"/>
        <w:numPr>
          <w:ilvl w:val="0"/>
          <w:numId w:val="85"/>
        </w:numPr>
        <w:ind w:firstLineChars="0"/>
      </w:pPr>
      <w:r>
        <w:t>储水池外围复合土工膜应与侧板接头材料相同。</w:t>
      </w:r>
    </w:p>
    <w:p w14:paraId="050D8DE2" w14:textId="77777777" w:rsidR="00DB1EB3" w:rsidRDefault="00524A86" w:rsidP="006A6864">
      <w:pPr>
        <w:pStyle w:val="ZJ"/>
        <w:numPr>
          <w:ilvl w:val="0"/>
          <w:numId w:val="85"/>
        </w:numPr>
        <w:ind w:firstLineChars="0"/>
      </w:pPr>
      <w:r>
        <w:t>储水池接管采用实壁</w:t>
      </w:r>
      <w:r>
        <w:t>HDPE</w:t>
      </w:r>
      <w:r>
        <w:t>管时，采用热熔对接连接方式；储水池接管采用缠绕型</w:t>
      </w:r>
      <w:r>
        <w:t>HDPE</w:t>
      </w:r>
      <w:r>
        <w:t>管材时，应采用热收缩带进行连接。</w:t>
      </w:r>
    </w:p>
    <w:p w14:paraId="7408C87A" w14:textId="77777777" w:rsidR="00DB1EB3" w:rsidRDefault="00524A86" w:rsidP="006A6864">
      <w:pPr>
        <w:pStyle w:val="ZJ"/>
        <w:numPr>
          <w:ilvl w:val="0"/>
          <w:numId w:val="85"/>
        </w:numPr>
        <w:ind w:firstLineChars="0"/>
        <w:rPr>
          <w:color w:val="000000" w:themeColor="text1"/>
          <w:sz w:val="28"/>
          <w:szCs w:val="28"/>
        </w:rPr>
      </w:pPr>
      <w:r>
        <w:t>目视搭接缝处无空隙为合格。</w:t>
      </w:r>
      <w:r>
        <w:rPr>
          <w:color w:val="000000" w:themeColor="text1"/>
          <w:sz w:val="28"/>
          <w:szCs w:val="28"/>
        </w:rPr>
        <w:br w:type="page"/>
      </w:r>
    </w:p>
    <w:p w14:paraId="0FFFE510" w14:textId="77777777" w:rsidR="00DB1EB3" w:rsidRDefault="00DB1EB3">
      <w:pPr>
        <w:widowControl/>
        <w:spacing w:line="240" w:lineRule="auto"/>
        <w:jc w:val="left"/>
        <w:rPr>
          <w:color w:val="000000" w:themeColor="text1"/>
        </w:rPr>
      </w:pPr>
    </w:p>
    <w:p w14:paraId="67034A49" w14:textId="77777777" w:rsidR="00DB1EB3" w:rsidRDefault="00524A86">
      <w:pPr>
        <w:pStyle w:val="10"/>
        <w:spacing w:before="240" w:after="240" w:line="240" w:lineRule="auto"/>
        <w:jc w:val="center"/>
        <w:rPr>
          <w:color w:val="000000"/>
          <w:sz w:val="32"/>
          <w:szCs w:val="32"/>
        </w:rPr>
      </w:pPr>
      <w:bookmarkStart w:id="1582" w:name="_Toc48498980"/>
      <w:bookmarkStart w:id="1583" w:name="_Toc33798183"/>
      <w:bookmarkStart w:id="1584" w:name="_Toc50327223"/>
      <w:bookmarkStart w:id="1585" w:name="_Toc50327535"/>
      <w:bookmarkStart w:id="1586" w:name="_Toc50387533"/>
      <w:bookmarkStart w:id="1587" w:name="_Toc50625678"/>
      <w:bookmarkStart w:id="1588" w:name="_Toc50625918"/>
      <w:bookmarkStart w:id="1589" w:name="_Toc51061886"/>
      <w:bookmarkStart w:id="1590" w:name="_Toc51101125"/>
      <w:bookmarkStart w:id="1591" w:name="_Toc51327616"/>
      <w:bookmarkStart w:id="1592" w:name="_Toc56177159"/>
      <w:r>
        <w:rPr>
          <w:color w:val="000000"/>
          <w:sz w:val="32"/>
          <w:szCs w:val="32"/>
        </w:rPr>
        <w:t>本标准用词说明</w:t>
      </w:r>
      <w:bookmarkEnd w:id="1582"/>
      <w:bookmarkEnd w:id="1583"/>
      <w:bookmarkEnd w:id="1584"/>
      <w:bookmarkEnd w:id="1585"/>
      <w:bookmarkEnd w:id="1586"/>
      <w:bookmarkEnd w:id="1587"/>
      <w:bookmarkEnd w:id="1588"/>
      <w:bookmarkEnd w:id="1589"/>
      <w:bookmarkEnd w:id="1590"/>
      <w:bookmarkEnd w:id="1591"/>
      <w:bookmarkEnd w:id="1592"/>
    </w:p>
    <w:p w14:paraId="0445CA8F" w14:textId="77777777" w:rsidR="00DB1EB3" w:rsidRDefault="00524A86">
      <w:pPr>
        <w:rPr>
          <w:color w:val="000000"/>
          <w:szCs w:val="28"/>
        </w:rPr>
      </w:pPr>
      <w:bookmarkStart w:id="1593" w:name="_Toc91661259"/>
      <w:r>
        <w:rPr>
          <w:b/>
          <w:bCs/>
          <w:color w:val="000000"/>
          <w:szCs w:val="28"/>
        </w:rPr>
        <w:t>1</w:t>
      </w:r>
      <w:r>
        <w:rPr>
          <w:color w:val="000000"/>
          <w:szCs w:val="28"/>
        </w:rPr>
        <w:t>为便于在执行本标准条文时区别对待，对要求严格程度不同的用词说明如下：</w:t>
      </w:r>
    </w:p>
    <w:p w14:paraId="047882FB" w14:textId="77777777" w:rsidR="00DB1EB3" w:rsidRDefault="00524A86">
      <w:pPr>
        <w:rPr>
          <w:color w:val="000000"/>
          <w:szCs w:val="28"/>
        </w:rPr>
      </w:pPr>
      <w:r>
        <w:rPr>
          <w:b/>
          <w:bCs/>
          <w:color w:val="000000"/>
          <w:szCs w:val="28"/>
        </w:rPr>
        <w:t>1</w:t>
      </w:r>
      <w:r>
        <w:rPr>
          <w:b/>
          <w:bCs/>
          <w:color w:val="000000"/>
          <w:szCs w:val="28"/>
        </w:rPr>
        <w:t>）</w:t>
      </w:r>
      <w:r>
        <w:rPr>
          <w:color w:val="000000"/>
          <w:szCs w:val="28"/>
        </w:rPr>
        <w:t>表示很严格，非这样做不可的；</w:t>
      </w:r>
    </w:p>
    <w:p w14:paraId="1E457F0C" w14:textId="77777777" w:rsidR="00DB1EB3" w:rsidRDefault="00524A86">
      <w:pPr>
        <w:rPr>
          <w:color w:val="000000"/>
          <w:szCs w:val="28"/>
        </w:rPr>
      </w:pPr>
      <w:r>
        <w:rPr>
          <w:color w:val="000000"/>
          <w:szCs w:val="28"/>
        </w:rPr>
        <w:t>正面词采用</w:t>
      </w:r>
      <w:r>
        <w:rPr>
          <w:color w:val="000000"/>
          <w:szCs w:val="28"/>
        </w:rPr>
        <w:t>“</w:t>
      </w:r>
      <w:r>
        <w:rPr>
          <w:color w:val="000000"/>
          <w:szCs w:val="28"/>
        </w:rPr>
        <w:t>必须</w:t>
      </w:r>
      <w:r>
        <w:rPr>
          <w:color w:val="000000"/>
          <w:szCs w:val="28"/>
        </w:rPr>
        <w:t>”</w:t>
      </w:r>
      <w:r>
        <w:rPr>
          <w:color w:val="000000"/>
          <w:szCs w:val="28"/>
        </w:rPr>
        <w:t>，反面词采用</w:t>
      </w:r>
      <w:r>
        <w:rPr>
          <w:color w:val="000000"/>
          <w:szCs w:val="28"/>
        </w:rPr>
        <w:t>“</w:t>
      </w:r>
      <w:r>
        <w:rPr>
          <w:color w:val="000000"/>
          <w:szCs w:val="28"/>
        </w:rPr>
        <w:t>严禁</w:t>
      </w:r>
      <w:r>
        <w:rPr>
          <w:color w:val="000000"/>
          <w:szCs w:val="28"/>
        </w:rPr>
        <w:t>”</w:t>
      </w:r>
      <w:r>
        <w:rPr>
          <w:color w:val="000000"/>
          <w:szCs w:val="28"/>
        </w:rPr>
        <w:t>。</w:t>
      </w:r>
    </w:p>
    <w:p w14:paraId="6B27BB1C" w14:textId="77777777" w:rsidR="00DB1EB3" w:rsidRDefault="00524A86">
      <w:pPr>
        <w:rPr>
          <w:color w:val="000000"/>
          <w:szCs w:val="28"/>
        </w:rPr>
      </w:pPr>
      <w:r>
        <w:rPr>
          <w:b/>
          <w:bCs/>
          <w:color w:val="000000"/>
          <w:szCs w:val="28"/>
        </w:rPr>
        <w:t>2</w:t>
      </w:r>
      <w:r>
        <w:rPr>
          <w:b/>
          <w:bCs/>
          <w:color w:val="000000"/>
          <w:szCs w:val="28"/>
        </w:rPr>
        <w:t>）</w:t>
      </w:r>
      <w:r>
        <w:rPr>
          <w:color w:val="000000"/>
          <w:szCs w:val="28"/>
        </w:rPr>
        <w:t>表示严格，在正常情况下均应这样做的：</w:t>
      </w:r>
    </w:p>
    <w:p w14:paraId="6E421383" w14:textId="77777777" w:rsidR="00DB1EB3" w:rsidRDefault="00524A86">
      <w:pPr>
        <w:rPr>
          <w:color w:val="000000"/>
          <w:szCs w:val="28"/>
        </w:rPr>
      </w:pPr>
      <w:r>
        <w:rPr>
          <w:color w:val="000000"/>
          <w:szCs w:val="28"/>
        </w:rPr>
        <w:t>正面词采用</w:t>
      </w:r>
      <w:r>
        <w:rPr>
          <w:color w:val="000000"/>
          <w:szCs w:val="28"/>
        </w:rPr>
        <w:t>“</w:t>
      </w:r>
      <w:r>
        <w:rPr>
          <w:color w:val="000000"/>
          <w:szCs w:val="28"/>
        </w:rPr>
        <w:t>应</w:t>
      </w:r>
      <w:r>
        <w:rPr>
          <w:color w:val="000000"/>
          <w:szCs w:val="28"/>
        </w:rPr>
        <w:t>”</w:t>
      </w:r>
      <w:r>
        <w:rPr>
          <w:color w:val="000000"/>
          <w:szCs w:val="28"/>
        </w:rPr>
        <w:t>，反面词采用</w:t>
      </w:r>
      <w:r>
        <w:rPr>
          <w:color w:val="000000"/>
          <w:szCs w:val="28"/>
        </w:rPr>
        <w:t>“</w:t>
      </w:r>
      <w:r>
        <w:rPr>
          <w:color w:val="000000"/>
          <w:szCs w:val="28"/>
        </w:rPr>
        <w:t>不应</w:t>
      </w:r>
      <w:r>
        <w:rPr>
          <w:color w:val="000000"/>
          <w:szCs w:val="28"/>
        </w:rPr>
        <w:t>”</w:t>
      </w:r>
      <w:r>
        <w:rPr>
          <w:color w:val="000000"/>
          <w:szCs w:val="28"/>
        </w:rPr>
        <w:t>或</w:t>
      </w:r>
      <w:r>
        <w:rPr>
          <w:color w:val="000000"/>
          <w:szCs w:val="28"/>
        </w:rPr>
        <w:t>“</w:t>
      </w:r>
      <w:r>
        <w:rPr>
          <w:color w:val="000000"/>
          <w:szCs w:val="28"/>
        </w:rPr>
        <w:t>不得</w:t>
      </w:r>
      <w:r>
        <w:rPr>
          <w:color w:val="000000"/>
          <w:szCs w:val="28"/>
        </w:rPr>
        <w:t>”</w:t>
      </w:r>
      <w:r>
        <w:rPr>
          <w:color w:val="000000"/>
          <w:szCs w:val="28"/>
        </w:rPr>
        <w:t>。</w:t>
      </w:r>
    </w:p>
    <w:p w14:paraId="77F3699E" w14:textId="77777777" w:rsidR="00DB1EB3" w:rsidRDefault="00524A86">
      <w:pPr>
        <w:rPr>
          <w:color w:val="000000"/>
          <w:szCs w:val="28"/>
        </w:rPr>
      </w:pPr>
      <w:r>
        <w:rPr>
          <w:b/>
          <w:bCs/>
          <w:color w:val="000000"/>
          <w:szCs w:val="28"/>
        </w:rPr>
        <w:t>3</w:t>
      </w:r>
      <w:r>
        <w:rPr>
          <w:b/>
          <w:bCs/>
          <w:color w:val="000000"/>
          <w:szCs w:val="28"/>
        </w:rPr>
        <w:t>）</w:t>
      </w:r>
      <w:r>
        <w:rPr>
          <w:color w:val="000000"/>
          <w:szCs w:val="28"/>
        </w:rPr>
        <w:t>表示允许稍有选择，在条件许可时首先应这样做的：</w:t>
      </w:r>
    </w:p>
    <w:p w14:paraId="5027DB4B" w14:textId="77777777" w:rsidR="00DB1EB3" w:rsidRDefault="00524A86">
      <w:pPr>
        <w:rPr>
          <w:color w:val="000000"/>
          <w:szCs w:val="28"/>
        </w:rPr>
      </w:pPr>
      <w:r>
        <w:rPr>
          <w:color w:val="000000"/>
          <w:szCs w:val="28"/>
        </w:rPr>
        <w:t>正面词采用</w:t>
      </w:r>
      <w:r>
        <w:rPr>
          <w:color w:val="000000"/>
          <w:szCs w:val="28"/>
        </w:rPr>
        <w:t>“</w:t>
      </w:r>
      <w:r>
        <w:rPr>
          <w:color w:val="000000"/>
          <w:szCs w:val="28"/>
        </w:rPr>
        <w:t>宜</w:t>
      </w:r>
      <w:r>
        <w:rPr>
          <w:color w:val="000000"/>
          <w:szCs w:val="28"/>
        </w:rPr>
        <w:t>”</w:t>
      </w:r>
      <w:r>
        <w:rPr>
          <w:color w:val="000000"/>
          <w:szCs w:val="28"/>
        </w:rPr>
        <w:t>，反面词采用</w:t>
      </w:r>
      <w:r>
        <w:rPr>
          <w:color w:val="000000"/>
          <w:szCs w:val="28"/>
        </w:rPr>
        <w:t>“</w:t>
      </w:r>
      <w:r>
        <w:rPr>
          <w:color w:val="000000"/>
          <w:szCs w:val="28"/>
        </w:rPr>
        <w:t>不宜</w:t>
      </w:r>
      <w:r>
        <w:rPr>
          <w:color w:val="000000"/>
          <w:szCs w:val="28"/>
        </w:rPr>
        <w:t>”</w:t>
      </w:r>
      <w:r>
        <w:rPr>
          <w:color w:val="000000"/>
          <w:szCs w:val="28"/>
        </w:rPr>
        <w:t>；</w:t>
      </w:r>
    </w:p>
    <w:p w14:paraId="2414A0B1" w14:textId="77777777" w:rsidR="00DB1EB3" w:rsidRDefault="00524A86">
      <w:pPr>
        <w:rPr>
          <w:color w:val="000000"/>
          <w:szCs w:val="28"/>
        </w:rPr>
      </w:pPr>
      <w:r>
        <w:rPr>
          <w:color w:val="000000"/>
          <w:szCs w:val="28"/>
        </w:rPr>
        <w:t>表示有选择，在一定条件下可以这样做的用词，采用</w:t>
      </w:r>
      <w:r>
        <w:rPr>
          <w:color w:val="000000"/>
          <w:szCs w:val="28"/>
        </w:rPr>
        <w:t>“</w:t>
      </w:r>
      <w:r>
        <w:rPr>
          <w:color w:val="000000"/>
          <w:szCs w:val="28"/>
        </w:rPr>
        <w:t>可</w:t>
      </w:r>
      <w:r>
        <w:rPr>
          <w:color w:val="000000"/>
          <w:szCs w:val="28"/>
        </w:rPr>
        <w:t>”</w:t>
      </w:r>
      <w:r>
        <w:rPr>
          <w:color w:val="000000"/>
          <w:szCs w:val="28"/>
        </w:rPr>
        <w:t>。</w:t>
      </w:r>
    </w:p>
    <w:p w14:paraId="466574FA" w14:textId="77777777" w:rsidR="00DB1EB3" w:rsidRDefault="00524A86">
      <w:pPr>
        <w:rPr>
          <w:color w:val="000000"/>
          <w:szCs w:val="28"/>
        </w:rPr>
      </w:pPr>
      <w:r>
        <w:rPr>
          <w:b/>
          <w:bCs/>
          <w:color w:val="000000"/>
          <w:szCs w:val="28"/>
        </w:rPr>
        <w:t xml:space="preserve">2 </w:t>
      </w:r>
      <w:r>
        <w:rPr>
          <w:color w:val="000000"/>
          <w:szCs w:val="28"/>
        </w:rPr>
        <w:t>条文中指明按其他有关标准执行的写法为</w:t>
      </w:r>
      <w:r>
        <w:rPr>
          <w:color w:val="000000"/>
          <w:szCs w:val="28"/>
        </w:rPr>
        <w:t>“</w:t>
      </w:r>
      <w:r>
        <w:rPr>
          <w:color w:val="000000"/>
          <w:szCs w:val="28"/>
        </w:rPr>
        <w:t>应符合</w:t>
      </w:r>
      <w:r>
        <w:rPr>
          <w:color w:val="000000"/>
          <w:szCs w:val="28"/>
        </w:rPr>
        <w:t>……</w:t>
      </w:r>
      <w:r>
        <w:rPr>
          <w:color w:val="000000"/>
          <w:szCs w:val="28"/>
        </w:rPr>
        <w:t>的规定</w:t>
      </w:r>
      <w:r>
        <w:rPr>
          <w:color w:val="000000"/>
          <w:szCs w:val="28"/>
        </w:rPr>
        <w:t>”</w:t>
      </w:r>
      <w:r>
        <w:rPr>
          <w:color w:val="000000"/>
          <w:szCs w:val="28"/>
        </w:rPr>
        <w:t>或</w:t>
      </w:r>
      <w:r>
        <w:rPr>
          <w:color w:val="000000"/>
          <w:szCs w:val="28"/>
        </w:rPr>
        <w:t>“</w:t>
      </w:r>
      <w:r>
        <w:rPr>
          <w:color w:val="000000"/>
          <w:szCs w:val="28"/>
        </w:rPr>
        <w:t>应按</w:t>
      </w:r>
      <w:r>
        <w:rPr>
          <w:color w:val="000000"/>
          <w:szCs w:val="28"/>
        </w:rPr>
        <w:t>……</w:t>
      </w:r>
      <w:r>
        <w:rPr>
          <w:color w:val="000000"/>
          <w:szCs w:val="28"/>
        </w:rPr>
        <w:t>执行</w:t>
      </w:r>
      <w:r>
        <w:rPr>
          <w:color w:val="000000"/>
          <w:szCs w:val="28"/>
        </w:rPr>
        <w:t>”</w:t>
      </w:r>
      <w:r>
        <w:rPr>
          <w:color w:val="000000"/>
          <w:szCs w:val="28"/>
        </w:rPr>
        <w:t>。</w:t>
      </w:r>
      <w:bookmarkEnd w:id="1593"/>
    </w:p>
    <w:p w14:paraId="3D456A05" w14:textId="77777777" w:rsidR="00DB1EB3" w:rsidRDefault="00DB1EB3">
      <w:pPr>
        <w:rPr>
          <w:b/>
        </w:rPr>
      </w:pPr>
    </w:p>
    <w:p w14:paraId="2B011B6F" w14:textId="77777777" w:rsidR="00DB1EB3" w:rsidRDefault="00524A86">
      <w:pPr>
        <w:widowControl/>
        <w:spacing w:line="240" w:lineRule="auto"/>
        <w:jc w:val="left"/>
        <w:rPr>
          <w:b/>
          <w:color w:val="000000"/>
          <w:spacing w:val="8"/>
          <w:kern w:val="0"/>
          <w:sz w:val="32"/>
          <w:szCs w:val="28"/>
        </w:rPr>
      </w:pPr>
      <w:bookmarkStart w:id="1594" w:name="_Toc33798184"/>
      <w:r>
        <w:rPr>
          <w:b/>
          <w:color w:val="000000"/>
          <w:spacing w:val="8"/>
          <w:kern w:val="0"/>
          <w:sz w:val="32"/>
          <w:szCs w:val="28"/>
        </w:rPr>
        <w:br w:type="page"/>
      </w:r>
    </w:p>
    <w:p w14:paraId="64862E17" w14:textId="77777777" w:rsidR="00DB1EB3" w:rsidRDefault="00524A86" w:rsidP="00F12927">
      <w:pPr>
        <w:keepNext/>
        <w:keepLines/>
        <w:spacing w:beforeLines="100" w:before="312" w:afterLines="100" w:after="312" w:line="240" w:lineRule="auto"/>
        <w:jc w:val="center"/>
        <w:outlineLvl w:val="0"/>
        <w:rPr>
          <w:b/>
          <w:color w:val="000000"/>
          <w:spacing w:val="8"/>
          <w:kern w:val="0"/>
          <w:sz w:val="32"/>
          <w:szCs w:val="28"/>
        </w:rPr>
      </w:pPr>
      <w:bookmarkStart w:id="1595" w:name="_Toc48498981"/>
      <w:bookmarkStart w:id="1596" w:name="_Toc50327224"/>
      <w:bookmarkStart w:id="1597" w:name="_Toc50327536"/>
      <w:bookmarkStart w:id="1598" w:name="_Toc50387534"/>
      <w:bookmarkStart w:id="1599" w:name="_Toc50625679"/>
      <w:bookmarkStart w:id="1600" w:name="_Toc50625919"/>
      <w:bookmarkStart w:id="1601" w:name="_Toc51061887"/>
      <w:bookmarkStart w:id="1602" w:name="_Toc51101126"/>
      <w:bookmarkStart w:id="1603" w:name="_Toc51327617"/>
      <w:bookmarkStart w:id="1604" w:name="_Toc56177160"/>
      <w:r>
        <w:rPr>
          <w:b/>
          <w:color w:val="000000"/>
          <w:spacing w:val="8"/>
          <w:kern w:val="0"/>
          <w:sz w:val="32"/>
          <w:szCs w:val="28"/>
        </w:rPr>
        <w:lastRenderedPageBreak/>
        <w:t>引用标准名录</w:t>
      </w:r>
      <w:bookmarkEnd w:id="1594"/>
      <w:bookmarkEnd w:id="1595"/>
      <w:bookmarkEnd w:id="1596"/>
      <w:bookmarkEnd w:id="1597"/>
      <w:bookmarkEnd w:id="1598"/>
      <w:bookmarkEnd w:id="1599"/>
      <w:bookmarkEnd w:id="1600"/>
      <w:bookmarkEnd w:id="1601"/>
      <w:bookmarkEnd w:id="1602"/>
      <w:bookmarkEnd w:id="1603"/>
      <w:bookmarkEnd w:id="1604"/>
    </w:p>
    <w:p w14:paraId="0AA30E1D" w14:textId="77777777" w:rsidR="003536A8" w:rsidRPr="005077C3" w:rsidRDefault="003536A8" w:rsidP="006A6864">
      <w:pPr>
        <w:pStyle w:val="afff3"/>
        <w:numPr>
          <w:ilvl w:val="0"/>
          <w:numId w:val="178"/>
        </w:numPr>
        <w:ind w:firstLineChars="0"/>
        <w:rPr>
          <w:rFonts w:ascii="宋体" w:hAnsi="宋体"/>
          <w:szCs w:val="22"/>
        </w:rPr>
      </w:pPr>
      <w:r w:rsidRPr="005077C3">
        <w:rPr>
          <w:rFonts w:ascii="宋体" w:hAnsi="宋体" w:hint="eastAsia"/>
          <w:szCs w:val="22"/>
        </w:rPr>
        <w:t>《建设工程项目管理规范》GB/T 50326</w:t>
      </w:r>
    </w:p>
    <w:p w14:paraId="2C611546" w14:textId="77777777" w:rsidR="008F65AF" w:rsidRDefault="008F65AF" w:rsidP="006A6864">
      <w:pPr>
        <w:pStyle w:val="afff3"/>
        <w:numPr>
          <w:ilvl w:val="0"/>
          <w:numId w:val="178"/>
        </w:numPr>
        <w:ind w:firstLineChars="0"/>
      </w:pPr>
      <w:r>
        <w:rPr>
          <w:rFonts w:hint="eastAsia"/>
        </w:rPr>
        <w:t>《工程测量规范》</w:t>
      </w:r>
      <w:r>
        <w:rPr>
          <w:rFonts w:hint="eastAsia"/>
        </w:rPr>
        <w:t>GB 50026</w:t>
      </w:r>
    </w:p>
    <w:p w14:paraId="2379F4C0" w14:textId="77777777" w:rsidR="007D66E6" w:rsidRDefault="007D66E6" w:rsidP="006A6864">
      <w:pPr>
        <w:pStyle w:val="afff3"/>
        <w:numPr>
          <w:ilvl w:val="0"/>
          <w:numId w:val="178"/>
        </w:numPr>
        <w:ind w:firstLineChars="0"/>
      </w:pPr>
      <w:r w:rsidRPr="007D66E6">
        <w:rPr>
          <w:rFonts w:hint="eastAsia"/>
        </w:rPr>
        <w:t>《建筑地基基础工程施工质量验收规范》</w:t>
      </w:r>
      <w:r w:rsidRPr="007D66E6">
        <w:rPr>
          <w:rFonts w:hint="eastAsia"/>
        </w:rPr>
        <w:t>GB50202</w:t>
      </w:r>
    </w:p>
    <w:p w14:paraId="18AF26D2" w14:textId="77777777" w:rsidR="000D4216" w:rsidRDefault="000D4216" w:rsidP="006A6864">
      <w:pPr>
        <w:pStyle w:val="afff3"/>
        <w:numPr>
          <w:ilvl w:val="0"/>
          <w:numId w:val="178"/>
        </w:numPr>
        <w:ind w:firstLineChars="0"/>
      </w:pPr>
      <w:r>
        <w:rPr>
          <w:rFonts w:hint="eastAsia"/>
        </w:rPr>
        <w:t>《城镇道路工程施工与质量验收规范》</w:t>
      </w:r>
      <w:r>
        <w:rPr>
          <w:rFonts w:hint="eastAsia"/>
        </w:rPr>
        <w:t>CJJ1</w:t>
      </w:r>
    </w:p>
    <w:p w14:paraId="1270FB31" w14:textId="77777777" w:rsidR="008F65AF" w:rsidRPr="008F65AF" w:rsidRDefault="008F65AF" w:rsidP="006A6864">
      <w:pPr>
        <w:pStyle w:val="afff3"/>
        <w:numPr>
          <w:ilvl w:val="0"/>
          <w:numId w:val="178"/>
        </w:numPr>
        <w:ind w:firstLineChars="0"/>
      </w:pPr>
      <w:r w:rsidRPr="008F65AF">
        <w:rPr>
          <w:rFonts w:hint="eastAsia"/>
        </w:rPr>
        <w:t>《水利水电工程施工测量规范》</w:t>
      </w:r>
      <w:r w:rsidRPr="008F65AF">
        <w:rPr>
          <w:rFonts w:hint="eastAsia"/>
        </w:rPr>
        <w:t>SL52</w:t>
      </w:r>
    </w:p>
    <w:p w14:paraId="1361436C" w14:textId="77777777" w:rsidR="000D4216" w:rsidRDefault="000D4216" w:rsidP="006A6864">
      <w:pPr>
        <w:pStyle w:val="afff3"/>
        <w:numPr>
          <w:ilvl w:val="0"/>
          <w:numId w:val="178"/>
        </w:numPr>
        <w:ind w:firstLineChars="0"/>
      </w:pPr>
      <w:r>
        <w:rPr>
          <w:rFonts w:hint="eastAsia"/>
        </w:rPr>
        <w:t>《园林绿化工程施工及验收规范》</w:t>
      </w:r>
      <w:r>
        <w:rPr>
          <w:rFonts w:hint="eastAsia"/>
        </w:rPr>
        <w:t xml:space="preserve">CJJ82 </w:t>
      </w:r>
    </w:p>
    <w:p w14:paraId="156437B1" w14:textId="77777777" w:rsidR="000D4216" w:rsidRDefault="000D4216" w:rsidP="006A6864">
      <w:pPr>
        <w:pStyle w:val="afff3"/>
        <w:numPr>
          <w:ilvl w:val="0"/>
          <w:numId w:val="178"/>
        </w:numPr>
        <w:ind w:firstLineChars="0"/>
      </w:pPr>
      <w:r>
        <w:rPr>
          <w:rFonts w:hint="eastAsia"/>
        </w:rPr>
        <w:t>《给水排水构筑物工程施工及验收规范》</w:t>
      </w:r>
      <w:r>
        <w:rPr>
          <w:rFonts w:hint="eastAsia"/>
        </w:rPr>
        <w:t>GB50141</w:t>
      </w:r>
    </w:p>
    <w:p w14:paraId="40B93048" w14:textId="77777777" w:rsidR="00DB1EB3" w:rsidRDefault="000D4216" w:rsidP="006A6864">
      <w:pPr>
        <w:pStyle w:val="afff3"/>
        <w:numPr>
          <w:ilvl w:val="0"/>
          <w:numId w:val="178"/>
        </w:numPr>
        <w:ind w:firstLineChars="0"/>
      </w:pPr>
      <w:r>
        <w:rPr>
          <w:rFonts w:hint="eastAsia"/>
        </w:rPr>
        <w:t>《给水排水管道工程施工及验收规范》</w:t>
      </w:r>
      <w:r>
        <w:rPr>
          <w:rFonts w:hint="eastAsia"/>
        </w:rPr>
        <w:t>GB50268</w:t>
      </w:r>
    </w:p>
    <w:p w14:paraId="1B7E0FBA" w14:textId="77777777" w:rsidR="001F35B3" w:rsidRDefault="001F35B3" w:rsidP="006A6864">
      <w:pPr>
        <w:pStyle w:val="afff3"/>
        <w:numPr>
          <w:ilvl w:val="0"/>
          <w:numId w:val="178"/>
        </w:numPr>
        <w:ind w:firstLineChars="0"/>
      </w:pPr>
      <w:r w:rsidRPr="001F35B3">
        <w:rPr>
          <w:rFonts w:hint="eastAsia"/>
        </w:rPr>
        <w:t>《混凝土结构工程施工质量验收规范》</w:t>
      </w:r>
      <w:r w:rsidRPr="001F35B3">
        <w:rPr>
          <w:rFonts w:hint="eastAsia"/>
        </w:rPr>
        <w:t>GB 50204</w:t>
      </w:r>
    </w:p>
    <w:p w14:paraId="4E2E16AE" w14:textId="77777777" w:rsidR="00332F0D" w:rsidRDefault="00332F0D" w:rsidP="006A6864">
      <w:pPr>
        <w:pStyle w:val="afff3"/>
        <w:numPr>
          <w:ilvl w:val="0"/>
          <w:numId w:val="178"/>
        </w:numPr>
        <w:ind w:firstLineChars="0"/>
      </w:pPr>
      <w:r w:rsidRPr="00332F0D">
        <w:rPr>
          <w:rFonts w:hint="eastAsia"/>
        </w:rPr>
        <w:t>《沥青混凝土路面施工验收规范》</w:t>
      </w:r>
      <w:r w:rsidRPr="00332F0D">
        <w:rPr>
          <w:rFonts w:hint="eastAsia"/>
        </w:rPr>
        <w:t>GB50092</w:t>
      </w:r>
    </w:p>
    <w:p w14:paraId="5928EF52" w14:textId="77777777" w:rsidR="00332F0D" w:rsidRDefault="00332F0D" w:rsidP="006A6864">
      <w:pPr>
        <w:pStyle w:val="afff3"/>
        <w:numPr>
          <w:ilvl w:val="0"/>
          <w:numId w:val="178"/>
        </w:numPr>
        <w:ind w:firstLineChars="0"/>
      </w:pPr>
      <w:r w:rsidRPr="00332F0D">
        <w:rPr>
          <w:rFonts w:hint="eastAsia"/>
        </w:rPr>
        <w:t>《公路工程土工合成材料防水材料》</w:t>
      </w:r>
      <w:r w:rsidRPr="00332F0D">
        <w:rPr>
          <w:rFonts w:hint="eastAsia"/>
        </w:rPr>
        <w:t>JT/T644</w:t>
      </w:r>
    </w:p>
    <w:p w14:paraId="1271FC07" w14:textId="77777777" w:rsidR="00332F0D" w:rsidRDefault="00332F0D" w:rsidP="006A6864">
      <w:pPr>
        <w:pStyle w:val="afff3"/>
        <w:numPr>
          <w:ilvl w:val="0"/>
          <w:numId w:val="178"/>
        </w:numPr>
        <w:ind w:firstLineChars="0"/>
      </w:pPr>
      <w:r w:rsidRPr="00332F0D">
        <w:rPr>
          <w:rFonts w:hint="eastAsia"/>
        </w:rPr>
        <w:t>《屋面工程技术规范》</w:t>
      </w:r>
      <w:r w:rsidRPr="00332F0D">
        <w:rPr>
          <w:rFonts w:hint="eastAsia"/>
        </w:rPr>
        <w:t>GB50345-2004</w:t>
      </w:r>
    </w:p>
    <w:p w14:paraId="39DE46D9" w14:textId="77777777" w:rsidR="00332F0D" w:rsidRDefault="00332F0D" w:rsidP="006A6864">
      <w:pPr>
        <w:pStyle w:val="afff3"/>
        <w:numPr>
          <w:ilvl w:val="0"/>
          <w:numId w:val="178"/>
        </w:numPr>
        <w:ind w:firstLineChars="0"/>
      </w:pPr>
      <w:r w:rsidRPr="00332F0D">
        <w:rPr>
          <w:rFonts w:hint="eastAsia"/>
        </w:rPr>
        <w:t>《透水路面砖和透水路面板》</w:t>
      </w:r>
      <w:r w:rsidRPr="00332F0D">
        <w:rPr>
          <w:rFonts w:hint="eastAsia"/>
        </w:rPr>
        <w:t>GB/T25993</w:t>
      </w:r>
    </w:p>
    <w:p w14:paraId="1F50D66A" w14:textId="77777777" w:rsidR="0013272B" w:rsidRDefault="000E6C95">
      <w:pPr>
        <w:widowControl/>
        <w:spacing w:line="240" w:lineRule="auto"/>
        <w:jc w:val="left"/>
        <w:rPr>
          <w:color w:val="000000"/>
          <w:sz w:val="28"/>
          <w:szCs w:val="28"/>
          <w:shd w:val="clear" w:color="auto" w:fill="FFFFFF"/>
        </w:rPr>
        <w:sectPr w:rsidR="0013272B" w:rsidSect="003938F0">
          <w:pgSz w:w="11906" w:h="16838"/>
          <w:pgMar w:top="1440" w:right="1800" w:bottom="1440" w:left="1800" w:header="851" w:footer="992" w:gutter="0"/>
          <w:cols w:space="425"/>
          <w:docGrid w:type="lines" w:linePitch="312"/>
        </w:sectPr>
      </w:pPr>
      <w:r>
        <w:rPr>
          <w:color w:val="000000"/>
          <w:sz w:val="28"/>
          <w:szCs w:val="28"/>
          <w:shd w:val="clear" w:color="auto" w:fill="FFFFFF"/>
        </w:rPr>
        <w:br w:type="page"/>
      </w:r>
    </w:p>
    <w:p w14:paraId="16DAE3DC" w14:textId="77777777" w:rsidR="00200F6B" w:rsidRDefault="00200F6B" w:rsidP="00200F6B">
      <w:pPr>
        <w:spacing w:line="1000" w:lineRule="exact"/>
        <w:jc w:val="center"/>
        <w:rPr>
          <w:b/>
          <w:sz w:val="36"/>
          <w:szCs w:val="20"/>
        </w:rPr>
      </w:pPr>
    </w:p>
    <w:p w14:paraId="6664247E" w14:textId="77777777" w:rsidR="00200F6B" w:rsidRDefault="00200F6B" w:rsidP="00200F6B">
      <w:pPr>
        <w:spacing w:line="1000" w:lineRule="exact"/>
        <w:jc w:val="center"/>
        <w:rPr>
          <w:b/>
          <w:sz w:val="36"/>
          <w:szCs w:val="20"/>
        </w:rPr>
      </w:pPr>
      <w:r>
        <w:rPr>
          <w:b/>
          <w:sz w:val="36"/>
          <w:szCs w:val="20"/>
        </w:rPr>
        <w:t>中华人民共和国国家标准</w:t>
      </w:r>
    </w:p>
    <w:p w14:paraId="2AD8F11B" w14:textId="77777777" w:rsidR="00200F6B" w:rsidRDefault="00200F6B" w:rsidP="00200F6B">
      <w:pPr>
        <w:spacing w:line="1000" w:lineRule="exact"/>
        <w:jc w:val="center"/>
        <w:rPr>
          <w:b/>
          <w:sz w:val="36"/>
          <w:szCs w:val="20"/>
        </w:rPr>
      </w:pPr>
    </w:p>
    <w:p w14:paraId="63D606D0" w14:textId="77777777" w:rsidR="00200F6B" w:rsidRDefault="00B84338" w:rsidP="00200F6B">
      <w:pPr>
        <w:spacing w:line="240" w:lineRule="auto"/>
        <w:jc w:val="center"/>
        <w:rPr>
          <w:b/>
          <w:sz w:val="44"/>
          <w:szCs w:val="44"/>
        </w:rPr>
      </w:pPr>
      <w:r w:rsidRPr="00200F6B">
        <w:rPr>
          <w:rFonts w:hint="eastAsia"/>
          <w:b/>
          <w:sz w:val="44"/>
          <w:szCs w:val="44"/>
        </w:rPr>
        <w:t>海绵城市建设工程施工验收</w:t>
      </w:r>
    </w:p>
    <w:p w14:paraId="6309EF09" w14:textId="24D04889" w:rsidR="00B84338" w:rsidRPr="00200F6B" w:rsidRDefault="00B84338" w:rsidP="00200F6B">
      <w:pPr>
        <w:spacing w:line="240" w:lineRule="auto"/>
        <w:jc w:val="center"/>
        <w:rPr>
          <w:b/>
          <w:sz w:val="44"/>
          <w:szCs w:val="44"/>
        </w:rPr>
      </w:pPr>
      <w:r w:rsidRPr="00200F6B">
        <w:rPr>
          <w:rFonts w:hint="eastAsia"/>
          <w:b/>
          <w:sz w:val="44"/>
          <w:szCs w:val="44"/>
        </w:rPr>
        <w:t>与运行维护标准</w:t>
      </w:r>
    </w:p>
    <w:p w14:paraId="6B8B3C5A" w14:textId="77777777" w:rsidR="00200F6B" w:rsidRPr="00AB22B0" w:rsidRDefault="00200F6B" w:rsidP="00200F6B">
      <w:pPr>
        <w:spacing w:line="240" w:lineRule="auto"/>
        <w:jc w:val="center"/>
        <w:rPr>
          <w:b/>
          <w:sz w:val="28"/>
          <w:szCs w:val="28"/>
        </w:rPr>
      </w:pPr>
      <w:bookmarkStart w:id="1605" w:name="_Toc487075786"/>
      <w:bookmarkStart w:id="1606" w:name="_Toc487626318"/>
      <w:bookmarkStart w:id="1607" w:name="_Toc487075635"/>
      <w:bookmarkStart w:id="1608" w:name="_Toc507251776"/>
      <w:bookmarkStart w:id="1609" w:name="_Toc507243101"/>
      <w:bookmarkStart w:id="1610" w:name="_Toc509245489"/>
      <w:bookmarkStart w:id="1611" w:name="_Toc507579029"/>
      <w:bookmarkStart w:id="1612" w:name="_Toc511815925"/>
      <w:r w:rsidRPr="00AB22B0">
        <w:rPr>
          <w:b/>
          <w:sz w:val="28"/>
          <w:szCs w:val="28"/>
        </w:rPr>
        <w:t>GBXXXXX-20</w:t>
      </w:r>
      <w:bookmarkEnd w:id="1605"/>
      <w:bookmarkEnd w:id="1606"/>
      <w:bookmarkEnd w:id="1607"/>
      <w:bookmarkEnd w:id="1608"/>
      <w:bookmarkEnd w:id="1609"/>
      <w:bookmarkEnd w:id="1610"/>
      <w:bookmarkEnd w:id="1611"/>
      <w:bookmarkEnd w:id="1612"/>
      <w:r w:rsidRPr="00AB22B0">
        <w:rPr>
          <w:b/>
          <w:sz w:val="28"/>
          <w:szCs w:val="28"/>
        </w:rPr>
        <w:t>XX</w:t>
      </w:r>
    </w:p>
    <w:p w14:paraId="579735DD" w14:textId="77777777" w:rsidR="00200F6B" w:rsidRDefault="00200F6B" w:rsidP="00200F6B">
      <w:pPr>
        <w:spacing w:line="1000" w:lineRule="exact"/>
        <w:jc w:val="center"/>
        <w:rPr>
          <w:sz w:val="32"/>
          <w:szCs w:val="20"/>
        </w:rPr>
      </w:pPr>
      <w:r>
        <w:rPr>
          <w:kern w:val="44"/>
          <w:sz w:val="32"/>
          <w:szCs w:val="22"/>
        </w:rPr>
        <w:t>条文说明</w:t>
      </w:r>
    </w:p>
    <w:p w14:paraId="5EFA5226" w14:textId="77777777" w:rsidR="00200F6B" w:rsidRDefault="00200F6B" w:rsidP="00200F6B">
      <w:pPr>
        <w:spacing w:line="1000" w:lineRule="exact"/>
        <w:jc w:val="center"/>
        <w:rPr>
          <w:sz w:val="32"/>
          <w:szCs w:val="20"/>
        </w:rPr>
      </w:pPr>
    </w:p>
    <w:p w14:paraId="442E671A" w14:textId="77777777" w:rsidR="00200F6B" w:rsidRDefault="00200F6B" w:rsidP="00200F6B">
      <w:pPr>
        <w:spacing w:line="1000" w:lineRule="exact"/>
        <w:jc w:val="center"/>
        <w:rPr>
          <w:sz w:val="32"/>
          <w:szCs w:val="20"/>
        </w:rPr>
      </w:pPr>
    </w:p>
    <w:p w14:paraId="43362E7B" w14:textId="77777777" w:rsidR="00200F6B" w:rsidRDefault="00200F6B" w:rsidP="00200F6B">
      <w:pPr>
        <w:spacing w:line="1000" w:lineRule="exact"/>
        <w:jc w:val="center"/>
        <w:rPr>
          <w:sz w:val="32"/>
          <w:szCs w:val="20"/>
        </w:rPr>
      </w:pPr>
    </w:p>
    <w:p w14:paraId="10A1FCF4" w14:textId="77777777" w:rsidR="00200F6B" w:rsidRDefault="00200F6B" w:rsidP="00200F6B">
      <w:pPr>
        <w:spacing w:line="1000" w:lineRule="exact"/>
        <w:jc w:val="center"/>
        <w:rPr>
          <w:sz w:val="32"/>
          <w:szCs w:val="20"/>
        </w:rPr>
      </w:pPr>
    </w:p>
    <w:p w14:paraId="3171CF12" w14:textId="77777777" w:rsidR="00200F6B" w:rsidRDefault="00200F6B" w:rsidP="00200F6B">
      <w:pPr>
        <w:spacing w:line="1000" w:lineRule="exact"/>
        <w:jc w:val="center"/>
        <w:rPr>
          <w:sz w:val="32"/>
          <w:szCs w:val="20"/>
        </w:rPr>
      </w:pPr>
    </w:p>
    <w:p w14:paraId="7621A261" w14:textId="77777777" w:rsidR="00200F6B" w:rsidRDefault="00200F6B" w:rsidP="00200F6B">
      <w:pPr>
        <w:spacing w:line="1000" w:lineRule="exact"/>
        <w:jc w:val="center"/>
        <w:rPr>
          <w:sz w:val="32"/>
          <w:szCs w:val="20"/>
        </w:rPr>
      </w:pPr>
    </w:p>
    <w:p w14:paraId="035F4FF7" w14:textId="77777777" w:rsidR="00200F6B" w:rsidRDefault="00200F6B" w:rsidP="00200F6B">
      <w:pPr>
        <w:spacing w:line="1000" w:lineRule="exact"/>
        <w:jc w:val="center"/>
        <w:rPr>
          <w:sz w:val="32"/>
          <w:szCs w:val="20"/>
        </w:rPr>
      </w:pPr>
    </w:p>
    <w:p w14:paraId="11774EE5" w14:textId="77777777" w:rsidR="00B84338" w:rsidRDefault="00B84338">
      <w:pPr>
        <w:widowControl/>
        <w:spacing w:line="240" w:lineRule="auto"/>
        <w:jc w:val="left"/>
        <w:rPr>
          <w:color w:val="000000"/>
          <w:sz w:val="28"/>
          <w:szCs w:val="28"/>
          <w:shd w:val="clear" w:color="auto" w:fill="FFFFFF"/>
        </w:rPr>
      </w:pPr>
    </w:p>
    <w:sdt>
      <w:sdtPr>
        <w:rPr>
          <w:rFonts w:ascii="Times New Roman" w:eastAsia="宋体" w:hAnsi="Times New Roman" w:cs="Times New Roman"/>
          <w:color w:val="auto"/>
          <w:kern w:val="2"/>
          <w:sz w:val="24"/>
          <w:szCs w:val="24"/>
          <w:lang w:val="zh-CN"/>
        </w:rPr>
        <w:id w:val="122479508"/>
        <w:docPartObj>
          <w:docPartGallery w:val="Table of Contents"/>
          <w:docPartUnique/>
        </w:docPartObj>
      </w:sdtPr>
      <w:sdtEndPr>
        <w:rPr>
          <w:b/>
          <w:bCs/>
        </w:rPr>
      </w:sdtEndPr>
      <w:sdtContent>
        <w:p w14:paraId="7445D615" w14:textId="2E5E0390" w:rsidR="00F57D45" w:rsidRPr="00200F6B" w:rsidRDefault="00F57D45" w:rsidP="00F57D45">
          <w:pPr>
            <w:pStyle w:val="TOC"/>
            <w:jc w:val="center"/>
            <w:rPr>
              <w:rFonts w:ascii="Times New Roman" w:eastAsia="宋体" w:hAnsi="Times New Roman" w:cs="Times New Roman"/>
              <w:b/>
              <w:color w:val="auto"/>
              <w:kern w:val="2"/>
              <w:sz w:val="30"/>
              <w:szCs w:val="30"/>
            </w:rPr>
          </w:pPr>
          <w:r w:rsidRPr="00200F6B">
            <w:rPr>
              <w:rFonts w:ascii="Times New Roman" w:eastAsia="宋体" w:hAnsi="Times New Roman" w:cs="Times New Roman"/>
              <w:b/>
              <w:color w:val="auto"/>
              <w:kern w:val="2"/>
              <w:sz w:val="30"/>
              <w:szCs w:val="30"/>
            </w:rPr>
            <w:t>目</w:t>
          </w:r>
          <w:r w:rsidR="00200F6B">
            <w:rPr>
              <w:rFonts w:ascii="Times New Roman" w:eastAsia="宋体" w:hAnsi="Times New Roman" w:cs="Times New Roman" w:hint="eastAsia"/>
              <w:b/>
              <w:color w:val="auto"/>
              <w:kern w:val="2"/>
              <w:sz w:val="30"/>
              <w:szCs w:val="30"/>
            </w:rPr>
            <w:t xml:space="preserve"> </w:t>
          </w:r>
          <w:bookmarkStart w:id="1613" w:name="_GoBack"/>
          <w:bookmarkEnd w:id="1613"/>
          <w:r w:rsidR="009A16B9" w:rsidRPr="00200F6B">
            <w:rPr>
              <w:rFonts w:ascii="Times New Roman" w:eastAsia="宋体" w:hAnsi="Times New Roman" w:cs="Times New Roman" w:hint="eastAsia"/>
              <w:b/>
              <w:color w:val="auto"/>
              <w:kern w:val="2"/>
              <w:sz w:val="30"/>
              <w:szCs w:val="30"/>
            </w:rPr>
            <w:t>次</w:t>
          </w:r>
        </w:p>
        <w:p w14:paraId="3632D48C" w14:textId="77777777" w:rsidR="00067D64" w:rsidRDefault="00E44D7C">
          <w:pPr>
            <w:pStyle w:val="11"/>
            <w:tabs>
              <w:tab w:val="right" w:leader="dot" w:pos="8296"/>
            </w:tabs>
            <w:rPr>
              <w:rFonts w:asciiTheme="minorHAnsi" w:eastAsiaTheme="minorEastAsia" w:hAnsiTheme="minorHAnsi" w:cstheme="minorBidi"/>
              <w:noProof/>
              <w:sz w:val="21"/>
              <w:szCs w:val="22"/>
            </w:rPr>
          </w:pPr>
          <w:r>
            <w:fldChar w:fldCharType="begin" w:fldLock="1"/>
          </w:r>
          <w:r w:rsidR="00F57D45">
            <w:instrText xml:space="preserve"> TOC \o "1-3" \h \z \u </w:instrText>
          </w:r>
          <w:r>
            <w:fldChar w:fldCharType="separate"/>
          </w:r>
          <w:hyperlink w:anchor="_Toc56177163" w:history="1">
            <w:r w:rsidR="00067D64" w:rsidRPr="00566FD7">
              <w:rPr>
                <w:rStyle w:val="afa"/>
                <w:noProof/>
                <w:spacing w:val="8"/>
                <w:kern w:val="0"/>
              </w:rPr>
              <w:t>1</w:t>
            </w:r>
            <w:r w:rsidR="00067D64" w:rsidRPr="00566FD7">
              <w:rPr>
                <w:rStyle w:val="afa"/>
                <w:rFonts w:hint="eastAsia"/>
                <w:noProof/>
                <w:spacing w:val="8"/>
                <w:kern w:val="0"/>
              </w:rPr>
              <w:t>总则</w:t>
            </w:r>
            <w:r w:rsidR="00067D64">
              <w:rPr>
                <w:noProof/>
                <w:webHidden/>
              </w:rPr>
              <w:tab/>
            </w:r>
            <w:r>
              <w:rPr>
                <w:noProof/>
                <w:webHidden/>
              </w:rPr>
              <w:fldChar w:fldCharType="begin" w:fldLock="1"/>
            </w:r>
            <w:r w:rsidR="00067D64">
              <w:rPr>
                <w:noProof/>
                <w:webHidden/>
              </w:rPr>
              <w:instrText xml:space="preserve"> PAGEREF _Toc56177163 \h </w:instrText>
            </w:r>
            <w:r>
              <w:rPr>
                <w:noProof/>
                <w:webHidden/>
              </w:rPr>
            </w:r>
            <w:r>
              <w:rPr>
                <w:noProof/>
                <w:webHidden/>
              </w:rPr>
              <w:fldChar w:fldCharType="separate"/>
            </w:r>
            <w:r w:rsidR="00067D64">
              <w:rPr>
                <w:noProof/>
                <w:webHidden/>
              </w:rPr>
              <w:t>13</w:t>
            </w:r>
            <w:r w:rsidR="00D20C18">
              <w:rPr>
                <w:rFonts w:hint="eastAsia"/>
                <w:noProof/>
                <w:webHidden/>
              </w:rPr>
              <w:t>3</w:t>
            </w:r>
            <w:r>
              <w:rPr>
                <w:noProof/>
                <w:webHidden/>
              </w:rPr>
              <w:fldChar w:fldCharType="end"/>
            </w:r>
          </w:hyperlink>
        </w:p>
        <w:p w14:paraId="5710CE82" w14:textId="77777777" w:rsidR="00067D64" w:rsidRDefault="0091095D">
          <w:pPr>
            <w:pStyle w:val="11"/>
            <w:tabs>
              <w:tab w:val="right" w:leader="dot" w:pos="8296"/>
            </w:tabs>
            <w:rPr>
              <w:rFonts w:asciiTheme="minorHAnsi" w:eastAsiaTheme="minorEastAsia" w:hAnsiTheme="minorHAnsi" w:cstheme="minorBidi"/>
              <w:noProof/>
              <w:sz w:val="21"/>
              <w:szCs w:val="22"/>
            </w:rPr>
          </w:pPr>
          <w:hyperlink w:anchor="_Toc56177164" w:history="1">
            <w:r w:rsidR="00067D64" w:rsidRPr="00566FD7">
              <w:rPr>
                <w:rStyle w:val="afa"/>
                <w:noProof/>
                <w:spacing w:val="8"/>
                <w:kern w:val="0"/>
              </w:rPr>
              <w:t>3</w:t>
            </w:r>
            <w:r w:rsidR="00067D64" w:rsidRPr="00566FD7">
              <w:rPr>
                <w:rStyle w:val="afa"/>
                <w:rFonts w:hint="eastAsia"/>
                <w:noProof/>
                <w:spacing w:val="8"/>
                <w:kern w:val="0"/>
              </w:rPr>
              <w:t>基本规定</w:t>
            </w:r>
            <w:r w:rsidR="00067D64">
              <w:rPr>
                <w:noProof/>
                <w:webHidden/>
              </w:rPr>
              <w:tab/>
            </w:r>
            <w:r w:rsidR="00E44D7C">
              <w:rPr>
                <w:noProof/>
                <w:webHidden/>
              </w:rPr>
              <w:fldChar w:fldCharType="begin" w:fldLock="1"/>
            </w:r>
            <w:r w:rsidR="00067D64">
              <w:rPr>
                <w:noProof/>
                <w:webHidden/>
              </w:rPr>
              <w:instrText xml:space="preserve"> PAGEREF _Toc56177164 \h </w:instrText>
            </w:r>
            <w:r w:rsidR="00E44D7C">
              <w:rPr>
                <w:noProof/>
                <w:webHidden/>
              </w:rPr>
            </w:r>
            <w:r w:rsidR="00E44D7C">
              <w:rPr>
                <w:noProof/>
                <w:webHidden/>
              </w:rPr>
              <w:fldChar w:fldCharType="separate"/>
            </w:r>
            <w:r w:rsidR="00067D64">
              <w:rPr>
                <w:noProof/>
                <w:webHidden/>
              </w:rPr>
              <w:t>13</w:t>
            </w:r>
            <w:r w:rsidR="00D20C18">
              <w:rPr>
                <w:rFonts w:hint="eastAsia"/>
                <w:noProof/>
                <w:webHidden/>
              </w:rPr>
              <w:t>4</w:t>
            </w:r>
            <w:r w:rsidR="00E44D7C">
              <w:rPr>
                <w:noProof/>
                <w:webHidden/>
              </w:rPr>
              <w:fldChar w:fldCharType="end"/>
            </w:r>
          </w:hyperlink>
        </w:p>
        <w:p w14:paraId="3ACF2E4A" w14:textId="77777777" w:rsidR="00067D64" w:rsidRDefault="0091095D">
          <w:pPr>
            <w:pStyle w:val="11"/>
            <w:tabs>
              <w:tab w:val="right" w:leader="dot" w:pos="8296"/>
            </w:tabs>
            <w:rPr>
              <w:rFonts w:asciiTheme="minorHAnsi" w:eastAsiaTheme="minorEastAsia" w:hAnsiTheme="minorHAnsi" w:cstheme="minorBidi"/>
              <w:noProof/>
              <w:sz w:val="21"/>
              <w:szCs w:val="22"/>
            </w:rPr>
          </w:pPr>
          <w:hyperlink w:anchor="_Toc56177165" w:history="1">
            <w:r w:rsidR="00067D64" w:rsidRPr="00566FD7">
              <w:rPr>
                <w:rStyle w:val="afa"/>
                <w:noProof/>
                <w:spacing w:val="8"/>
                <w:kern w:val="0"/>
              </w:rPr>
              <w:t xml:space="preserve">4 </w:t>
            </w:r>
            <w:r w:rsidR="00067D64" w:rsidRPr="00566FD7">
              <w:rPr>
                <w:rStyle w:val="afa"/>
                <w:rFonts w:hint="eastAsia"/>
                <w:noProof/>
                <w:spacing w:val="8"/>
                <w:kern w:val="0"/>
              </w:rPr>
              <w:t>施工</w:t>
            </w:r>
            <w:r w:rsidR="00067D64">
              <w:rPr>
                <w:noProof/>
                <w:webHidden/>
              </w:rPr>
              <w:tab/>
            </w:r>
            <w:r w:rsidR="00E44D7C">
              <w:rPr>
                <w:noProof/>
                <w:webHidden/>
              </w:rPr>
              <w:fldChar w:fldCharType="begin" w:fldLock="1"/>
            </w:r>
            <w:r w:rsidR="00067D64">
              <w:rPr>
                <w:noProof/>
                <w:webHidden/>
              </w:rPr>
              <w:instrText xml:space="preserve"> PAGEREF _Toc56177165 \h </w:instrText>
            </w:r>
            <w:r w:rsidR="00E44D7C">
              <w:rPr>
                <w:noProof/>
                <w:webHidden/>
              </w:rPr>
            </w:r>
            <w:r w:rsidR="00E44D7C">
              <w:rPr>
                <w:noProof/>
                <w:webHidden/>
              </w:rPr>
              <w:fldChar w:fldCharType="separate"/>
            </w:r>
            <w:r w:rsidR="00067D64">
              <w:rPr>
                <w:noProof/>
                <w:webHidden/>
              </w:rPr>
              <w:t>13</w:t>
            </w:r>
            <w:r w:rsidR="00D20C18">
              <w:rPr>
                <w:rFonts w:hint="eastAsia"/>
                <w:noProof/>
                <w:webHidden/>
              </w:rPr>
              <w:t>5</w:t>
            </w:r>
            <w:r w:rsidR="00E44D7C">
              <w:rPr>
                <w:noProof/>
                <w:webHidden/>
              </w:rPr>
              <w:fldChar w:fldCharType="end"/>
            </w:r>
          </w:hyperlink>
        </w:p>
        <w:p w14:paraId="392F974A" w14:textId="77777777" w:rsidR="00067D64" w:rsidRDefault="0091095D">
          <w:pPr>
            <w:pStyle w:val="22"/>
            <w:tabs>
              <w:tab w:val="left" w:pos="1260"/>
              <w:tab w:val="right" w:leader="dot" w:pos="8296"/>
            </w:tabs>
            <w:ind w:left="480"/>
            <w:rPr>
              <w:rFonts w:asciiTheme="minorHAnsi" w:eastAsiaTheme="minorEastAsia" w:hAnsiTheme="minorHAnsi" w:cstheme="minorBidi"/>
              <w:noProof/>
              <w:sz w:val="21"/>
              <w:szCs w:val="22"/>
            </w:rPr>
          </w:pPr>
          <w:hyperlink w:anchor="_Toc56177166" w:history="1">
            <w:r w:rsidR="00067D64" w:rsidRPr="00566FD7">
              <w:rPr>
                <w:rStyle w:val="afa"/>
                <w:noProof/>
              </w:rPr>
              <w:t>4.1</w:t>
            </w:r>
            <w:r w:rsidR="00F12927">
              <w:rPr>
                <w:rStyle w:val="afa"/>
                <w:rFonts w:hint="eastAsia"/>
                <w:noProof/>
              </w:rPr>
              <w:t xml:space="preserve"> </w:t>
            </w:r>
            <w:r w:rsidR="00067D64" w:rsidRPr="00566FD7">
              <w:rPr>
                <w:rStyle w:val="afa"/>
                <w:rFonts w:hint="eastAsia"/>
                <w:noProof/>
              </w:rPr>
              <w:t>一般规定</w:t>
            </w:r>
            <w:r w:rsidR="00067D64">
              <w:rPr>
                <w:noProof/>
                <w:webHidden/>
              </w:rPr>
              <w:tab/>
            </w:r>
            <w:r w:rsidR="00E44D7C">
              <w:rPr>
                <w:noProof/>
                <w:webHidden/>
              </w:rPr>
              <w:fldChar w:fldCharType="begin" w:fldLock="1"/>
            </w:r>
            <w:r w:rsidR="00067D64">
              <w:rPr>
                <w:noProof/>
                <w:webHidden/>
              </w:rPr>
              <w:instrText xml:space="preserve"> PAGEREF _Toc56177166 \h </w:instrText>
            </w:r>
            <w:r w:rsidR="00E44D7C">
              <w:rPr>
                <w:noProof/>
                <w:webHidden/>
              </w:rPr>
            </w:r>
            <w:r w:rsidR="00E44D7C">
              <w:rPr>
                <w:noProof/>
                <w:webHidden/>
              </w:rPr>
              <w:fldChar w:fldCharType="separate"/>
            </w:r>
            <w:r w:rsidR="00067D64">
              <w:rPr>
                <w:noProof/>
                <w:webHidden/>
              </w:rPr>
              <w:t>13</w:t>
            </w:r>
            <w:r w:rsidR="00D20C18">
              <w:rPr>
                <w:rFonts w:hint="eastAsia"/>
                <w:noProof/>
                <w:webHidden/>
              </w:rPr>
              <w:t>5</w:t>
            </w:r>
            <w:r w:rsidR="00E44D7C">
              <w:rPr>
                <w:noProof/>
                <w:webHidden/>
              </w:rPr>
              <w:fldChar w:fldCharType="end"/>
            </w:r>
          </w:hyperlink>
        </w:p>
        <w:p w14:paraId="71CBB384" w14:textId="77777777" w:rsidR="00067D64" w:rsidRDefault="0091095D">
          <w:pPr>
            <w:pStyle w:val="22"/>
            <w:tabs>
              <w:tab w:val="left" w:pos="1260"/>
              <w:tab w:val="right" w:leader="dot" w:pos="8296"/>
            </w:tabs>
            <w:ind w:left="480"/>
            <w:rPr>
              <w:rFonts w:asciiTheme="minorHAnsi" w:eastAsiaTheme="minorEastAsia" w:hAnsiTheme="minorHAnsi" w:cstheme="minorBidi"/>
              <w:noProof/>
              <w:sz w:val="21"/>
              <w:szCs w:val="22"/>
            </w:rPr>
          </w:pPr>
          <w:hyperlink w:anchor="_Toc56177167" w:history="1">
            <w:r w:rsidR="00067D64" w:rsidRPr="00566FD7">
              <w:rPr>
                <w:rStyle w:val="afa"/>
                <w:noProof/>
              </w:rPr>
              <w:t>4.2</w:t>
            </w:r>
            <w:r w:rsidR="00F12927">
              <w:rPr>
                <w:rStyle w:val="afa"/>
                <w:rFonts w:hint="eastAsia"/>
                <w:noProof/>
              </w:rPr>
              <w:t xml:space="preserve"> </w:t>
            </w:r>
            <w:r w:rsidR="00067D64" w:rsidRPr="00566FD7">
              <w:rPr>
                <w:rStyle w:val="afa"/>
                <w:rFonts w:hint="eastAsia"/>
                <w:noProof/>
              </w:rPr>
              <w:t>施工准备</w:t>
            </w:r>
            <w:r w:rsidR="00067D64">
              <w:rPr>
                <w:noProof/>
                <w:webHidden/>
              </w:rPr>
              <w:tab/>
            </w:r>
            <w:r w:rsidR="00E44D7C">
              <w:rPr>
                <w:noProof/>
                <w:webHidden/>
              </w:rPr>
              <w:fldChar w:fldCharType="begin" w:fldLock="1"/>
            </w:r>
            <w:r w:rsidR="00067D64">
              <w:rPr>
                <w:noProof/>
                <w:webHidden/>
              </w:rPr>
              <w:instrText xml:space="preserve"> PAGEREF _Toc56177167 \h </w:instrText>
            </w:r>
            <w:r w:rsidR="00E44D7C">
              <w:rPr>
                <w:noProof/>
                <w:webHidden/>
              </w:rPr>
            </w:r>
            <w:r w:rsidR="00E44D7C">
              <w:rPr>
                <w:noProof/>
                <w:webHidden/>
              </w:rPr>
              <w:fldChar w:fldCharType="separate"/>
            </w:r>
            <w:r w:rsidR="00067D64">
              <w:rPr>
                <w:noProof/>
                <w:webHidden/>
              </w:rPr>
              <w:t>1</w:t>
            </w:r>
            <w:r w:rsidR="00D20C18">
              <w:rPr>
                <w:rFonts w:hint="eastAsia"/>
                <w:noProof/>
                <w:webHidden/>
              </w:rPr>
              <w:t>36</w:t>
            </w:r>
            <w:r w:rsidR="00E44D7C">
              <w:rPr>
                <w:noProof/>
                <w:webHidden/>
              </w:rPr>
              <w:fldChar w:fldCharType="end"/>
            </w:r>
          </w:hyperlink>
        </w:p>
        <w:p w14:paraId="2EB2D3A7" w14:textId="77777777" w:rsidR="00067D64" w:rsidRDefault="0091095D">
          <w:pPr>
            <w:pStyle w:val="22"/>
            <w:tabs>
              <w:tab w:val="left" w:pos="1260"/>
              <w:tab w:val="right" w:leader="dot" w:pos="8296"/>
            </w:tabs>
            <w:ind w:left="480"/>
            <w:rPr>
              <w:rFonts w:asciiTheme="minorHAnsi" w:eastAsiaTheme="minorEastAsia" w:hAnsiTheme="minorHAnsi" w:cstheme="minorBidi"/>
              <w:noProof/>
              <w:sz w:val="21"/>
              <w:szCs w:val="22"/>
            </w:rPr>
          </w:pPr>
          <w:hyperlink w:anchor="_Toc56177170" w:history="1">
            <w:r w:rsidR="00067D64" w:rsidRPr="00566FD7">
              <w:rPr>
                <w:rStyle w:val="afa"/>
                <w:noProof/>
              </w:rPr>
              <w:t>4.3</w:t>
            </w:r>
            <w:r w:rsidR="00F12927">
              <w:rPr>
                <w:rStyle w:val="afa"/>
                <w:rFonts w:hint="eastAsia"/>
                <w:noProof/>
              </w:rPr>
              <w:t xml:space="preserve"> </w:t>
            </w:r>
            <w:r w:rsidR="00067D64" w:rsidRPr="00566FD7">
              <w:rPr>
                <w:rStyle w:val="afa"/>
                <w:rFonts w:hint="eastAsia"/>
                <w:noProof/>
              </w:rPr>
              <w:t>项目施工</w:t>
            </w:r>
            <w:r w:rsidR="00067D64">
              <w:rPr>
                <w:noProof/>
                <w:webHidden/>
              </w:rPr>
              <w:tab/>
            </w:r>
            <w:r w:rsidR="00E44D7C">
              <w:rPr>
                <w:noProof/>
                <w:webHidden/>
              </w:rPr>
              <w:fldChar w:fldCharType="begin" w:fldLock="1"/>
            </w:r>
            <w:r w:rsidR="00067D64">
              <w:rPr>
                <w:noProof/>
                <w:webHidden/>
              </w:rPr>
              <w:instrText xml:space="preserve"> PAGEREF _Toc56177170 \h </w:instrText>
            </w:r>
            <w:r w:rsidR="00E44D7C">
              <w:rPr>
                <w:noProof/>
                <w:webHidden/>
              </w:rPr>
            </w:r>
            <w:r w:rsidR="00E44D7C">
              <w:rPr>
                <w:noProof/>
                <w:webHidden/>
              </w:rPr>
              <w:fldChar w:fldCharType="separate"/>
            </w:r>
            <w:r w:rsidR="00067D64">
              <w:rPr>
                <w:noProof/>
                <w:webHidden/>
              </w:rPr>
              <w:t>1</w:t>
            </w:r>
            <w:r w:rsidR="00D20C18">
              <w:rPr>
                <w:rFonts w:hint="eastAsia"/>
                <w:noProof/>
                <w:webHidden/>
              </w:rPr>
              <w:t>37</w:t>
            </w:r>
            <w:r w:rsidR="00E44D7C">
              <w:rPr>
                <w:noProof/>
                <w:webHidden/>
              </w:rPr>
              <w:fldChar w:fldCharType="end"/>
            </w:r>
          </w:hyperlink>
        </w:p>
        <w:p w14:paraId="1D6E7B85" w14:textId="77777777" w:rsidR="00067D64" w:rsidRDefault="0091095D">
          <w:pPr>
            <w:pStyle w:val="22"/>
            <w:tabs>
              <w:tab w:val="left" w:pos="1260"/>
              <w:tab w:val="right" w:leader="dot" w:pos="8296"/>
            </w:tabs>
            <w:ind w:left="480"/>
            <w:rPr>
              <w:rFonts w:asciiTheme="minorHAnsi" w:eastAsiaTheme="minorEastAsia" w:hAnsiTheme="minorHAnsi" w:cstheme="minorBidi"/>
              <w:noProof/>
              <w:sz w:val="21"/>
              <w:szCs w:val="22"/>
            </w:rPr>
          </w:pPr>
          <w:hyperlink w:anchor="_Toc56177171" w:history="1">
            <w:r w:rsidR="00067D64" w:rsidRPr="00566FD7">
              <w:rPr>
                <w:rStyle w:val="afa"/>
                <w:noProof/>
              </w:rPr>
              <w:t>4.4</w:t>
            </w:r>
            <w:r w:rsidR="00F12927">
              <w:rPr>
                <w:rStyle w:val="afa"/>
                <w:rFonts w:hint="eastAsia"/>
                <w:noProof/>
              </w:rPr>
              <w:t xml:space="preserve"> </w:t>
            </w:r>
            <w:r w:rsidR="00067D64" w:rsidRPr="00566FD7">
              <w:rPr>
                <w:rStyle w:val="afa"/>
                <w:rFonts w:hint="eastAsia"/>
                <w:noProof/>
              </w:rPr>
              <w:t>设施施工</w:t>
            </w:r>
            <w:r w:rsidR="00067D64">
              <w:rPr>
                <w:noProof/>
                <w:webHidden/>
              </w:rPr>
              <w:tab/>
            </w:r>
            <w:r w:rsidR="00E44D7C">
              <w:rPr>
                <w:noProof/>
                <w:webHidden/>
              </w:rPr>
              <w:fldChar w:fldCharType="begin" w:fldLock="1"/>
            </w:r>
            <w:r w:rsidR="00067D64">
              <w:rPr>
                <w:noProof/>
                <w:webHidden/>
              </w:rPr>
              <w:instrText xml:space="preserve"> PAGEREF _Toc56177171 \h </w:instrText>
            </w:r>
            <w:r w:rsidR="00E44D7C">
              <w:rPr>
                <w:noProof/>
                <w:webHidden/>
              </w:rPr>
            </w:r>
            <w:r w:rsidR="00E44D7C">
              <w:rPr>
                <w:noProof/>
                <w:webHidden/>
              </w:rPr>
              <w:fldChar w:fldCharType="separate"/>
            </w:r>
            <w:r w:rsidR="00067D64">
              <w:rPr>
                <w:noProof/>
                <w:webHidden/>
              </w:rPr>
              <w:t>1</w:t>
            </w:r>
            <w:r w:rsidR="00D20C18">
              <w:rPr>
                <w:rFonts w:hint="eastAsia"/>
                <w:noProof/>
                <w:webHidden/>
              </w:rPr>
              <w:t>38</w:t>
            </w:r>
            <w:r w:rsidR="00E44D7C">
              <w:rPr>
                <w:noProof/>
                <w:webHidden/>
              </w:rPr>
              <w:fldChar w:fldCharType="end"/>
            </w:r>
          </w:hyperlink>
        </w:p>
        <w:p w14:paraId="32856C97" w14:textId="77777777" w:rsidR="00067D64" w:rsidRDefault="0091095D">
          <w:pPr>
            <w:pStyle w:val="11"/>
            <w:tabs>
              <w:tab w:val="left" w:pos="420"/>
              <w:tab w:val="right" w:leader="dot" w:pos="8296"/>
            </w:tabs>
            <w:rPr>
              <w:rFonts w:asciiTheme="minorHAnsi" w:eastAsiaTheme="minorEastAsia" w:hAnsiTheme="minorHAnsi" w:cstheme="minorBidi"/>
              <w:noProof/>
              <w:sz w:val="21"/>
              <w:szCs w:val="22"/>
            </w:rPr>
          </w:pPr>
          <w:hyperlink w:anchor="_Toc56177199" w:history="1">
            <w:r w:rsidR="00067D64" w:rsidRPr="00566FD7">
              <w:rPr>
                <w:rStyle w:val="afa"/>
                <w:noProof/>
                <w:spacing w:val="8"/>
                <w:kern w:val="0"/>
              </w:rPr>
              <w:t>5</w:t>
            </w:r>
            <w:r w:rsidR="00067D64">
              <w:rPr>
                <w:rFonts w:asciiTheme="minorHAnsi" w:eastAsiaTheme="minorEastAsia" w:hAnsiTheme="minorHAnsi" w:cstheme="minorBidi"/>
                <w:noProof/>
                <w:sz w:val="21"/>
                <w:szCs w:val="22"/>
              </w:rPr>
              <w:tab/>
            </w:r>
            <w:r w:rsidR="00067D64" w:rsidRPr="00566FD7">
              <w:rPr>
                <w:rStyle w:val="afa"/>
                <w:rFonts w:hint="eastAsia"/>
                <w:noProof/>
                <w:spacing w:val="8"/>
                <w:kern w:val="0"/>
              </w:rPr>
              <w:t>验收</w:t>
            </w:r>
            <w:r w:rsidR="00067D64">
              <w:rPr>
                <w:noProof/>
                <w:webHidden/>
              </w:rPr>
              <w:tab/>
            </w:r>
            <w:r w:rsidR="00E44D7C">
              <w:rPr>
                <w:noProof/>
                <w:webHidden/>
              </w:rPr>
              <w:fldChar w:fldCharType="begin" w:fldLock="1"/>
            </w:r>
            <w:r w:rsidR="00067D64">
              <w:rPr>
                <w:noProof/>
                <w:webHidden/>
              </w:rPr>
              <w:instrText xml:space="preserve"> PAGEREF _Toc56177199 \h </w:instrText>
            </w:r>
            <w:r w:rsidR="00E44D7C">
              <w:rPr>
                <w:noProof/>
                <w:webHidden/>
              </w:rPr>
            </w:r>
            <w:r w:rsidR="00E44D7C">
              <w:rPr>
                <w:noProof/>
                <w:webHidden/>
              </w:rPr>
              <w:fldChar w:fldCharType="separate"/>
            </w:r>
            <w:r w:rsidR="00067D64">
              <w:rPr>
                <w:noProof/>
                <w:webHidden/>
              </w:rPr>
              <w:t>14</w:t>
            </w:r>
            <w:r w:rsidR="00D20C18">
              <w:rPr>
                <w:rFonts w:hint="eastAsia"/>
                <w:noProof/>
                <w:webHidden/>
              </w:rPr>
              <w:t>2</w:t>
            </w:r>
            <w:r w:rsidR="00E44D7C">
              <w:rPr>
                <w:noProof/>
                <w:webHidden/>
              </w:rPr>
              <w:fldChar w:fldCharType="end"/>
            </w:r>
          </w:hyperlink>
        </w:p>
        <w:p w14:paraId="43A3BD70" w14:textId="77777777" w:rsidR="00067D64" w:rsidRDefault="0091095D">
          <w:pPr>
            <w:pStyle w:val="22"/>
            <w:tabs>
              <w:tab w:val="left" w:pos="1260"/>
              <w:tab w:val="right" w:leader="dot" w:pos="8296"/>
            </w:tabs>
            <w:ind w:left="480"/>
            <w:rPr>
              <w:rFonts w:asciiTheme="minorHAnsi" w:eastAsiaTheme="minorEastAsia" w:hAnsiTheme="minorHAnsi" w:cstheme="minorBidi"/>
              <w:noProof/>
              <w:sz w:val="21"/>
              <w:szCs w:val="22"/>
            </w:rPr>
          </w:pPr>
          <w:hyperlink w:anchor="_Toc56177200" w:history="1">
            <w:r w:rsidR="00067D64" w:rsidRPr="00566FD7">
              <w:rPr>
                <w:rStyle w:val="afa"/>
                <w:noProof/>
              </w:rPr>
              <w:t>5.1</w:t>
            </w:r>
            <w:r w:rsidR="00F12927">
              <w:rPr>
                <w:rStyle w:val="afa"/>
                <w:rFonts w:hint="eastAsia"/>
                <w:noProof/>
              </w:rPr>
              <w:t xml:space="preserve"> </w:t>
            </w:r>
            <w:r w:rsidR="00067D64" w:rsidRPr="00566FD7">
              <w:rPr>
                <w:rStyle w:val="afa"/>
                <w:rFonts w:hint="eastAsia"/>
                <w:noProof/>
              </w:rPr>
              <w:t>一般规定</w:t>
            </w:r>
            <w:r w:rsidR="00067D64">
              <w:rPr>
                <w:noProof/>
                <w:webHidden/>
              </w:rPr>
              <w:tab/>
            </w:r>
            <w:r w:rsidR="00E44D7C">
              <w:rPr>
                <w:noProof/>
                <w:webHidden/>
              </w:rPr>
              <w:fldChar w:fldCharType="begin" w:fldLock="1"/>
            </w:r>
            <w:r w:rsidR="00067D64">
              <w:rPr>
                <w:noProof/>
                <w:webHidden/>
              </w:rPr>
              <w:instrText xml:space="preserve"> PAGEREF _Toc56177200 \h </w:instrText>
            </w:r>
            <w:r w:rsidR="00E44D7C">
              <w:rPr>
                <w:noProof/>
                <w:webHidden/>
              </w:rPr>
            </w:r>
            <w:r w:rsidR="00E44D7C">
              <w:rPr>
                <w:noProof/>
                <w:webHidden/>
              </w:rPr>
              <w:fldChar w:fldCharType="separate"/>
            </w:r>
            <w:r w:rsidR="00067D64">
              <w:rPr>
                <w:noProof/>
                <w:webHidden/>
              </w:rPr>
              <w:t>14</w:t>
            </w:r>
            <w:r w:rsidR="00D20C18">
              <w:rPr>
                <w:rFonts w:hint="eastAsia"/>
                <w:noProof/>
                <w:webHidden/>
              </w:rPr>
              <w:t>2</w:t>
            </w:r>
            <w:r w:rsidR="00E44D7C">
              <w:rPr>
                <w:noProof/>
                <w:webHidden/>
              </w:rPr>
              <w:fldChar w:fldCharType="end"/>
            </w:r>
          </w:hyperlink>
        </w:p>
        <w:p w14:paraId="7BA750B1" w14:textId="77777777" w:rsidR="00067D64" w:rsidRDefault="0091095D">
          <w:pPr>
            <w:pStyle w:val="22"/>
            <w:tabs>
              <w:tab w:val="left" w:pos="1260"/>
              <w:tab w:val="right" w:leader="dot" w:pos="8296"/>
            </w:tabs>
            <w:ind w:left="480"/>
            <w:rPr>
              <w:rFonts w:asciiTheme="minorHAnsi" w:eastAsiaTheme="minorEastAsia" w:hAnsiTheme="minorHAnsi" w:cstheme="minorBidi"/>
              <w:noProof/>
              <w:sz w:val="21"/>
              <w:szCs w:val="22"/>
            </w:rPr>
          </w:pPr>
          <w:hyperlink w:anchor="_Toc56177201" w:history="1">
            <w:r w:rsidR="00067D64" w:rsidRPr="00566FD7">
              <w:rPr>
                <w:rStyle w:val="afa"/>
                <w:noProof/>
              </w:rPr>
              <w:t>5.2</w:t>
            </w:r>
            <w:r w:rsidR="00F12927">
              <w:rPr>
                <w:rStyle w:val="afa"/>
                <w:rFonts w:hint="eastAsia"/>
                <w:noProof/>
              </w:rPr>
              <w:t xml:space="preserve"> </w:t>
            </w:r>
            <w:r w:rsidR="00067D64" w:rsidRPr="00566FD7">
              <w:rPr>
                <w:rStyle w:val="afa"/>
                <w:rFonts w:hint="eastAsia"/>
                <w:noProof/>
              </w:rPr>
              <w:t>设施质量验收</w:t>
            </w:r>
            <w:r w:rsidR="00067D64">
              <w:rPr>
                <w:noProof/>
                <w:webHidden/>
              </w:rPr>
              <w:tab/>
            </w:r>
            <w:r w:rsidR="00E44D7C">
              <w:rPr>
                <w:noProof/>
                <w:webHidden/>
              </w:rPr>
              <w:fldChar w:fldCharType="begin" w:fldLock="1"/>
            </w:r>
            <w:r w:rsidR="00067D64">
              <w:rPr>
                <w:noProof/>
                <w:webHidden/>
              </w:rPr>
              <w:instrText xml:space="preserve"> PAGEREF _Toc56177201 \h </w:instrText>
            </w:r>
            <w:r w:rsidR="00E44D7C">
              <w:rPr>
                <w:noProof/>
                <w:webHidden/>
              </w:rPr>
            </w:r>
            <w:r w:rsidR="00E44D7C">
              <w:rPr>
                <w:noProof/>
                <w:webHidden/>
              </w:rPr>
              <w:fldChar w:fldCharType="separate"/>
            </w:r>
            <w:r w:rsidR="00067D64">
              <w:rPr>
                <w:noProof/>
                <w:webHidden/>
              </w:rPr>
              <w:t>14</w:t>
            </w:r>
            <w:r w:rsidR="00D20C18">
              <w:rPr>
                <w:rFonts w:hint="eastAsia"/>
                <w:noProof/>
                <w:webHidden/>
              </w:rPr>
              <w:t>3</w:t>
            </w:r>
            <w:r w:rsidR="00E44D7C">
              <w:rPr>
                <w:noProof/>
                <w:webHidden/>
              </w:rPr>
              <w:fldChar w:fldCharType="end"/>
            </w:r>
          </w:hyperlink>
        </w:p>
        <w:p w14:paraId="5CCFA2CA" w14:textId="77777777" w:rsidR="00067D64" w:rsidRDefault="0091095D">
          <w:pPr>
            <w:pStyle w:val="22"/>
            <w:tabs>
              <w:tab w:val="left" w:pos="1260"/>
              <w:tab w:val="right" w:leader="dot" w:pos="8296"/>
            </w:tabs>
            <w:ind w:left="480"/>
            <w:rPr>
              <w:rFonts w:asciiTheme="minorHAnsi" w:eastAsiaTheme="minorEastAsia" w:hAnsiTheme="minorHAnsi" w:cstheme="minorBidi"/>
              <w:noProof/>
              <w:sz w:val="21"/>
              <w:szCs w:val="22"/>
            </w:rPr>
          </w:pPr>
          <w:hyperlink w:anchor="_Toc56177207" w:history="1">
            <w:r w:rsidR="00067D64" w:rsidRPr="00566FD7">
              <w:rPr>
                <w:rStyle w:val="afa"/>
                <w:noProof/>
              </w:rPr>
              <w:t>5.3</w:t>
            </w:r>
            <w:r w:rsidR="00F12927">
              <w:rPr>
                <w:rStyle w:val="afa"/>
                <w:rFonts w:hint="eastAsia"/>
                <w:noProof/>
              </w:rPr>
              <w:t xml:space="preserve"> </w:t>
            </w:r>
            <w:r w:rsidR="00067D64" w:rsidRPr="00566FD7">
              <w:rPr>
                <w:rStyle w:val="afa"/>
                <w:rFonts w:hint="eastAsia"/>
                <w:noProof/>
              </w:rPr>
              <w:t>项目联合验收</w:t>
            </w:r>
            <w:r w:rsidR="00067D64">
              <w:rPr>
                <w:noProof/>
                <w:webHidden/>
              </w:rPr>
              <w:tab/>
            </w:r>
            <w:r w:rsidR="00E44D7C">
              <w:rPr>
                <w:noProof/>
                <w:webHidden/>
              </w:rPr>
              <w:fldChar w:fldCharType="begin" w:fldLock="1"/>
            </w:r>
            <w:r w:rsidR="00067D64">
              <w:rPr>
                <w:noProof/>
                <w:webHidden/>
              </w:rPr>
              <w:instrText xml:space="preserve"> PAGEREF _Toc56177207 \h </w:instrText>
            </w:r>
            <w:r w:rsidR="00E44D7C">
              <w:rPr>
                <w:noProof/>
                <w:webHidden/>
              </w:rPr>
            </w:r>
            <w:r w:rsidR="00E44D7C">
              <w:rPr>
                <w:noProof/>
                <w:webHidden/>
              </w:rPr>
              <w:fldChar w:fldCharType="separate"/>
            </w:r>
            <w:r w:rsidR="00067D64">
              <w:rPr>
                <w:noProof/>
                <w:webHidden/>
              </w:rPr>
              <w:t>14</w:t>
            </w:r>
            <w:r w:rsidR="00D20C18">
              <w:rPr>
                <w:rFonts w:hint="eastAsia"/>
                <w:noProof/>
                <w:webHidden/>
              </w:rPr>
              <w:t>4</w:t>
            </w:r>
            <w:r w:rsidR="00E44D7C">
              <w:rPr>
                <w:noProof/>
                <w:webHidden/>
              </w:rPr>
              <w:fldChar w:fldCharType="end"/>
            </w:r>
          </w:hyperlink>
        </w:p>
        <w:p w14:paraId="24A50F67" w14:textId="77777777" w:rsidR="00067D64" w:rsidRDefault="0091095D">
          <w:pPr>
            <w:pStyle w:val="11"/>
            <w:tabs>
              <w:tab w:val="right" w:leader="dot" w:pos="8296"/>
            </w:tabs>
            <w:rPr>
              <w:rFonts w:asciiTheme="minorHAnsi" w:eastAsiaTheme="minorEastAsia" w:hAnsiTheme="minorHAnsi" w:cstheme="minorBidi"/>
              <w:noProof/>
              <w:sz w:val="21"/>
              <w:szCs w:val="22"/>
            </w:rPr>
          </w:pPr>
          <w:hyperlink w:anchor="_Toc56177212" w:history="1">
            <w:r w:rsidR="00067D64" w:rsidRPr="00566FD7">
              <w:rPr>
                <w:rStyle w:val="afa"/>
                <w:noProof/>
                <w:spacing w:val="8"/>
                <w:kern w:val="0"/>
              </w:rPr>
              <w:t>6</w:t>
            </w:r>
            <w:r w:rsidR="00067D64" w:rsidRPr="00566FD7">
              <w:rPr>
                <w:rStyle w:val="afa"/>
                <w:rFonts w:hint="eastAsia"/>
                <w:noProof/>
                <w:spacing w:val="8"/>
                <w:kern w:val="0"/>
              </w:rPr>
              <w:t>运行维护</w:t>
            </w:r>
            <w:r w:rsidR="00067D64">
              <w:rPr>
                <w:noProof/>
                <w:webHidden/>
              </w:rPr>
              <w:tab/>
            </w:r>
            <w:r w:rsidR="00E44D7C">
              <w:rPr>
                <w:noProof/>
                <w:webHidden/>
              </w:rPr>
              <w:fldChar w:fldCharType="begin" w:fldLock="1"/>
            </w:r>
            <w:r w:rsidR="00067D64">
              <w:rPr>
                <w:noProof/>
                <w:webHidden/>
              </w:rPr>
              <w:instrText xml:space="preserve"> PAGEREF _Toc56177212 \h </w:instrText>
            </w:r>
            <w:r w:rsidR="00E44D7C">
              <w:rPr>
                <w:noProof/>
                <w:webHidden/>
              </w:rPr>
            </w:r>
            <w:r w:rsidR="00E44D7C">
              <w:rPr>
                <w:noProof/>
                <w:webHidden/>
              </w:rPr>
              <w:fldChar w:fldCharType="separate"/>
            </w:r>
            <w:r w:rsidR="00067D64">
              <w:rPr>
                <w:noProof/>
                <w:webHidden/>
              </w:rPr>
              <w:t>14</w:t>
            </w:r>
            <w:r w:rsidR="00D20C18">
              <w:rPr>
                <w:rFonts w:hint="eastAsia"/>
                <w:noProof/>
                <w:webHidden/>
              </w:rPr>
              <w:t>5</w:t>
            </w:r>
            <w:r w:rsidR="00E44D7C">
              <w:rPr>
                <w:noProof/>
                <w:webHidden/>
              </w:rPr>
              <w:fldChar w:fldCharType="end"/>
            </w:r>
          </w:hyperlink>
        </w:p>
        <w:p w14:paraId="6B4CAB19" w14:textId="77777777" w:rsidR="00067D64" w:rsidRDefault="0091095D">
          <w:pPr>
            <w:pStyle w:val="22"/>
            <w:tabs>
              <w:tab w:val="right" w:leader="dot" w:pos="8296"/>
            </w:tabs>
            <w:ind w:left="480"/>
            <w:rPr>
              <w:rFonts w:asciiTheme="minorHAnsi" w:eastAsiaTheme="minorEastAsia" w:hAnsiTheme="minorHAnsi" w:cstheme="minorBidi"/>
              <w:noProof/>
              <w:sz w:val="21"/>
              <w:szCs w:val="22"/>
            </w:rPr>
          </w:pPr>
          <w:hyperlink w:anchor="_Toc56177213" w:history="1">
            <w:r w:rsidR="00067D64" w:rsidRPr="00566FD7">
              <w:rPr>
                <w:rStyle w:val="afa"/>
                <w:noProof/>
              </w:rPr>
              <w:t>6.1</w:t>
            </w:r>
            <w:r w:rsidR="00F12927">
              <w:rPr>
                <w:rStyle w:val="afa"/>
                <w:rFonts w:hint="eastAsia"/>
                <w:noProof/>
              </w:rPr>
              <w:t xml:space="preserve"> </w:t>
            </w:r>
            <w:r w:rsidR="00067D64" w:rsidRPr="00566FD7">
              <w:rPr>
                <w:rStyle w:val="afa"/>
                <w:rFonts w:hint="eastAsia"/>
                <w:noProof/>
              </w:rPr>
              <w:t>一般规定</w:t>
            </w:r>
            <w:r w:rsidR="00067D64">
              <w:rPr>
                <w:noProof/>
                <w:webHidden/>
              </w:rPr>
              <w:tab/>
            </w:r>
            <w:r w:rsidR="00E44D7C">
              <w:rPr>
                <w:noProof/>
                <w:webHidden/>
              </w:rPr>
              <w:fldChar w:fldCharType="begin" w:fldLock="1"/>
            </w:r>
            <w:r w:rsidR="00067D64">
              <w:rPr>
                <w:noProof/>
                <w:webHidden/>
              </w:rPr>
              <w:instrText xml:space="preserve"> PAGEREF _Toc56177213 \h </w:instrText>
            </w:r>
            <w:r w:rsidR="00E44D7C">
              <w:rPr>
                <w:noProof/>
                <w:webHidden/>
              </w:rPr>
            </w:r>
            <w:r w:rsidR="00E44D7C">
              <w:rPr>
                <w:noProof/>
                <w:webHidden/>
              </w:rPr>
              <w:fldChar w:fldCharType="separate"/>
            </w:r>
            <w:r w:rsidR="00067D64">
              <w:rPr>
                <w:noProof/>
                <w:webHidden/>
              </w:rPr>
              <w:t>14</w:t>
            </w:r>
            <w:r w:rsidR="00D20C18">
              <w:rPr>
                <w:rFonts w:hint="eastAsia"/>
                <w:noProof/>
                <w:webHidden/>
              </w:rPr>
              <w:t>5</w:t>
            </w:r>
            <w:r w:rsidR="00E44D7C">
              <w:rPr>
                <w:noProof/>
                <w:webHidden/>
              </w:rPr>
              <w:fldChar w:fldCharType="end"/>
            </w:r>
          </w:hyperlink>
        </w:p>
        <w:p w14:paraId="774CBF43" w14:textId="77777777" w:rsidR="00067D64" w:rsidRDefault="0091095D">
          <w:pPr>
            <w:pStyle w:val="22"/>
            <w:tabs>
              <w:tab w:val="right" w:leader="dot" w:pos="8296"/>
            </w:tabs>
            <w:ind w:left="480"/>
            <w:rPr>
              <w:rFonts w:asciiTheme="minorHAnsi" w:eastAsiaTheme="minorEastAsia" w:hAnsiTheme="minorHAnsi" w:cstheme="minorBidi"/>
              <w:noProof/>
              <w:sz w:val="21"/>
              <w:szCs w:val="22"/>
            </w:rPr>
          </w:pPr>
          <w:hyperlink w:anchor="_Toc56177214" w:history="1">
            <w:r w:rsidR="00067D64" w:rsidRPr="00566FD7">
              <w:rPr>
                <w:rStyle w:val="afa"/>
                <w:noProof/>
              </w:rPr>
              <w:t>6.2</w:t>
            </w:r>
            <w:r w:rsidR="00F12927">
              <w:rPr>
                <w:rStyle w:val="afa"/>
                <w:rFonts w:hint="eastAsia"/>
                <w:noProof/>
              </w:rPr>
              <w:t xml:space="preserve"> </w:t>
            </w:r>
            <w:r w:rsidR="00067D64" w:rsidRPr="00566FD7">
              <w:rPr>
                <w:rStyle w:val="afa"/>
                <w:rFonts w:ascii="宋体" w:hAnsi="宋体" w:hint="eastAsia"/>
                <w:noProof/>
              </w:rPr>
              <w:t>设施运行维护</w:t>
            </w:r>
            <w:r w:rsidR="00067D64">
              <w:rPr>
                <w:noProof/>
                <w:webHidden/>
              </w:rPr>
              <w:tab/>
            </w:r>
            <w:r w:rsidR="00E44D7C">
              <w:rPr>
                <w:noProof/>
                <w:webHidden/>
              </w:rPr>
              <w:fldChar w:fldCharType="begin" w:fldLock="1"/>
            </w:r>
            <w:r w:rsidR="00067D64">
              <w:rPr>
                <w:noProof/>
                <w:webHidden/>
              </w:rPr>
              <w:instrText xml:space="preserve"> PAGEREF _Toc56177214 \h </w:instrText>
            </w:r>
            <w:r w:rsidR="00E44D7C">
              <w:rPr>
                <w:noProof/>
                <w:webHidden/>
              </w:rPr>
            </w:r>
            <w:r w:rsidR="00E44D7C">
              <w:rPr>
                <w:noProof/>
                <w:webHidden/>
              </w:rPr>
              <w:fldChar w:fldCharType="separate"/>
            </w:r>
            <w:r w:rsidR="00067D64">
              <w:rPr>
                <w:noProof/>
                <w:webHidden/>
              </w:rPr>
              <w:t>1</w:t>
            </w:r>
            <w:r w:rsidR="00D20C18">
              <w:rPr>
                <w:rFonts w:hint="eastAsia"/>
                <w:noProof/>
                <w:webHidden/>
              </w:rPr>
              <w:t>46</w:t>
            </w:r>
            <w:r w:rsidR="00E44D7C">
              <w:rPr>
                <w:noProof/>
                <w:webHidden/>
              </w:rPr>
              <w:fldChar w:fldCharType="end"/>
            </w:r>
          </w:hyperlink>
        </w:p>
        <w:p w14:paraId="56525DCE" w14:textId="77777777" w:rsidR="00F57D45" w:rsidRDefault="00E44D7C" w:rsidP="00067D64">
          <w:pPr>
            <w:pStyle w:val="11"/>
            <w:tabs>
              <w:tab w:val="right" w:leader="dot" w:pos="8296"/>
            </w:tabs>
            <w:jc w:val="left"/>
          </w:pPr>
          <w:r>
            <w:rPr>
              <w:b/>
              <w:bCs/>
              <w:lang w:val="zh-CN"/>
            </w:rPr>
            <w:fldChar w:fldCharType="end"/>
          </w:r>
        </w:p>
      </w:sdtContent>
    </w:sdt>
    <w:p w14:paraId="30E59A67" w14:textId="77777777" w:rsidR="0036744A" w:rsidRPr="0036744A" w:rsidRDefault="0036744A" w:rsidP="0036744A">
      <w:pPr>
        <w:jc w:val="center"/>
        <w:rPr>
          <w:rFonts w:ascii="宋体" w:hAnsi="宋体"/>
          <w:color w:val="000000" w:themeColor="text1"/>
          <w:sz w:val="32"/>
          <w:szCs w:val="32"/>
        </w:rPr>
      </w:pPr>
    </w:p>
    <w:p w14:paraId="736130D7" w14:textId="77777777" w:rsidR="0036744A" w:rsidRDefault="0036744A" w:rsidP="0036744A">
      <w:pPr>
        <w:jc w:val="center"/>
        <w:rPr>
          <w:rFonts w:ascii="宋体" w:hAnsi="宋体"/>
          <w:color w:val="000000" w:themeColor="text1"/>
          <w:sz w:val="32"/>
          <w:szCs w:val="32"/>
        </w:rPr>
      </w:pPr>
    </w:p>
    <w:p w14:paraId="729B969F" w14:textId="77777777" w:rsidR="00F57D45" w:rsidRDefault="00F57D45">
      <w:pPr>
        <w:widowControl/>
        <w:spacing w:line="240" w:lineRule="auto"/>
        <w:jc w:val="left"/>
        <w:rPr>
          <w:color w:val="000000"/>
          <w:sz w:val="28"/>
          <w:szCs w:val="28"/>
          <w:shd w:val="clear" w:color="auto" w:fill="FFFFFF"/>
        </w:rPr>
      </w:pPr>
      <w:r>
        <w:rPr>
          <w:color w:val="000000"/>
          <w:sz w:val="28"/>
          <w:szCs w:val="28"/>
          <w:shd w:val="clear" w:color="auto" w:fill="FFFFFF"/>
        </w:rPr>
        <w:br w:type="page"/>
      </w:r>
    </w:p>
    <w:p w14:paraId="55EE4EF7" w14:textId="77777777" w:rsidR="0013272B" w:rsidRDefault="0013272B">
      <w:pPr>
        <w:widowControl/>
        <w:spacing w:line="240" w:lineRule="auto"/>
        <w:jc w:val="left"/>
      </w:pPr>
    </w:p>
    <w:p w14:paraId="325847A7" w14:textId="77777777" w:rsidR="00621E46" w:rsidRPr="00986D94" w:rsidRDefault="00986D94" w:rsidP="00F12927">
      <w:pPr>
        <w:pStyle w:val="10"/>
        <w:spacing w:beforeLines="100" w:before="312" w:afterLines="100" w:after="312" w:line="240" w:lineRule="auto"/>
        <w:jc w:val="center"/>
        <w:rPr>
          <w:rFonts w:asciiTheme="minorEastAsia" w:eastAsiaTheme="minorEastAsia" w:hAnsiTheme="minorEastAsia"/>
          <w:sz w:val="30"/>
          <w:szCs w:val="30"/>
        </w:rPr>
      </w:pPr>
      <w:bookmarkStart w:id="1614" w:name="_Toc56177163"/>
      <w:r>
        <w:rPr>
          <w:rFonts w:eastAsiaTheme="minorEastAsia" w:hint="eastAsia"/>
          <w:sz w:val="30"/>
          <w:szCs w:val="30"/>
        </w:rPr>
        <w:t>1</w:t>
      </w:r>
      <w:r w:rsidRPr="00986D94">
        <w:rPr>
          <w:rFonts w:eastAsiaTheme="minorEastAsia"/>
          <w:sz w:val="30"/>
          <w:szCs w:val="30"/>
        </w:rPr>
        <w:t xml:space="preserve">  </w:t>
      </w:r>
      <w:r w:rsidR="00621E46">
        <w:rPr>
          <w:bCs w:val="0"/>
          <w:color w:val="000000"/>
          <w:spacing w:val="8"/>
          <w:kern w:val="0"/>
          <w:sz w:val="28"/>
          <w:szCs w:val="28"/>
        </w:rPr>
        <w:t>总则</w:t>
      </w:r>
      <w:bookmarkEnd w:id="1614"/>
    </w:p>
    <w:p w14:paraId="7FC1970C" w14:textId="77777777" w:rsidR="00621E46" w:rsidRDefault="00621E46" w:rsidP="006A6864">
      <w:pPr>
        <w:numPr>
          <w:ilvl w:val="0"/>
          <w:numId w:val="183"/>
        </w:numPr>
        <w:jc w:val="left"/>
        <w:rPr>
          <w:rFonts w:ascii="宋体" w:hAnsi="宋体"/>
          <w:szCs w:val="22"/>
        </w:rPr>
      </w:pPr>
      <w:r w:rsidRPr="00621E46">
        <w:rPr>
          <w:rFonts w:ascii="宋体" w:hAnsi="宋体" w:hint="eastAsia"/>
          <w:szCs w:val="22"/>
        </w:rPr>
        <w:t>说明制定们标准的宗旨目的。</w:t>
      </w:r>
    </w:p>
    <w:p w14:paraId="40CCAF34" w14:textId="77777777" w:rsidR="00621E46" w:rsidRPr="00621E46" w:rsidRDefault="00621E46" w:rsidP="00621E46">
      <w:pPr>
        <w:ind w:firstLineChars="200" w:firstLine="480"/>
        <w:jc w:val="left"/>
        <w:rPr>
          <w:rFonts w:ascii="宋体" w:hAnsi="宋体"/>
          <w:szCs w:val="22"/>
        </w:rPr>
      </w:pPr>
      <w:r w:rsidRPr="00621E46">
        <w:rPr>
          <w:rFonts w:ascii="宋体" w:hAnsi="宋体" w:hint="eastAsia"/>
          <w:szCs w:val="22"/>
        </w:rPr>
        <w:t>海绵城市是我国落实生态文明建设理念、绿色发展要求的重要举措，有利于推进城市基础建设的系统性，有利于将城市建成人与自然和谐共生的生命共同体。本标准的制定旨在规范和系统化推进海绵城市建设，改善城市生态环境质量、提升城市防灾减灾能力、扩大优质生态产品供给、增强广大人民群众的获得感和幸福感。</w:t>
      </w:r>
    </w:p>
    <w:p w14:paraId="076A43DF" w14:textId="77777777" w:rsidR="00621E46" w:rsidRPr="00621E46" w:rsidRDefault="00621E46" w:rsidP="006A6864">
      <w:pPr>
        <w:numPr>
          <w:ilvl w:val="0"/>
          <w:numId w:val="183"/>
        </w:numPr>
        <w:jc w:val="left"/>
        <w:rPr>
          <w:rFonts w:ascii="宋体" w:hAnsi="宋体"/>
          <w:szCs w:val="22"/>
        </w:rPr>
      </w:pPr>
      <w:r w:rsidRPr="00621E46">
        <w:rPr>
          <w:rFonts w:ascii="宋体" w:hAnsi="宋体" w:hint="eastAsia"/>
          <w:szCs w:val="22"/>
        </w:rPr>
        <w:t>说明海绵城市施工原则</w:t>
      </w:r>
    </w:p>
    <w:p w14:paraId="12BA7DA8" w14:textId="77777777" w:rsidR="00621E46" w:rsidRPr="00621E46" w:rsidRDefault="00621E46" w:rsidP="00621E46">
      <w:pPr>
        <w:ind w:firstLineChars="200" w:firstLine="480"/>
        <w:jc w:val="left"/>
        <w:rPr>
          <w:rFonts w:ascii="宋体" w:hAnsi="宋体"/>
          <w:szCs w:val="22"/>
        </w:rPr>
      </w:pPr>
      <w:r w:rsidRPr="00621E46">
        <w:rPr>
          <w:rFonts w:ascii="宋体" w:hAnsi="宋体" w:hint="eastAsia"/>
          <w:szCs w:val="22"/>
        </w:rPr>
        <w:t>2015年10月国务院办公厅发布的《关于推进海绵城市建设的指导意见》（国办发〔2015〕75号）提出海绵城市建设应坚持生态为本、自然循环，坚持规划引领、统筹推进，坚持政府引导、社会参与的基本建设原则。</w:t>
      </w:r>
    </w:p>
    <w:p w14:paraId="17735FFD" w14:textId="77777777" w:rsidR="00621E46" w:rsidRPr="00621E46" w:rsidRDefault="00621E46" w:rsidP="006A6864">
      <w:pPr>
        <w:numPr>
          <w:ilvl w:val="0"/>
          <w:numId w:val="183"/>
        </w:numPr>
        <w:jc w:val="left"/>
        <w:rPr>
          <w:rFonts w:ascii="宋体" w:hAnsi="宋体"/>
          <w:color w:val="0070C0"/>
        </w:rPr>
      </w:pPr>
      <w:r>
        <w:rPr>
          <w:rFonts w:ascii="宋体" w:hAnsi="宋体" w:hint="eastAsia"/>
          <w:szCs w:val="22"/>
        </w:rPr>
        <w:t>关于尚应执行的有关标准和规范的规定。</w:t>
      </w:r>
    </w:p>
    <w:p w14:paraId="40362B1A" w14:textId="77777777" w:rsidR="00621E46" w:rsidRPr="00621E46" w:rsidRDefault="00621E46" w:rsidP="00621E46">
      <w:pPr>
        <w:ind w:firstLineChars="200" w:firstLine="480"/>
        <w:jc w:val="left"/>
        <w:rPr>
          <w:rFonts w:ascii="宋体" w:hAnsi="宋体"/>
          <w:szCs w:val="22"/>
        </w:rPr>
      </w:pPr>
      <w:r w:rsidRPr="00621E46">
        <w:rPr>
          <w:rFonts w:ascii="宋体" w:hAnsi="宋体" w:hint="eastAsia"/>
          <w:szCs w:val="22"/>
        </w:rPr>
        <w:t>海绵城市施工验收相关标准包括：现行国家标准《海绵城市建设评价标准》GB 51345、《建筑与小区雨水控制及利用工程技术规范》GB 50400、《城镇道路工程施工与质量验收规范》CJJ1；《园林绿化工程施工及验收规范》CJJ82；《给水排水管道工程施工及验收规范》G</w:t>
      </w:r>
      <w:r w:rsidRPr="00621E46">
        <w:rPr>
          <w:rFonts w:ascii="宋体" w:hAnsi="宋体"/>
          <w:szCs w:val="22"/>
        </w:rPr>
        <w:t>B 50268</w:t>
      </w:r>
      <w:r w:rsidRPr="00621E46">
        <w:rPr>
          <w:rFonts w:ascii="宋体" w:hAnsi="宋体" w:hint="eastAsia"/>
          <w:szCs w:val="22"/>
        </w:rPr>
        <w:t>、《给水排水构筑物工程施工及验收规范》GB 50141、《水利泵站施工及验收规范》GB/T 51033、《城镇污水处理厂工程施工规范》GB51221、和《城镇污水处理厂工程质量验收规范》GB50334等。</w:t>
      </w:r>
    </w:p>
    <w:p w14:paraId="79205524" w14:textId="77777777" w:rsidR="00986D94" w:rsidRPr="00986D94" w:rsidRDefault="00986D94" w:rsidP="00F12927">
      <w:pPr>
        <w:pStyle w:val="10"/>
        <w:spacing w:beforeLines="100" w:before="312" w:afterLines="100" w:after="312" w:line="240" w:lineRule="auto"/>
        <w:jc w:val="center"/>
        <w:rPr>
          <w:rFonts w:asciiTheme="minorEastAsia" w:eastAsiaTheme="minorEastAsia" w:hAnsiTheme="minorEastAsia"/>
          <w:sz w:val="30"/>
          <w:szCs w:val="30"/>
        </w:rPr>
      </w:pPr>
      <w:bookmarkStart w:id="1615" w:name="_Toc56177164"/>
      <w:r w:rsidRPr="00986D94">
        <w:rPr>
          <w:rFonts w:asciiTheme="minorEastAsia" w:eastAsiaTheme="minorEastAsia" w:hAnsiTheme="minorEastAsia"/>
          <w:sz w:val="30"/>
          <w:szCs w:val="30"/>
        </w:rPr>
        <w:t xml:space="preserve"> </w:t>
      </w:r>
    </w:p>
    <w:p w14:paraId="686F37F8" w14:textId="77777777" w:rsidR="00986D94" w:rsidRDefault="00986D94">
      <w:pPr>
        <w:widowControl/>
        <w:spacing w:line="240" w:lineRule="auto"/>
        <w:jc w:val="left"/>
        <w:rPr>
          <w:rFonts w:asciiTheme="minorEastAsia" w:eastAsiaTheme="minorEastAsia" w:hAnsiTheme="minorEastAsia"/>
          <w:b/>
          <w:bCs/>
          <w:kern w:val="44"/>
          <w:sz w:val="30"/>
          <w:szCs w:val="30"/>
        </w:rPr>
      </w:pPr>
      <w:r>
        <w:rPr>
          <w:rFonts w:asciiTheme="minorEastAsia" w:eastAsiaTheme="minorEastAsia" w:hAnsiTheme="minorEastAsia"/>
          <w:sz w:val="30"/>
          <w:szCs w:val="30"/>
        </w:rPr>
        <w:br w:type="page"/>
      </w:r>
    </w:p>
    <w:p w14:paraId="0DC30288" w14:textId="77777777" w:rsidR="00EB3DDF" w:rsidRPr="00986D94" w:rsidRDefault="00986D94" w:rsidP="00F12927">
      <w:pPr>
        <w:pStyle w:val="10"/>
        <w:spacing w:beforeLines="100" w:before="312" w:afterLines="100" w:after="312" w:line="240" w:lineRule="auto"/>
        <w:jc w:val="center"/>
        <w:rPr>
          <w:rFonts w:asciiTheme="minorEastAsia" w:eastAsiaTheme="minorEastAsia" w:hAnsiTheme="minorEastAsia"/>
          <w:sz w:val="30"/>
          <w:szCs w:val="30"/>
        </w:rPr>
      </w:pPr>
      <w:r w:rsidRPr="00986D94">
        <w:rPr>
          <w:rFonts w:eastAsiaTheme="minorEastAsia"/>
          <w:sz w:val="30"/>
          <w:szCs w:val="30"/>
        </w:rPr>
        <w:lastRenderedPageBreak/>
        <w:t>3</w:t>
      </w:r>
      <w:r>
        <w:rPr>
          <w:rFonts w:asciiTheme="minorEastAsia" w:eastAsiaTheme="minorEastAsia" w:hAnsiTheme="minorEastAsia" w:hint="eastAsia"/>
          <w:sz w:val="30"/>
          <w:szCs w:val="30"/>
        </w:rPr>
        <w:t xml:space="preserve">  </w:t>
      </w:r>
      <w:r w:rsidR="00EB3DDF" w:rsidRPr="00986D94">
        <w:rPr>
          <w:rFonts w:asciiTheme="minorEastAsia" w:eastAsiaTheme="minorEastAsia" w:hAnsiTheme="minorEastAsia" w:hint="eastAsia"/>
          <w:sz w:val="30"/>
          <w:szCs w:val="30"/>
        </w:rPr>
        <w:t>基本规定</w:t>
      </w:r>
      <w:bookmarkEnd w:id="1615"/>
    </w:p>
    <w:p w14:paraId="0D44E24B" w14:textId="77777777" w:rsidR="00EB3DDF" w:rsidRPr="00FD457D" w:rsidRDefault="00EB3DDF" w:rsidP="006A6864">
      <w:pPr>
        <w:numPr>
          <w:ilvl w:val="0"/>
          <w:numId w:val="184"/>
        </w:numPr>
        <w:jc w:val="left"/>
        <w:rPr>
          <w:rFonts w:ascii="宋体" w:hAnsi="宋体"/>
          <w:szCs w:val="22"/>
        </w:rPr>
      </w:pPr>
      <w:r w:rsidRPr="00FD457D">
        <w:rPr>
          <w:rFonts w:ascii="宋体" w:hAnsi="宋体" w:hint="eastAsia"/>
          <w:szCs w:val="22"/>
        </w:rPr>
        <w:t>阐述了海绵城市建设工程的材料采用原则。</w:t>
      </w:r>
    </w:p>
    <w:p w14:paraId="26AA0448" w14:textId="77777777" w:rsidR="00FD457D" w:rsidRDefault="00F57A3B" w:rsidP="006A6864">
      <w:pPr>
        <w:numPr>
          <w:ilvl w:val="0"/>
          <w:numId w:val="184"/>
        </w:numPr>
        <w:jc w:val="left"/>
        <w:rPr>
          <w:rFonts w:ascii="宋体" w:hAnsi="宋体"/>
          <w:szCs w:val="22"/>
        </w:rPr>
      </w:pPr>
      <w:r>
        <w:rPr>
          <w:rFonts w:ascii="宋体" w:hAnsi="宋体" w:hint="eastAsia"/>
          <w:szCs w:val="22"/>
        </w:rPr>
        <w:t>关于</w:t>
      </w:r>
      <w:r w:rsidR="00FD457D" w:rsidRPr="007C389C">
        <w:rPr>
          <w:rFonts w:ascii="宋体" w:hAnsi="宋体" w:hint="eastAsia"/>
          <w:szCs w:val="22"/>
        </w:rPr>
        <w:t>海绵城市建设工程</w:t>
      </w:r>
      <w:r w:rsidR="00FD457D">
        <w:rPr>
          <w:rFonts w:ascii="宋体" w:hAnsi="宋体" w:hint="eastAsia"/>
          <w:szCs w:val="22"/>
        </w:rPr>
        <w:t>验收</w:t>
      </w:r>
      <w:r>
        <w:rPr>
          <w:rFonts w:ascii="宋体" w:hAnsi="宋体" w:hint="eastAsia"/>
          <w:szCs w:val="22"/>
        </w:rPr>
        <w:t>规定</w:t>
      </w:r>
      <w:r w:rsidR="00FD457D">
        <w:rPr>
          <w:rFonts w:ascii="宋体" w:hAnsi="宋体" w:hint="eastAsia"/>
          <w:szCs w:val="22"/>
        </w:rPr>
        <w:t>。</w:t>
      </w:r>
    </w:p>
    <w:p w14:paraId="6372F800" w14:textId="77777777" w:rsidR="00FD457D" w:rsidRPr="00FD457D" w:rsidRDefault="00F57A3B" w:rsidP="00FD457D">
      <w:pPr>
        <w:ind w:firstLineChars="200" w:firstLine="480"/>
        <w:jc w:val="left"/>
        <w:rPr>
          <w:rFonts w:ascii="宋体" w:hAnsi="宋体"/>
          <w:szCs w:val="22"/>
        </w:rPr>
      </w:pPr>
      <w:r w:rsidRPr="007C389C">
        <w:rPr>
          <w:rFonts w:ascii="宋体" w:hAnsi="宋体" w:hint="eastAsia"/>
          <w:szCs w:val="22"/>
        </w:rPr>
        <w:t>海绵城市建设工程</w:t>
      </w:r>
      <w:r>
        <w:rPr>
          <w:rFonts w:ascii="宋体" w:hAnsi="宋体" w:hint="eastAsia"/>
          <w:szCs w:val="22"/>
        </w:rPr>
        <w:t>验收</w:t>
      </w:r>
      <w:r w:rsidR="00FD457D" w:rsidRPr="00FD457D">
        <w:rPr>
          <w:rFonts w:ascii="宋体" w:hAnsi="宋体" w:hint="eastAsia"/>
          <w:szCs w:val="22"/>
        </w:rPr>
        <w:t>需根据系统功能对海绵城市系统进行评定，判断海绵系统整体的各方面功能（如透水性能、蓄水能力、排水能力、径流控制目标、其他使用功能等）达到的标准是否符合要求，或基本符合要求，亦或者不符合要求，最终形成评价性的结论，</w:t>
      </w:r>
      <w:r w:rsidR="00FD457D" w:rsidRPr="00FD457D">
        <w:rPr>
          <w:rFonts w:ascii="宋体" w:hAnsi="宋体"/>
          <w:szCs w:val="22"/>
        </w:rPr>
        <w:t>不符合要的工程项目</w:t>
      </w:r>
      <w:r w:rsidR="00FD457D" w:rsidRPr="00FD457D">
        <w:rPr>
          <w:rFonts w:ascii="宋体" w:hAnsi="宋体" w:hint="eastAsia"/>
          <w:szCs w:val="22"/>
        </w:rPr>
        <w:t>应</w:t>
      </w:r>
      <w:r w:rsidR="00FD457D" w:rsidRPr="00FD457D">
        <w:rPr>
          <w:rFonts w:ascii="宋体" w:hAnsi="宋体"/>
          <w:szCs w:val="22"/>
        </w:rPr>
        <w:t>进行</w:t>
      </w:r>
      <w:r w:rsidR="00FD457D" w:rsidRPr="00FD457D">
        <w:rPr>
          <w:rFonts w:ascii="宋体" w:hAnsi="宋体" w:hint="eastAsia"/>
          <w:szCs w:val="22"/>
        </w:rPr>
        <w:t>整改。</w:t>
      </w:r>
    </w:p>
    <w:p w14:paraId="4CA0FA88" w14:textId="77777777" w:rsidR="00FD457D" w:rsidRPr="00FD457D" w:rsidRDefault="00FD457D" w:rsidP="00FD457D">
      <w:pPr>
        <w:ind w:firstLineChars="200" w:firstLine="480"/>
        <w:jc w:val="left"/>
        <w:rPr>
          <w:rFonts w:ascii="宋体" w:hAnsi="宋体"/>
          <w:szCs w:val="22"/>
        </w:rPr>
      </w:pPr>
      <w:r w:rsidRPr="00FD457D">
        <w:rPr>
          <w:rFonts w:ascii="宋体" w:hAnsi="宋体" w:hint="eastAsia"/>
          <w:szCs w:val="22"/>
        </w:rPr>
        <w:t>由于海绵城市建设工程的特殊性，既要求工程施工质量验收合格，又要求工程整体满足净流总量及径流污染控制等功能需求。海绵城市建设工程主要目标是实现工程设计目标要求：主要包括径流总量控制率和径流污染控制率等指标，仅凭单体设施工程质量指标难以判断工程整体达标效果。同时，由于降雨的不确定性和工期安排考虑，应在全部设施和工程施工后历经一个雨季的调试运行后，当市政接驳口处检测径流总量控制率和污染控制率等指标满足设计规定要求时方可进行工程交付。有条件</w:t>
      </w:r>
      <w:r w:rsidRPr="00FD457D">
        <w:rPr>
          <w:rFonts w:ascii="宋体" w:hAnsi="宋体"/>
          <w:szCs w:val="22"/>
        </w:rPr>
        <w:t>地区，</w:t>
      </w:r>
      <w:r w:rsidRPr="00FD457D">
        <w:rPr>
          <w:rFonts w:ascii="宋体" w:hAnsi="宋体" w:hint="eastAsia"/>
          <w:szCs w:val="22"/>
        </w:rPr>
        <w:t>海绵城市建设工程可经过不少于一个雨季的运行检测，工程试运行结果达到设计的主要目标后可通过海绵城市建设系统性验收。</w:t>
      </w:r>
    </w:p>
    <w:p w14:paraId="56B807C6" w14:textId="77777777" w:rsidR="00FD457D" w:rsidRPr="00FD457D" w:rsidRDefault="00F57A3B" w:rsidP="006A6864">
      <w:pPr>
        <w:numPr>
          <w:ilvl w:val="0"/>
          <w:numId w:val="185"/>
        </w:numPr>
        <w:jc w:val="left"/>
        <w:rPr>
          <w:rFonts w:ascii="宋体" w:hAnsi="宋体"/>
          <w:szCs w:val="22"/>
        </w:rPr>
      </w:pPr>
      <w:r>
        <w:rPr>
          <w:rFonts w:ascii="宋体" w:hAnsi="宋体" w:hint="eastAsia"/>
          <w:szCs w:val="22"/>
        </w:rPr>
        <w:t>关于</w:t>
      </w:r>
      <w:r w:rsidR="00FD457D" w:rsidRPr="00FD457D">
        <w:rPr>
          <w:rFonts w:ascii="宋体" w:hAnsi="宋体" w:hint="eastAsia"/>
          <w:szCs w:val="22"/>
        </w:rPr>
        <w:t>备案归档</w:t>
      </w:r>
      <w:r>
        <w:rPr>
          <w:rFonts w:ascii="宋体" w:hAnsi="宋体" w:hint="eastAsia"/>
          <w:szCs w:val="22"/>
        </w:rPr>
        <w:t>的规定。</w:t>
      </w:r>
    </w:p>
    <w:p w14:paraId="6D0F24FF" w14:textId="77777777" w:rsidR="00FD457D" w:rsidRPr="00FD457D" w:rsidRDefault="00FD457D" w:rsidP="00FD457D">
      <w:pPr>
        <w:ind w:firstLineChars="200" w:firstLine="480"/>
        <w:jc w:val="left"/>
        <w:rPr>
          <w:rFonts w:ascii="宋体" w:hAnsi="宋体"/>
          <w:szCs w:val="22"/>
        </w:rPr>
      </w:pPr>
      <w:r w:rsidRPr="00FD457D">
        <w:rPr>
          <w:rFonts w:ascii="宋体" w:hAnsi="宋体" w:hint="eastAsia"/>
          <w:szCs w:val="22"/>
        </w:rPr>
        <w:t>为保障海绵城市建设工程施工竣工资料记录完整，利于工程以后的改造施工，建设单位应按规定将竣工验收报告和有关文件报工程所在地建设行政主管部门和雨水管理部门备案，同时应将有关文件和技术资料向海绵设施权属单位、海绵设施管护单位归档。建设单位应按要求编制工程竣工档案，应在工程竣工验收后规定时间内，将验收合格的工程档案移交城建档案馆。</w:t>
      </w:r>
    </w:p>
    <w:p w14:paraId="790B4451" w14:textId="77777777" w:rsidR="007D78A8" w:rsidRDefault="007D78A8">
      <w:pPr>
        <w:widowControl/>
        <w:spacing w:line="240" w:lineRule="auto"/>
        <w:jc w:val="left"/>
        <w:rPr>
          <w:rFonts w:ascii="宋体" w:hAnsi="宋体"/>
          <w:b/>
          <w:szCs w:val="22"/>
        </w:rPr>
      </w:pPr>
      <w:r>
        <w:rPr>
          <w:rFonts w:ascii="宋体" w:hAnsi="宋体"/>
          <w:b/>
          <w:szCs w:val="22"/>
        </w:rPr>
        <w:br w:type="page"/>
      </w:r>
    </w:p>
    <w:p w14:paraId="4048D707" w14:textId="77777777" w:rsidR="007D78A8" w:rsidRPr="00986D94" w:rsidRDefault="007D78A8" w:rsidP="00F12927">
      <w:pPr>
        <w:pStyle w:val="10"/>
        <w:spacing w:beforeLines="100" w:before="312" w:afterLines="100" w:after="312" w:line="240" w:lineRule="auto"/>
        <w:jc w:val="center"/>
        <w:rPr>
          <w:rFonts w:asciiTheme="minorEastAsia" w:eastAsiaTheme="minorEastAsia" w:hAnsiTheme="minorEastAsia"/>
          <w:sz w:val="30"/>
          <w:szCs w:val="30"/>
        </w:rPr>
      </w:pPr>
      <w:bookmarkStart w:id="1616" w:name="_Toc56177165"/>
      <w:r w:rsidRPr="00986D94">
        <w:rPr>
          <w:rFonts w:eastAsiaTheme="minorEastAsia"/>
          <w:sz w:val="30"/>
          <w:szCs w:val="30"/>
        </w:rPr>
        <w:lastRenderedPageBreak/>
        <w:t xml:space="preserve">4 </w:t>
      </w:r>
      <w:r w:rsidR="00986D94">
        <w:rPr>
          <w:rFonts w:eastAsiaTheme="minorEastAsia" w:hint="eastAsia"/>
          <w:sz w:val="30"/>
          <w:szCs w:val="30"/>
        </w:rPr>
        <w:t xml:space="preserve"> </w:t>
      </w:r>
      <w:r w:rsidRPr="00986D94">
        <w:rPr>
          <w:rFonts w:asciiTheme="minorEastAsia" w:eastAsiaTheme="minorEastAsia" w:hAnsiTheme="minorEastAsia"/>
          <w:sz w:val="30"/>
          <w:szCs w:val="30"/>
        </w:rPr>
        <w:t>施工</w:t>
      </w:r>
      <w:bookmarkEnd w:id="1616"/>
    </w:p>
    <w:p w14:paraId="456E0E45" w14:textId="77777777" w:rsidR="007D78A8" w:rsidRDefault="007D78A8" w:rsidP="006A6864">
      <w:pPr>
        <w:pStyle w:val="21"/>
        <w:numPr>
          <w:ilvl w:val="0"/>
          <w:numId w:val="190"/>
        </w:numPr>
        <w:spacing w:before="0" w:after="0" w:line="415" w:lineRule="auto"/>
        <w:rPr>
          <w:rFonts w:ascii="Times New Roman" w:hAnsi="Times New Roman"/>
        </w:rPr>
      </w:pPr>
      <w:bookmarkStart w:id="1617" w:name="_Toc56177166"/>
      <w:r>
        <w:rPr>
          <w:rFonts w:ascii="Times New Roman" w:hAnsi="Times New Roman" w:hint="eastAsia"/>
        </w:rPr>
        <w:t>一般规定</w:t>
      </w:r>
      <w:bookmarkEnd w:id="1617"/>
    </w:p>
    <w:p w14:paraId="2A264808" w14:textId="77777777" w:rsidR="007D78A8" w:rsidRPr="002913A8" w:rsidRDefault="007D78A8" w:rsidP="006A6864">
      <w:pPr>
        <w:pStyle w:val="14"/>
        <w:numPr>
          <w:ilvl w:val="0"/>
          <w:numId w:val="186"/>
        </w:numPr>
        <w:spacing w:line="360" w:lineRule="auto"/>
        <w:ind w:firstLineChars="0"/>
        <w:rPr>
          <w:rFonts w:ascii="Times New Roman" w:eastAsia="宋体" w:hAnsi="Times New Roman"/>
          <w:color w:val="000000"/>
          <w:sz w:val="24"/>
          <w:szCs w:val="24"/>
        </w:rPr>
      </w:pPr>
      <w:r w:rsidRPr="007D78A8">
        <w:rPr>
          <w:rFonts w:ascii="Times New Roman" w:eastAsia="宋体" w:hAnsi="Times New Roman" w:hint="eastAsia"/>
          <w:bCs/>
          <w:color w:val="000000"/>
          <w:sz w:val="24"/>
          <w:szCs w:val="24"/>
        </w:rPr>
        <w:t>本章的主要内容，尚应执行的有关标准和规范的规定。</w:t>
      </w:r>
    </w:p>
    <w:p w14:paraId="19A62204" w14:textId="77777777" w:rsidR="007D78A8" w:rsidRPr="007D78A8" w:rsidRDefault="007D78A8" w:rsidP="007D78A8">
      <w:pPr>
        <w:ind w:firstLineChars="200" w:firstLine="480"/>
        <w:jc w:val="left"/>
        <w:rPr>
          <w:rFonts w:ascii="宋体" w:hAnsi="宋体"/>
          <w:szCs w:val="22"/>
        </w:rPr>
      </w:pPr>
      <w:r w:rsidRPr="007D78A8">
        <w:rPr>
          <w:rFonts w:ascii="宋体" w:hAnsi="宋体" w:hint="eastAsia"/>
          <w:szCs w:val="22"/>
        </w:rPr>
        <w:t>道路与交通项目现行国家规范《城镇道路工程施工与质量验收规范》CJJ1；绿地与广场现行国家规范《园林绿化工程施工及验收规范》CJJ82；河湖水系项目尚应符合水利方面的相关标准；市政排水设施现行国家标准《给水排水管道工程施工及验收规范》、《给水排水构筑物工程施工及验收规范》GB 50141、《水利泵站施工及验收规范》GB/T 51033的相关规定和《城镇污水处理厂工程质量验收规范》GB50334的相关规定。</w:t>
      </w:r>
    </w:p>
    <w:p w14:paraId="1573B565" w14:textId="77777777" w:rsidR="007D78A8" w:rsidRDefault="007D78A8" w:rsidP="007D78A8">
      <w:pPr>
        <w:ind w:firstLineChars="200" w:firstLine="480"/>
        <w:jc w:val="left"/>
        <w:rPr>
          <w:rFonts w:ascii="宋体" w:hAnsi="宋体"/>
          <w:szCs w:val="22"/>
        </w:rPr>
      </w:pPr>
      <w:r w:rsidRPr="007D78A8">
        <w:rPr>
          <w:rFonts w:ascii="宋体" w:hAnsi="宋体" w:hint="eastAsia"/>
          <w:szCs w:val="22"/>
        </w:rPr>
        <w:t>各类给排水管道、附属构筑物井室、支墩、雨水口工程，小型抽升泵房及取水口、排放口构筑物应符合现行国家标准《给水排水构筑物工程施工及验收规范》GB50141和《给水排水管道工程施工及验收规范》GB50268的有关规定。设施的混凝土或浆砌块石施工应满足《混凝土结构工程施工质量验收规范》GB 50204的规定。</w:t>
      </w:r>
    </w:p>
    <w:p w14:paraId="1302912D" w14:textId="77777777" w:rsidR="002B1E22" w:rsidRDefault="002B1E22" w:rsidP="007D78A8">
      <w:pPr>
        <w:ind w:firstLineChars="200" w:firstLine="480"/>
        <w:jc w:val="left"/>
      </w:pPr>
      <w:r>
        <w:t>调蓄池建设的地基处理和基坑施工应符合国家现行标准《建筑地基基础工程施工质量验收规范》</w:t>
      </w:r>
      <w:r>
        <w:t>GB50202</w:t>
      </w:r>
      <w:r>
        <w:t>、《建筑地基处理技术规范》</w:t>
      </w:r>
      <w:r>
        <w:t>JGJ79</w:t>
      </w:r>
      <w:r>
        <w:t>、《建筑基桩检测技术规范》</w:t>
      </w:r>
      <w:r>
        <w:t>JGJ106</w:t>
      </w:r>
      <w:r>
        <w:t>的有关规定</w:t>
      </w:r>
      <w:r w:rsidR="00700CD9">
        <w:rPr>
          <w:rFonts w:hint="eastAsia"/>
        </w:rPr>
        <w:t>。</w:t>
      </w:r>
    </w:p>
    <w:p w14:paraId="648828A3" w14:textId="77777777" w:rsidR="00700CD9" w:rsidRPr="007D78A8" w:rsidRDefault="00700CD9" w:rsidP="007D78A8">
      <w:pPr>
        <w:ind w:firstLineChars="200" w:firstLine="480"/>
        <w:jc w:val="left"/>
        <w:rPr>
          <w:rFonts w:ascii="宋体" w:hAnsi="宋体"/>
          <w:szCs w:val="22"/>
        </w:rPr>
      </w:pPr>
      <w:r>
        <w:t>设备安装后</w:t>
      </w:r>
      <w:r>
        <w:rPr>
          <w:rFonts w:hint="eastAsia"/>
        </w:rPr>
        <w:t>的单机调试和各系统联动调试</w:t>
      </w:r>
      <w:r>
        <w:t>应</w:t>
      </w:r>
      <w:r>
        <w:rPr>
          <w:rFonts w:hint="eastAsia"/>
        </w:rPr>
        <w:t>符合</w:t>
      </w:r>
      <w:r>
        <w:t>现行国家标准《机械设备安装工程施工及验收通用规范》</w:t>
      </w:r>
      <w:r>
        <w:t>GB50231</w:t>
      </w:r>
      <w:r>
        <w:t>的有关规定</w:t>
      </w:r>
      <w:r>
        <w:rPr>
          <w:rFonts w:hint="eastAsia"/>
        </w:rPr>
        <w:t>和</w:t>
      </w:r>
      <w:r>
        <w:t>产品技术文件</w:t>
      </w:r>
      <w:r>
        <w:rPr>
          <w:rFonts w:hint="eastAsia"/>
        </w:rPr>
        <w:t>的规定。</w:t>
      </w:r>
    </w:p>
    <w:p w14:paraId="568BE562" w14:textId="77777777" w:rsidR="007D78A8" w:rsidRPr="007D78A8" w:rsidRDefault="007D78A8" w:rsidP="006A6864">
      <w:pPr>
        <w:pStyle w:val="14"/>
        <w:numPr>
          <w:ilvl w:val="0"/>
          <w:numId w:val="186"/>
        </w:numPr>
        <w:spacing w:line="360" w:lineRule="auto"/>
        <w:ind w:firstLineChars="0"/>
        <w:rPr>
          <w:rFonts w:ascii="Times New Roman" w:eastAsia="宋体" w:hAnsi="Times New Roman"/>
          <w:color w:val="000000"/>
          <w:sz w:val="24"/>
          <w:szCs w:val="24"/>
        </w:rPr>
      </w:pPr>
      <w:r w:rsidRPr="007D78A8">
        <w:rPr>
          <w:rFonts w:asciiTheme="majorEastAsia" w:eastAsiaTheme="majorEastAsia" w:hAnsiTheme="majorEastAsia" w:hint="eastAsia"/>
          <w:sz w:val="24"/>
          <w:szCs w:val="24"/>
        </w:rPr>
        <w:t>关于材料进场检验的一般规定</w:t>
      </w:r>
      <w:r w:rsidRPr="007D78A8">
        <w:rPr>
          <w:rFonts w:ascii="Times New Roman" w:eastAsia="宋体" w:hAnsi="Times New Roman"/>
          <w:color w:val="000000"/>
          <w:sz w:val="24"/>
          <w:szCs w:val="24"/>
        </w:rPr>
        <w:t>。</w:t>
      </w:r>
    </w:p>
    <w:p w14:paraId="4FEBB738" w14:textId="77777777" w:rsidR="007D78A8" w:rsidRPr="007D78A8" w:rsidRDefault="007D78A8" w:rsidP="007D78A8">
      <w:pPr>
        <w:ind w:firstLineChars="200" w:firstLine="480"/>
        <w:jc w:val="left"/>
        <w:rPr>
          <w:rFonts w:ascii="宋体" w:hAnsi="宋体"/>
          <w:szCs w:val="22"/>
        </w:rPr>
      </w:pPr>
      <w:r w:rsidRPr="007D78A8">
        <w:rPr>
          <w:rFonts w:ascii="宋体" w:hAnsi="宋体" w:hint="eastAsia"/>
          <w:szCs w:val="22"/>
        </w:rPr>
        <w:t>进场验收应检查每批产品的订购合同、质量合格证书、性能检测报告、使用说明书、进口产品的商检报告及证件等，并按有关标准规定进行复验，合格后方可使用。</w:t>
      </w:r>
    </w:p>
    <w:p w14:paraId="20E0B849" w14:textId="77777777" w:rsidR="007D78A8" w:rsidRPr="007D78A8" w:rsidRDefault="007D78A8" w:rsidP="007D78A8">
      <w:pPr>
        <w:ind w:firstLineChars="200" w:firstLine="480"/>
        <w:jc w:val="left"/>
        <w:rPr>
          <w:rFonts w:ascii="宋体" w:hAnsi="宋体"/>
          <w:szCs w:val="22"/>
        </w:rPr>
      </w:pPr>
      <w:r w:rsidRPr="007D78A8">
        <w:rPr>
          <w:rFonts w:ascii="宋体" w:hAnsi="宋体" w:hint="eastAsia"/>
          <w:szCs w:val="22"/>
        </w:rPr>
        <w:t>石材、砂浆</w:t>
      </w:r>
      <w:r w:rsidRPr="007D78A8">
        <w:rPr>
          <w:rFonts w:ascii="宋体" w:hAnsi="宋体"/>
          <w:szCs w:val="22"/>
        </w:rPr>
        <w:t>、</w:t>
      </w:r>
      <w:r w:rsidRPr="007D78A8">
        <w:rPr>
          <w:rFonts w:ascii="宋体" w:hAnsi="宋体" w:hint="eastAsia"/>
          <w:szCs w:val="22"/>
        </w:rPr>
        <w:t>防腐与防水涂料、</w:t>
      </w:r>
      <w:r w:rsidRPr="007D78A8">
        <w:rPr>
          <w:rFonts w:ascii="宋体" w:hAnsi="宋体"/>
          <w:szCs w:val="22"/>
        </w:rPr>
        <w:t>土工布</w:t>
      </w:r>
      <w:r w:rsidRPr="007D78A8">
        <w:rPr>
          <w:rFonts w:ascii="宋体" w:hAnsi="宋体" w:hint="eastAsia"/>
          <w:szCs w:val="22"/>
        </w:rPr>
        <w:t>、碎石、砂子等工程材料及辅料应检测合格后方可使用。</w:t>
      </w:r>
    </w:p>
    <w:p w14:paraId="680A934C" w14:textId="77777777" w:rsidR="007D78A8" w:rsidRPr="007D78A8" w:rsidRDefault="007D78A8" w:rsidP="006A6864">
      <w:pPr>
        <w:pStyle w:val="14"/>
        <w:numPr>
          <w:ilvl w:val="0"/>
          <w:numId w:val="187"/>
        </w:numPr>
        <w:spacing w:line="360" w:lineRule="auto"/>
        <w:ind w:firstLineChars="0"/>
      </w:pPr>
      <w:r w:rsidRPr="007D78A8">
        <w:rPr>
          <w:rFonts w:asciiTheme="minorEastAsia" w:eastAsiaTheme="minorEastAsia" w:hAnsiTheme="minorEastAsia" w:hint="eastAsia"/>
          <w:sz w:val="24"/>
          <w:szCs w:val="24"/>
        </w:rPr>
        <w:t>关于土方施工的一般规定</w:t>
      </w:r>
      <w:r w:rsidRPr="007D78A8">
        <w:rPr>
          <w:rFonts w:ascii="Times New Roman" w:eastAsia="宋体" w:hAnsi="Times New Roman" w:hint="eastAsia"/>
          <w:color w:val="000000"/>
          <w:sz w:val="24"/>
          <w:szCs w:val="24"/>
        </w:rPr>
        <w:t>。</w:t>
      </w:r>
    </w:p>
    <w:p w14:paraId="78C1AF16" w14:textId="77777777" w:rsidR="007D78A8" w:rsidRPr="007D78A8" w:rsidRDefault="007D78A8" w:rsidP="007D78A8">
      <w:pPr>
        <w:ind w:firstLineChars="200" w:firstLine="480"/>
        <w:jc w:val="left"/>
        <w:rPr>
          <w:rFonts w:ascii="宋体" w:hAnsi="宋体"/>
          <w:szCs w:val="22"/>
        </w:rPr>
      </w:pPr>
      <w:r w:rsidRPr="007D78A8">
        <w:rPr>
          <w:rFonts w:ascii="宋体" w:hAnsi="宋体" w:hint="eastAsia"/>
          <w:szCs w:val="22"/>
        </w:rPr>
        <w:t>消能沟槽、渗排水管等构造进行沟槽开挖时，应严格控制开挖的平面尺寸和竖向高程，基底高程和边坡坡度，开挖过程应做好侧壁边坡的安全措施。</w:t>
      </w:r>
    </w:p>
    <w:p w14:paraId="3966CF16" w14:textId="77777777" w:rsidR="007D78A8" w:rsidRPr="004A1278" w:rsidRDefault="007D78A8" w:rsidP="004A1278">
      <w:pPr>
        <w:pStyle w:val="14"/>
        <w:numPr>
          <w:ilvl w:val="0"/>
          <w:numId w:val="8"/>
        </w:numPr>
        <w:spacing w:line="360" w:lineRule="auto"/>
        <w:ind w:firstLineChars="0"/>
        <w:rPr>
          <w:rFonts w:ascii="宋体" w:eastAsia="宋体" w:hAnsi="宋体"/>
          <w:sz w:val="24"/>
          <w:szCs w:val="24"/>
        </w:rPr>
      </w:pPr>
      <w:r w:rsidRPr="007D78A8">
        <w:rPr>
          <w:rFonts w:ascii="宋体" w:eastAsia="宋体" w:hAnsi="宋体" w:hint="eastAsia"/>
          <w:sz w:val="24"/>
          <w:szCs w:val="24"/>
        </w:rPr>
        <w:lastRenderedPageBreak/>
        <w:t>施工中设施各部分结构产生过大差异沉降，会导致设施结构变形、破坏、上下游无法衔接或排水倒坡。</w:t>
      </w:r>
      <w:r w:rsidR="004A1278" w:rsidRPr="004A1278">
        <w:rPr>
          <w:rFonts w:ascii="宋体" w:eastAsia="宋体" w:hAnsi="宋体"/>
          <w:sz w:val="24"/>
          <w:szCs w:val="24"/>
        </w:rPr>
        <w:t>应</w:t>
      </w:r>
      <w:r w:rsidR="004A1278">
        <w:rPr>
          <w:rFonts w:ascii="宋体" w:eastAsia="宋体" w:hAnsi="宋体" w:hint="eastAsia"/>
          <w:sz w:val="24"/>
          <w:szCs w:val="24"/>
        </w:rPr>
        <w:t>考虑施工中的</w:t>
      </w:r>
      <w:r w:rsidR="004A1278" w:rsidRPr="004A1278">
        <w:rPr>
          <w:rFonts w:ascii="宋体" w:eastAsia="宋体" w:hAnsi="宋体"/>
          <w:sz w:val="24"/>
          <w:szCs w:val="24"/>
        </w:rPr>
        <w:t>沉降</w:t>
      </w:r>
      <w:r w:rsidR="004A1278">
        <w:rPr>
          <w:rFonts w:ascii="宋体" w:eastAsia="宋体" w:hAnsi="宋体" w:hint="eastAsia"/>
          <w:sz w:val="24"/>
          <w:szCs w:val="24"/>
        </w:rPr>
        <w:t>影响</w:t>
      </w:r>
      <w:r w:rsidR="004A1278" w:rsidRPr="004A1278">
        <w:rPr>
          <w:rFonts w:ascii="宋体" w:eastAsia="宋体" w:hAnsi="宋体"/>
          <w:sz w:val="24"/>
          <w:szCs w:val="24"/>
        </w:rPr>
        <w:t>，可适当预留出沉降深</w:t>
      </w:r>
      <w:r w:rsidR="004A1278">
        <w:rPr>
          <w:rFonts w:ascii="宋体" w:eastAsia="宋体" w:hAnsi="宋体"/>
          <w:sz w:val="24"/>
          <w:szCs w:val="24"/>
        </w:rPr>
        <w:t>度</w:t>
      </w:r>
      <w:r w:rsidR="004A1278" w:rsidRPr="004A1278">
        <w:rPr>
          <w:rFonts w:ascii="宋体" w:eastAsia="宋体" w:hAnsi="宋体"/>
          <w:sz w:val="24"/>
          <w:szCs w:val="24"/>
        </w:rPr>
        <w:t>。</w:t>
      </w:r>
    </w:p>
    <w:p w14:paraId="38234EA4" w14:textId="77777777" w:rsidR="00C66C5B" w:rsidRDefault="00C66C5B" w:rsidP="006A6864">
      <w:pPr>
        <w:pStyle w:val="14"/>
        <w:numPr>
          <w:ilvl w:val="0"/>
          <w:numId w:val="188"/>
        </w:numPr>
        <w:spacing w:line="360" w:lineRule="auto"/>
        <w:ind w:firstLineChars="0"/>
        <w:rPr>
          <w:rFonts w:ascii="宋体" w:eastAsia="宋体" w:hAnsi="宋体"/>
          <w:sz w:val="24"/>
          <w:szCs w:val="24"/>
        </w:rPr>
      </w:pPr>
      <w:r>
        <w:rPr>
          <w:rFonts w:ascii="宋体" w:eastAsia="宋体" w:hAnsi="宋体" w:hint="eastAsia"/>
          <w:sz w:val="24"/>
          <w:szCs w:val="24"/>
        </w:rPr>
        <w:t>关于施工过程中避免水土流失的规定。</w:t>
      </w:r>
    </w:p>
    <w:p w14:paraId="3D8CC6A4" w14:textId="77777777" w:rsidR="007D78A8" w:rsidRPr="00C66C5B" w:rsidRDefault="007D78A8" w:rsidP="00C66C5B">
      <w:pPr>
        <w:ind w:firstLineChars="200" w:firstLine="480"/>
        <w:jc w:val="left"/>
        <w:rPr>
          <w:rFonts w:ascii="宋体" w:hAnsi="宋体"/>
          <w:szCs w:val="22"/>
        </w:rPr>
      </w:pPr>
      <w:r w:rsidRPr="00C66C5B">
        <w:rPr>
          <w:rFonts w:ascii="宋体" w:hAnsi="宋体" w:hint="eastAsia"/>
          <w:szCs w:val="22"/>
        </w:rPr>
        <w:t>避免降雨、洒水养护等造成水土流失，导致设施堵塞、冲刷等问题发生，避免对周边既有排水管渠及周边环境功能的扰动和破坏</w:t>
      </w:r>
      <w:r w:rsidRPr="00C66C5B">
        <w:rPr>
          <w:rFonts w:ascii="宋体" w:hAnsi="宋体"/>
          <w:szCs w:val="22"/>
        </w:rPr>
        <w:t>。</w:t>
      </w:r>
    </w:p>
    <w:p w14:paraId="5CAD4BFB" w14:textId="77777777" w:rsidR="007D78A8" w:rsidRPr="00A70CFE" w:rsidRDefault="007D78A8" w:rsidP="006A6864">
      <w:pPr>
        <w:pStyle w:val="14"/>
        <w:numPr>
          <w:ilvl w:val="0"/>
          <w:numId w:val="189"/>
        </w:numPr>
        <w:spacing w:line="360" w:lineRule="auto"/>
        <w:ind w:firstLineChars="0"/>
        <w:rPr>
          <w:sz w:val="24"/>
          <w:szCs w:val="24"/>
        </w:rPr>
      </w:pPr>
      <w:r w:rsidRPr="007D78A8">
        <w:rPr>
          <w:rFonts w:ascii="宋体" w:eastAsia="宋体" w:hAnsi="宋体" w:hint="eastAsia"/>
          <w:sz w:val="24"/>
          <w:szCs w:val="24"/>
        </w:rPr>
        <w:t>关于施工安全的规定</w:t>
      </w:r>
      <w:r>
        <w:rPr>
          <w:rFonts w:ascii="Times New Roman" w:eastAsia="宋体" w:hAnsi="Times New Roman" w:hint="eastAsia"/>
          <w:color w:val="000000"/>
          <w:sz w:val="24"/>
          <w:szCs w:val="24"/>
        </w:rPr>
        <w:t>。</w:t>
      </w:r>
    </w:p>
    <w:p w14:paraId="7F48C42E" w14:textId="77777777" w:rsidR="007D78A8" w:rsidRDefault="007D78A8" w:rsidP="007D78A8">
      <w:pPr>
        <w:ind w:firstLineChars="200" w:firstLine="480"/>
        <w:jc w:val="left"/>
        <w:rPr>
          <w:rFonts w:ascii="宋体" w:hAnsi="宋体"/>
          <w:szCs w:val="22"/>
        </w:rPr>
      </w:pPr>
      <w:r w:rsidRPr="007D78A8">
        <w:rPr>
          <w:rFonts w:ascii="宋体" w:hAnsi="宋体" w:hint="eastAsia"/>
          <w:szCs w:val="22"/>
        </w:rPr>
        <w:t>大型涉水设施一般比较深，周围应设置警示标志和预警系统，保证施工期间的人员安全和暴雨期间基建人员的安全撤离。</w:t>
      </w:r>
    </w:p>
    <w:p w14:paraId="259B1D69" w14:textId="77777777" w:rsidR="00012A01" w:rsidRDefault="00012A01" w:rsidP="006A6864">
      <w:pPr>
        <w:pStyle w:val="14"/>
        <w:numPr>
          <w:ilvl w:val="0"/>
          <w:numId w:val="238"/>
        </w:numPr>
        <w:spacing w:line="360" w:lineRule="auto"/>
        <w:ind w:firstLineChars="0"/>
        <w:rPr>
          <w:rFonts w:ascii="Times New Roman" w:eastAsia="宋体" w:hAnsi="Times New Roman"/>
          <w:color w:val="000000"/>
          <w:sz w:val="24"/>
          <w:szCs w:val="24"/>
        </w:rPr>
      </w:pPr>
      <w:r>
        <w:rPr>
          <w:rFonts w:ascii="Times New Roman" w:eastAsia="宋体" w:hAnsi="Times New Roman" w:hint="eastAsia"/>
          <w:color w:val="000000"/>
          <w:sz w:val="24"/>
          <w:szCs w:val="24"/>
        </w:rPr>
        <w:t>关于绿色设施内检查井等设施位置的规定。</w:t>
      </w:r>
    </w:p>
    <w:p w14:paraId="4AC412FF" w14:textId="77777777" w:rsidR="00012A01" w:rsidRPr="00012A01" w:rsidRDefault="00012A01" w:rsidP="007D78A8">
      <w:pPr>
        <w:ind w:firstLineChars="200" w:firstLine="480"/>
        <w:jc w:val="left"/>
        <w:rPr>
          <w:rFonts w:ascii="宋体" w:hAnsi="宋体"/>
          <w:szCs w:val="22"/>
        </w:rPr>
      </w:pPr>
      <w:r>
        <w:rPr>
          <w:rFonts w:ascii="宋体" w:hAnsi="宋体" w:hint="eastAsia"/>
          <w:szCs w:val="22"/>
        </w:rPr>
        <w:t>道路周边</w:t>
      </w:r>
      <w:r w:rsidR="00A016F4">
        <w:rPr>
          <w:rFonts w:ascii="宋体" w:hAnsi="宋体" w:hint="eastAsia"/>
          <w:szCs w:val="22"/>
        </w:rPr>
        <w:t>的</w:t>
      </w:r>
      <w:r>
        <w:rPr>
          <w:rFonts w:ascii="宋体" w:hAnsi="宋体" w:hint="eastAsia"/>
          <w:szCs w:val="22"/>
        </w:rPr>
        <w:t>植草沟等</w:t>
      </w:r>
      <w:r w:rsidRPr="00012A01">
        <w:rPr>
          <w:rFonts w:ascii="宋体" w:hAnsi="宋体" w:hint="eastAsia"/>
          <w:szCs w:val="22"/>
        </w:rPr>
        <w:t>绿色设施</w:t>
      </w:r>
      <w:r>
        <w:rPr>
          <w:rFonts w:ascii="宋体" w:hAnsi="宋体" w:hint="eastAsia"/>
          <w:szCs w:val="22"/>
        </w:rPr>
        <w:t>内经常会</w:t>
      </w:r>
      <w:r w:rsidR="00A016F4">
        <w:rPr>
          <w:rFonts w:ascii="宋体" w:hAnsi="宋体" w:hint="eastAsia"/>
          <w:szCs w:val="22"/>
        </w:rPr>
        <w:t>设</w:t>
      </w:r>
      <w:r>
        <w:rPr>
          <w:rFonts w:ascii="宋体" w:hAnsi="宋体" w:hint="eastAsia"/>
          <w:szCs w:val="22"/>
        </w:rPr>
        <w:t>有检查井、电缆井等附属设施，</w:t>
      </w:r>
      <w:r w:rsidR="00A016F4">
        <w:rPr>
          <w:rFonts w:ascii="宋体" w:hAnsi="宋体" w:hint="eastAsia"/>
          <w:szCs w:val="22"/>
        </w:rPr>
        <w:t>经常会出现因施工工序安排不合理，检查井井盖标高高于周边地面很多，造成设施景观效果差</w:t>
      </w:r>
      <w:r w:rsidRPr="00012A01">
        <w:rPr>
          <w:rFonts w:ascii="宋体" w:hAnsi="宋体" w:hint="eastAsia"/>
          <w:szCs w:val="22"/>
        </w:rPr>
        <w:t>。</w:t>
      </w:r>
      <w:r w:rsidR="00A016F4">
        <w:rPr>
          <w:rFonts w:ascii="宋体" w:hAnsi="宋体" w:hint="eastAsia"/>
          <w:szCs w:val="22"/>
        </w:rPr>
        <w:t>另外有些</w:t>
      </w:r>
      <w:r w:rsidRPr="00012A01">
        <w:rPr>
          <w:rFonts w:ascii="宋体" w:hAnsi="宋体" w:hint="eastAsia"/>
          <w:szCs w:val="22"/>
        </w:rPr>
        <w:t>电缆井</w:t>
      </w:r>
      <w:r w:rsidR="00A016F4">
        <w:rPr>
          <w:rFonts w:ascii="宋体" w:hAnsi="宋体" w:hint="eastAsia"/>
          <w:szCs w:val="22"/>
        </w:rPr>
        <w:t>井盖标高低于设施最高水位，给使用带来</w:t>
      </w:r>
      <w:r w:rsidRPr="00012A01">
        <w:rPr>
          <w:rFonts w:ascii="宋体" w:hAnsi="宋体" w:hint="eastAsia"/>
          <w:szCs w:val="22"/>
        </w:rPr>
        <w:t>安全隐患。</w:t>
      </w:r>
    </w:p>
    <w:p w14:paraId="5F198FE9" w14:textId="77777777" w:rsidR="007641C1" w:rsidRDefault="007641C1" w:rsidP="006A6864">
      <w:pPr>
        <w:pStyle w:val="21"/>
        <w:numPr>
          <w:ilvl w:val="0"/>
          <w:numId w:val="190"/>
        </w:numPr>
        <w:spacing w:before="0" w:after="0" w:line="415" w:lineRule="auto"/>
      </w:pPr>
      <w:bookmarkStart w:id="1618" w:name="_Toc56177167"/>
      <w:r w:rsidRPr="001163D3">
        <w:rPr>
          <w:rFonts w:hint="eastAsia"/>
        </w:rPr>
        <w:t>施工准备</w:t>
      </w:r>
      <w:bookmarkEnd w:id="1618"/>
    </w:p>
    <w:p w14:paraId="72B2BE39" w14:textId="77777777" w:rsidR="007641C1" w:rsidRPr="003D52B4" w:rsidRDefault="007641C1" w:rsidP="006A6864">
      <w:pPr>
        <w:pStyle w:val="30"/>
        <w:numPr>
          <w:ilvl w:val="0"/>
          <w:numId w:val="191"/>
        </w:numPr>
        <w:jc w:val="center"/>
        <w:rPr>
          <w:sz w:val="24"/>
          <w:szCs w:val="24"/>
        </w:rPr>
      </w:pPr>
      <w:bookmarkStart w:id="1619" w:name="_Toc56177168"/>
      <w:r w:rsidRPr="003D52B4">
        <w:rPr>
          <w:rStyle w:val="1Char"/>
          <w:rFonts w:hint="eastAsia"/>
          <w:spacing w:val="0"/>
          <w:sz w:val="24"/>
          <w:szCs w:val="24"/>
        </w:rPr>
        <w:t>施工准备</w:t>
      </w:r>
      <w:bookmarkEnd w:id="1619"/>
    </w:p>
    <w:p w14:paraId="4E389614" w14:textId="77777777" w:rsidR="007641C1" w:rsidRPr="007641C1" w:rsidRDefault="007641C1" w:rsidP="006A6864">
      <w:pPr>
        <w:pStyle w:val="afff3"/>
        <w:numPr>
          <w:ilvl w:val="0"/>
          <w:numId w:val="192"/>
        </w:numPr>
        <w:ind w:firstLineChars="0"/>
        <w:rPr>
          <w:rFonts w:ascii="宋体" w:hAnsi="宋体"/>
        </w:rPr>
      </w:pPr>
      <w:r w:rsidRPr="007641C1">
        <w:rPr>
          <w:rFonts w:ascii="宋体" w:hAnsi="宋体" w:hint="eastAsia"/>
        </w:rPr>
        <w:t>对施工前施工单位场地测量及地勘工作提出要求。</w:t>
      </w:r>
    </w:p>
    <w:p w14:paraId="6BE26364" w14:textId="77777777" w:rsidR="007641C1" w:rsidRPr="007641C1" w:rsidRDefault="007641C1" w:rsidP="007641C1">
      <w:pPr>
        <w:ind w:firstLineChars="200" w:firstLine="480"/>
        <w:jc w:val="left"/>
        <w:rPr>
          <w:rFonts w:ascii="宋体" w:hAnsi="宋体"/>
          <w:szCs w:val="22"/>
        </w:rPr>
      </w:pPr>
      <w:r w:rsidRPr="007641C1">
        <w:rPr>
          <w:rFonts w:ascii="宋体" w:hAnsi="宋体" w:hint="eastAsia"/>
          <w:szCs w:val="22"/>
        </w:rPr>
        <w:t>场地测量和物探地勘是工程施工的基础，是工程实施前必须要进行的重要施工步骤。当测量物探过程中发现设计未注明的且需要保留的重要构（建）筑物，如地下电井、化粪池等需及时反馈给建设单位和设计单位，对设计文件进行校核。</w:t>
      </w:r>
    </w:p>
    <w:p w14:paraId="670BE345" w14:textId="77777777" w:rsidR="007641C1" w:rsidRPr="007641C1" w:rsidRDefault="007641C1" w:rsidP="007641C1">
      <w:pPr>
        <w:ind w:firstLineChars="200" w:firstLine="480"/>
        <w:jc w:val="left"/>
        <w:rPr>
          <w:rFonts w:ascii="宋体" w:hAnsi="宋体"/>
          <w:szCs w:val="22"/>
        </w:rPr>
      </w:pPr>
      <w:r w:rsidRPr="007641C1">
        <w:rPr>
          <w:rFonts w:ascii="宋体" w:hAnsi="宋体" w:hint="eastAsia"/>
          <w:szCs w:val="22"/>
        </w:rPr>
        <w:t>对于具有</w:t>
      </w:r>
      <w:r w:rsidRPr="007641C1">
        <w:rPr>
          <w:rFonts w:ascii="宋体" w:hAnsi="宋体"/>
          <w:szCs w:val="22"/>
        </w:rPr>
        <w:t>渗透功能的设施，</w:t>
      </w:r>
      <w:r w:rsidRPr="007641C1">
        <w:rPr>
          <w:rFonts w:ascii="宋体" w:hAnsi="宋体" w:hint="eastAsia"/>
          <w:szCs w:val="22"/>
        </w:rPr>
        <w:t>在</w:t>
      </w:r>
      <w:r w:rsidRPr="007641C1">
        <w:rPr>
          <w:rFonts w:ascii="宋体" w:hAnsi="宋体"/>
          <w:szCs w:val="22"/>
        </w:rPr>
        <w:t>施工</w:t>
      </w:r>
      <w:r w:rsidRPr="007641C1">
        <w:rPr>
          <w:rFonts w:ascii="宋体" w:hAnsi="宋体" w:hint="eastAsia"/>
          <w:szCs w:val="22"/>
        </w:rPr>
        <w:t>前</w:t>
      </w:r>
      <w:r w:rsidRPr="007641C1">
        <w:rPr>
          <w:rFonts w:ascii="宋体" w:hAnsi="宋体"/>
          <w:szCs w:val="22"/>
        </w:rPr>
        <w:t>应对场地的渗透性进行复核，</w:t>
      </w:r>
      <w:r w:rsidRPr="007641C1">
        <w:rPr>
          <w:rFonts w:ascii="宋体" w:hAnsi="宋体" w:hint="eastAsia"/>
          <w:szCs w:val="22"/>
        </w:rPr>
        <w:t>发现与设计文件和勘察报告不符应及时向相关部门报告。</w:t>
      </w:r>
    </w:p>
    <w:p w14:paraId="4E1AB64B" w14:textId="77777777" w:rsidR="007641C1" w:rsidRPr="00364D21" w:rsidRDefault="007641C1" w:rsidP="006A6864">
      <w:pPr>
        <w:pStyle w:val="afff3"/>
        <w:numPr>
          <w:ilvl w:val="0"/>
          <w:numId w:val="192"/>
        </w:numPr>
        <w:ind w:firstLineChars="0"/>
        <w:rPr>
          <w:rFonts w:ascii="宋体" w:hAnsi="宋体"/>
        </w:rPr>
      </w:pPr>
      <w:r w:rsidRPr="00364D21">
        <w:rPr>
          <w:rFonts w:ascii="宋体" w:hAnsi="宋体" w:hint="eastAsia"/>
        </w:rPr>
        <w:t>防止施工场地降雨冲刷造成的管渠堵塞、下游水体污染等。</w:t>
      </w:r>
    </w:p>
    <w:p w14:paraId="71D0281F" w14:textId="77777777" w:rsidR="007641C1" w:rsidRPr="00364D21" w:rsidRDefault="007641C1" w:rsidP="006A6864">
      <w:pPr>
        <w:pStyle w:val="afff3"/>
        <w:numPr>
          <w:ilvl w:val="0"/>
          <w:numId w:val="193"/>
        </w:numPr>
        <w:ind w:firstLineChars="0"/>
        <w:rPr>
          <w:rFonts w:ascii="宋体" w:hAnsi="宋体"/>
        </w:rPr>
      </w:pPr>
      <w:r w:rsidRPr="00364D21">
        <w:rPr>
          <w:rFonts w:ascii="宋体" w:hAnsi="宋体" w:hint="eastAsia"/>
        </w:rPr>
        <w:t>对季节性施工提出要求。施工单位应当根据不同施工阶段和周围环境及季节、气候的变化，在施工现场采取相应的安全施工措施。</w:t>
      </w:r>
    </w:p>
    <w:p w14:paraId="59A01509" w14:textId="77777777" w:rsidR="007641C1" w:rsidRPr="00364D21" w:rsidRDefault="007641C1" w:rsidP="004A651F">
      <w:pPr>
        <w:pStyle w:val="afff3"/>
        <w:numPr>
          <w:ilvl w:val="0"/>
          <w:numId w:val="250"/>
        </w:numPr>
        <w:ind w:firstLineChars="0"/>
        <w:rPr>
          <w:rFonts w:ascii="宋体" w:hAnsi="宋体"/>
        </w:rPr>
      </w:pPr>
      <w:r w:rsidRPr="00364D21">
        <w:rPr>
          <w:rFonts w:ascii="宋体" w:hAnsi="宋体" w:hint="eastAsia"/>
        </w:rPr>
        <w:t>海绵城市建设工程中部分产品、设施与工法较新，对施工单位会审提出了更高的要求，有新工艺要求时应及时按设计要求制定相应的施工程序与技术措施</w:t>
      </w:r>
      <w:r w:rsidRPr="00364D21">
        <w:rPr>
          <w:rFonts w:ascii="宋体" w:hAnsi="宋体"/>
        </w:rPr>
        <w:t>。</w:t>
      </w:r>
    </w:p>
    <w:p w14:paraId="6D53EA23" w14:textId="77777777" w:rsidR="00364D21" w:rsidRPr="003D52B4" w:rsidRDefault="00364D21" w:rsidP="006A6864">
      <w:pPr>
        <w:pStyle w:val="30"/>
        <w:numPr>
          <w:ilvl w:val="0"/>
          <w:numId w:val="191"/>
        </w:numPr>
        <w:jc w:val="center"/>
        <w:rPr>
          <w:rStyle w:val="1Char"/>
          <w:spacing w:val="0"/>
          <w:sz w:val="24"/>
          <w:szCs w:val="24"/>
        </w:rPr>
      </w:pPr>
      <w:bookmarkStart w:id="1620" w:name="_Toc56177169"/>
      <w:r w:rsidRPr="003D52B4">
        <w:rPr>
          <w:rStyle w:val="1Char"/>
          <w:rFonts w:hint="eastAsia"/>
          <w:spacing w:val="0"/>
          <w:sz w:val="24"/>
          <w:szCs w:val="24"/>
        </w:rPr>
        <w:lastRenderedPageBreak/>
        <w:t>材料</w:t>
      </w:r>
      <w:bookmarkEnd w:id="1620"/>
    </w:p>
    <w:p w14:paraId="474A21D2" w14:textId="77777777" w:rsidR="00364D21" w:rsidRPr="00364D21" w:rsidRDefault="00364D21" w:rsidP="006A6864">
      <w:pPr>
        <w:pStyle w:val="afff3"/>
        <w:numPr>
          <w:ilvl w:val="0"/>
          <w:numId w:val="194"/>
        </w:numPr>
        <w:ind w:firstLineChars="0"/>
        <w:rPr>
          <w:rFonts w:ascii="宋体" w:hAnsi="宋体"/>
        </w:rPr>
      </w:pPr>
      <w:r>
        <w:rPr>
          <w:rFonts w:ascii="宋体" w:hAnsi="宋体" w:hint="eastAsia"/>
        </w:rPr>
        <w:t>规定</w:t>
      </w:r>
      <w:r w:rsidRPr="00364D21">
        <w:rPr>
          <w:rFonts w:ascii="宋体" w:hAnsi="宋体" w:hint="eastAsia"/>
        </w:rPr>
        <w:t>透水沥青材料技术要求及主</w:t>
      </w:r>
      <w:r w:rsidRPr="00364D21">
        <w:rPr>
          <w:rFonts w:ascii="宋体" w:hAnsi="宋体"/>
        </w:rPr>
        <w:t>要性能指标</w:t>
      </w:r>
      <w:r>
        <w:rPr>
          <w:rFonts w:ascii="宋体" w:hAnsi="宋体" w:hint="eastAsia"/>
        </w:rPr>
        <w:t>。</w:t>
      </w:r>
    </w:p>
    <w:p w14:paraId="02005EB8" w14:textId="77777777" w:rsidR="00364D21" w:rsidRPr="00364D21" w:rsidRDefault="00364D21" w:rsidP="00A06AC7">
      <w:pPr>
        <w:ind w:firstLineChars="200" w:firstLine="482"/>
        <w:jc w:val="left"/>
        <w:rPr>
          <w:rFonts w:ascii="宋体" w:hAnsi="宋体"/>
          <w:szCs w:val="22"/>
        </w:rPr>
      </w:pPr>
      <w:r w:rsidRPr="00A06AC7">
        <w:rPr>
          <w:b/>
          <w:szCs w:val="22"/>
        </w:rPr>
        <w:t>2</w:t>
      </w:r>
      <w:r w:rsidR="00A06AC7">
        <w:rPr>
          <w:rFonts w:hint="eastAsia"/>
          <w:b/>
          <w:szCs w:val="22"/>
        </w:rPr>
        <w:t xml:space="preserve"> </w:t>
      </w:r>
      <w:r w:rsidRPr="00364D21">
        <w:rPr>
          <w:rFonts w:ascii="宋体" w:hAnsi="宋体" w:hint="eastAsia"/>
          <w:szCs w:val="22"/>
        </w:rPr>
        <w:t>粗集料的粒径规格应符合《公路沥青路面施工技术规范》</w:t>
      </w:r>
      <w:r w:rsidRPr="00364D21">
        <w:rPr>
          <w:rFonts w:ascii="宋体" w:hAnsi="宋体"/>
          <w:szCs w:val="22"/>
        </w:rPr>
        <w:t>JTG F40</w:t>
      </w:r>
      <w:r w:rsidRPr="00364D21">
        <w:rPr>
          <w:rFonts w:ascii="宋体" w:hAnsi="宋体" w:hint="eastAsia"/>
          <w:szCs w:val="22"/>
        </w:rPr>
        <w:t>的规定。</w:t>
      </w:r>
    </w:p>
    <w:p w14:paraId="633E5BC2" w14:textId="77777777" w:rsidR="00364D21" w:rsidRPr="00364D21" w:rsidRDefault="00364D21" w:rsidP="00A06AC7">
      <w:pPr>
        <w:ind w:firstLineChars="200" w:firstLine="482"/>
        <w:jc w:val="left"/>
        <w:rPr>
          <w:rFonts w:ascii="宋体" w:hAnsi="宋体"/>
          <w:szCs w:val="22"/>
        </w:rPr>
      </w:pPr>
      <w:r w:rsidRPr="00A06AC7">
        <w:rPr>
          <w:b/>
          <w:szCs w:val="22"/>
        </w:rPr>
        <w:t>5</w:t>
      </w:r>
      <w:r w:rsidR="00A06AC7">
        <w:rPr>
          <w:rFonts w:hint="eastAsia"/>
          <w:b/>
          <w:szCs w:val="22"/>
        </w:rPr>
        <w:t xml:space="preserve"> </w:t>
      </w:r>
      <w:r w:rsidRPr="00364D21">
        <w:rPr>
          <w:rFonts w:ascii="宋体" w:hAnsi="宋体" w:hint="eastAsia"/>
          <w:szCs w:val="22"/>
        </w:rPr>
        <w:t>透水沥青路面的透水基层细集料可采用天然砂和石屑，技术要求应符合《公路沥青路面施工技术规范》</w:t>
      </w:r>
      <w:r w:rsidRPr="00364D21">
        <w:rPr>
          <w:rFonts w:ascii="宋体" w:hAnsi="宋体"/>
          <w:szCs w:val="22"/>
        </w:rPr>
        <w:t>JTG F40</w:t>
      </w:r>
      <w:r w:rsidRPr="00364D21">
        <w:rPr>
          <w:rFonts w:ascii="宋体" w:hAnsi="宋体" w:hint="eastAsia"/>
          <w:szCs w:val="22"/>
        </w:rPr>
        <w:t>的规定。</w:t>
      </w:r>
    </w:p>
    <w:p w14:paraId="6A53140B" w14:textId="77777777" w:rsidR="00364D21" w:rsidRPr="00364D21" w:rsidRDefault="00364D21" w:rsidP="00A06AC7">
      <w:pPr>
        <w:ind w:firstLineChars="200" w:firstLine="482"/>
        <w:jc w:val="left"/>
        <w:rPr>
          <w:rFonts w:ascii="宋体" w:hAnsi="宋体"/>
          <w:szCs w:val="22"/>
        </w:rPr>
      </w:pPr>
      <w:r w:rsidRPr="00A06AC7">
        <w:rPr>
          <w:b/>
          <w:szCs w:val="22"/>
        </w:rPr>
        <w:t>6</w:t>
      </w:r>
      <w:r w:rsidR="00A06AC7">
        <w:rPr>
          <w:rFonts w:hint="eastAsia"/>
          <w:b/>
          <w:szCs w:val="22"/>
        </w:rPr>
        <w:t xml:space="preserve"> </w:t>
      </w:r>
      <w:r w:rsidRPr="00364D21">
        <w:rPr>
          <w:rFonts w:ascii="宋体" w:hAnsi="宋体" w:hint="eastAsia"/>
          <w:szCs w:val="22"/>
        </w:rPr>
        <w:t>透水沥青混合料混合料技术要求符合《</w:t>
      </w:r>
      <w:hyperlink r:id="rId26" w:tgtFrame="_blank" w:history="1">
        <w:r w:rsidRPr="00364D21">
          <w:rPr>
            <w:rFonts w:ascii="宋体" w:hAnsi="宋体" w:hint="eastAsia"/>
            <w:szCs w:val="22"/>
          </w:rPr>
          <w:t>透水沥青路面技术规程》</w:t>
        </w:r>
        <w:r w:rsidRPr="00364D21">
          <w:rPr>
            <w:rFonts w:ascii="宋体" w:hAnsi="宋体"/>
            <w:szCs w:val="22"/>
          </w:rPr>
          <w:t>CJJ/T 190</w:t>
        </w:r>
      </w:hyperlink>
      <w:r w:rsidRPr="00364D21">
        <w:rPr>
          <w:rFonts w:ascii="宋体" w:hAnsi="宋体" w:hint="eastAsia"/>
          <w:szCs w:val="22"/>
        </w:rPr>
        <w:t>的规定。</w:t>
      </w:r>
    </w:p>
    <w:p w14:paraId="1034D06D" w14:textId="77777777" w:rsidR="00364D21" w:rsidRDefault="00364D21" w:rsidP="00D86967">
      <w:pPr>
        <w:pStyle w:val="afff3"/>
        <w:numPr>
          <w:ilvl w:val="0"/>
          <w:numId w:val="195"/>
        </w:numPr>
        <w:ind w:left="0" w:firstLineChars="0"/>
      </w:pPr>
      <w:r w:rsidRPr="00364D21">
        <w:rPr>
          <w:rFonts w:hint="eastAsia"/>
        </w:rPr>
        <w:t>缝隙式</w:t>
      </w:r>
      <w:r w:rsidRPr="00364D21">
        <w:t>透水</w:t>
      </w:r>
      <w:r w:rsidRPr="00364D21">
        <w:rPr>
          <w:rFonts w:hint="eastAsia"/>
        </w:rPr>
        <w:t>砖</w:t>
      </w:r>
      <w:r w:rsidRPr="00364D21">
        <w:t>、</w:t>
      </w:r>
      <w:r w:rsidRPr="00364D21">
        <w:rPr>
          <w:rFonts w:hint="eastAsia"/>
        </w:rPr>
        <w:t>结构性透水砖等</w:t>
      </w:r>
      <w:r w:rsidRPr="00364D21">
        <w:t>透水</w:t>
      </w:r>
      <w:r w:rsidRPr="00364D21">
        <w:rPr>
          <w:rFonts w:hint="eastAsia"/>
        </w:rPr>
        <w:t>路</w:t>
      </w:r>
      <w:r w:rsidRPr="00364D21">
        <w:t>面层</w:t>
      </w:r>
      <w:r w:rsidRPr="00364D21">
        <w:rPr>
          <w:rFonts w:hint="eastAsia"/>
        </w:rPr>
        <w:t>的性能应符合现行相关标准为《混凝土实心砖》</w:t>
      </w:r>
      <w:r w:rsidRPr="00364D21">
        <w:rPr>
          <w:rFonts w:hint="eastAsia"/>
        </w:rPr>
        <w:t>GB/T 21144</w:t>
      </w:r>
      <w:r w:rsidRPr="00364D21">
        <w:rPr>
          <w:rFonts w:hint="eastAsia"/>
        </w:rPr>
        <w:t>、《再生骨料地面砖和透水砖》</w:t>
      </w:r>
      <w:r w:rsidRPr="00364D21">
        <w:rPr>
          <w:rFonts w:hint="eastAsia"/>
        </w:rPr>
        <w:t>CJ/T400</w:t>
      </w:r>
      <w:r w:rsidRPr="00364D21">
        <w:rPr>
          <w:rFonts w:hint="eastAsia"/>
        </w:rPr>
        <w:t>。</w:t>
      </w:r>
    </w:p>
    <w:p w14:paraId="552CA4B0" w14:textId="77777777" w:rsidR="00364D21" w:rsidRPr="00410E58" w:rsidRDefault="00410E58" w:rsidP="00D86967">
      <w:pPr>
        <w:pStyle w:val="afff3"/>
        <w:numPr>
          <w:ilvl w:val="0"/>
          <w:numId w:val="196"/>
        </w:numPr>
        <w:ind w:left="0" w:firstLineChars="0"/>
      </w:pPr>
      <w:r w:rsidRPr="00410E58">
        <w:rPr>
          <w:rFonts w:hint="eastAsia"/>
        </w:rPr>
        <w:t>绿化屋顶耐根穿刺防水卷材性能应符合《种植屋面用耐穿刺防水卷材》</w:t>
      </w:r>
      <w:r w:rsidRPr="00410E58">
        <w:t>JC/T 1075</w:t>
      </w:r>
      <w:r w:rsidRPr="00410E58">
        <w:rPr>
          <w:rFonts w:hint="eastAsia"/>
        </w:rPr>
        <w:t>的相关规定。</w:t>
      </w:r>
    </w:p>
    <w:p w14:paraId="2CB6CB88" w14:textId="77777777" w:rsidR="00364D21" w:rsidRPr="00410E58" w:rsidRDefault="00410E58" w:rsidP="00D86967">
      <w:pPr>
        <w:pStyle w:val="afff3"/>
        <w:numPr>
          <w:ilvl w:val="0"/>
          <w:numId w:val="197"/>
        </w:numPr>
        <w:ind w:left="0" w:firstLineChars="0"/>
      </w:pPr>
      <w:r w:rsidRPr="00410E58">
        <w:rPr>
          <w:rFonts w:hint="eastAsia"/>
        </w:rPr>
        <w:t>绿化屋顶塑料蓄排水板的性能指标应符合《塑料防护排水板》</w:t>
      </w:r>
      <w:r w:rsidRPr="00410E58">
        <w:t>JC/T 2112</w:t>
      </w:r>
      <w:r w:rsidRPr="00410E58">
        <w:rPr>
          <w:rFonts w:hint="eastAsia"/>
        </w:rPr>
        <w:t>的相关规定。</w:t>
      </w:r>
    </w:p>
    <w:p w14:paraId="7BAAE0D7" w14:textId="77777777" w:rsidR="00E44C6F" w:rsidRPr="00B85316" w:rsidRDefault="00410E58" w:rsidP="00EC5147">
      <w:pPr>
        <w:pStyle w:val="21"/>
        <w:numPr>
          <w:ilvl w:val="0"/>
          <w:numId w:val="190"/>
        </w:numPr>
        <w:spacing w:before="0" w:after="0" w:line="415" w:lineRule="auto"/>
      </w:pPr>
      <w:bookmarkStart w:id="1621" w:name="_Toc56177170"/>
      <w:r>
        <w:rPr>
          <w:rFonts w:hint="eastAsia"/>
        </w:rPr>
        <w:t>项目施工</w:t>
      </w:r>
      <w:bookmarkEnd w:id="1621"/>
    </w:p>
    <w:p w14:paraId="6580A066" w14:textId="77777777" w:rsidR="00E22220" w:rsidRPr="001532B5" w:rsidRDefault="00E22220" w:rsidP="006A6864">
      <w:pPr>
        <w:pStyle w:val="14"/>
        <w:numPr>
          <w:ilvl w:val="0"/>
          <w:numId w:val="239"/>
        </w:numPr>
        <w:spacing w:line="360" w:lineRule="auto"/>
        <w:ind w:firstLineChars="0"/>
        <w:rPr>
          <w:rFonts w:ascii="Times New Roman" w:eastAsia="宋体" w:hAnsi="Times New Roman"/>
          <w:color w:val="000000"/>
          <w:sz w:val="24"/>
          <w:szCs w:val="24"/>
        </w:rPr>
      </w:pPr>
      <w:r>
        <w:rPr>
          <w:rFonts w:ascii="Times New Roman" w:eastAsia="宋体" w:hAnsi="Times New Roman" w:hint="eastAsia"/>
          <w:color w:val="000000"/>
          <w:sz w:val="24"/>
          <w:szCs w:val="24"/>
        </w:rPr>
        <w:t>关于河湖水系项目建设的规定。</w:t>
      </w:r>
    </w:p>
    <w:p w14:paraId="1296527B" w14:textId="77777777" w:rsidR="00E22220" w:rsidRPr="00E22220" w:rsidRDefault="00A06AC7" w:rsidP="00A06AC7">
      <w:pPr>
        <w:pStyle w:val="afff3"/>
        <w:ind w:firstLineChars="130" w:firstLine="313"/>
      </w:pPr>
      <w:r w:rsidRPr="00A06AC7">
        <w:rPr>
          <w:rFonts w:eastAsia="黑体"/>
          <w:b/>
          <w:szCs w:val="22"/>
        </w:rPr>
        <w:t xml:space="preserve">2 </w:t>
      </w:r>
      <w:r w:rsidR="00E22220" w:rsidRPr="00E22220">
        <w:rPr>
          <w:rFonts w:ascii="宋体" w:hAnsi="宋体"/>
          <w:szCs w:val="22"/>
        </w:rPr>
        <w:t>挺水植物宜在春季（3～5月）进行种苗移植，若施工时间受限，可在夏季（6～8月）进行营养植株移植或冬季（12月～翌年2月）进行根茎移植。</w:t>
      </w:r>
    </w:p>
    <w:p w14:paraId="2BE701F7" w14:textId="77777777" w:rsidR="00E22220" w:rsidRPr="00E22220" w:rsidRDefault="00E22220" w:rsidP="00A06AC7">
      <w:pPr>
        <w:ind w:firstLineChars="130" w:firstLine="312"/>
        <w:jc w:val="left"/>
        <w:rPr>
          <w:rFonts w:ascii="宋体" w:hAnsi="宋体"/>
          <w:szCs w:val="22"/>
        </w:rPr>
      </w:pPr>
      <w:r w:rsidRPr="00E22220">
        <w:rPr>
          <w:rFonts w:ascii="宋体" w:hAnsi="宋体"/>
          <w:szCs w:val="22"/>
        </w:rPr>
        <w:t>生长期为夏秋季的沉水植物种植宜在春末夏初（4～7月）进行营养植株（未开花的成株）移植，也可在春季（3～5月）采用种子或营养繁殖体播撒方式；生长期为冬春季的沉水植物种植宜在秋末冬初（9～11月）进行营养繁殖体（芽孢、石芽、冬芽、球茎等）播植，也可采用营养植株在春季（3～5月）移植。浮叶植物宜在4～9月采用带有生长点的块茎或成株进行移植。</w:t>
      </w:r>
    </w:p>
    <w:p w14:paraId="58432CEE" w14:textId="77777777" w:rsidR="00410E58" w:rsidRPr="00F8788F" w:rsidRDefault="00B85316" w:rsidP="006A6864">
      <w:pPr>
        <w:pStyle w:val="14"/>
        <w:numPr>
          <w:ilvl w:val="0"/>
          <w:numId w:val="199"/>
        </w:numPr>
        <w:spacing w:line="360" w:lineRule="auto"/>
        <w:ind w:firstLineChars="0"/>
        <w:rPr>
          <w:rFonts w:ascii="Times New Roman" w:eastAsia="宋体" w:hAnsi="Times New Roman"/>
          <w:color w:val="000000"/>
          <w:sz w:val="24"/>
          <w:szCs w:val="24"/>
        </w:rPr>
      </w:pPr>
      <w:r w:rsidRPr="00F8788F">
        <w:rPr>
          <w:rFonts w:asciiTheme="minorEastAsia" w:eastAsiaTheme="minorEastAsia" w:hAnsiTheme="minorEastAsia" w:hint="eastAsia"/>
          <w:sz w:val="24"/>
          <w:szCs w:val="24"/>
        </w:rPr>
        <w:t>关于</w:t>
      </w:r>
      <w:r w:rsidR="00410E58" w:rsidRPr="00F8788F">
        <w:rPr>
          <w:rFonts w:asciiTheme="minorEastAsia" w:eastAsiaTheme="minorEastAsia" w:hAnsiTheme="minorEastAsia" w:hint="eastAsia"/>
          <w:sz w:val="24"/>
          <w:szCs w:val="24"/>
        </w:rPr>
        <w:t>项目控制网建立基本原则</w:t>
      </w:r>
      <w:r w:rsidR="00410E58" w:rsidRPr="00F8788F">
        <w:rPr>
          <w:rFonts w:ascii="Times New Roman" w:eastAsia="宋体" w:hAnsi="Times New Roman" w:hint="eastAsia"/>
          <w:color w:val="000000"/>
          <w:sz w:val="24"/>
          <w:szCs w:val="24"/>
        </w:rPr>
        <w:t>。</w:t>
      </w:r>
    </w:p>
    <w:p w14:paraId="241F9C40" w14:textId="77777777" w:rsidR="00410E58" w:rsidRPr="00B85316" w:rsidRDefault="00410E58" w:rsidP="00B85316">
      <w:pPr>
        <w:ind w:firstLineChars="200" w:firstLine="480"/>
        <w:jc w:val="left"/>
        <w:rPr>
          <w:rFonts w:ascii="宋体" w:hAnsi="宋体"/>
          <w:szCs w:val="22"/>
        </w:rPr>
      </w:pPr>
      <w:r w:rsidRPr="00B85316">
        <w:rPr>
          <w:rFonts w:ascii="宋体" w:hAnsi="宋体" w:hint="eastAsia"/>
          <w:szCs w:val="22"/>
        </w:rPr>
        <w:t>海绵城市建设工程的规模和复杂程度不同，对应的测量标准和精度也不同，需根据工程的特点按照《工程测量规范》</w:t>
      </w:r>
      <w:r w:rsidRPr="00B85316">
        <w:rPr>
          <w:rFonts w:ascii="宋体" w:hAnsi="宋体"/>
          <w:szCs w:val="22"/>
        </w:rPr>
        <w:t>GB 50026</w:t>
      </w:r>
      <w:r w:rsidRPr="00B85316">
        <w:rPr>
          <w:rFonts w:ascii="宋体" w:hAnsi="宋体" w:hint="eastAsia"/>
          <w:szCs w:val="22"/>
        </w:rPr>
        <w:t>的规定确定。新建、改建、扩建的海绵城市道路工程的控制测量和放线测量应符合《城镇道路工程施工与质量验收规范》</w:t>
      </w:r>
      <w:r w:rsidRPr="00B85316">
        <w:rPr>
          <w:rFonts w:ascii="宋体" w:hAnsi="宋体"/>
          <w:szCs w:val="22"/>
        </w:rPr>
        <w:t>CJJ1</w:t>
      </w:r>
      <w:r w:rsidRPr="00B85316">
        <w:rPr>
          <w:rFonts w:ascii="宋体" w:hAnsi="宋体" w:hint="eastAsia"/>
          <w:szCs w:val="22"/>
        </w:rPr>
        <w:t>的要求。新建、改建、扩建的海绵城市中水利水电工程的施工测量工作应符合《水利水电工程施工测量规范》</w:t>
      </w:r>
      <w:r w:rsidRPr="00B85316">
        <w:rPr>
          <w:rFonts w:ascii="宋体" w:hAnsi="宋体"/>
          <w:szCs w:val="22"/>
        </w:rPr>
        <w:t>SL52</w:t>
      </w:r>
      <w:r w:rsidRPr="00B85316">
        <w:rPr>
          <w:rFonts w:ascii="宋体" w:hAnsi="宋体" w:hint="eastAsia"/>
          <w:szCs w:val="22"/>
        </w:rPr>
        <w:t>的要求。平面及高程控</w:t>
      </w:r>
      <w:r w:rsidRPr="00B85316">
        <w:rPr>
          <w:rFonts w:ascii="宋体" w:hAnsi="宋体" w:hint="eastAsia"/>
          <w:szCs w:val="22"/>
        </w:rPr>
        <w:lastRenderedPageBreak/>
        <w:t>制网应以所在城市的平面及高程基本控制点作为起算依据。</w:t>
      </w:r>
    </w:p>
    <w:p w14:paraId="6BBA0B67" w14:textId="77777777" w:rsidR="00F8788F" w:rsidRDefault="00F8788F" w:rsidP="00245E80">
      <w:pPr>
        <w:pStyle w:val="21"/>
        <w:numPr>
          <w:ilvl w:val="0"/>
          <w:numId w:val="190"/>
        </w:numPr>
        <w:spacing w:before="0" w:after="0" w:line="415" w:lineRule="auto"/>
      </w:pPr>
      <w:bookmarkStart w:id="1622" w:name="_Toc56177171"/>
      <w:r>
        <w:rPr>
          <w:rFonts w:hint="eastAsia"/>
        </w:rPr>
        <w:t>设施施工</w:t>
      </w:r>
      <w:bookmarkEnd w:id="1622"/>
    </w:p>
    <w:p w14:paraId="5B546B8C" w14:textId="77777777" w:rsidR="00F8788F" w:rsidRPr="003D52B4" w:rsidRDefault="00F8788F" w:rsidP="006A6864">
      <w:pPr>
        <w:pStyle w:val="30"/>
        <w:numPr>
          <w:ilvl w:val="0"/>
          <w:numId w:val="200"/>
        </w:numPr>
        <w:jc w:val="center"/>
        <w:rPr>
          <w:rStyle w:val="1Char"/>
          <w:spacing w:val="0"/>
          <w:sz w:val="24"/>
          <w:szCs w:val="24"/>
        </w:rPr>
      </w:pPr>
      <w:bookmarkStart w:id="1623" w:name="_Toc56177172"/>
      <w:r w:rsidRPr="003D52B4">
        <w:rPr>
          <w:rStyle w:val="1Char"/>
          <w:rFonts w:hint="eastAsia"/>
          <w:spacing w:val="0"/>
          <w:sz w:val="24"/>
          <w:szCs w:val="24"/>
        </w:rPr>
        <w:t>土方工程</w:t>
      </w:r>
      <w:bookmarkEnd w:id="1623"/>
    </w:p>
    <w:p w14:paraId="50AEC0E3" w14:textId="77777777" w:rsidR="00F8788F" w:rsidRDefault="000A60F2" w:rsidP="006A6864">
      <w:pPr>
        <w:pStyle w:val="30"/>
        <w:numPr>
          <w:ilvl w:val="0"/>
          <w:numId w:val="201"/>
        </w:numPr>
        <w:spacing w:before="0" w:after="0" w:line="360" w:lineRule="auto"/>
        <w:jc w:val="left"/>
        <w:rPr>
          <w:b w:val="0"/>
          <w:bCs w:val="0"/>
          <w:sz w:val="24"/>
          <w:szCs w:val="24"/>
        </w:rPr>
      </w:pPr>
      <w:bookmarkStart w:id="1624" w:name="_Toc56177173"/>
      <w:r>
        <w:rPr>
          <w:rFonts w:hint="eastAsia"/>
          <w:b w:val="0"/>
          <w:bCs w:val="0"/>
          <w:sz w:val="24"/>
          <w:szCs w:val="24"/>
        </w:rPr>
        <w:t>本标准</w:t>
      </w:r>
      <w:r w:rsidR="00D73E34">
        <w:rPr>
          <w:rFonts w:hint="eastAsia"/>
          <w:b w:val="0"/>
          <w:bCs w:val="0"/>
          <w:sz w:val="24"/>
          <w:szCs w:val="24"/>
        </w:rPr>
        <w:t>关于海绵城市建设工程</w:t>
      </w:r>
      <w:r w:rsidR="00F8788F">
        <w:rPr>
          <w:rFonts w:hint="eastAsia"/>
          <w:b w:val="0"/>
          <w:bCs w:val="0"/>
          <w:sz w:val="24"/>
          <w:szCs w:val="24"/>
        </w:rPr>
        <w:t>土方工程</w:t>
      </w:r>
      <w:r>
        <w:rPr>
          <w:rFonts w:hint="eastAsia"/>
          <w:b w:val="0"/>
          <w:bCs w:val="0"/>
          <w:sz w:val="24"/>
          <w:szCs w:val="24"/>
        </w:rPr>
        <w:t>的主要内容，及尚应执行有关标准和规范的规定</w:t>
      </w:r>
      <w:r w:rsidR="00F8788F" w:rsidRPr="0059417F">
        <w:rPr>
          <w:rFonts w:hint="eastAsia"/>
          <w:b w:val="0"/>
          <w:bCs w:val="0"/>
          <w:sz w:val="24"/>
          <w:szCs w:val="24"/>
        </w:rPr>
        <w:t>。</w:t>
      </w:r>
      <w:bookmarkEnd w:id="1624"/>
    </w:p>
    <w:p w14:paraId="5B2A94F0" w14:textId="77777777" w:rsidR="00F8788F" w:rsidRPr="000A60F2" w:rsidRDefault="00F8788F" w:rsidP="000A60F2">
      <w:pPr>
        <w:ind w:firstLineChars="200" w:firstLine="480"/>
        <w:jc w:val="left"/>
        <w:rPr>
          <w:rFonts w:ascii="宋体" w:hAnsi="宋体"/>
          <w:szCs w:val="22"/>
        </w:rPr>
      </w:pPr>
      <w:r w:rsidRPr="000A60F2">
        <w:rPr>
          <w:rFonts w:ascii="宋体" w:hAnsi="宋体" w:hint="eastAsia"/>
          <w:szCs w:val="22"/>
        </w:rPr>
        <w:t>土方工程的现行国家标准为《给水排水构筑物工程施工及验收规范》GB50141；绿化种植土回填施工的现行标准为《园林绿化工程施工及验收规范》CJJ82。</w:t>
      </w:r>
    </w:p>
    <w:p w14:paraId="0BA0982D" w14:textId="77777777" w:rsidR="008D5406" w:rsidRPr="003D52B4" w:rsidRDefault="008D5406" w:rsidP="006A6864">
      <w:pPr>
        <w:pStyle w:val="30"/>
        <w:numPr>
          <w:ilvl w:val="0"/>
          <w:numId w:val="200"/>
        </w:numPr>
        <w:jc w:val="center"/>
        <w:rPr>
          <w:rStyle w:val="1Char"/>
          <w:spacing w:val="0"/>
          <w:sz w:val="24"/>
          <w:szCs w:val="24"/>
        </w:rPr>
      </w:pPr>
      <w:bookmarkStart w:id="1625" w:name="_Toc56177174"/>
      <w:r w:rsidRPr="003D52B4">
        <w:rPr>
          <w:rStyle w:val="1Char"/>
          <w:rFonts w:hint="eastAsia"/>
          <w:spacing w:val="0"/>
          <w:sz w:val="24"/>
          <w:szCs w:val="24"/>
        </w:rPr>
        <w:t>透水路面</w:t>
      </w:r>
      <w:bookmarkEnd w:id="1625"/>
    </w:p>
    <w:p w14:paraId="2AFAB9C9" w14:textId="77777777" w:rsidR="008D5406" w:rsidRPr="00D41A74" w:rsidRDefault="000A60F2" w:rsidP="006A6864">
      <w:pPr>
        <w:pStyle w:val="30"/>
        <w:numPr>
          <w:ilvl w:val="0"/>
          <w:numId w:val="202"/>
        </w:numPr>
        <w:spacing w:before="0" w:after="0" w:line="360" w:lineRule="auto"/>
        <w:jc w:val="left"/>
        <w:rPr>
          <w:b w:val="0"/>
          <w:bCs w:val="0"/>
          <w:sz w:val="24"/>
          <w:szCs w:val="24"/>
        </w:rPr>
      </w:pPr>
      <w:bookmarkStart w:id="1626" w:name="_Toc56177175"/>
      <w:r w:rsidRPr="00C70433">
        <w:rPr>
          <w:rFonts w:hint="eastAsia"/>
          <w:b w:val="0"/>
          <w:bCs w:val="0"/>
          <w:sz w:val="24"/>
          <w:szCs w:val="24"/>
        </w:rPr>
        <w:t>关于</w:t>
      </w:r>
      <w:r w:rsidR="008D5406" w:rsidRPr="00D41A74">
        <w:rPr>
          <w:b w:val="0"/>
          <w:bCs w:val="0"/>
          <w:sz w:val="24"/>
          <w:szCs w:val="24"/>
        </w:rPr>
        <w:t>透水砖施工</w:t>
      </w:r>
      <w:r w:rsidR="00116DC4">
        <w:rPr>
          <w:rFonts w:hint="eastAsia"/>
          <w:b w:val="0"/>
          <w:bCs w:val="0"/>
          <w:sz w:val="24"/>
          <w:szCs w:val="24"/>
        </w:rPr>
        <w:t>的</w:t>
      </w:r>
      <w:r w:rsidR="008D5406" w:rsidRPr="00D41A74">
        <w:rPr>
          <w:b w:val="0"/>
          <w:bCs w:val="0"/>
          <w:sz w:val="24"/>
          <w:szCs w:val="24"/>
        </w:rPr>
        <w:t>规定</w:t>
      </w:r>
      <w:r w:rsidR="00116DC4">
        <w:rPr>
          <w:rFonts w:hint="eastAsia"/>
          <w:b w:val="0"/>
          <w:bCs w:val="0"/>
          <w:sz w:val="24"/>
          <w:szCs w:val="24"/>
        </w:rPr>
        <w:t>。</w:t>
      </w:r>
      <w:bookmarkEnd w:id="1626"/>
    </w:p>
    <w:p w14:paraId="6FB619C6" w14:textId="77777777" w:rsidR="008D5406" w:rsidRPr="00116DC4" w:rsidRDefault="00DB5895" w:rsidP="00DB5895">
      <w:pPr>
        <w:pStyle w:val="afff3"/>
        <w:ind w:firstLineChars="130" w:firstLine="313"/>
        <w:rPr>
          <w:rFonts w:ascii="宋体" w:hAnsi="宋体"/>
        </w:rPr>
      </w:pPr>
      <w:r w:rsidRPr="00DB5895">
        <w:rPr>
          <w:rFonts w:ascii="宋体" w:hAnsi="宋体" w:hint="eastAsia"/>
          <w:b/>
        </w:rPr>
        <w:t xml:space="preserve">2 </w:t>
      </w:r>
      <w:r w:rsidR="008D5406" w:rsidRPr="00116DC4">
        <w:rPr>
          <w:rFonts w:ascii="宋体" w:hAnsi="宋体" w:hint="eastAsia"/>
        </w:rPr>
        <w:t>透水砖的铺筑应从透水砖基准点开始，并以透水砖基准线为基准，按设计图铺筑。透水砖铺筑应纵横拉通线，每</w:t>
      </w:r>
      <w:r w:rsidR="008D5406" w:rsidRPr="00116DC4">
        <w:rPr>
          <w:rFonts w:ascii="宋体" w:hAnsi="宋体"/>
        </w:rPr>
        <w:t>3m</w:t>
      </w:r>
      <w:r w:rsidR="008D5406" w:rsidRPr="00116DC4">
        <w:rPr>
          <w:rFonts w:ascii="宋体" w:hAnsi="宋体" w:hint="eastAsia"/>
        </w:rPr>
        <w:t>～</w:t>
      </w:r>
      <w:r w:rsidR="008D5406" w:rsidRPr="00116DC4">
        <w:rPr>
          <w:rFonts w:ascii="宋体" w:hAnsi="宋体"/>
        </w:rPr>
        <w:t>5m</w:t>
      </w:r>
      <w:r w:rsidR="008D5406" w:rsidRPr="00116DC4">
        <w:rPr>
          <w:rFonts w:ascii="宋体" w:hAnsi="宋体" w:hint="eastAsia"/>
        </w:rPr>
        <w:t>设置基准点。</w:t>
      </w:r>
    </w:p>
    <w:p w14:paraId="3807C541" w14:textId="77777777" w:rsidR="00410E58" w:rsidRPr="008D5406" w:rsidRDefault="00116DC4" w:rsidP="00DB5895">
      <w:pPr>
        <w:pStyle w:val="30"/>
        <w:numPr>
          <w:ilvl w:val="0"/>
          <w:numId w:val="202"/>
        </w:numPr>
        <w:spacing w:before="0" w:after="0" w:line="360" w:lineRule="auto"/>
        <w:jc w:val="left"/>
        <w:rPr>
          <w:b w:val="0"/>
          <w:bCs w:val="0"/>
          <w:sz w:val="24"/>
          <w:szCs w:val="24"/>
        </w:rPr>
      </w:pPr>
      <w:bookmarkStart w:id="1627" w:name="_Toc56177176"/>
      <w:r>
        <w:rPr>
          <w:rFonts w:hint="eastAsia"/>
          <w:b w:val="0"/>
          <w:bCs w:val="0"/>
          <w:sz w:val="24"/>
          <w:szCs w:val="24"/>
        </w:rPr>
        <w:t>关于</w:t>
      </w:r>
      <w:r w:rsidR="008D5406" w:rsidRPr="008D5406">
        <w:rPr>
          <w:b w:val="0"/>
          <w:bCs w:val="0"/>
          <w:sz w:val="24"/>
          <w:szCs w:val="24"/>
        </w:rPr>
        <w:t>透水水泥混凝土面层施工</w:t>
      </w:r>
      <w:r>
        <w:rPr>
          <w:rFonts w:hint="eastAsia"/>
          <w:b w:val="0"/>
          <w:bCs w:val="0"/>
          <w:sz w:val="24"/>
          <w:szCs w:val="24"/>
        </w:rPr>
        <w:t>的</w:t>
      </w:r>
      <w:r w:rsidR="008D5406" w:rsidRPr="008D5406">
        <w:rPr>
          <w:b w:val="0"/>
          <w:bCs w:val="0"/>
          <w:sz w:val="24"/>
          <w:szCs w:val="24"/>
        </w:rPr>
        <w:t>规定</w:t>
      </w:r>
      <w:r>
        <w:rPr>
          <w:rFonts w:hint="eastAsia"/>
          <w:b w:val="0"/>
          <w:bCs w:val="0"/>
          <w:sz w:val="24"/>
          <w:szCs w:val="24"/>
        </w:rPr>
        <w:t>。</w:t>
      </w:r>
      <w:bookmarkEnd w:id="1627"/>
    </w:p>
    <w:p w14:paraId="1D272010" w14:textId="77777777" w:rsidR="008D5406" w:rsidRPr="00116DC4" w:rsidRDefault="00DB5895" w:rsidP="00DB5895">
      <w:pPr>
        <w:pStyle w:val="afff3"/>
        <w:ind w:firstLineChars="130" w:firstLine="313"/>
        <w:rPr>
          <w:rFonts w:ascii="宋体" w:hAnsi="宋体"/>
        </w:rPr>
      </w:pPr>
      <w:r w:rsidRPr="00DB5895">
        <w:rPr>
          <w:rFonts w:hint="eastAsia"/>
          <w:b/>
        </w:rPr>
        <w:t>6</w:t>
      </w:r>
      <w:r>
        <w:rPr>
          <w:rFonts w:hint="eastAsia"/>
        </w:rPr>
        <w:t xml:space="preserve"> </w:t>
      </w:r>
      <w:r w:rsidR="00116DC4" w:rsidRPr="00116DC4">
        <w:rPr>
          <w:rFonts w:hint="eastAsia"/>
        </w:rPr>
        <w:t>透水水泥混凝土的拌制宜先将集料和</w:t>
      </w:r>
      <w:r w:rsidR="00116DC4" w:rsidRPr="00116DC4">
        <w:rPr>
          <w:rFonts w:hint="eastAsia"/>
        </w:rPr>
        <w:t>50%</w:t>
      </w:r>
      <w:r w:rsidR="00116DC4" w:rsidRPr="00116DC4">
        <w:rPr>
          <w:rFonts w:hint="eastAsia"/>
        </w:rPr>
        <w:t>用水量加入搅拌机拌</w:t>
      </w:r>
      <w:r w:rsidR="00116DC4" w:rsidRPr="00116DC4">
        <w:rPr>
          <w:rFonts w:hint="eastAsia"/>
        </w:rPr>
        <w:t>30s</w:t>
      </w:r>
      <w:r w:rsidR="00116DC4" w:rsidRPr="00116DC4">
        <w:rPr>
          <w:rFonts w:hint="eastAsia"/>
        </w:rPr>
        <w:t>，再加入水泥、增强料、外加剂拌合</w:t>
      </w:r>
      <w:r w:rsidR="00116DC4" w:rsidRPr="00116DC4">
        <w:rPr>
          <w:rFonts w:hint="eastAsia"/>
        </w:rPr>
        <w:t>40s</w:t>
      </w:r>
      <w:r w:rsidR="00116DC4" w:rsidRPr="00116DC4">
        <w:rPr>
          <w:rFonts w:hint="eastAsia"/>
        </w:rPr>
        <w:t>，最后加入剩余用水量拌合</w:t>
      </w:r>
      <w:r w:rsidR="00116DC4" w:rsidRPr="00116DC4">
        <w:rPr>
          <w:rFonts w:hint="eastAsia"/>
        </w:rPr>
        <w:t>50s</w:t>
      </w:r>
      <w:r w:rsidR="00116DC4" w:rsidRPr="00116DC4">
        <w:rPr>
          <w:rFonts w:hint="eastAsia"/>
        </w:rPr>
        <w:t>以上</w:t>
      </w:r>
      <w:r w:rsidR="008D5406" w:rsidRPr="00116DC4">
        <w:rPr>
          <w:rFonts w:ascii="宋体" w:hAnsi="宋体" w:hint="eastAsia"/>
        </w:rPr>
        <w:t>；</w:t>
      </w:r>
    </w:p>
    <w:p w14:paraId="0105CA4D" w14:textId="77777777" w:rsidR="008D5406" w:rsidRPr="00116DC4" w:rsidRDefault="00DB5895" w:rsidP="00DB5895">
      <w:pPr>
        <w:pStyle w:val="afff3"/>
        <w:ind w:firstLineChars="130" w:firstLine="313"/>
        <w:rPr>
          <w:rFonts w:ascii="宋体" w:hAnsi="宋体"/>
        </w:rPr>
      </w:pPr>
      <w:r w:rsidRPr="00DB5895">
        <w:rPr>
          <w:rFonts w:hint="eastAsia"/>
          <w:b/>
        </w:rPr>
        <w:t xml:space="preserve">13 </w:t>
      </w:r>
      <w:r w:rsidR="00116DC4" w:rsidRPr="00116DC4">
        <w:rPr>
          <w:rFonts w:hint="eastAsia"/>
        </w:rPr>
        <w:t>透水水泥混凝土路面现行行业标准《透水水泥混凝土路面技术规程》</w:t>
      </w:r>
      <w:r w:rsidR="00116DC4" w:rsidRPr="00116DC4">
        <w:rPr>
          <w:rFonts w:hint="eastAsia"/>
        </w:rPr>
        <w:t xml:space="preserve">CJJ/T 135 </w:t>
      </w:r>
      <w:r w:rsidR="00116DC4" w:rsidRPr="00116DC4">
        <w:rPr>
          <w:rFonts w:hint="eastAsia"/>
        </w:rPr>
        <w:t>的规定</w:t>
      </w:r>
      <w:r w:rsidR="008D5406" w:rsidRPr="00116DC4">
        <w:rPr>
          <w:rFonts w:ascii="宋体" w:hAnsi="宋体" w:hint="eastAsia"/>
        </w:rPr>
        <w:t xml:space="preserve">。 </w:t>
      </w:r>
    </w:p>
    <w:p w14:paraId="562EA032" w14:textId="77777777" w:rsidR="00FE1951" w:rsidRPr="003D52B4" w:rsidRDefault="00FE1951" w:rsidP="006A6864">
      <w:pPr>
        <w:pStyle w:val="30"/>
        <w:numPr>
          <w:ilvl w:val="0"/>
          <w:numId w:val="206"/>
        </w:numPr>
        <w:jc w:val="center"/>
        <w:rPr>
          <w:rStyle w:val="1Char"/>
          <w:spacing w:val="0"/>
          <w:sz w:val="24"/>
          <w:szCs w:val="24"/>
        </w:rPr>
      </w:pPr>
      <w:bookmarkStart w:id="1628" w:name="_Toc56177177"/>
      <w:r w:rsidRPr="003D52B4">
        <w:rPr>
          <w:rStyle w:val="1Char"/>
          <w:rFonts w:hint="eastAsia"/>
          <w:spacing w:val="0"/>
          <w:sz w:val="24"/>
          <w:szCs w:val="24"/>
        </w:rPr>
        <w:t>渗透塘</w:t>
      </w:r>
      <w:r w:rsidRPr="003D52B4">
        <w:rPr>
          <w:rStyle w:val="1Char"/>
          <w:rFonts w:hint="eastAsia"/>
          <w:spacing w:val="0"/>
          <w:sz w:val="24"/>
          <w:szCs w:val="24"/>
        </w:rPr>
        <w:t>/</w:t>
      </w:r>
      <w:r w:rsidRPr="003D52B4">
        <w:rPr>
          <w:rStyle w:val="1Char"/>
          <w:rFonts w:hint="eastAsia"/>
          <w:spacing w:val="0"/>
          <w:sz w:val="24"/>
          <w:szCs w:val="24"/>
        </w:rPr>
        <w:t>湿塘</w:t>
      </w:r>
      <w:r w:rsidRPr="003D52B4">
        <w:rPr>
          <w:rStyle w:val="1Char"/>
          <w:rFonts w:hint="eastAsia"/>
          <w:spacing w:val="0"/>
          <w:sz w:val="24"/>
          <w:szCs w:val="24"/>
        </w:rPr>
        <w:t>/</w:t>
      </w:r>
      <w:r w:rsidRPr="003D52B4">
        <w:rPr>
          <w:rStyle w:val="1Char"/>
          <w:rFonts w:hint="eastAsia"/>
          <w:spacing w:val="0"/>
          <w:sz w:val="24"/>
          <w:szCs w:val="24"/>
        </w:rPr>
        <w:t>调节塘</w:t>
      </w:r>
      <w:r w:rsidRPr="003D52B4">
        <w:rPr>
          <w:rStyle w:val="1Char"/>
          <w:rFonts w:hint="eastAsia"/>
          <w:spacing w:val="0"/>
          <w:sz w:val="24"/>
          <w:szCs w:val="24"/>
        </w:rPr>
        <w:t>/</w:t>
      </w:r>
      <w:r w:rsidRPr="003D52B4">
        <w:rPr>
          <w:rStyle w:val="1Char"/>
          <w:rFonts w:hint="eastAsia"/>
          <w:spacing w:val="0"/>
          <w:sz w:val="24"/>
          <w:szCs w:val="24"/>
        </w:rPr>
        <w:t>雨水湿地</w:t>
      </w:r>
      <w:bookmarkEnd w:id="1628"/>
    </w:p>
    <w:p w14:paraId="55C48F28" w14:textId="77777777" w:rsidR="008D5406" w:rsidRPr="00E468A6" w:rsidRDefault="00FE1951" w:rsidP="006A6864">
      <w:pPr>
        <w:keepNext/>
        <w:keepLines/>
        <w:numPr>
          <w:ilvl w:val="0"/>
          <w:numId w:val="207"/>
        </w:numPr>
        <w:jc w:val="left"/>
        <w:outlineLvl w:val="2"/>
      </w:pPr>
      <w:bookmarkStart w:id="1629" w:name="_Toc56177178"/>
      <w:r>
        <w:rPr>
          <w:rFonts w:hint="eastAsia"/>
        </w:rPr>
        <w:t>绿化种植及景观石的施工</w:t>
      </w:r>
      <w:r w:rsidRPr="00417AE0">
        <w:rPr>
          <w:rFonts w:hint="eastAsia"/>
        </w:rPr>
        <w:t>应符合</w:t>
      </w:r>
      <w:r w:rsidR="0083335F" w:rsidRPr="0083335F">
        <w:rPr>
          <w:rFonts w:hint="eastAsia"/>
        </w:rPr>
        <w:t>的现行标准为《园林绿化工程施工及验收规范》</w:t>
      </w:r>
      <w:r w:rsidR="0083335F" w:rsidRPr="0083335F">
        <w:rPr>
          <w:rFonts w:hint="eastAsia"/>
        </w:rPr>
        <w:t>CJJ82</w:t>
      </w:r>
      <w:r w:rsidR="0083335F" w:rsidRPr="0083335F">
        <w:rPr>
          <w:rFonts w:hint="eastAsia"/>
        </w:rPr>
        <w:t>。</w:t>
      </w:r>
      <w:bookmarkEnd w:id="1629"/>
    </w:p>
    <w:p w14:paraId="70B4D389" w14:textId="77777777" w:rsidR="00E468A6" w:rsidRPr="003D52B4" w:rsidRDefault="00E468A6" w:rsidP="006A6864">
      <w:pPr>
        <w:pStyle w:val="30"/>
        <w:numPr>
          <w:ilvl w:val="0"/>
          <w:numId w:val="206"/>
        </w:numPr>
        <w:jc w:val="center"/>
        <w:rPr>
          <w:rStyle w:val="1Char"/>
          <w:spacing w:val="0"/>
          <w:sz w:val="24"/>
          <w:szCs w:val="24"/>
        </w:rPr>
      </w:pPr>
      <w:bookmarkStart w:id="1630" w:name="_Toc56177179"/>
      <w:r w:rsidRPr="003D52B4">
        <w:rPr>
          <w:rStyle w:val="1Char"/>
          <w:rFonts w:hint="eastAsia"/>
          <w:spacing w:val="0"/>
          <w:sz w:val="24"/>
          <w:szCs w:val="24"/>
        </w:rPr>
        <w:t>绿化屋顶</w:t>
      </w:r>
      <w:bookmarkEnd w:id="1630"/>
    </w:p>
    <w:p w14:paraId="64241F16" w14:textId="77777777" w:rsidR="00E468A6" w:rsidRPr="00E468A6" w:rsidRDefault="00E468A6" w:rsidP="006A6864">
      <w:pPr>
        <w:keepNext/>
        <w:keepLines/>
        <w:numPr>
          <w:ilvl w:val="0"/>
          <w:numId w:val="208"/>
        </w:numPr>
        <w:jc w:val="left"/>
        <w:outlineLvl w:val="2"/>
      </w:pPr>
      <w:bookmarkStart w:id="1631" w:name="_Toc56177180"/>
      <w:r>
        <w:rPr>
          <w:rFonts w:hint="eastAsia"/>
        </w:rPr>
        <w:t>关于</w:t>
      </w:r>
      <w:r w:rsidRPr="00E468A6">
        <w:rPr>
          <w:rFonts w:hint="eastAsia"/>
        </w:rPr>
        <w:t>绿化屋顶施工结构荷载</w:t>
      </w:r>
      <w:r>
        <w:rPr>
          <w:rFonts w:hint="eastAsia"/>
        </w:rPr>
        <w:t>的规定</w:t>
      </w:r>
      <w:r w:rsidRPr="00E468A6">
        <w:rPr>
          <w:rFonts w:hint="eastAsia"/>
        </w:rPr>
        <w:t>。</w:t>
      </w:r>
      <w:bookmarkEnd w:id="1631"/>
    </w:p>
    <w:p w14:paraId="58C9739F" w14:textId="77777777" w:rsidR="00E468A6" w:rsidRPr="00E468A6" w:rsidRDefault="00E468A6" w:rsidP="00E468A6">
      <w:pPr>
        <w:pStyle w:val="afff3"/>
        <w:ind w:firstLine="480"/>
      </w:pPr>
      <w:r w:rsidRPr="00E468A6">
        <w:rPr>
          <w:rFonts w:hint="eastAsia"/>
        </w:rPr>
        <w:t>屋面种植构造重量应按照屋面恒荷载考虑，对既有建筑进行海绵化改造时，应对原有建筑图纸进行校核，同时对现状屋面承载能力进行评估，确定是否满足进行屋面绿化改造的条件，防止发生工程事故。</w:t>
      </w:r>
    </w:p>
    <w:p w14:paraId="4365726E" w14:textId="77777777" w:rsidR="00E468A6" w:rsidRPr="00E468A6" w:rsidRDefault="00E468A6" w:rsidP="00E468A6">
      <w:pPr>
        <w:pStyle w:val="afff3"/>
        <w:ind w:firstLine="480"/>
      </w:pPr>
      <w:r w:rsidRPr="00E468A6">
        <w:rPr>
          <w:rFonts w:hint="eastAsia"/>
        </w:rPr>
        <w:lastRenderedPageBreak/>
        <w:t>既有建筑屋面改造成绿化屋顶是一项很复杂的施工过程，原有防水层是否保留、如何没置构造层次和耐根穿刺防水层、周边如何设挡墙和其他安全设施，以及作满覆土种植还是容器种植等都是应周密考虑的问题。在保障人身和结构安全的基础上发挥其径流流量和污染控制的功能。</w:t>
      </w:r>
    </w:p>
    <w:p w14:paraId="25E3AD5F" w14:textId="77777777" w:rsidR="00E468A6" w:rsidRPr="00BF25EA" w:rsidRDefault="00E468A6" w:rsidP="006A6864">
      <w:pPr>
        <w:keepNext/>
        <w:keepLines/>
        <w:numPr>
          <w:ilvl w:val="0"/>
          <w:numId w:val="208"/>
        </w:numPr>
        <w:jc w:val="left"/>
        <w:outlineLvl w:val="2"/>
      </w:pPr>
      <w:bookmarkStart w:id="1632" w:name="_Toc56177181"/>
      <w:r w:rsidRPr="00BF25EA">
        <w:rPr>
          <w:rFonts w:hint="eastAsia"/>
        </w:rPr>
        <w:t>绿化屋顶的基层、绝热层、找坡（找平）层、防水层、保护层、排水</w:t>
      </w:r>
      <w:r w:rsidRPr="00BF25EA">
        <w:t>/</w:t>
      </w:r>
      <w:r w:rsidRPr="00BF25EA">
        <w:rPr>
          <w:rFonts w:hint="eastAsia"/>
        </w:rPr>
        <w:t>蓄水层和过滤层、种植土层、植被层的施工做法应符合《屋面工程技术规范》</w:t>
      </w:r>
      <w:r w:rsidRPr="00BF25EA">
        <w:t>GB 50345</w:t>
      </w:r>
      <w:r w:rsidRPr="00BF25EA">
        <w:rPr>
          <w:rFonts w:hint="eastAsia"/>
        </w:rPr>
        <w:t>和《种植屋面工程技术规程》</w:t>
      </w:r>
      <w:r w:rsidRPr="00BF25EA">
        <w:t>JGJ 155</w:t>
      </w:r>
      <w:r w:rsidRPr="00BF25EA">
        <w:rPr>
          <w:rFonts w:hint="eastAsia"/>
        </w:rPr>
        <w:t>的有关规定。</w:t>
      </w:r>
      <w:bookmarkEnd w:id="1632"/>
    </w:p>
    <w:p w14:paraId="2A7ECCF6" w14:textId="77777777" w:rsidR="00E468A6" w:rsidRPr="00BF25EA" w:rsidRDefault="00BF25EA" w:rsidP="006A6864">
      <w:pPr>
        <w:keepNext/>
        <w:keepLines/>
        <w:numPr>
          <w:ilvl w:val="0"/>
          <w:numId w:val="208"/>
        </w:numPr>
        <w:jc w:val="left"/>
        <w:outlineLvl w:val="2"/>
      </w:pPr>
      <w:bookmarkStart w:id="1633" w:name="_Toc56177182"/>
      <w:r w:rsidRPr="00BF25EA">
        <w:rPr>
          <w:rFonts w:hint="eastAsia"/>
        </w:rPr>
        <w:t>关于</w:t>
      </w:r>
      <w:r w:rsidR="00E468A6" w:rsidRPr="00BF25EA">
        <w:rPr>
          <w:rFonts w:hint="eastAsia"/>
        </w:rPr>
        <w:t>绿化屋顶改造工程</w:t>
      </w:r>
      <w:r>
        <w:rPr>
          <w:rFonts w:hint="eastAsia"/>
        </w:rPr>
        <w:t>中</w:t>
      </w:r>
      <w:r w:rsidR="00E468A6" w:rsidRPr="00BF25EA">
        <w:rPr>
          <w:rFonts w:hint="eastAsia"/>
        </w:rPr>
        <w:t>防水施工</w:t>
      </w:r>
      <w:r>
        <w:rPr>
          <w:rFonts w:hint="eastAsia"/>
        </w:rPr>
        <w:t>的规定</w:t>
      </w:r>
      <w:r w:rsidR="00E468A6" w:rsidRPr="00BF25EA">
        <w:rPr>
          <w:rFonts w:hint="eastAsia"/>
        </w:rPr>
        <w:t>。</w:t>
      </w:r>
      <w:bookmarkEnd w:id="1633"/>
    </w:p>
    <w:p w14:paraId="5D89BCBA" w14:textId="77777777" w:rsidR="00E468A6" w:rsidRPr="00BF25EA" w:rsidRDefault="00E468A6" w:rsidP="00E468A6">
      <w:pPr>
        <w:pStyle w:val="afff3"/>
        <w:ind w:firstLine="480"/>
      </w:pPr>
      <w:r w:rsidRPr="00BF25EA">
        <w:rPr>
          <w:rFonts w:hint="eastAsia"/>
        </w:rPr>
        <w:t>既有屋面绿化改造工程施工应根据设计要求，对原有屋面防水层防水效果进行评估和调研，当屋面防水层丧失防水能力时，应按设计要求拆除原有防水层及上部构造，重新进行防水层施工。</w:t>
      </w:r>
    </w:p>
    <w:p w14:paraId="081A10BA" w14:textId="77777777" w:rsidR="007773B7" w:rsidRPr="007773B7" w:rsidRDefault="007773B7" w:rsidP="006A6864">
      <w:pPr>
        <w:keepNext/>
        <w:keepLines/>
        <w:numPr>
          <w:ilvl w:val="0"/>
          <w:numId w:val="209"/>
        </w:numPr>
        <w:jc w:val="left"/>
        <w:outlineLvl w:val="2"/>
        <w:rPr>
          <w:b/>
          <w:bCs/>
        </w:rPr>
      </w:pPr>
      <w:bookmarkStart w:id="1634" w:name="_Toc56177183"/>
      <w:r>
        <w:rPr>
          <w:rFonts w:hint="eastAsia"/>
        </w:rPr>
        <w:t>关于</w:t>
      </w:r>
      <w:r w:rsidRPr="007773B7">
        <w:rPr>
          <w:rFonts w:hint="eastAsia"/>
        </w:rPr>
        <w:t>绿化屋顶容器式种植</w:t>
      </w:r>
      <w:r>
        <w:rPr>
          <w:rFonts w:hint="eastAsia"/>
        </w:rPr>
        <w:t>的规定</w:t>
      </w:r>
      <w:r w:rsidRPr="007773B7">
        <w:rPr>
          <w:rFonts w:hint="eastAsia"/>
        </w:rPr>
        <w:t>。</w:t>
      </w:r>
      <w:bookmarkEnd w:id="1634"/>
    </w:p>
    <w:p w14:paraId="6B006B49" w14:textId="77777777" w:rsidR="007773B7" w:rsidRPr="007773B7" w:rsidRDefault="007773B7" w:rsidP="007773B7">
      <w:pPr>
        <w:pStyle w:val="afff3"/>
        <w:ind w:firstLine="480"/>
      </w:pPr>
      <w:r w:rsidRPr="007773B7">
        <w:rPr>
          <w:rFonts w:hint="eastAsia"/>
        </w:rPr>
        <w:t>随着近几年我国对海绵城市建设工程的逐步推广和要求的不断提高，越来越多的建筑及小区都要求进行海绵化改造。为了降低对原有屋顶做法造成破坏，在满足屋顶荷载的情况下，越来越的建筑屋面采用容器式种植方式。为降低容器内植被根系和容器搬运等对屋面造成破坏影响，应采取措施保护措施。同时，考虑降低养护阶段人工灌溉的工作量，当条件允许的情况下应设置灌溉系统，且应在容器铺设前完成灌溉系统的安装。</w:t>
      </w:r>
    </w:p>
    <w:p w14:paraId="0A20C6CF" w14:textId="77777777" w:rsidR="007773B7" w:rsidRPr="003D52B4" w:rsidRDefault="007773B7" w:rsidP="006A6864">
      <w:pPr>
        <w:pStyle w:val="30"/>
        <w:numPr>
          <w:ilvl w:val="0"/>
          <w:numId w:val="206"/>
        </w:numPr>
        <w:jc w:val="center"/>
        <w:rPr>
          <w:rStyle w:val="1Char"/>
          <w:spacing w:val="0"/>
          <w:sz w:val="24"/>
          <w:szCs w:val="24"/>
        </w:rPr>
      </w:pPr>
      <w:bookmarkStart w:id="1635" w:name="_Toc56177184"/>
      <w:r w:rsidRPr="003D52B4">
        <w:rPr>
          <w:rStyle w:val="1Char"/>
          <w:rFonts w:hint="eastAsia"/>
          <w:spacing w:val="0"/>
          <w:sz w:val="24"/>
          <w:szCs w:val="24"/>
        </w:rPr>
        <w:t>生物滞留设施</w:t>
      </w:r>
      <w:bookmarkEnd w:id="1635"/>
    </w:p>
    <w:p w14:paraId="2677AD45" w14:textId="77777777" w:rsidR="00514CFA" w:rsidRDefault="00514CFA" w:rsidP="006A6864">
      <w:pPr>
        <w:keepNext/>
        <w:keepLines/>
        <w:numPr>
          <w:ilvl w:val="0"/>
          <w:numId w:val="210"/>
        </w:numPr>
        <w:jc w:val="left"/>
        <w:outlineLvl w:val="2"/>
      </w:pPr>
      <w:bookmarkStart w:id="1636" w:name="_Toc56177185"/>
      <w:r>
        <w:rPr>
          <w:rFonts w:hint="eastAsia"/>
        </w:rPr>
        <w:t>关于下凹式绿地施工的规定。</w:t>
      </w:r>
      <w:bookmarkEnd w:id="1636"/>
    </w:p>
    <w:p w14:paraId="583F0123" w14:textId="77777777" w:rsidR="00514CFA" w:rsidRPr="00514CFA" w:rsidRDefault="00514CFA" w:rsidP="00514CFA">
      <w:pPr>
        <w:pStyle w:val="afff3"/>
        <w:ind w:firstLine="480"/>
      </w:pPr>
      <w:r w:rsidRPr="00514CFA">
        <w:rPr>
          <w:rFonts w:hint="eastAsia"/>
        </w:rPr>
        <w:t>下凹式绿地的施工应符合本标准和《园林绿化工程施工及验收规范》</w:t>
      </w:r>
      <w:r w:rsidRPr="00514CFA">
        <w:t>CJJ 82</w:t>
      </w:r>
      <w:r w:rsidRPr="00514CFA">
        <w:rPr>
          <w:rFonts w:hint="eastAsia"/>
        </w:rPr>
        <w:t>中相关规定。</w:t>
      </w:r>
    </w:p>
    <w:p w14:paraId="041B8A17" w14:textId="77777777" w:rsidR="00514CFA" w:rsidRPr="00514CFA" w:rsidRDefault="00514CFA" w:rsidP="00514CFA">
      <w:pPr>
        <w:pStyle w:val="afff3"/>
        <w:ind w:firstLine="480"/>
      </w:pPr>
      <w:r w:rsidRPr="00514CFA">
        <w:rPr>
          <w:rFonts w:hint="eastAsia"/>
        </w:rPr>
        <w:t>下凹式绿地施工时路基区域的各项排水施工措施应满足《城镇道路工程施工与质量验收规范》</w:t>
      </w:r>
      <w:r w:rsidRPr="00514CFA">
        <w:t xml:space="preserve">CJJ 1 </w:t>
      </w:r>
      <w:r w:rsidRPr="00514CFA">
        <w:rPr>
          <w:rFonts w:hint="eastAsia"/>
        </w:rPr>
        <w:t>相关规定。</w:t>
      </w:r>
    </w:p>
    <w:p w14:paraId="2F8D36D3" w14:textId="77777777" w:rsidR="00514CFA" w:rsidRPr="00514CFA" w:rsidRDefault="00514CFA" w:rsidP="00514CFA">
      <w:pPr>
        <w:pStyle w:val="afff3"/>
        <w:ind w:firstLine="480"/>
      </w:pPr>
      <w:r w:rsidRPr="00514CFA">
        <w:rPr>
          <w:rFonts w:hint="eastAsia"/>
        </w:rPr>
        <w:t>种植土层的厚度应和植被类型相匹配，符合《园林绿化工程施工及验收规范》</w:t>
      </w:r>
      <w:r w:rsidRPr="00514CFA">
        <w:t>CJJ82-2012</w:t>
      </w:r>
      <w:r w:rsidRPr="00514CFA">
        <w:rPr>
          <w:rFonts w:hint="eastAsia"/>
        </w:rPr>
        <w:t>中表</w:t>
      </w:r>
      <w:r w:rsidRPr="00514CFA">
        <w:t>4.1.1</w:t>
      </w:r>
      <w:r w:rsidRPr="00514CFA">
        <w:rPr>
          <w:rFonts w:hint="eastAsia"/>
        </w:rPr>
        <w:t>的规定。</w:t>
      </w:r>
    </w:p>
    <w:p w14:paraId="577D0568" w14:textId="77777777" w:rsidR="001B0F26" w:rsidRPr="003D52B4" w:rsidRDefault="003D52B4" w:rsidP="006A6864">
      <w:pPr>
        <w:pStyle w:val="30"/>
        <w:numPr>
          <w:ilvl w:val="0"/>
          <w:numId w:val="206"/>
        </w:numPr>
        <w:jc w:val="center"/>
        <w:rPr>
          <w:rStyle w:val="1Char"/>
          <w:spacing w:val="0"/>
          <w:sz w:val="24"/>
          <w:szCs w:val="24"/>
        </w:rPr>
      </w:pPr>
      <w:bookmarkStart w:id="1637" w:name="_Toc56177186"/>
      <w:r>
        <w:rPr>
          <w:rStyle w:val="1Char"/>
          <w:rFonts w:hint="eastAsia"/>
          <w:spacing w:val="0"/>
          <w:sz w:val="24"/>
          <w:szCs w:val="24"/>
        </w:rPr>
        <w:lastRenderedPageBreak/>
        <w:t xml:space="preserve"> </w:t>
      </w:r>
      <w:r w:rsidR="001B0F26" w:rsidRPr="003D52B4">
        <w:rPr>
          <w:rStyle w:val="1Char"/>
          <w:rFonts w:hint="eastAsia"/>
          <w:spacing w:val="0"/>
          <w:sz w:val="24"/>
          <w:szCs w:val="24"/>
        </w:rPr>
        <w:t>植草沟</w:t>
      </w:r>
      <w:bookmarkEnd w:id="1637"/>
    </w:p>
    <w:p w14:paraId="72454EEE" w14:textId="77777777" w:rsidR="008D5406" w:rsidRDefault="001B0F26" w:rsidP="006A6864">
      <w:pPr>
        <w:keepNext/>
        <w:keepLines/>
        <w:numPr>
          <w:ilvl w:val="0"/>
          <w:numId w:val="211"/>
        </w:numPr>
        <w:jc w:val="left"/>
        <w:outlineLvl w:val="2"/>
      </w:pPr>
      <w:bookmarkStart w:id="1638" w:name="_Toc56177187"/>
      <w:r>
        <w:rPr>
          <w:rFonts w:hint="eastAsia"/>
        </w:rPr>
        <w:t>关于植草沟的施工的规定。</w:t>
      </w:r>
      <w:bookmarkEnd w:id="1638"/>
    </w:p>
    <w:p w14:paraId="67F1ECBB" w14:textId="77777777" w:rsidR="001B0F26" w:rsidRPr="001B0F26" w:rsidRDefault="00706785" w:rsidP="00706785">
      <w:pPr>
        <w:pStyle w:val="afff3"/>
        <w:ind w:firstLineChars="130" w:firstLine="313"/>
      </w:pPr>
      <w:r w:rsidRPr="00706785">
        <w:rPr>
          <w:rFonts w:hint="eastAsia"/>
          <w:b/>
        </w:rPr>
        <w:t xml:space="preserve">1 </w:t>
      </w:r>
      <w:r w:rsidR="001B0F26" w:rsidRPr="001B0F26">
        <w:rPr>
          <w:rFonts w:hint="eastAsia"/>
        </w:rPr>
        <w:t>植草沟的植被施工和种植土粒径尚应符合现行行业标准《园林绿化工程施工及验收规范》</w:t>
      </w:r>
      <w:r w:rsidR="001B0F26" w:rsidRPr="001B0F26">
        <w:t>CJJ 82</w:t>
      </w:r>
      <w:r w:rsidR="001B0F26" w:rsidRPr="001B0F26">
        <w:rPr>
          <w:rFonts w:hint="eastAsia"/>
        </w:rPr>
        <w:t>的相关规定。</w:t>
      </w:r>
    </w:p>
    <w:p w14:paraId="4713ADE8" w14:textId="77777777" w:rsidR="001B0F26" w:rsidRPr="001B0F26" w:rsidRDefault="00706785" w:rsidP="00706785">
      <w:pPr>
        <w:pStyle w:val="afff3"/>
        <w:ind w:firstLineChars="130" w:firstLine="313"/>
      </w:pPr>
      <w:r w:rsidRPr="00706785">
        <w:rPr>
          <w:rFonts w:hint="eastAsia"/>
          <w:b/>
        </w:rPr>
        <w:t xml:space="preserve">3 </w:t>
      </w:r>
      <w:r w:rsidR="001B0F26" w:rsidRPr="001B0F26">
        <w:rPr>
          <w:rFonts w:hint="eastAsia"/>
        </w:rPr>
        <w:t>植草沟的进、出水口应与周边排水设施平顺衔接，设计未说明时进水口高程应低于汇水面，避免阻水。</w:t>
      </w:r>
    </w:p>
    <w:p w14:paraId="59036D4E" w14:textId="77777777" w:rsidR="001B0F26" w:rsidRPr="001B0F26" w:rsidRDefault="00706785" w:rsidP="00706785">
      <w:pPr>
        <w:pStyle w:val="afff3"/>
        <w:ind w:firstLineChars="130" w:firstLine="313"/>
      </w:pPr>
      <w:r w:rsidRPr="00706785">
        <w:rPr>
          <w:rFonts w:hint="eastAsia"/>
          <w:b/>
        </w:rPr>
        <w:t xml:space="preserve">4 </w:t>
      </w:r>
      <w:r w:rsidR="001B0F26" w:rsidRPr="001B0F26">
        <w:rPr>
          <w:rFonts w:hint="eastAsia"/>
        </w:rPr>
        <w:t>植草沟施工宜在汇水面施工完成后在周边设置挡土袋等设施，防止水土冲刷对深度和纵坡造成影响。</w:t>
      </w:r>
    </w:p>
    <w:p w14:paraId="738522DF" w14:textId="77777777" w:rsidR="00AC7059" w:rsidRPr="003D52B4" w:rsidRDefault="003D52B4" w:rsidP="006A6864">
      <w:pPr>
        <w:pStyle w:val="30"/>
        <w:numPr>
          <w:ilvl w:val="0"/>
          <w:numId w:val="206"/>
        </w:numPr>
        <w:jc w:val="center"/>
        <w:rPr>
          <w:rStyle w:val="1Char"/>
          <w:spacing w:val="0"/>
          <w:sz w:val="24"/>
          <w:szCs w:val="24"/>
        </w:rPr>
      </w:pPr>
      <w:bookmarkStart w:id="1639" w:name="_Toc56177188"/>
      <w:r>
        <w:rPr>
          <w:rStyle w:val="1Char"/>
          <w:rFonts w:hint="eastAsia"/>
          <w:spacing w:val="0"/>
          <w:sz w:val="24"/>
          <w:szCs w:val="24"/>
        </w:rPr>
        <w:t xml:space="preserve"> </w:t>
      </w:r>
      <w:r w:rsidR="00AC7059" w:rsidRPr="003D52B4">
        <w:rPr>
          <w:rStyle w:val="1Char"/>
          <w:rFonts w:hint="eastAsia"/>
          <w:spacing w:val="0"/>
          <w:sz w:val="24"/>
          <w:szCs w:val="24"/>
        </w:rPr>
        <w:t>调蓄池</w:t>
      </w:r>
      <w:bookmarkEnd w:id="1639"/>
    </w:p>
    <w:p w14:paraId="5597C789" w14:textId="77777777" w:rsidR="00AC7059" w:rsidRPr="00AC7059" w:rsidRDefault="00AC7059" w:rsidP="006A6864">
      <w:pPr>
        <w:keepNext/>
        <w:keepLines/>
        <w:numPr>
          <w:ilvl w:val="0"/>
          <w:numId w:val="214"/>
        </w:numPr>
        <w:jc w:val="left"/>
        <w:outlineLvl w:val="2"/>
      </w:pPr>
      <w:bookmarkStart w:id="1640" w:name="_Toc56177189"/>
      <w:r w:rsidRPr="00AC7059">
        <w:rPr>
          <w:rFonts w:hint="eastAsia"/>
        </w:rPr>
        <w:t>模块化拼装水池施工应符合《模块化雨水储水设施技术标准》</w:t>
      </w:r>
      <w:r w:rsidRPr="00AC7059">
        <w:rPr>
          <w:rFonts w:hint="eastAsia"/>
        </w:rPr>
        <w:t>C</w:t>
      </w:r>
      <w:r w:rsidRPr="00AC7059">
        <w:t>JJ/T 311</w:t>
      </w:r>
      <w:r>
        <w:rPr>
          <w:rFonts w:hint="eastAsia"/>
        </w:rPr>
        <w:t>的规定</w:t>
      </w:r>
      <w:r w:rsidRPr="00AC7059">
        <w:rPr>
          <w:rFonts w:hint="eastAsia"/>
        </w:rPr>
        <w:t>。</w:t>
      </w:r>
      <w:bookmarkEnd w:id="1640"/>
    </w:p>
    <w:p w14:paraId="3ACEBCCB" w14:textId="77777777" w:rsidR="008D5406" w:rsidRDefault="00C95C53" w:rsidP="006A6864">
      <w:pPr>
        <w:keepNext/>
        <w:keepLines/>
        <w:numPr>
          <w:ilvl w:val="0"/>
          <w:numId w:val="215"/>
        </w:numPr>
        <w:jc w:val="left"/>
        <w:outlineLvl w:val="2"/>
      </w:pPr>
      <w:bookmarkStart w:id="1641" w:name="_Toc56177190"/>
      <w:r>
        <w:rPr>
          <w:rFonts w:hint="eastAsia"/>
        </w:rPr>
        <w:t>关于塑料模块拼装水池基础处理的规定。</w:t>
      </w:r>
      <w:bookmarkEnd w:id="1641"/>
    </w:p>
    <w:p w14:paraId="282D9269" w14:textId="77777777" w:rsidR="00C95C53" w:rsidRDefault="000E5F29" w:rsidP="000E5F29">
      <w:pPr>
        <w:ind w:firstLineChars="130" w:firstLine="313"/>
      </w:pPr>
      <w:r w:rsidRPr="000E5F29">
        <w:rPr>
          <w:rFonts w:hint="eastAsia"/>
          <w:b/>
        </w:rPr>
        <w:t xml:space="preserve">1 </w:t>
      </w:r>
      <w:r w:rsidR="00C95C53" w:rsidRPr="00C95C53">
        <w:rPr>
          <w:rFonts w:hint="eastAsia"/>
        </w:rPr>
        <w:t>基坑如遇软土或淤泥地段，应采取换土或设置桩基等处理方法，除应符合本标准规定外，尚应符合现行国家标准《给水排水构筑物工程施工及验收规范》</w:t>
      </w:r>
      <w:r w:rsidR="00C95C53" w:rsidRPr="00C95C53">
        <w:rPr>
          <w:rFonts w:hint="eastAsia"/>
        </w:rPr>
        <w:t>GB50141</w:t>
      </w:r>
      <w:r w:rsidR="00C95C53" w:rsidRPr="00C95C53">
        <w:rPr>
          <w:rFonts w:hint="eastAsia"/>
        </w:rPr>
        <w:t>的规定，确保满足设计承载力。</w:t>
      </w:r>
    </w:p>
    <w:p w14:paraId="775697BD" w14:textId="77777777" w:rsidR="00C95C53" w:rsidRPr="003D52B4" w:rsidRDefault="00C95C53" w:rsidP="006A6864">
      <w:pPr>
        <w:pStyle w:val="30"/>
        <w:numPr>
          <w:ilvl w:val="0"/>
          <w:numId w:val="206"/>
        </w:numPr>
        <w:jc w:val="center"/>
        <w:rPr>
          <w:rStyle w:val="1Char"/>
          <w:spacing w:val="0"/>
          <w:sz w:val="24"/>
          <w:szCs w:val="24"/>
        </w:rPr>
      </w:pPr>
      <w:bookmarkStart w:id="1642" w:name="_Toc56177191"/>
      <w:r w:rsidRPr="003D52B4">
        <w:rPr>
          <w:rStyle w:val="1Char"/>
          <w:rFonts w:hint="eastAsia"/>
          <w:spacing w:val="0"/>
          <w:sz w:val="24"/>
          <w:szCs w:val="24"/>
        </w:rPr>
        <w:t>植被缓冲带</w:t>
      </w:r>
      <w:bookmarkEnd w:id="1642"/>
    </w:p>
    <w:p w14:paraId="50082672" w14:textId="77777777" w:rsidR="00C95C53" w:rsidRPr="00D94E39" w:rsidRDefault="00C95C53" w:rsidP="006A6864">
      <w:pPr>
        <w:keepNext/>
        <w:keepLines/>
        <w:numPr>
          <w:ilvl w:val="0"/>
          <w:numId w:val="217"/>
        </w:numPr>
        <w:jc w:val="left"/>
        <w:outlineLvl w:val="2"/>
      </w:pPr>
      <w:bookmarkStart w:id="1643" w:name="_Toc56177192"/>
      <w:r w:rsidRPr="00D94E39">
        <w:rPr>
          <w:rFonts w:hint="eastAsia"/>
        </w:rPr>
        <w:t>避免土体污染公共设施及道路，确保行人休闲娱乐良好体验。</w:t>
      </w:r>
      <w:bookmarkEnd w:id="1643"/>
    </w:p>
    <w:p w14:paraId="63B7B5C2" w14:textId="77777777" w:rsidR="00C95C53" w:rsidRPr="00D94E39" w:rsidRDefault="00C95C53" w:rsidP="006A6864">
      <w:pPr>
        <w:keepNext/>
        <w:keepLines/>
        <w:numPr>
          <w:ilvl w:val="0"/>
          <w:numId w:val="218"/>
        </w:numPr>
        <w:jc w:val="left"/>
        <w:outlineLvl w:val="2"/>
      </w:pPr>
      <w:bookmarkStart w:id="1644" w:name="_Toc56177193"/>
      <w:r w:rsidRPr="00D94E39">
        <w:rPr>
          <w:rFonts w:hint="eastAsia"/>
        </w:rPr>
        <w:t>栽植应按设计要求进行选苗，选择本土植物，并应符合《园林绿化工程施工及验收规范》</w:t>
      </w:r>
      <w:r w:rsidRPr="00D94E39">
        <w:rPr>
          <w:rFonts w:hint="eastAsia"/>
        </w:rPr>
        <w:t>CJJ82</w:t>
      </w:r>
      <w:r w:rsidRPr="00D94E39">
        <w:rPr>
          <w:rFonts w:hint="eastAsia"/>
        </w:rPr>
        <w:t>的规定。</w:t>
      </w:r>
      <w:bookmarkEnd w:id="1644"/>
    </w:p>
    <w:p w14:paraId="19C4C538" w14:textId="77777777" w:rsidR="00C95C53" w:rsidRDefault="00C95C53" w:rsidP="006A6864">
      <w:pPr>
        <w:keepNext/>
        <w:keepLines/>
        <w:numPr>
          <w:ilvl w:val="0"/>
          <w:numId w:val="218"/>
        </w:numPr>
        <w:jc w:val="left"/>
        <w:outlineLvl w:val="2"/>
      </w:pPr>
      <w:bookmarkStart w:id="1645" w:name="_Toc56177194"/>
      <w:r w:rsidRPr="00D94E39">
        <w:rPr>
          <w:rFonts w:hint="eastAsia"/>
        </w:rPr>
        <w:t>坡度较大的植被缓冲带的雨水集中入口处，应按设计要求布置防止雨水径流对土壤侵蚀的稳固措施，如布置碎（卵）石消能沟槽、放置隔离土工织物、栽种临时或永久性植被、裸露处添加覆盖物等。</w:t>
      </w:r>
      <w:bookmarkEnd w:id="1645"/>
    </w:p>
    <w:p w14:paraId="2CCEC4D8" w14:textId="77777777" w:rsidR="00632360" w:rsidRPr="003D52B4" w:rsidRDefault="00632360" w:rsidP="006A6864">
      <w:pPr>
        <w:pStyle w:val="30"/>
        <w:numPr>
          <w:ilvl w:val="0"/>
          <w:numId w:val="206"/>
        </w:numPr>
        <w:jc w:val="center"/>
        <w:rPr>
          <w:rStyle w:val="1Char"/>
          <w:spacing w:val="0"/>
          <w:sz w:val="24"/>
          <w:szCs w:val="24"/>
        </w:rPr>
      </w:pPr>
      <w:bookmarkStart w:id="1646" w:name="_Toc56177195"/>
      <w:r w:rsidRPr="003D52B4">
        <w:rPr>
          <w:rStyle w:val="1Char"/>
          <w:rFonts w:hint="eastAsia"/>
          <w:spacing w:val="0"/>
          <w:sz w:val="24"/>
          <w:szCs w:val="24"/>
        </w:rPr>
        <w:t>生态护岸</w:t>
      </w:r>
      <w:bookmarkEnd w:id="1646"/>
    </w:p>
    <w:p w14:paraId="13626199" w14:textId="77777777" w:rsidR="00632360" w:rsidRDefault="00632360" w:rsidP="006A6864">
      <w:pPr>
        <w:keepNext/>
        <w:keepLines/>
        <w:numPr>
          <w:ilvl w:val="0"/>
          <w:numId w:val="219"/>
        </w:numPr>
        <w:jc w:val="left"/>
        <w:outlineLvl w:val="2"/>
      </w:pPr>
      <w:bookmarkStart w:id="1647" w:name="_Toc56177196"/>
      <w:r>
        <w:rPr>
          <w:rFonts w:hint="eastAsia"/>
        </w:rPr>
        <w:t>关于生态护岸施工的规定。</w:t>
      </w:r>
      <w:bookmarkEnd w:id="1647"/>
    </w:p>
    <w:p w14:paraId="4046D6DD" w14:textId="77777777" w:rsidR="00632360" w:rsidRPr="00632360" w:rsidRDefault="00632360" w:rsidP="00632360">
      <w:pPr>
        <w:pStyle w:val="afff3"/>
        <w:ind w:firstLine="480"/>
      </w:pPr>
      <w:r w:rsidRPr="00632360">
        <w:rPr>
          <w:rFonts w:hint="eastAsia"/>
        </w:rPr>
        <w:t>管道的敷设、溢流设施的施工应符合设计要求和现行国家标准《建筑给水排</w:t>
      </w:r>
      <w:r w:rsidRPr="00632360">
        <w:rPr>
          <w:rFonts w:hint="eastAsia"/>
        </w:rPr>
        <w:lastRenderedPageBreak/>
        <w:t>水管道工程施工及验收规范》</w:t>
      </w:r>
      <w:r w:rsidRPr="00632360">
        <w:rPr>
          <w:rFonts w:hint="eastAsia"/>
        </w:rPr>
        <w:t xml:space="preserve">GB 50268 </w:t>
      </w:r>
      <w:r w:rsidRPr="00632360">
        <w:rPr>
          <w:rFonts w:hint="eastAsia"/>
        </w:rPr>
        <w:t>相关规定。园林绿化工程施工应符合设计要求和现行行业标准《园林绿化工程施工及验收规范》</w:t>
      </w:r>
      <w:r w:rsidRPr="00632360">
        <w:rPr>
          <w:rFonts w:hint="eastAsia"/>
        </w:rPr>
        <w:t>CJJ 82</w:t>
      </w:r>
      <w:r w:rsidRPr="00632360">
        <w:rPr>
          <w:rFonts w:hint="eastAsia"/>
        </w:rPr>
        <w:t>的相关规定。混凝土或浆砌块石施工应满足《混凝土结构工程施工质量验收规范》</w:t>
      </w:r>
      <w:r w:rsidRPr="00632360">
        <w:rPr>
          <w:rFonts w:hint="eastAsia"/>
        </w:rPr>
        <w:t>GB 50204</w:t>
      </w:r>
      <w:r w:rsidRPr="00632360">
        <w:rPr>
          <w:rFonts w:hint="eastAsia"/>
        </w:rPr>
        <w:t>的规定。</w:t>
      </w:r>
    </w:p>
    <w:p w14:paraId="78ADC389" w14:textId="77777777" w:rsidR="00632360" w:rsidRPr="00632360" w:rsidRDefault="00632360" w:rsidP="00632360">
      <w:pPr>
        <w:pStyle w:val="afff3"/>
        <w:ind w:firstLine="480"/>
      </w:pPr>
      <w:r w:rsidRPr="00632360">
        <w:rPr>
          <w:rFonts w:hint="eastAsia"/>
        </w:rPr>
        <w:t>生态护岸技术在实现岸坡安全稳定及耐久目标的同时，为生物创造良好的生存环境。与采用浆砌块石、钢筋混凝土等硬质护岸材料的传统护岸相比，生态护岸结构空隙率较大、结构不耐水流冲击，且土工合成材料存在易老化特性，因此生态护岸的安全性和耐久性是首要关注的方面。生态材料的性能是生态护岸建设成败的决定因素，必须在施工组织、工艺、材料和质量等方面提出更高要求。</w:t>
      </w:r>
    </w:p>
    <w:p w14:paraId="3D334426" w14:textId="77777777" w:rsidR="00632360" w:rsidRPr="00632360" w:rsidRDefault="00632360" w:rsidP="00632360">
      <w:pPr>
        <w:pStyle w:val="afff3"/>
        <w:ind w:firstLine="480"/>
      </w:pPr>
      <w:r w:rsidRPr="00632360">
        <w:rPr>
          <w:rFonts w:hint="eastAsia"/>
        </w:rPr>
        <w:t>生态护岸是海绵城市建设中末端治理的重要一环，在超标雨水径流通道、面源污染控制等方面发挥重要作用。生态护岸实施过程中，应注重海绵城市系统化建设要求，采用科学和有序的方式做好各专业施工的衔接。</w:t>
      </w:r>
    </w:p>
    <w:p w14:paraId="72CA3680" w14:textId="77777777" w:rsidR="00632360" w:rsidRPr="00632360" w:rsidRDefault="00632360" w:rsidP="00632360">
      <w:pPr>
        <w:pStyle w:val="afff3"/>
        <w:ind w:firstLine="480"/>
      </w:pPr>
      <w:r w:rsidRPr="00632360">
        <w:rPr>
          <w:rFonts w:hint="eastAsia"/>
        </w:rPr>
        <w:t>生态护岸实施过程中，应注重对周边环境的保护。尤其是加筋式生态护岸开挖量较大，需避免破坏生境的现象。</w:t>
      </w:r>
    </w:p>
    <w:p w14:paraId="5299BE64" w14:textId="77777777" w:rsidR="00632360" w:rsidRPr="00632360" w:rsidRDefault="00632360" w:rsidP="00632360">
      <w:pPr>
        <w:pStyle w:val="afff3"/>
        <w:ind w:firstLine="480"/>
      </w:pPr>
      <w:r w:rsidRPr="00632360">
        <w:rPr>
          <w:rFonts w:hint="eastAsia"/>
        </w:rPr>
        <w:t>有度汛要求的生态护岸应做好汛期防洪措施和预案，如需围堰和导流措施，尽量放在非汛期。</w:t>
      </w:r>
    </w:p>
    <w:p w14:paraId="6F29DFC3" w14:textId="77777777" w:rsidR="00632360" w:rsidRPr="00632360" w:rsidRDefault="00632360" w:rsidP="00632360">
      <w:pPr>
        <w:pStyle w:val="afff3"/>
        <w:ind w:firstLine="480"/>
      </w:pPr>
      <w:r w:rsidRPr="00632360">
        <w:rPr>
          <w:rFonts w:hint="eastAsia"/>
        </w:rPr>
        <w:t>生态护岸建议通过专业化单位实施，提高施工队伍素质，抓好施工质量控制，在施工环节，材料厂家需要全过程提供施工技术支持，做好施工现场的服务指导工作。</w:t>
      </w:r>
    </w:p>
    <w:p w14:paraId="347A2916" w14:textId="77777777" w:rsidR="004E295F" w:rsidRPr="003D52B4" w:rsidRDefault="004E295F" w:rsidP="006A6864">
      <w:pPr>
        <w:pStyle w:val="30"/>
        <w:numPr>
          <w:ilvl w:val="0"/>
          <w:numId w:val="206"/>
        </w:numPr>
        <w:jc w:val="center"/>
        <w:rPr>
          <w:rStyle w:val="1Char"/>
          <w:spacing w:val="0"/>
          <w:sz w:val="24"/>
          <w:szCs w:val="24"/>
        </w:rPr>
      </w:pPr>
      <w:bookmarkStart w:id="1648" w:name="_Toc56177197"/>
      <w:r w:rsidRPr="003D52B4">
        <w:rPr>
          <w:rStyle w:val="1Char"/>
          <w:rFonts w:hint="eastAsia"/>
          <w:spacing w:val="0"/>
          <w:sz w:val="24"/>
          <w:szCs w:val="24"/>
        </w:rPr>
        <w:t>附属设施</w:t>
      </w:r>
      <w:bookmarkEnd w:id="1648"/>
    </w:p>
    <w:p w14:paraId="4D870489" w14:textId="77777777" w:rsidR="004E295F" w:rsidRPr="004E295F" w:rsidRDefault="004E295F" w:rsidP="006A6864">
      <w:pPr>
        <w:keepNext/>
        <w:keepLines/>
        <w:numPr>
          <w:ilvl w:val="0"/>
          <w:numId w:val="220"/>
        </w:numPr>
        <w:jc w:val="left"/>
        <w:outlineLvl w:val="2"/>
      </w:pPr>
      <w:bookmarkStart w:id="1649" w:name="_Toc56177198"/>
      <w:r>
        <w:rPr>
          <w:rFonts w:hint="eastAsia"/>
        </w:rPr>
        <w:t>开孔</w:t>
      </w:r>
      <w:r w:rsidRPr="004E295F">
        <w:rPr>
          <w:rFonts w:hint="eastAsia"/>
        </w:rPr>
        <w:t>路缘石的施工和验收</w:t>
      </w:r>
      <w:r w:rsidR="00CF796F">
        <w:rPr>
          <w:rFonts w:hint="eastAsia"/>
        </w:rPr>
        <w:t>尚应符合</w:t>
      </w:r>
      <w:r w:rsidRPr="004E295F">
        <w:rPr>
          <w:rFonts w:hint="eastAsia"/>
        </w:rPr>
        <w:t>《城镇道路工程施工与质量验收规范》</w:t>
      </w:r>
      <w:r w:rsidRPr="004E295F">
        <w:rPr>
          <w:rFonts w:hint="eastAsia"/>
        </w:rPr>
        <w:t xml:space="preserve">CJJ1 </w:t>
      </w:r>
      <w:r w:rsidRPr="004E295F">
        <w:rPr>
          <w:rFonts w:hint="eastAsia"/>
        </w:rPr>
        <w:t>的规定。</w:t>
      </w:r>
      <w:bookmarkEnd w:id="1649"/>
    </w:p>
    <w:p w14:paraId="4FC5E9EA" w14:textId="77777777" w:rsidR="00020DDF" w:rsidRPr="00986D94" w:rsidRDefault="00020DDF" w:rsidP="00986D94">
      <w:pPr>
        <w:widowControl/>
        <w:numPr>
          <w:ilvl w:val="1"/>
          <w:numId w:val="0"/>
        </w:numPr>
        <w:spacing w:before="340" w:after="330" w:line="578" w:lineRule="auto"/>
        <w:jc w:val="center"/>
        <w:outlineLvl w:val="1"/>
        <w:rPr>
          <w:rFonts w:eastAsiaTheme="minorEastAsia"/>
          <w:b/>
          <w:kern w:val="44"/>
          <w:sz w:val="30"/>
          <w:szCs w:val="30"/>
        </w:rPr>
      </w:pPr>
      <w:r>
        <w:br w:type="page"/>
      </w:r>
      <w:bookmarkStart w:id="1650" w:name="_Toc56177199"/>
      <w:r w:rsidR="00986D94">
        <w:rPr>
          <w:rFonts w:eastAsiaTheme="minorEastAsia" w:hint="eastAsia"/>
          <w:b/>
          <w:kern w:val="44"/>
          <w:sz w:val="30"/>
          <w:szCs w:val="30"/>
        </w:rPr>
        <w:lastRenderedPageBreak/>
        <w:t xml:space="preserve">5  </w:t>
      </w:r>
      <w:r w:rsidRPr="00986D94">
        <w:rPr>
          <w:rFonts w:eastAsiaTheme="minorEastAsia" w:hint="eastAsia"/>
          <w:b/>
          <w:kern w:val="44"/>
          <w:sz w:val="30"/>
          <w:szCs w:val="30"/>
        </w:rPr>
        <w:t>验收</w:t>
      </w:r>
      <w:bookmarkEnd w:id="1650"/>
    </w:p>
    <w:p w14:paraId="76AB904B" w14:textId="77777777" w:rsidR="00020DDF" w:rsidRPr="00F85689" w:rsidRDefault="00F85689" w:rsidP="00F85689">
      <w:pPr>
        <w:widowControl/>
        <w:numPr>
          <w:ilvl w:val="1"/>
          <w:numId w:val="0"/>
        </w:numPr>
        <w:spacing w:before="260" w:after="260" w:line="415" w:lineRule="auto"/>
        <w:jc w:val="center"/>
        <w:outlineLvl w:val="1"/>
        <w:rPr>
          <w:rFonts w:eastAsia="黑体"/>
          <w:b/>
          <w:kern w:val="44"/>
          <w:sz w:val="28"/>
          <w:szCs w:val="30"/>
        </w:rPr>
      </w:pPr>
      <w:bookmarkStart w:id="1651" w:name="_Toc56177200"/>
      <w:r>
        <w:rPr>
          <w:rFonts w:eastAsia="黑体" w:hint="eastAsia"/>
          <w:b/>
          <w:kern w:val="44"/>
          <w:sz w:val="28"/>
          <w:szCs w:val="30"/>
        </w:rPr>
        <w:t>5.1</w:t>
      </w:r>
      <w:r w:rsidR="00020DDF" w:rsidRPr="00F85689">
        <w:rPr>
          <w:rFonts w:eastAsia="黑体" w:hint="eastAsia"/>
          <w:b/>
          <w:kern w:val="44"/>
          <w:sz w:val="28"/>
          <w:szCs w:val="30"/>
        </w:rPr>
        <w:t>一般规定</w:t>
      </w:r>
      <w:bookmarkEnd w:id="1651"/>
    </w:p>
    <w:p w14:paraId="2ECB88BB" w14:textId="77777777" w:rsidR="00020DDF" w:rsidRPr="0044379B" w:rsidRDefault="00020DDF" w:rsidP="006A6864">
      <w:pPr>
        <w:pStyle w:val="afff3"/>
        <w:numPr>
          <w:ilvl w:val="0"/>
          <w:numId w:val="223"/>
        </w:numPr>
        <w:ind w:firstLineChars="0"/>
        <w:rPr>
          <w:rFonts w:ascii="宋体" w:hAnsi="宋体"/>
          <w:bCs/>
          <w:szCs w:val="22"/>
        </w:rPr>
      </w:pPr>
      <w:r w:rsidRPr="00CF796F">
        <w:rPr>
          <w:rFonts w:ascii="宋体" w:hAnsi="宋体" w:hint="eastAsia"/>
          <w:szCs w:val="22"/>
        </w:rPr>
        <w:t>本章</w:t>
      </w:r>
      <w:r w:rsidR="00ED4981">
        <w:rPr>
          <w:rFonts w:ascii="宋体" w:hAnsi="宋体" w:hint="eastAsia"/>
          <w:szCs w:val="22"/>
        </w:rPr>
        <w:t>施工验收规定的制定内容，尚应符合的相关规范</w:t>
      </w:r>
      <w:r w:rsidRPr="0044379B">
        <w:rPr>
          <w:rFonts w:ascii="宋体" w:hAnsi="宋体" w:hint="eastAsia"/>
          <w:bCs/>
          <w:szCs w:val="22"/>
        </w:rPr>
        <w:t>。</w:t>
      </w:r>
    </w:p>
    <w:p w14:paraId="51492E99" w14:textId="77777777" w:rsidR="00020DDF" w:rsidRPr="00ED4981" w:rsidRDefault="00020DDF" w:rsidP="00ED4981">
      <w:pPr>
        <w:pStyle w:val="afff3"/>
        <w:ind w:firstLine="480"/>
      </w:pPr>
      <w:r w:rsidRPr="00ED4981">
        <w:rPr>
          <w:rFonts w:hint="eastAsia"/>
        </w:rPr>
        <w:t>道路与交通项目现行国家规范《城镇道路工程施工与质量验收规范》</w:t>
      </w:r>
      <w:r w:rsidRPr="00ED4981">
        <w:rPr>
          <w:rFonts w:hint="eastAsia"/>
        </w:rPr>
        <w:t>CJJ1</w:t>
      </w:r>
      <w:r w:rsidRPr="00ED4981">
        <w:rPr>
          <w:rFonts w:hint="eastAsia"/>
        </w:rPr>
        <w:t>；绿地与广场现行国家规范《园林绿化工程施工及验收规范》</w:t>
      </w:r>
      <w:r w:rsidRPr="00ED4981">
        <w:rPr>
          <w:rFonts w:hint="eastAsia"/>
        </w:rPr>
        <w:t>CJJ82</w:t>
      </w:r>
      <w:r w:rsidRPr="00ED4981">
        <w:rPr>
          <w:rFonts w:hint="eastAsia"/>
        </w:rPr>
        <w:t>；河湖水系项目尚应符合水利方面的相关标准；市政排水设施现行国家标准《给水排水管道工程施工及验收规范》、《给水排水构筑物工程施工及验收规范》</w:t>
      </w:r>
      <w:r w:rsidRPr="00ED4981">
        <w:rPr>
          <w:rFonts w:hint="eastAsia"/>
        </w:rPr>
        <w:t>GB 50141</w:t>
      </w:r>
      <w:r w:rsidRPr="00ED4981">
        <w:rPr>
          <w:rFonts w:hint="eastAsia"/>
        </w:rPr>
        <w:t>、《水利泵站施工及验收规范》</w:t>
      </w:r>
      <w:r w:rsidRPr="00ED4981">
        <w:rPr>
          <w:rFonts w:hint="eastAsia"/>
        </w:rPr>
        <w:t>GB/T 51033</w:t>
      </w:r>
      <w:r w:rsidRPr="00ED4981">
        <w:rPr>
          <w:rFonts w:hint="eastAsia"/>
        </w:rPr>
        <w:t>的相关规定和《城镇污水处理厂工程质量验收规范》</w:t>
      </w:r>
      <w:r w:rsidRPr="00ED4981">
        <w:rPr>
          <w:rFonts w:hint="eastAsia"/>
        </w:rPr>
        <w:t>GB50334</w:t>
      </w:r>
      <w:r w:rsidRPr="00ED4981">
        <w:rPr>
          <w:rFonts w:hint="eastAsia"/>
        </w:rPr>
        <w:t>的相关规定。</w:t>
      </w:r>
    </w:p>
    <w:p w14:paraId="7F8D740D" w14:textId="77777777" w:rsidR="00020DDF" w:rsidRPr="00ED4981" w:rsidRDefault="00020DDF" w:rsidP="00020DDF">
      <w:pPr>
        <w:pStyle w:val="afff3"/>
        <w:ind w:firstLine="480"/>
      </w:pPr>
      <w:r w:rsidRPr="00ED4981">
        <w:rPr>
          <w:rFonts w:hint="eastAsia"/>
        </w:rPr>
        <w:t>各类给排水管道、附属构筑物井室、支墩、雨水口工程，小型抽升泵房及取水口、排放口构筑物应符合现行国家标准《给水排水构筑物工程施工及验收规范》</w:t>
      </w:r>
      <w:r w:rsidRPr="00ED4981">
        <w:rPr>
          <w:rFonts w:hint="eastAsia"/>
        </w:rPr>
        <w:t>GB50141</w:t>
      </w:r>
      <w:r w:rsidRPr="00ED4981">
        <w:rPr>
          <w:rFonts w:hint="eastAsia"/>
        </w:rPr>
        <w:t>和《给水排水管道工程施工及验收规范》</w:t>
      </w:r>
      <w:r w:rsidRPr="00ED4981">
        <w:rPr>
          <w:rFonts w:hint="eastAsia"/>
        </w:rPr>
        <w:t>GB50268</w:t>
      </w:r>
      <w:r w:rsidRPr="00ED4981">
        <w:rPr>
          <w:rFonts w:hint="eastAsia"/>
        </w:rPr>
        <w:t>的有关规定。设施的混凝土或浆砌块石施工应满足《混凝土结构工程施工质量验收规范》</w:t>
      </w:r>
      <w:r w:rsidRPr="00ED4981">
        <w:rPr>
          <w:rFonts w:hint="eastAsia"/>
        </w:rPr>
        <w:t>GB 50204</w:t>
      </w:r>
      <w:r w:rsidRPr="00ED4981">
        <w:rPr>
          <w:rFonts w:hint="eastAsia"/>
        </w:rPr>
        <w:t>的规定。</w:t>
      </w:r>
    </w:p>
    <w:p w14:paraId="70AA1A12" w14:textId="77777777" w:rsidR="0088745F" w:rsidRDefault="00ED4981" w:rsidP="006A6864">
      <w:pPr>
        <w:pStyle w:val="ZJ"/>
        <w:numPr>
          <w:ilvl w:val="0"/>
          <w:numId w:val="224"/>
        </w:numPr>
        <w:ind w:firstLineChars="0"/>
        <w:rPr>
          <w:rFonts w:ascii="宋体" w:hAnsi="宋体"/>
        </w:rPr>
      </w:pPr>
      <w:r w:rsidRPr="00ED4981">
        <w:rPr>
          <w:rFonts w:hint="eastAsia"/>
        </w:rPr>
        <w:t>关于</w:t>
      </w:r>
      <w:r w:rsidR="0088745F">
        <w:rPr>
          <w:rFonts w:ascii="宋体" w:hAnsi="宋体" w:hint="eastAsia"/>
        </w:rPr>
        <w:t>海绵城市建设工程施工质量验收</w:t>
      </w:r>
      <w:r w:rsidR="0088745F" w:rsidRPr="00CC362D">
        <w:rPr>
          <w:rFonts w:ascii="宋体" w:hAnsi="宋体" w:hint="eastAsia"/>
        </w:rPr>
        <w:t>中分项分部的划分应规定</w:t>
      </w:r>
      <w:r>
        <w:rPr>
          <w:rFonts w:ascii="宋体" w:hAnsi="宋体" w:hint="eastAsia"/>
        </w:rPr>
        <w:t>。</w:t>
      </w:r>
    </w:p>
    <w:p w14:paraId="48B70E6A" w14:textId="77777777" w:rsidR="0088745F" w:rsidRPr="00ED4981" w:rsidRDefault="0088745F" w:rsidP="00ED4981">
      <w:pPr>
        <w:pStyle w:val="afff3"/>
        <w:ind w:firstLine="480"/>
      </w:pPr>
      <w:r w:rsidRPr="00ED4981">
        <w:rPr>
          <w:rFonts w:hint="eastAsia"/>
        </w:rPr>
        <w:t>海绵城市建设工程应根据设施位置、专业类型进行分类。分项工程、分部（子分部）工程划分可按附录</w:t>
      </w:r>
      <w:r w:rsidRPr="00ED4981">
        <w:t xml:space="preserve"> A</w:t>
      </w:r>
      <w:r w:rsidRPr="00ED4981">
        <w:rPr>
          <w:rFonts w:hint="eastAsia"/>
        </w:rPr>
        <w:t>在施工前确定。</w:t>
      </w:r>
    </w:p>
    <w:p w14:paraId="31B0C54F" w14:textId="77777777" w:rsidR="0088745F" w:rsidRPr="00ED4981" w:rsidRDefault="0088745F" w:rsidP="0088745F">
      <w:pPr>
        <w:pStyle w:val="afff3"/>
        <w:ind w:firstLine="480"/>
      </w:pPr>
      <w:r w:rsidRPr="00ED4981">
        <w:rPr>
          <w:rFonts w:hint="eastAsia"/>
        </w:rPr>
        <w:t>分项工程可由一个或若干个检验批组成，检验批可根据施工及质量控制和业验收需要按施工段进行划分。</w:t>
      </w:r>
    </w:p>
    <w:p w14:paraId="658E4881" w14:textId="77777777" w:rsidR="0088745F" w:rsidRDefault="00ED4981" w:rsidP="006A6864">
      <w:pPr>
        <w:pStyle w:val="ZJ"/>
        <w:numPr>
          <w:ilvl w:val="0"/>
          <w:numId w:val="225"/>
        </w:numPr>
        <w:ind w:firstLineChars="0"/>
        <w:rPr>
          <w:rFonts w:ascii="宋体" w:hAnsi="宋体"/>
        </w:rPr>
      </w:pPr>
      <w:r w:rsidRPr="00ED4981">
        <w:rPr>
          <w:rFonts w:hint="eastAsia"/>
        </w:rPr>
        <w:t>关</w:t>
      </w:r>
      <w:r>
        <w:rPr>
          <w:rFonts w:ascii="宋体" w:hAnsi="宋体" w:hint="eastAsia"/>
        </w:rPr>
        <w:t>于</w:t>
      </w:r>
      <w:r w:rsidR="0088745F">
        <w:rPr>
          <w:rFonts w:ascii="宋体" w:hAnsi="宋体"/>
        </w:rPr>
        <w:t>各分项工程间交接验收</w:t>
      </w:r>
      <w:r>
        <w:rPr>
          <w:rFonts w:ascii="宋体" w:hAnsi="宋体" w:hint="eastAsia"/>
        </w:rPr>
        <w:t>的规定</w:t>
      </w:r>
      <w:r w:rsidR="0088745F">
        <w:rPr>
          <w:rFonts w:ascii="宋体" w:hAnsi="宋体"/>
        </w:rPr>
        <w:t>。</w:t>
      </w:r>
    </w:p>
    <w:p w14:paraId="1E8070C8" w14:textId="77777777" w:rsidR="0088745F" w:rsidRPr="00ED4981" w:rsidRDefault="0088745F" w:rsidP="0088745F">
      <w:pPr>
        <w:pStyle w:val="afff3"/>
        <w:ind w:firstLine="480"/>
      </w:pPr>
      <w:r w:rsidRPr="00ED4981">
        <w:rPr>
          <w:rFonts w:hint="eastAsia"/>
        </w:rPr>
        <w:t>透水路面应检查垫层、基层、找平层、面层，按照《城镇道路工程施工与质量验收规范》</w:t>
      </w:r>
      <w:r w:rsidRPr="00ED4981">
        <w:t>CJJ 1</w:t>
      </w:r>
      <w:r w:rsidR="00D969F7">
        <w:rPr>
          <w:rFonts w:hint="eastAsia"/>
        </w:rPr>
        <w:t>的</w:t>
      </w:r>
      <w:r w:rsidR="00920246">
        <w:rPr>
          <w:rFonts w:hint="eastAsia"/>
        </w:rPr>
        <w:t>相关</w:t>
      </w:r>
      <w:r w:rsidRPr="00ED4981">
        <w:rPr>
          <w:rFonts w:hint="eastAsia"/>
        </w:rPr>
        <w:t>规定执行。</w:t>
      </w:r>
    </w:p>
    <w:p w14:paraId="40735C0F" w14:textId="77777777" w:rsidR="00F85689" w:rsidRDefault="0088745F" w:rsidP="00F85689">
      <w:pPr>
        <w:pStyle w:val="afff3"/>
        <w:ind w:firstLine="480"/>
      </w:pPr>
      <w:r w:rsidRPr="00ED4981">
        <w:rPr>
          <w:rFonts w:hint="eastAsia"/>
        </w:rPr>
        <w:t>园林绿化工程施工应符合设计要求和现行行业标准《园林绿化工程施工及验收规范》</w:t>
      </w:r>
      <w:r w:rsidRPr="00ED4981">
        <w:rPr>
          <w:rFonts w:hint="eastAsia"/>
        </w:rPr>
        <w:t>CJJ 82</w:t>
      </w:r>
      <w:r w:rsidRPr="00ED4981">
        <w:rPr>
          <w:rFonts w:hint="eastAsia"/>
        </w:rPr>
        <w:t>的相关规定。</w:t>
      </w:r>
      <w:bookmarkStart w:id="1652" w:name="_Toc56177201"/>
    </w:p>
    <w:p w14:paraId="249F7628" w14:textId="77777777" w:rsidR="00F85689" w:rsidRDefault="00F85689" w:rsidP="00F85689">
      <w:pPr>
        <w:pStyle w:val="afff3"/>
        <w:ind w:firstLine="480"/>
      </w:pPr>
    </w:p>
    <w:p w14:paraId="148493AE" w14:textId="77777777" w:rsidR="00F85689" w:rsidRDefault="00F85689" w:rsidP="00F85689">
      <w:pPr>
        <w:pStyle w:val="afff3"/>
        <w:ind w:firstLine="480"/>
      </w:pPr>
    </w:p>
    <w:p w14:paraId="3D224810" w14:textId="77777777" w:rsidR="00F85689" w:rsidRPr="00F85689" w:rsidRDefault="00F85689" w:rsidP="00F85689">
      <w:pPr>
        <w:pStyle w:val="afff3"/>
        <w:ind w:firstLine="480"/>
      </w:pPr>
    </w:p>
    <w:p w14:paraId="67335D16" w14:textId="77777777" w:rsidR="0088745F" w:rsidRPr="00F85689" w:rsidRDefault="00F85689" w:rsidP="00F85689">
      <w:pPr>
        <w:widowControl/>
        <w:numPr>
          <w:ilvl w:val="1"/>
          <w:numId w:val="0"/>
        </w:numPr>
        <w:spacing w:before="260" w:after="260" w:line="415" w:lineRule="auto"/>
        <w:jc w:val="center"/>
        <w:outlineLvl w:val="1"/>
        <w:rPr>
          <w:rFonts w:eastAsia="黑体"/>
          <w:b/>
          <w:kern w:val="44"/>
          <w:sz w:val="28"/>
          <w:szCs w:val="30"/>
        </w:rPr>
      </w:pPr>
      <w:r>
        <w:rPr>
          <w:rFonts w:eastAsia="黑体" w:hint="eastAsia"/>
          <w:b/>
          <w:kern w:val="44"/>
          <w:sz w:val="28"/>
          <w:szCs w:val="30"/>
        </w:rPr>
        <w:lastRenderedPageBreak/>
        <w:t>5.2</w:t>
      </w:r>
      <w:r w:rsidR="0088745F" w:rsidRPr="00F85689">
        <w:rPr>
          <w:rFonts w:eastAsia="黑体"/>
          <w:b/>
          <w:kern w:val="44"/>
          <w:sz w:val="28"/>
          <w:szCs w:val="30"/>
        </w:rPr>
        <w:t>设施</w:t>
      </w:r>
      <w:r w:rsidR="0088745F" w:rsidRPr="00F85689">
        <w:rPr>
          <w:rFonts w:eastAsia="黑体" w:hint="eastAsia"/>
          <w:b/>
          <w:kern w:val="44"/>
          <w:sz w:val="28"/>
          <w:szCs w:val="30"/>
        </w:rPr>
        <w:t>质量验收</w:t>
      </w:r>
      <w:bookmarkEnd w:id="1652"/>
    </w:p>
    <w:p w14:paraId="3886F593" w14:textId="77777777" w:rsidR="0088745F" w:rsidRPr="00594F07" w:rsidRDefault="0088745F" w:rsidP="00BE5846">
      <w:pPr>
        <w:pStyle w:val="30"/>
        <w:numPr>
          <w:ilvl w:val="0"/>
          <w:numId w:val="227"/>
        </w:numPr>
        <w:spacing w:before="0" w:after="0" w:line="360" w:lineRule="auto"/>
        <w:jc w:val="left"/>
        <w:rPr>
          <w:b w:val="0"/>
          <w:bCs w:val="0"/>
          <w:sz w:val="24"/>
          <w:szCs w:val="24"/>
        </w:rPr>
      </w:pPr>
      <w:bookmarkStart w:id="1653" w:name="_Toc56177202"/>
      <w:r w:rsidRPr="00594F07">
        <w:rPr>
          <w:rFonts w:hint="eastAsia"/>
          <w:b w:val="0"/>
          <w:bCs w:val="0"/>
          <w:sz w:val="24"/>
          <w:szCs w:val="24"/>
        </w:rPr>
        <w:t>透水路面</w:t>
      </w:r>
      <w:r w:rsidR="00074F84">
        <w:rPr>
          <w:rFonts w:hint="eastAsia"/>
          <w:b w:val="0"/>
          <w:bCs w:val="0"/>
          <w:sz w:val="24"/>
          <w:szCs w:val="24"/>
        </w:rPr>
        <w:t>质量验收规定。</w:t>
      </w:r>
      <w:bookmarkEnd w:id="1653"/>
    </w:p>
    <w:p w14:paraId="2C87E76A" w14:textId="77777777" w:rsidR="006652F8" w:rsidRPr="00594F07" w:rsidRDefault="00BE5846" w:rsidP="00BE5846">
      <w:pPr>
        <w:pStyle w:val="40"/>
        <w:spacing w:before="0" w:after="0" w:line="360" w:lineRule="auto"/>
        <w:ind w:firstLineChars="130" w:firstLine="313"/>
        <w:rPr>
          <w:b w:val="0"/>
          <w:bCs w:val="0"/>
          <w:sz w:val="24"/>
          <w:szCs w:val="24"/>
        </w:rPr>
      </w:pPr>
      <w:r w:rsidRPr="00BE5846">
        <w:rPr>
          <w:rFonts w:ascii="Times New Roman" w:hAnsi="Times New Roman"/>
          <w:bCs w:val="0"/>
          <w:sz w:val="24"/>
          <w:szCs w:val="24"/>
        </w:rPr>
        <w:t>2</w:t>
      </w:r>
      <w:r>
        <w:rPr>
          <w:rFonts w:hint="eastAsia"/>
          <w:b w:val="0"/>
          <w:bCs w:val="0"/>
          <w:sz w:val="24"/>
          <w:szCs w:val="24"/>
        </w:rPr>
        <w:t xml:space="preserve"> </w:t>
      </w:r>
      <w:r w:rsidR="006652F8" w:rsidRPr="00594F07">
        <w:rPr>
          <w:b w:val="0"/>
          <w:bCs w:val="0"/>
          <w:sz w:val="24"/>
          <w:szCs w:val="24"/>
        </w:rPr>
        <w:t>基层及垫层施工质量检验规定</w:t>
      </w:r>
      <w:r w:rsidR="00074F84">
        <w:rPr>
          <w:rFonts w:hint="eastAsia"/>
          <w:b w:val="0"/>
          <w:bCs w:val="0"/>
          <w:sz w:val="24"/>
          <w:szCs w:val="24"/>
        </w:rPr>
        <w:t>。</w:t>
      </w:r>
    </w:p>
    <w:p w14:paraId="74C58D45" w14:textId="77777777" w:rsidR="006652F8" w:rsidRPr="00074F84" w:rsidRDefault="006652F8" w:rsidP="00681595">
      <w:pPr>
        <w:pStyle w:val="afff3"/>
        <w:ind w:firstLineChars="180" w:firstLine="434"/>
        <w:contextualSpacing/>
        <w:rPr>
          <w:rFonts w:ascii="宋体" w:hAnsi="宋体"/>
        </w:rPr>
      </w:pPr>
      <w:r w:rsidRPr="00681595">
        <w:rPr>
          <w:b/>
        </w:rPr>
        <w:t>1</w:t>
      </w:r>
      <w:r w:rsidRPr="00074F84">
        <w:rPr>
          <w:rFonts w:ascii="宋体" w:hAnsi="宋体" w:hint="eastAsia"/>
        </w:rPr>
        <w:t>）排水式沥青稳定碎石、级配碎石、大粒径透水性沥青混合料、骨架空隙型水泥稳定碎石、透水水泥混凝土透水基层采用的原材料均应符合本规范及现行行业标准《城镇道路工程施工与质量验收规范》CJJ1的规定。</w:t>
      </w:r>
    </w:p>
    <w:p w14:paraId="59C98002" w14:textId="77777777" w:rsidR="006652F8" w:rsidRPr="00074F84" w:rsidRDefault="00681595" w:rsidP="00681595">
      <w:pPr>
        <w:pStyle w:val="afff3"/>
        <w:ind w:firstLineChars="180" w:firstLine="434"/>
        <w:contextualSpacing/>
        <w:rPr>
          <w:rFonts w:ascii="宋体" w:hAnsi="宋体"/>
        </w:rPr>
      </w:pPr>
      <w:r w:rsidRPr="00681595">
        <w:rPr>
          <w:b/>
        </w:rPr>
        <w:t>3</w:t>
      </w:r>
      <w:r>
        <w:rPr>
          <w:rFonts w:ascii="宋体" w:hAnsi="宋体" w:hint="eastAsia"/>
        </w:rPr>
        <w:t>)</w:t>
      </w:r>
      <w:r w:rsidR="006652F8" w:rsidRPr="00074F84">
        <w:rPr>
          <w:rFonts w:ascii="宋体" w:hAnsi="宋体" w:hint="eastAsia"/>
        </w:rPr>
        <w:t>排水式沥青稳定碎石、级配碎石、骨架空隙型水泥稳定碎石允许偏差应符合现行行业标准《城镇道路工程施工与质量验收规范》CJJ 1的规定。大粒径透水性沥青混合料、透水水泥混凝土的允许偏差应符合本规范的相关规定。</w:t>
      </w:r>
    </w:p>
    <w:p w14:paraId="2240B4F4" w14:textId="77777777" w:rsidR="006652F8" w:rsidRPr="00594F07" w:rsidRDefault="00BE5846" w:rsidP="00BE5846">
      <w:pPr>
        <w:pStyle w:val="40"/>
        <w:spacing w:before="0" w:after="0" w:line="360" w:lineRule="auto"/>
        <w:ind w:firstLineChars="130" w:firstLine="313"/>
        <w:rPr>
          <w:b w:val="0"/>
          <w:bCs w:val="0"/>
          <w:sz w:val="24"/>
          <w:szCs w:val="24"/>
        </w:rPr>
      </w:pPr>
      <w:r w:rsidRPr="00BE5846">
        <w:rPr>
          <w:rFonts w:ascii="Times New Roman" w:hAnsi="Times New Roman"/>
          <w:bCs w:val="0"/>
          <w:sz w:val="24"/>
          <w:szCs w:val="24"/>
        </w:rPr>
        <w:t>3</w:t>
      </w:r>
      <w:r>
        <w:rPr>
          <w:rFonts w:hint="eastAsia"/>
          <w:b w:val="0"/>
          <w:bCs w:val="0"/>
          <w:sz w:val="24"/>
          <w:szCs w:val="24"/>
        </w:rPr>
        <w:t xml:space="preserve"> </w:t>
      </w:r>
      <w:r w:rsidR="006652F8" w:rsidRPr="00594F07">
        <w:rPr>
          <w:b w:val="0"/>
          <w:bCs w:val="0"/>
          <w:sz w:val="24"/>
          <w:szCs w:val="24"/>
        </w:rPr>
        <w:t>透水砖施工质量验收</w:t>
      </w:r>
      <w:r w:rsidR="00074F84">
        <w:rPr>
          <w:b w:val="0"/>
          <w:bCs w:val="0"/>
          <w:sz w:val="24"/>
          <w:szCs w:val="24"/>
        </w:rPr>
        <w:t>规定</w:t>
      </w:r>
      <w:r w:rsidR="00074F84">
        <w:rPr>
          <w:rFonts w:hint="eastAsia"/>
          <w:b w:val="0"/>
          <w:bCs w:val="0"/>
          <w:sz w:val="24"/>
          <w:szCs w:val="24"/>
        </w:rPr>
        <w:t>。</w:t>
      </w:r>
    </w:p>
    <w:p w14:paraId="276AC185" w14:textId="77777777" w:rsidR="006652F8" w:rsidRPr="00074F84" w:rsidRDefault="006652F8" w:rsidP="006652F8">
      <w:pPr>
        <w:ind w:firstLineChars="236" w:firstLine="566"/>
        <w:rPr>
          <w:rFonts w:ascii="宋体" w:hAnsi="宋体"/>
        </w:rPr>
      </w:pPr>
      <w:r w:rsidRPr="00074F84">
        <w:rPr>
          <w:rFonts w:ascii="宋体" w:hAnsi="宋体" w:hint="eastAsia"/>
        </w:rPr>
        <w:t>透水砖的透水性应符合现行行业标准《透水砖路面技术规程》CJJ/T 188的相关规定。</w:t>
      </w:r>
    </w:p>
    <w:p w14:paraId="458ECCBB" w14:textId="77777777" w:rsidR="006652F8" w:rsidRDefault="006652F8" w:rsidP="00BE5846">
      <w:pPr>
        <w:pStyle w:val="30"/>
        <w:numPr>
          <w:ilvl w:val="0"/>
          <w:numId w:val="229"/>
        </w:numPr>
        <w:spacing w:before="0" w:after="0" w:line="360" w:lineRule="auto"/>
        <w:jc w:val="left"/>
        <w:rPr>
          <w:b w:val="0"/>
          <w:bCs w:val="0"/>
          <w:sz w:val="24"/>
          <w:szCs w:val="24"/>
        </w:rPr>
      </w:pPr>
      <w:bookmarkStart w:id="1654" w:name="_Toc56177203"/>
      <w:r>
        <w:rPr>
          <w:rFonts w:hint="eastAsia"/>
          <w:b w:val="0"/>
          <w:bCs w:val="0"/>
          <w:sz w:val="24"/>
          <w:szCs w:val="24"/>
        </w:rPr>
        <w:t>绿化屋顶</w:t>
      </w:r>
      <w:r w:rsidR="00074F84">
        <w:rPr>
          <w:rFonts w:hint="eastAsia"/>
          <w:b w:val="0"/>
          <w:bCs w:val="0"/>
          <w:sz w:val="24"/>
          <w:szCs w:val="24"/>
        </w:rPr>
        <w:t>施工质量验收规定。</w:t>
      </w:r>
      <w:bookmarkEnd w:id="1654"/>
    </w:p>
    <w:p w14:paraId="1250EB5E" w14:textId="77777777" w:rsidR="00632360" w:rsidRPr="00074F84" w:rsidRDefault="006652F8" w:rsidP="000216AB">
      <w:pPr>
        <w:pStyle w:val="afff3"/>
        <w:ind w:firstLine="480"/>
      </w:pPr>
      <w:r w:rsidRPr="00074F84">
        <w:rPr>
          <w:rFonts w:ascii="宋体" w:hAnsi="宋体"/>
        </w:rPr>
        <w:t>新建、既有建筑屋面覆土种植施工</w:t>
      </w:r>
      <w:r w:rsidRPr="00074F84">
        <w:rPr>
          <w:rFonts w:ascii="宋体" w:hAnsi="宋体" w:hint="eastAsia"/>
        </w:rPr>
        <w:t>质量检验</w:t>
      </w:r>
      <w:r w:rsidRPr="00074F84">
        <w:rPr>
          <w:rFonts w:ascii="宋体" w:hAnsi="宋体"/>
        </w:rPr>
        <w:t>宜按</w:t>
      </w:r>
      <w:r w:rsidRPr="00074F84">
        <w:rPr>
          <w:rFonts w:ascii="宋体" w:hAnsi="宋体" w:hint="eastAsia"/>
        </w:rPr>
        <w:t>《屋面工程技术规范》</w:t>
      </w:r>
      <w:r w:rsidRPr="00074F84">
        <w:rPr>
          <w:rFonts w:ascii="宋体" w:hAnsi="宋体"/>
        </w:rPr>
        <w:t>GB 50345</w:t>
      </w:r>
      <w:r w:rsidRPr="00074F84">
        <w:rPr>
          <w:rFonts w:ascii="宋体" w:hAnsi="宋体" w:hint="eastAsia"/>
        </w:rPr>
        <w:t>和《种植屋面工程技术规程》</w:t>
      </w:r>
      <w:r w:rsidRPr="00074F84">
        <w:rPr>
          <w:rFonts w:ascii="宋体" w:hAnsi="宋体"/>
        </w:rPr>
        <w:t>JGJ 155</w:t>
      </w:r>
      <w:r w:rsidRPr="00074F84">
        <w:rPr>
          <w:rFonts w:ascii="宋体" w:hAnsi="宋体" w:hint="eastAsia"/>
        </w:rPr>
        <w:t>的有关规定。</w:t>
      </w:r>
    </w:p>
    <w:p w14:paraId="456228ED" w14:textId="77777777" w:rsidR="00653B7C" w:rsidRPr="00780EDA" w:rsidRDefault="00653B7C" w:rsidP="00BE5846">
      <w:pPr>
        <w:pStyle w:val="30"/>
        <w:numPr>
          <w:ilvl w:val="0"/>
          <w:numId w:val="230"/>
        </w:numPr>
        <w:spacing w:before="0" w:after="0" w:line="360" w:lineRule="auto"/>
        <w:jc w:val="left"/>
        <w:rPr>
          <w:b w:val="0"/>
          <w:bCs w:val="0"/>
          <w:sz w:val="24"/>
          <w:szCs w:val="24"/>
        </w:rPr>
      </w:pPr>
      <w:bookmarkStart w:id="1655" w:name="_Toc56177204"/>
      <w:r w:rsidRPr="00780EDA">
        <w:rPr>
          <w:rFonts w:hint="eastAsia"/>
          <w:b w:val="0"/>
          <w:bCs w:val="0"/>
          <w:sz w:val="24"/>
          <w:szCs w:val="24"/>
        </w:rPr>
        <w:t>生物滞留设施</w:t>
      </w:r>
      <w:r w:rsidR="00074F84">
        <w:rPr>
          <w:rFonts w:hint="eastAsia"/>
          <w:b w:val="0"/>
          <w:bCs w:val="0"/>
          <w:sz w:val="24"/>
          <w:szCs w:val="24"/>
        </w:rPr>
        <w:t>施工质量验收规定。</w:t>
      </w:r>
      <w:bookmarkEnd w:id="1655"/>
    </w:p>
    <w:p w14:paraId="61C8D347" w14:textId="77777777" w:rsidR="00020DDF" w:rsidRPr="00074F84" w:rsidRDefault="00653B7C" w:rsidP="000216AB">
      <w:pPr>
        <w:pStyle w:val="afff3"/>
        <w:ind w:firstLine="480"/>
        <w:rPr>
          <w:rFonts w:ascii="宋体" w:hAnsi="宋体"/>
        </w:rPr>
      </w:pPr>
      <w:r w:rsidRPr="00074F84">
        <w:rPr>
          <w:rFonts w:ascii="宋体" w:hAnsi="宋体" w:hint="eastAsia"/>
        </w:rPr>
        <w:t>种植土层的厚度应和植被类型相匹配，应符合相关标准《园林绿化工程施工及验收规范》CJJ82中关于绿化栽植土壤有效土层厚度的规定。</w:t>
      </w:r>
    </w:p>
    <w:p w14:paraId="705E3A0F" w14:textId="77777777" w:rsidR="000F2161" w:rsidRDefault="000F2161" w:rsidP="00BE5846">
      <w:pPr>
        <w:pStyle w:val="30"/>
        <w:numPr>
          <w:ilvl w:val="0"/>
          <w:numId w:val="231"/>
        </w:numPr>
        <w:spacing w:before="0" w:after="0" w:line="360" w:lineRule="auto"/>
        <w:jc w:val="left"/>
        <w:rPr>
          <w:b w:val="0"/>
          <w:bCs w:val="0"/>
          <w:sz w:val="24"/>
          <w:szCs w:val="24"/>
        </w:rPr>
      </w:pPr>
      <w:bookmarkStart w:id="1656" w:name="_Toc56177205"/>
      <w:r>
        <w:rPr>
          <w:rFonts w:hint="eastAsia"/>
          <w:b w:val="0"/>
          <w:bCs w:val="0"/>
          <w:sz w:val="24"/>
          <w:szCs w:val="24"/>
        </w:rPr>
        <w:t>植被缓冲带</w:t>
      </w:r>
      <w:r w:rsidR="00074F84">
        <w:rPr>
          <w:rFonts w:hint="eastAsia"/>
          <w:b w:val="0"/>
          <w:bCs w:val="0"/>
          <w:sz w:val="24"/>
          <w:szCs w:val="24"/>
        </w:rPr>
        <w:t>施工质量验收规定。</w:t>
      </w:r>
      <w:bookmarkEnd w:id="1656"/>
    </w:p>
    <w:p w14:paraId="69E64789" w14:textId="77777777" w:rsidR="000F2161" w:rsidRPr="00EB4532" w:rsidRDefault="00EB4532" w:rsidP="00EB4532">
      <w:pPr>
        <w:ind w:firstLineChars="130" w:firstLine="313"/>
        <w:rPr>
          <w:rFonts w:ascii="宋体" w:hAnsi="宋体"/>
        </w:rPr>
      </w:pPr>
      <w:r w:rsidRPr="00EB4532">
        <w:rPr>
          <w:b/>
        </w:rPr>
        <w:t>1</w:t>
      </w:r>
      <w:r>
        <w:rPr>
          <w:rFonts w:ascii="宋体" w:hAnsi="宋体" w:hint="eastAsia"/>
        </w:rPr>
        <w:t xml:space="preserve"> </w:t>
      </w:r>
      <w:r w:rsidR="000F2161" w:rsidRPr="00EB4532">
        <w:rPr>
          <w:rFonts w:ascii="宋体" w:hAnsi="宋体"/>
        </w:rPr>
        <w:t>坡度较大或地形较复杂时，植被缓冲带可依据设计文件划分为若干个面积不等的植被缓冲带验收单元，且每个验收单元宽度不宜小于2m。</w:t>
      </w:r>
    </w:p>
    <w:p w14:paraId="425336CD" w14:textId="77777777" w:rsidR="000F2161" w:rsidRPr="00EB4532" w:rsidRDefault="00EB4532" w:rsidP="00EB4532">
      <w:pPr>
        <w:ind w:firstLineChars="130" w:firstLine="313"/>
        <w:rPr>
          <w:rFonts w:ascii="宋体" w:hAnsi="宋体"/>
        </w:rPr>
      </w:pPr>
      <w:r w:rsidRPr="00EB4532">
        <w:rPr>
          <w:b/>
        </w:rPr>
        <w:t>2</w:t>
      </w:r>
      <w:r>
        <w:rPr>
          <w:rFonts w:ascii="宋体" w:hAnsi="宋体" w:hint="eastAsia"/>
        </w:rPr>
        <w:t xml:space="preserve"> </w:t>
      </w:r>
      <w:r w:rsidR="000F2161" w:rsidRPr="00EB4532">
        <w:rPr>
          <w:rFonts w:ascii="宋体" w:hAnsi="宋体"/>
        </w:rPr>
        <w:t>植被缓冲带内设置的其它LID设施的验收应符合本标准相应条款的规定。</w:t>
      </w:r>
    </w:p>
    <w:p w14:paraId="0D6A1CC2" w14:textId="77777777" w:rsidR="0038657A" w:rsidRDefault="0038657A" w:rsidP="00BE5846">
      <w:pPr>
        <w:pStyle w:val="30"/>
        <w:numPr>
          <w:ilvl w:val="0"/>
          <w:numId w:val="233"/>
        </w:numPr>
        <w:spacing w:before="0" w:after="0" w:line="360" w:lineRule="auto"/>
        <w:jc w:val="left"/>
        <w:rPr>
          <w:b w:val="0"/>
          <w:bCs w:val="0"/>
          <w:sz w:val="24"/>
          <w:szCs w:val="24"/>
        </w:rPr>
      </w:pPr>
      <w:bookmarkStart w:id="1657" w:name="_Toc56177206"/>
      <w:r>
        <w:rPr>
          <w:rFonts w:hint="eastAsia"/>
          <w:b w:val="0"/>
          <w:bCs w:val="0"/>
          <w:sz w:val="24"/>
          <w:szCs w:val="24"/>
        </w:rPr>
        <w:t>生态护岸</w:t>
      </w:r>
      <w:r w:rsidR="00074F84">
        <w:rPr>
          <w:rFonts w:hint="eastAsia"/>
          <w:b w:val="0"/>
          <w:bCs w:val="0"/>
          <w:sz w:val="24"/>
          <w:szCs w:val="24"/>
        </w:rPr>
        <w:t>施工质量验收规定。</w:t>
      </w:r>
      <w:bookmarkEnd w:id="1657"/>
    </w:p>
    <w:p w14:paraId="3ADE007D" w14:textId="77777777" w:rsidR="0038657A" w:rsidRDefault="0038657A" w:rsidP="0038657A">
      <w:pPr>
        <w:pStyle w:val="afff3"/>
        <w:ind w:firstLine="480"/>
        <w:rPr>
          <w:rFonts w:ascii="宋体" w:hAnsi="宋体"/>
        </w:rPr>
      </w:pPr>
      <w:r w:rsidRPr="0038657A">
        <w:rPr>
          <w:rFonts w:ascii="宋体" w:hAnsi="宋体" w:hint="eastAsia"/>
        </w:rPr>
        <w:t>有防汛要求的生态护岸涉及开挖、回填、压实等传统施工环节均可按照《水利水电工程施工质量检验和评定规程》</w:t>
      </w:r>
      <w:r w:rsidRPr="0038657A">
        <w:rPr>
          <w:rFonts w:ascii="宋体" w:hAnsi="宋体"/>
        </w:rPr>
        <w:t>SL 176、《水利水电建设工程验收规程》SL 233及其他相关规范要求执行。基础验收按现行国家标准《建筑地基基础工程施工质量验收规范》GB50202的有关规定执行。与传统施工环节不同之处在于对生态材料、施工工艺等环节进行重点控制。</w:t>
      </w:r>
    </w:p>
    <w:p w14:paraId="71C59638" w14:textId="77777777" w:rsidR="00F85689" w:rsidRPr="0038657A" w:rsidRDefault="00F85689" w:rsidP="0038657A">
      <w:pPr>
        <w:pStyle w:val="afff3"/>
        <w:ind w:firstLine="480"/>
        <w:rPr>
          <w:rFonts w:ascii="宋体" w:hAnsi="宋体"/>
        </w:rPr>
      </w:pPr>
    </w:p>
    <w:p w14:paraId="4420E83E" w14:textId="77777777" w:rsidR="0038657A" w:rsidRPr="00F85689" w:rsidRDefault="00F85689" w:rsidP="00F85689">
      <w:pPr>
        <w:widowControl/>
        <w:numPr>
          <w:ilvl w:val="1"/>
          <w:numId w:val="0"/>
        </w:numPr>
        <w:spacing w:before="260" w:after="260" w:line="415" w:lineRule="auto"/>
        <w:jc w:val="center"/>
        <w:outlineLvl w:val="1"/>
        <w:rPr>
          <w:rFonts w:eastAsia="黑体"/>
          <w:b/>
          <w:kern w:val="44"/>
          <w:sz w:val="28"/>
          <w:szCs w:val="30"/>
        </w:rPr>
      </w:pPr>
      <w:bookmarkStart w:id="1658" w:name="_Toc56177207"/>
      <w:r>
        <w:rPr>
          <w:rFonts w:eastAsia="黑体" w:hint="eastAsia"/>
          <w:b/>
          <w:kern w:val="44"/>
          <w:sz w:val="28"/>
          <w:szCs w:val="30"/>
        </w:rPr>
        <w:lastRenderedPageBreak/>
        <w:t>5.3</w:t>
      </w:r>
      <w:r w:rsidR="0038657A" w:rsidRPr="00F85689">
        <w:rPr>
          <w:rFonts w:eastAsia="黑体" w:hint="eastAsia"/>
          <w:b/>
          <w:kern w:val="44"/>
          <w:sz w:val="28"/>
          <w:szCs w:val="30"/>
        </w:rPr>
        <w:t>项目联合验收</w:t>
      </w:r>
      <w:bookmarkEnd w:id="1658"/>
    </w:p>
    <w:p w14:paraId="3D7A5CC7" w14:textId="77777777" w:rsidR="00653B7C" w:rsidRPr="003D52B4" w:rsidRDefault="0038657A" w:rsidP="006A6864">
      <w:pPr>
        <w:numPr>
          <w:ilvl w:val="0"/>
          <w:numId w:val="234"/>
        </w:numPr>
        <w:jc w:val="center"/>
        <w:outlineLvl w:val="2"/>
        <w:rPr>
          <w:rFonts w:ascii="宋体" w:hAnsi="宋体"/>
          <w:bCs/>
        </w:rPr>
      </w:pPr>
      <w:bookmarkStart w:id="1659" w:name="_Toc56177208"/>
      <w:r w:rsidRPr="003D52B4">
        <w:rPr>
          <w:rFonts w:ascii="宋体" w:hAnsi="宋体" w:hint="eastAsia"/>
          <w:bCs/>
        </w:rPr>
        <w:t>一般规定</w:t>
      </w:r>
      <w:bookmarkEnd w:id="1659"/>
    </w:p>
    <w:p w14:paraId="1A46185C" w14:textId="77777777" w:rsidR="0038657A" w:rsidRPr="00E47AAD" w:rsidRDefault="0038657A" w:rsidP="00BE5846">
      <w:pPr>
        <w:keepNext/>
        <w:keepLines/>
        <w:numPr>
          <w:ilvl w:val="0"/>
          <w:numId w:val="235"/>
        </w:numPr>
        <w:spacing w:line="416" w:lineRule="auto"/>
        <w:outlineLvl w:val="2"/>
        <w:rPr>
          <w:bCs/>
          <w:kern w:val="0"/>
        </w:rPr>
      </w:pPr>
      <w:bookmarkStart w:id="1660" w:name="_Toc56177209"/>
      <w:r w:rsidRPr="00E47AAD">
        <w:rPr>
          <w:rFonts w:hint="eastAsia"/>
          <w:bCs/>
          <w:kern w:val="0"/>
        </w:rPr>
        <w:t>海绵</w:t>
      </w:r>
      <w:r>
        <w:rPr>
          <w:rFonts w:hint="eastAsia"/>
          <w:bCs/>
          <w:kern w:val="0"/>
        </w:rPr>
        <w:t>系统</w:t>
      </w:r>
      <w:r w:rsidRPr="00E47AAD">
        <w:rPr>
          <w:rFonts w:hint="eastAsia"/>
          <w:bCs/>
          <w:kern w:val="0"/>
        </w:rPr>
        <w:t>性</w:t>
      </w:r>
      <w:r w:rsidRPr="00E47AAD">
        <w:rPr>
          <w:bCs/>
          <w:kern w:val="0"/>
        </w:rPr>
        <w:t>验收</w:t>
      </w:r>
      <w:r w:rsidRPr="00E47AAD">
        <w:rPr>
          <w:rFonts w:hint="eastAsia"/>
          <w:bCs/>
          <w:kern w:val="0"/>
        </w:rPr>
        <w:t>不能满足设计要求的整改</w:t>
      </w:r>
      <w:r w:rsidR="00BC1573">
        <w:rPr>
          <w:rFonts w:hint="eastAsia"/>
          <w:bCs/>
          <w:kern w:val="0"/>
        </w:rPr>
        <w:t>规定</w:t>
      </w:r>
      <w:r w:rsidRPr="00E47AAD">
        <w:rPr>
          <w:rFonts w:hint="eastAsia"/>
          <w:bCs/>
          <w:kern w:val="0"/>
        </w:rPr>
        <w:t>。</w:t>
      </w:r>
      <w:bookmarkEnd w:id="1660"/>
    </w:p>
    <w:p w14:paraId="0E2141A4" w14:textId="77777777" w:rsidR="0038657A" w:rsidRDefault="0038657A" w:rsidP="0038657A">
      <w:pPr>
        <w:ind w:firstLineChars="200" w:firstLine="480"/>
      </w:pPr>
      <w:r w:rsidRPr="00BC1573">
        <w:rPr>
          <w:rFonts w:hint="eastAsia"/>
        </w:rPr>
        <w:t>在工程试运行阶段，未通过系统功能测试的项目应整改，直至系统功能性测试满足要求。</w:t>
      </w:r>
    </w:p>
    <w:p w14:paraId="2CDFD73E" w14:textId="77777777" w:rsidR="00F07671" w:rsidRPr="003D52B4" w:rsidRDefault="00F07671" w:rsidP="006A6864">
      <w:pPr>
        <w:numPr>
          <w:ilvl w:val="0"/>
          <w:numId w:val="234"/>
        </w:numPr>
        <w:jc w:val="center"/>
        <w:outlineLvl w:val="2"/>
        <w:rPr>
          <w:rFonts w:ascii="宋体" w:hAnsi="宋体"/>
          <w:bCs/>
        </w:rPr>
      </w:pPr>
      <w:bookmarkStart w:id="1661" w:name="_Toc56177210"/>
      <w:r w:rsidRPr="003D52B4">
        <w:rPr>
          <w:rFonts w:ascii="宋体" w:hAnsi="宋体" w:hint="eastAsia"/>
          <w:bCs/>
        </w:rPr>
        <w:t>工程试运行</w:t>
      </w:r>
      <w:bookmarkEnd w:id="1661"/>
    </w:p>
    <w:p w14:paraId="225134E0" w14:textId="77777777" w:rsidR="003C379E" w:rsidRPr="00E47AAD" w:rsidRDefault="003C379E" w:rsidP="00BE5846">
      <w:pPr>
        <w:keepNext/>
        <w:keepLines/>
        <w:numPr>
          <w:ilvl w:val="0"/>
          <w:numId w:val="236"/>
        </w:numPr>
        <w:spacing w:line="416" w:lineRule="auto"/>
        <w:outlineLvl w:val="2"/>
        <w:rPr>
          <w:bCs/>
          <w:kern w:val="0"/>
        </w:rPr>
      </w:pPr>
      <w:bookmarkStart w:id="1662" w:name="_Toc56177211"/>
      <w:r>
        <w:rPr>
          <w:rFonts w:hint="eastAsia"/>
          <w:bCs/>
          <w:kern w:val="0"/>
        </w:rPr>
        <w:t>排放</w:t>
      </w:r>
      <w:r w:rsidRPr="00E47AAD">
        <w:rPr>
          <w:rFonts w:hint="eastAsia"/>
          <w:bCs/>
          <w:kern w:val="0"/>
        </w:rPr>
        <w:t>口</w:t>
      </w:r>
      <w:r>
        <w:rPr>
          <w:rFonts w:hint="eastAsia"/>
          <w:bCs/>
          <w:kern w:val="0"/>
        </w:rPr>
        <w:t>雨季</w:t>
      </w:r>
      <w:r w:rsidR="00690BB4">
        <w:rPr>
          <w:rFonts w:hint="eastAsia"/>
          <w:bCs/>
          <w:kern w:val="0"/>
        </w:rPr>
        <w:t>试</w:t>
      </w:r>
      <w:r w:rsidRPr="00E47AAD">
        <w:rPr>
          <w:rFonts w:hint="eastAsia"/>
          <w:bCs/>
          <w:kern w:val="0"/>
        </w:rPr>
        <w:t>运行</w:t>
      </w:r>
      <w:r w:rsidR="00F07671">
        <w:rPr>
          <w:rFonts w:hint="eastAsia"/>
          <w:bCs/>
          <w:kern w:val="0"/>
        </w:rPr>
        <w:t>规定。</w:t>
      </w:r>
      <w:bookmarkEnd w:id="1662"/>
    </w:p>
    <w:p w14:paraId="20663691" w14:textId="77777777" w:rsidR="003C379E" w:rsidRPr="00690BB4" w:rsidRDefault="003C379E" w:rsidP="003C379E">
      <w:pPr>
        <w:ind w:firstLineChars="200" w:firstLine="480"/>
      </w:pPr>
      <w:r w:rsidRPr="00690BB4">
        <w:rPr>
          <w:rFonts w:hint="eastAsia"/>
        </w:rPr>
        <w:t>新建海绵城市建设工程应首先满足雨污分流的要求，防止污水错接、混接排入雨水管道，进而污染城市地表水系。根据对我市以往新建项目的回访，大部分项目存在雨污水混接问题，这是城市水系面源污染的主要诱因。因此应从源头杜绝雨污错接和混接现象的发生。</w:t>
      </w:r>
    </w:p>
    <w:p w14:paraId="0C480D34" w14:textId="77777777" w:rsidR="00FC6355" w:rsidRDefault="00FC6355">
      <w:pPr>
        <w:widowControl/>
        <w:spacing w:line="240" w:lineRule="auto"/>
        <w:jc w:val="left"/>
      </w:pPr>
      <w:r>
        <w:br w:type="page"/>
      </w:r>
    </w:p>
    <w:p w14:paraId="432F4408" w14:textId="77777777" w:rsidR="00FC6355" w:rsidRPr="000C58B5" w:rsidRDefault="00FC6355" w:rsidP="000C58B5">
      <w:pPr>
        <w:widowControl/>
        <w:numPr>
          <w:ilvl w:val="1"/>
          <w:numId w:val="0"/>
        </w:numPr>
        <w:spacing w:before="340" w:after="330" w:line="578" w:lineRule="auto"/>
        <w:jc w:val="center"/>
        <w:outlineLvl w:val="1"/>
        <w:rPr>
          <w:rFonts w:asciiTheme="minorEastAsia" w:eastAsiaTheme="minorEastAsia" w:hAnsiTheme="minorEastAsia"/>
          <w:b/>
          <w:kern w:val="44"/>
          <w:sz w:val="30"/>
          <w:szCs w:val="30"/>
        </w:rPr>
      </w:pPr>
      <w:bookmarkStart w:id="1663" w:name="_Toc56177212"/>
      <w:r w:rsidRPr="000C58B5">
        <w:rPr>
          <w:rFonts w:eastAsiaTheme="minorEastAsia"/>
          <w:b/>
          <w:kern w:val="44"/>
          <w:sz w:val="30"/>
          <w:szCs w:val="30"/>
        </w:rPr>
        <w:lastRenderedPageBreak/>
        <w:t>6</w:t>
      </w:r>
      <w:r w:rsidR="000C58B5">
        <w:rPr>
          <w:rFonts w:asciiTheme="minorEastAsia" w:eastAsiaTheme="minorEastAsia" w:hAnsiTheme="minorEastAsia" w:hint="eastAsia"/>
          <w:b/>
          <w:kern w:val="44"/>
          <w:sz w:val="30"/>
          <w:szCs w:val="30"/>
        </w:rPr>
        <w:t xml:space="preserve">  </w:t>
      </w:r>
      <w:r w:rsidRPr="000C58B5">
        <w:rPr>
          <w:rFonts w:asciiTheme="minorEastAsia" w:eastAsiaTheme="minorEastAsia" w:hAnsiTheme="minorEastAsia" w:hint="eastAsia"/>
          <w:b/>
          <w:kern w:val="44"/>
          <w:sz w:val="30"/>
          <w:szCs w:val="30"/>
        </w:rPr>
        <w:t>运行维护</w:t>
      </w:r>
      <w:bookmarkEnd w:id="1663"/>
    </w:p>
    <w:p w14:paraId="0751ACF8" w14:textId="77777777" w:rsidR="00FC6355" w:rsidRPr="000C58B5" w:rsidRDefault="00FC6355" w:rsidP="000C58B5">
      <w:pPr>
        <w:widowControl/>
        <w:numPr>
          <w:ilvl w:val="1"/>
          <w:numId w:val="0"/>
        </w:numPr>
        <w:spacing w:before="260" w:after="260" w:line="415" w:lineRule="auto"/>
        <w:jc w:val="center"/>
        <w:outlineLvl w:val="1"/>
        <w:rPr>
          <w:rFonts w:eastAsia="黑体"/>
          <w:b/>
          <w:kern w:val="44"/>
          <w:sz w:val="28"/>
          <w:szCs w:val="30"/>
        </w:rPr>
      </w:pPr>
      <w:bookmarkStart w:id="1664" w:name="_Toc56177213"/>
      <w:r w:rsidRPr="000C58B5">
        <w:rPr>
          <w:rFonts w:eastAsia="黑体" w:hint="eastAsia"/>
          <w:b/>
          <w:kern w:val="44"/>
          <w:sz w:val="28"/>
          <w:szCs w:val="30"/>
        </w:rPr>
        <w:t>6.1</w:t>
      </w:r>
      <w:r w:rsidRPr="000C58B5">
        <w:rPr>
          <w:rFonts w:eastAsia="黑体" w:hint="eastAsia"/>
          <w:b/>
          <w:kern w:val="44"/>
          <w:sz w:val="28"/>
          <w:szCs w:val="30"/>
        </w:rPr>
        <w:t>一般规定</w:t>
      </w:r>
      <w:bookmarkEnd w:id="1664"/>
    </w:p>
    <w:p w14:paraId="63655333" w14:textId="77777777" w:rsidR="00FC6355" w:rsidRDefault="00FC6355" w:rsidP="00FC6355">
      <w:pPr>
        <w:widowControl/>
        <w:jc w:val="left"/>
        <w:rPr>
          <w:rFonts w:ascii="宋体" w:hAnsi="宋体" w:cs="宋体"/>
          <w:color w:val="000000"/>
          <w:kern w:val="0"/>
        </w:rPr>
      </w:pPr>
      <w:r w:rsidRPr="00681595">
        <w:rPr>
          <w:rFonts w:hint="eastAsia"/>
          <w:b/>
          <w:kern w:val="0"/>
        </w:rPr>
        <w:t>6.1.1</w:t>
      </w:r>
      <w:r>
        <w:rPr>
          <w:rFonts w:hint="eastAsia"/>
          <w:b/>
          <w:kern w:val="0"/>
        </w:rPr>
        <w:tab/>
      </w:r>
      <w:r>
        <w:rPr>
          <w:rFonts w:ascii="宋体" w:hAnsi="宋体" w:cs="宋体" w:hint="eastAsia"/>
          <w:color w:val="000000"/>
          <w:kern w:val="0"/>
        </w:rPr>
        <w:t>为保障海绵城市设施运行效果，同时作为对运行维护管理是否到位的直接判定，每年应至少对代表性海绵城市设施进行水质水量检测，并进行效果评估，代表性海绵城市设施的选择，可根据区域内海绵城市设施的种类、对区域年径流总量控制或者径流污染控制的贡献由委托方和受托方提前约定。</w:t>
      </w:r>
    </w:p>
    <w:p w14:paraId="4135B2B4" w14:textId="77777777" w:rsidR="00FC6355" w:rsidRDefault="00FC6355" w:rsidP="00FC6355">
      <w:pPr>
        <w:widowControl/>
        <w:jc w:val="left"/>
        <w:rPr>
          <w:bCs/>
          <w:kern w:val="0"/>
        </w:rPr>
      </w:pPr>
      <w:r w:rsidRPr="00681595">
        <w:rPr>
          <w:rFonts w:hint="eastAsia"/>
          <w:b/>
          <w:kern w:val="0"/>
        </w:rPr>
        <w:t>6.1.2</w:t>
      </w:r>
      <w:r>
        <w:rPr>
          <w:rFonts w:hint="eastAsia"/>
          <w:b/>
          <w:kern w:val="0"/>
        </w:rPr>
        <w:tab/>
      </w:r>
      <w:r>
        <w:rPr>
          <w:rFonts w:hint="eastAsia"/>
          <w:bCs/>
          <w:kern w:val="0"/>
        </w:rPr>
        <w:t>本条规定</w:t>
      </w:r>
      <w:r>
        <w:rPr>
          <w:rFonts w:ascii="宋体" w:hAnsi="宋体" w:hint="eastAsia"/>
        </w:rPr>
        <w:t>海绵城市建设工程设施</w:t>
      </w:r>
      <w:r>
        <w:rPr>
          <w:rFonts w:hint="eastAsia"/>
          <w:bCs/>
          <w:kern w:val="0"/>
        </w:rPr>
        <w:t>的运行维护和管理工作要分工明确，提高效率。各岗位要有健全的岗位责任制度以及技术和安全操作规程，对管理和维护人员完成本岗位的工作职责，熟悉本岗位的设施、设备的技术性能和维护操作要求进行指导。资质要求是指，运行维护和管理应根据岗位特性配备专门的管理人员，应实行岗前培训，并在岗前培训中应让维护人员了解设施的设计意图及基本的工作原理。经培训后，运行管理和维护人员应要熟悉</w:t>
      </w:r>
      <w:r>
        <w:rPr>
          <w:rFonts w:ascii="宋体" w:hAnsi="宋体" w:hint="eastAsia"/>
        </w:rPr>
        <w:t>海绵城市建设工程设施</w:t>
      </w:r>
      <w:r>
        <w:rPr>
          <w:rFonts w:hint="eastAsia"/>
          <w:bCs/>
          <w:kern w:val="0"/>
        </w:rPr>
        <w:t>的各种特性，了解</w:t>
      </w:r>
      <w:r>
        <w:rPr>
          <w:rFonts w:ascii="宋体" w:hAnsi="宋体" w:hint="eastAsia"/>
        </w:rPr>
        <w:t>海绵城市建设工程设施</w:t>
      </w:r>
      <w:r>
        <w:rPr>
          <w:rFonts w:hint="eastAsia"/>
          <w:bCs/>
          <w:kern w:val="0"/>
        </w:rPr>
        <w:t>的工作原理，具备扎实的基本技术知识和操作技能，防止错误操作。</w:t>
      </w:r>
    </w:p>
    <w:p w14:paraId="441581CD" w14:textId="77777777" w:rsidR="00FC6355" w:rsidRDefault="00FC6355" w:rsidP="00FC6355">
      <w:pPr>
        <w:widowControl/>
        <w:jc w:val="left"/>
        <w:rPr>
          <w:bCs/>
          <w:kern w:val="0"/>
        </w:rPr>
      </w:pPr>
      <w:r w:rsidRPr="00681595">
        <w:rPr>
          <w:rFonts w:hint="eastAsia"/>
          <w:b/>
          <w:kern w:val="0"/>
        </w:rPr>
        <w:t>6.1.3</w:t>
      </w:r>
      <w:r>
        <w:rPr>
          <w:rFonts w:hint="eastAsia"/>
          <w:bCs/>
          <w:kern w:val="0"/>
        </w:rPr>
        <w:tab/>
      </w:r>
      <w:r>
        <w:rPr>
          <w:rFonts w:hint="eastAsia"/>
          <w:bCs/>
          <w:kern w:val="0"/>
        </w:rPr>
        <w:t>规定维护管理单位在雨季前后应做好</w:t>
      </w:r>
      <w:r>
        <w:rPr>
          <w:rFonts w:ascii="宋体" w:hAnsi="宋体" w:hint="eastAsia"/>
        </w:rPr>
        <w:t>海绵城市建设工程设施</w:t>
      </w:r>
      <w:r>
        <w:rPr>
          <w:rFonts w:hint="eastAsia"/>
          <w:bCs/>
          <w:kern w:val="0"/>
        </w:rPr>
        <w:t>的检修和维护管理的工作，对设施进行常规检查、功能检查和安全检查，排出潜在的安全隐患，确保</w:t>
      </w:r>
      <w:r>
        <w:rPr>
          <w:rFonts w:ascii="宋体" w:hAnsi="宋体" w:hint="eastAsia"/>
        </w:rPr>
        <w:t>海绵城市建设工程设施</w:t>
      </w:r>
      <w:r>
        <w:rPr>
          <w:rFonts w:hint="eastAsia"/>
          <w:bCs/>
          <w:kern w:val="0"/>
        </w:rPr>
        <w:t>运行正常。</w:t>
      </w:r>
    </w:p>
    <w:p w14:paraId="08216A38" w14:textId="77777777" w:rsidR="00FC6355" w:rsidRDefault="00FC6355" w:rsidP="00FC6355">
      <w:pPr>
        <w:widowControl/>
        <w:jc w:val="left"/>
        <w:rPr>
          <w:bCs/>
          <w:kern w:val="0"/>
        </w:rPr>
      </w:pPr>
      <w:r w:rsidRPr="00681595">
        <w:rPr>
          <w:rFonts w:hint="eastAsia"/>
          <w:b/>
          <w:kern w:val="0"/>
        </w:rPr>
        <w:t>6.1.5</w:t>
      </w:r>
      <w:r>
        <w:rPr>
          <w:rFonts w:hint="eastAsia"/>
          <w:bCs/>
          <w:kern w:val="0"/>
        </w:rPr>
        <w:tab/>
      </w:r>
      <w:r>
        <w:rPr>
          <w:rFonts w:hint="eastAsia"/>
          <w:bCs/>
          <w:kern w:val="0"/>
        </w:rPr>
        <w:t>城市</w:t>
      </w:r>
      <w:r>
        <w:rPr>
          <w:rFonts w:ascii="宋体" w:hAnsi="宋体" w:hint="eastAsia"/>
        </w:rPr>
        <w:t>雨洪行泄通道及易发生内涝的道路、下沉式立交桥区等区域，以及城市</w:t>
      </w:r>
      <w:r>
        <w:rPr>
          <w:rFonts w:hint="eastAsia"/>
          <w:bCs/>
          <w:kern w:val="0"/>
        </w:rPr>
        <w:t>绿地中的雨水湿塘、雨水湿地等大型</w:t>
      </w:r>
      <w:r>
        <w:rPr>
          <w:rFonts w:ascii="宋体" w:hAnsi="宋体" w:hint="eastAsia"/>
        </w:rPr>
        <w:t>海绵城市建设工程设施</w:t>
      </w:r>
      <w:r>
        <w:rPr>
          <w:rFonts w:hint="eastAsia"/>
          <w:bCs/>
          <w:kern w:val="0"/>
        </w:rPr>
        <w:t>应设置警示标识和安全防护措施，一方面保护该设施不受人为因素的破坏，另一方面可以起到防止意外事故发生的作用。</w:t>
      </w:r>
    </w:p>
    <w:p w14:paraId="04F4AA88" w14:textId="77777777" w:rsidR="00FC6355" w:rsidRDefault="00FC6355" w:rsidP="00FC6355">
      <w:pPr>
        <w:widowControl/>
        <w:jc w:val="left"/>
        <w:rPr>
          <w:bCs/>
          <w:kern w:val="0"/>
        </w:rPr>
      </w:pPr>
      <w:r w:rsidRPr="00681595">
        <w:rPr>
          <w:rFonts w:hint="eastAsia"/>
          <w:b/>
          <w:kern w:val="0"/>
        </w:rPr>
        <w:t>6.1.6</w:t>
      </w:r>
      <w:r>
        <w:rPr>
          <w:rFonts w:hint="eastAsia"/>
          <w:bCs/>
          <w:kern w:val="0"/>
        </w:rPr>
        <w:tab/>
      </w:r>
      <w:r>
        <w:rPr>
          <w:rFonts w:hint="eastAsia"/>
          <w:bCs/>
          <w:kern w:val="0"/>
        </w:rPr>
        <w:t>为减少运行过程中人为因素带来的损害，可通过一些非工程性的管理手段，加强关于</w:t>
      </w:r>
      <w:r>
        <w:rPr>
          <w:rFonts w:ascii="宋体" w:hAnsi="宋体" w:hint="eastAsia"/>
        </w:rPr>
        <w:t>海绵城市建设工程设施</w:t>
      </w:r>
      <w:r>
        <w:rPr>
          <w:rFonts w:hint="eastAsia"/>
          <w:bCs/>
          <w:kern w:val="0"/>
        </w:rPr>
        <w:t>的宣传和教育，由被动维护转为主动引导，让民众参与发现问题，降低维护成本。</w:t>
      </w:r>
    </w:p>
    <w:p w14:paraId="393EE21F" w14:textId="77777777" w:rsidR="00FC6355" w:rsidRDefault="00FC6355" w:rsidP="00FC6355">
      <w:pPr>
        <w:widowControl/>
        <w:jc w:val="left"/>
        <w:rPr>
          <w:bCs/>
          <w:kern w:val="0"/>
        </w:rPr>
      </w:pPr>
      <w:r w:rsidRPr="00681595">
        <w:rPr>
          <w:rFonts w:hint="eastAsia"/>
          <w:b/>
          <w:kern w:val="0"/>
        </w:rPr>
        <w:t>6.1.7</w:t>
      </w:r>
      <w:r>
        <w:rPr>
          <w:rFonts w:hint="eastAsia"/>
          <w:bCs/>
          <w:kern w:val="0"/>
        </w:rPr>
        <w:tab/>
      </w:r>
      <w:r>
        <w:rPr>
          <w:rFonts w:ascii="宋体" w:hAnsi="宋体" w:hint="eastAsia"/>
        </w:rPr>
        <w:t>海绵城市建设工程设施</w:t>
      </w:r>
      <w:r>
        <w:rPr>
          <w:rFonts w:hint="eastAsia"/>
          <w:bCs/>
          <w:kern w:val="0"/>
        </w:rPr>
        <w:t>阶段工程和整体工程的移交应有计划、按程序、有目的、有规范地进行，应保证接收与移交的同步协调进行，确保经接管的设施、</w:t>
      </w:r>
      <w:r>
        <w:rPr>
          <w:rFonts w:hint="eastAsia"/>
          <w:bCs/>
          <w:kern w:val="0"/>
        </w:rPr>
        <w:lastRenderedPageBreak/>
        <w:t>设备能安全、稳定、可靠地运行，避免接管后的设施、设备在管理上和运行与维护工作中出现真空或断档。</w:t>
      </w:r>
    </w:p>
    <w:p w14:paraId="3C759A60" w14:textId="77777777" w:rsidR="00FC6355" w:rsidRDefault="00FC6355" w:rsidP="00FC6355">
      <w:pPr>
        <w:widowControl/>
        <w:jc w:val="left"/>
        <w:rPr>
          <w:rFonts w:ascii="宋体" w:hAnsi="宋体" w:cs="宋体"/>
          <w:color w:val="000000"/>
          <w:kern w:val="0"/>
        </w:rPr>
      </w:pPr>
      <w:r w:rsidRPr="00681595">
        <w:rPr>
          <w:rFonts w:hint="eastAsia"/>
          <w:b/>
          <w:kern w:val="0"/>
        </w:rPr>
        <w:t>6.1.10</w:t>
      </w:r>
      <w:r>
        <w:rPr>
          <w:rFonts w:hint="eastAsia"/>
          <w:b/>
          <w:kern w:val="0"/>
        </w:rPr>
        <w:tab/>
      </w:r>
      <w:r>
        <w:rPr>
          <w:rFonts w:ascii="宋体" w:hAnsi="宋体" w:cs="宋体" w:hint="eastAsia"/>
          <w:color w:val="000000"/>
          <w:kern w:val="0"/>
        </w:rPr>
        <w:t>关于海绵城市设施运行维护应鼓励公众参与的规定。</w:t>
      </w:r>
    </w:p>
    <w:p w14:paraId="06B029EC" w14:textId="77777777" w:rsidR="00FC6355" w:rsidRDefault="00FC6355" w:rsidP="00F12927">
      <w:pPr>
        <w:widowControl/>
        <w:spacing w:afterLines="100" w:after="312"/>
        <w:ind w:firstLineChars="200" w:firstLine="480"/>
        <w:rPr>
          <w:rFonts w:ascii="宋体" w:hAnsi="宋体" w:cs="宋体"/>
          <w:color w:val="000000"/>
          <w:kern w:val="0"/>
        </w:rPr>
      </w:pPr>
      <w:r>
        <w:rPr>
          <w:rFonts w:ascii="宋体" w:hAnsi="宋体" w:cs="宋体" w:hint="eastAsia"/>
          <w:color w:val="000000"/>
          <w:kern w:val="0"/>
        </w:rPr>
        <w:t>通过在显著位置，设立必要的宣传牌，使市民尤其是青少年理解海绵城市的作用，提高全民雨水管理意识，同时监督运行管理企业做好养管工作。</w:t>
      </w:r>
    </w:p>
    <w:p w14:paraId="2F44FC6E" w14:textId="77777777" w:rsidR="00FC6355" w:rsidRPr="0014759D" w:rsidRDefault="00FC6355" w:rsidP="0014759D">
      <w:pPr>
        <w:widowControl/>
        <w:numPr>
          <w:ilvl w:val="1"/>
          <w:numId w:val="0"/>
        </w:numPr>
        <w:spacing w:before="260" w:after="260" w:line="415" w:lineRule="auto"/>
        <w:jc w:val="center"/>
        <w:outlineLvl w:val="1"/>
        <w:rPr>
          <w:rFonts w:eastAsia="黑体"/>
          <w:b/>
          <w:kern w:val="44"/>
          <w:sz w:val="28"/>
          <w:szCs w:val="30"/>
        </w:rPr>
      </w:pPr>
      <w:bookmarkStart w:id="1665" w:name="_Toc56177214"/>
      <w:r w:rsidRPr="0014759D">
        <w:rPr>
          <w:rFonts w:eastAsia="黑体" w:hint="eastAsia"/>
          <w:b/>
          <w:kern w:val="44"/>
          <w:sz w:val="28"/>
          <w:szCs w:val="30"/>
        </w:rPr>
        <w:t>6.2</w:t>
      </w:r>
      <w:r w:rsidRPr="0014759D">
        <w:rPr>
          <w:rFonts w:eastAsia="黑体"/>
          <w:b/>
          <w:kern w:val="44"/>
          <w:sz w:val="28"/>
          <w:szCs w:val="30"/>
        </w:rPr>
        <w:t>设施</w:t>
      </w:r>
      <w:r w:rsidRPr="0014759D">
        <w:rPr>
          <w:rFonts w:eastAsia="黑体" w:hint="eastAsia"/>
          <w:b/>
          <w:kern w:val="44"/>
          <w:sz w:val="28"/>
          <w:szCs w:val="30"/>
        </w:rPr>
        <w:t>运行维护</w:t>
      </w:r>
      <w:bookmarkEnd w:id="1665"/>
    </w:p>
    <w:p w14:paraId="0494DC8F" w14:textId="77777777" w:rsidR="00FC6355" w:rsidRPr="0041493F" w:rsidRDefault="00FC6355" w:rsidP="00F12927">
      <w:pPr>
        <w:widowControl/>
        <w:spacing w:beforeLines="50" w:before="156" w:afterLines="50" w:after="156"/>
        <w:jc w:val="center"/>
        <w:rPr>
          <w:rFonts w:ascii="宋体" w:hAnsi="宋体"/>
          <w:bCs/>
        </w:rPr>
      </w:pPr>
      <w:r w:rsidRPr="0041493F">
        <w:rPr>
          <w:rFonts w:ascii="宋体" w:hAnsi="宋体" w:cs="宋体" w:hint="eastAsia"/>
          <w:bCs/>
        </w:rPr>
        <w:t>Ⅰ</w:t>
      </w:r>
      <w:r w:rsidRPr="0041493F">
        <w:rPr>
          <w:rFonts w:ascii="宋体" w:hAnsi="宋体" w:cs="宋体" w:hint="eastAsia"/>
          <w:bCs/>
        </w:rPr>
        <w:tab/>
      </w:r>
      <w:r w:rsidRPr="0041493F">
        <w:rPr>
          <w:rFonts w:ascii="宋体" w:hAnsi="宋体" w:hint="eastAsia"/>
          <w:bCs/>
        </w:rPr>
        <w:t>透水路面</w:t>
      </w:r>
    </w:p>
    <w:p w14:paraId="5DDE1032" w14:textId="77777777" w:rsidR="00FC6355" w:rsidRDefault="00FC6355" w:rsidP="00FC6355">
      <w:pPr>
        <w:widowControl/>
        <w:jc w:val="left"/>
        <w:rPr>
          <w:bCs/>
          <w:kern w:val="0"/>
        </w:rPr>
      </w:pPr>
      <w:r w:rsidRPr="00681595">
        <w:rPr>
          <w:rFonts w:hint="eastAsia"/>
          <w:b/>
          <w:kern w:val="0"/>
        </w:rPr>
        <w:t>6.2.2</w:t>
      </w:r>
      <w:r>
        <w:rPr>
          <w:rFonts w:hint="eastAsia"/>
          <w:b/>
          <w:kern w:val="0"/>
        </w:rPr>
        <w:tab/>
      </w:r>
      <w:r>
        <w:rPr>
          <w:bCs/>
          <w:kern w:val="0"/>
        </w:rPr>
        <w:t>透水铺装出现的病害主要包括两方面</w:t>
      </w:r>
      <w:r>
        <w:rPr>
          <w:rFonts w:hint="eastAsia"/>
          <w:bCs/>
          <w:kern w:val="0"/>
        </w:rPr>
        <w:t>：</w:t>
      </w:r>
      <w:r>
        <w:rPr>
          <w:bCs/>
          <w:kern w:val="0"/>
        </w:rPr>
        <w:t>结构性病害和功能性病害。结构性病害主要表现为飞散、坑槽、裂缝、结合料老化等，功能性病害主要为空隙堵塞导致的排水不畅。国外透水性铺装主要病害调查结果如表</w:t>
      </w:r>
      <w:r>
        <w:rPr>
          <w:rFonts w:hint="eastAsia"/>
          <w:bCs/>
          <w:kern w:val="0"/>
        </w:rPr>
        <w:t>6.2.2</w:t>
      </w:r>
      <w:r>
        <w:rPr>
          <w:bCs/>
          <w:kern w:val="0"/>
        </w:rPr>
        <w:t>所示，研究表明运行超过</w:t>
      </w:r>
      <w:r>
        <w:rPr>
          <w:bCs/>
          <w:kern w:val="0"/>
        </w:rPr>
        <w:t>10</w:t>
      </w:r>
      <w:r>
        <w:rPr>
          <w:bCs/>
          <w:kern w:val="0"/>
        </w:rPr>
        <w:t>年以上的路面结构性病害严重，都出现了不同程度的飞散。</w:t>
      </w:r>
    </w:p>
    <w:p w14:paraId="2B203B7C" w14:textId="77777777" w:rsidR="00FC6355" w:rsidRDefault="00FC6355" w:rsidP="00FC6355">
      <w:pPr>
        <w:widowControl/>
        <w:ind w:firstLineChars="200" w:firstLine="480"/>
        <w:jc w:val="left"/>
        <w:rPr>
          <w:bCs/>
          <w:kern w:val="0"/>
        </w:rPr>
      </w:pPr>
      <w:r>
        <w:rPr>
          <w:bCs/>
          <w:kern w:val="0"/>
        </w:rPr>
        <w:t>功能性病害表现为路面的空隙堵塞，渗水不畅。根据《海绵城市建设技术指南》，透水铺装透水性能的推荐检查次数为每年</w:t>
      </w:r>
      <w:r>
        <w:rPr>
          <w:bCs/>
          <w:kern w:val="0"/>
        </w:rPr>
        <w:t>2</w:t>
      </w:r>
      <w:r>
        <w:rPr>
          <w:bCs/>
          <w:kern w:val="0"/>
        </w:rPr>
        <w:t>次，国内其他地方标准建议的检查次数大都为每年</w:t>
      </w:r>
      <w:r>
        <w:rPr>
          <w:bCs/>
          <w:kern w:val="0"/>
        </w:rPr>
        <w:t>2</w:t>
      </w:r>
      <w:r>
        <w:rPr>
          <w:bCs/>
          <w:kern w:val="0"/>
        </w:rPr>
        <w:t>～</w:t>
      </w:r>
      <w:r>
        <w:rPr>
          <w:bCs/>
          <w:kern w:val="0"/>
        </w:rPr>
        <w:t>4</w:t>
      </w:r>
      <w:r>
        <w:rPr>
          <w:bCs/>
          <w:kern w:val="0"/>
        </w:rPr>
        <w:t>次。</w:t>
      </w:r>
    </w:p>
    <w:p w14:paraId="0E96DE6A" w14:textId="77777777" w:rsidR="00FC6355" w:rsidRPr="00D54052" w:rsidRDefault="00FC6355" w:rsidP="00FC6355">
      <w:pPr>
        <w:widowControl/>
        <w:jc w:val="center"/>
        <w:rPr>
          <w:rFonts w:ascii="黑体" w:eastAsia="黑体" w:hAnsi="黑体"/>
          <w:bCs/>
          <w:kern w:val="0"/>
          <w:sz w:val="22"/>
          <w:szCs w:val="22"/>
        </w:rPr>
      </w:pPr>
      <w:r w:rsidRPr="00D54052">
        <w:rPr>
          <w:rFonts w:ascii="黑体" w:eastAsia="黑体" w:hAnsi="黑体"/>
          <w:color w:val="000000"/>
          <w:kern w:val="0"/>
          <w:sz w:val="22"/>
          <w:szCs w:val="22"/>
        </w:rPr>
        <w:t>表</w:t>
      </w:r>
      <w:r w:rsidRPr="00D54052">
        <w:rPr>
          <w:rFonts w:eastAsia="黑体"/>
          <w:color w:val="000000"/>
          <w:kern w:val="0"/>
          <w:sz w:val="22"/>
          <w:szCs w:val="22"/>
        </w:rPr>
        <w:t>6.2.2</w:t>
      </w:r>
      <w:r w:rsidR="00D54052">
        <w:rPr>
          <w:rFonts w:ascii="黑体" w:eastAsia="黑体" w:hAnsi="黑体" w:hint="eastAsia"/>
          <w:color w:val="000000"/>
          <w:kern w:val="0"/>
          <w:sz w:val="22"/>
          <w:szCs w:val="22"/>
        </w:rPr>
        <w:t xml:space="preserve">  </w:t>
      </w:r>
      <w:r w:rsidRPr="00D54052">
        <w:rPr>
          <w:rFonts w:ascii="黑体" w:eastAsia="黑体" w:hAnsi="黑体"/>
          <w:color w:val="000000"/>
          <w:kern w:val="0"/>
          <w:sz w:val="22"/>
          <w:szCs w:val="22"/>
        </w:rPr>
        <w:t>国外透水路面主要病害调查结果</w:t>
      </w:r>
    </w:p>
    <w:tbl>
      <w:tblPr>
        <w:tblW w:w="8039" w:type="dxa"/>
        <w:jc w:val="center"/>
        <w:tblCellMar>
          <w:left w:w="0" w:type="dxa"/>
          <w:right w:w="0" w:type="dxa"/>
        </w:tblCellMar>
        <w:tblLook w:val="04A0" w:firstRow="1" w:lastRow="0" w:firstColumn="1" w:lastColumn="0" w:noHBand="0" w:noVBand="1"/>
      </w:tblPr>
      <w:tblGrid>
        <w:gridCol w:w="1046"/>
        <w:gridCol w:w="1557"/>
        <w:gridCol w:w="2067"/>
        <w:gridCol w:w="1908"/>
        <w:gridCol w:w="1461"/>
      </w:tblGrid>
      <w:tr w:rsidR="00FC6355" w:rsidRPr="007514B6" w14:paraId="610BAD9A" w14:textId="77777777" w:rsidTr="009402B5">
        <w:trPr>
          <w:trHeight w:val="351"/>
          <w:jc w:val="center"/>
        </w:trPr>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4CDF3E3B"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国家</w:t>
            </w:r>
          </w:p>
        </w:tc>
        <w:tc>
          <w:tcPr>
            <w:tcW w:w="3624" w:type="dxa"/>
            <w:gridSpan w:val="2"/>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bottom"/>
          </w:tcPr>
          <w:p w14:paraId="2B634057" w14:textId="77777777" w:rsidR="00FC6355" w:rsidRPr="007514B6" w:rsidRDefault="00FC6355" w:rsidP="00F12927">
            <w:pPr>
              <w:widowControl/>
              <w:spacing w:beforeLines="20" w:before="62" w:afterLines="20" w:after="62" w:line="240" w:lineRule="auto"/>
              <w:jc w:val="center"/>
              <w:textAlignment w:val="bottom"/>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应用情况</w:t>
            </w:r>
          </w:p>
        </w:tc>
        <w:tc>
          <w:tcPr>
            <w:tcW w:w="3369" w:type="dxa"/>
            <w:gridSpan w:val="2"/>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bottom"/>
          </w:tcPr>
          <w:p w14:paraId="19A81A75" w14:textId="77777777" w:rsidR="00FC6355" w:rsidRPr="007514B6" w:rsidRDefault="00FC6355" w:rsidP="00F12927">
            <w:pPr>
              <w:widowControl/>
              <w:spacing w:beforeLines="20" w:before="62" w:afterLines="20" w:after="62" w:line="240" w:lineRule="auto"/>
              <w:jc w:val="center"/>
              <w:textAlignment w:val="bottom"/>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主要病害</w:t>
            </w:r>
          </w:p>
        </w:tc>
      </w:tr>
      <w:tr w:rsidR="00FC6355" w:rsidRPr="007514B6" w14:paraId="2357F4BA" w14:textId="77777777" w:rsidTr="009402B5">
        <w:trPr>
          <w:trHeight w:val="351"/>
          <w:jc w:val="center"/>
        </w:trPr>
        <w:tc>
          <w:tcPr>
            <w:tcW w:w="1046" w:type="dxa"/>
            <w:vMerge/>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180FE881" w14:textId="77777777" w:rsidR="00FC6355" w:rsidRPr="007514B6" w:rsidRDefault="00FC6355" w:rsidP="00F12927">
            <w:pPr>
              <w:spacing w:beforeLines="20" w:before="62" w:afterLines="20" w:after="62" w:line="240" w:lineRule="auto"/>
              <w:jc w:val="center"/>
              <w:rPr>
                <w:rFonts w:asciiTheme="minorEastAsia" w:eastAsiaTheme="minorEastAsia" w:hAnsiTheme="minorEastAsia"/>
                <w:color w:val="000000"/>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3557647F"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初次实施时间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74B7287C"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路面统计寿命</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319920C6"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结构性病害</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5A8B0BFE"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功能性病害</w:t>
            </w:r>
          </w:p>
        </w:tc>
      </w:tr>
      <w:tr w:rsidR="00FC6355" w:rsidRPr="007514B6" w14:paraId="7F411F06" w14:textId="77777777" w:rsidTr="009402B5">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00545B2A"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英国</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3F3A1AB2"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1967</w:t>
            </w:r>
            <w:r w:rsidRPr="007514B6">
              <w:rPr>
                <w:rStyle w:val="font21"/>
                <w:rFonts w:asciiTheme="minorEastAsia" w:eastAsiaTheme="minorEastAsia" w:hAnsiTheme="minorEastAsia"/>
                <w:sz w:val="21"/>
                <w:szCs w:val="21"/>
              </w:rPr>
              <w:t>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331F0099"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4766BEF4"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飞散</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4BB87A85"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r w:rsidR="00FC6355" w:rsidRPr="007514B6" w14:paraId="70EF0283" w14:textId="77777777" w:rsidTr="009402B5">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005019CD"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荷兰</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1BFA8140"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80</w:t>
            </w:r>
            <w:r w:rsidRPr="007514B6">
              <w:rPr>
                <w:rStyle w:val="font21"/>
                <w:rFonts w:asciiTheme="minorEastAsia" w:eastAsiaTheme="minorEastAsia" w:hAnsiTheme="minorEastAsia"/>
                <w:sz w:val="21"/>
                <w:szCs w:val="21"/>
              </w:rPr>
              <w:t>年代初</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743D3B6E"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10〜12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6C1DE89D"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飞散、结合料老化</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5271C067"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r w:rsidR="00FC6355" w:rsidRPr="007514B6" w14:paraId="0CAF01CB" w14:textId="77777777" w:rsidTr="009402B5">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1C40464A"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德国</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68D55188"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1986</w:t>
            </w:r>
            <w:r w:rsidRPr="007514B6">
              <w:rPr>
                <w:rStyle w:val="font21"/>
                <w:rFonts w:asciiTheme="minorEastAsia" w:eastAsiaTheme="minorEastAsia" w:hAnsiTheme="minorEastAsia"/>
                <w:sz w:val="21"/>
                <w:szCs w:val="21"/>
              </w:rPr>
              <w:t>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5AA5C7A4"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超过</w:t>
            </w:r>
            <w:r w:rsidRPr="007514B6">
              <w:rPr>
                <w:rFonts w:asciiTheme="minorEastAsia" w:eastAsiaTheme="minorEastAsia" w:hAnsiTheme="minorEastAsia" w:hint="eastAsia"/>
                <w:color w:val="000000"/>
                <w:kern w:val="0"/>
                <w:sz w:val="21"/>
                <w:szCs w:val="21"/>
              </w:rPr>
              <w:t>10</w:t>
            </w:r>
            <w:r w:rsidRPr="007514B6">
              <w:rPr>
                <w:rStyle w:val="font21"/>
                <w:rFonts w:asciiTheme="minorEastAsia" w:eastAsiaTheme="minorEastAsia" w:hAnsiTheme="minorEastAsia"/>
                <w:sz w:val="21"/>
                <w:szCs w:val="21"/>
              </w:rPr>
              <w:t>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24E8B45F"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飞散</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0E5C7988"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r w:rsidR="00FC6355" w:rsidRPr="007514B6" w14:paraId="6E9B8EC8" w14:textId="77777777" w:rsidTr="009402B5">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30E482BE"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澳大利亚</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49787D21"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1984</w:t>
            </w:r>
            <w:r w:rsidRPr="007514B6">
              <w:rPr>
                <w:rStyle w:val="font21"/>
                <w:rFonts w:asciiTheme="minorEastAsia" w:eastAsiaTheme="minorEastAsia" w:hAnsiTheme="minorEastAsia"/>
                <w:sz w:val="21"/>
                <w:szCs w:val="21"/>
              </w:rPr>
              <w:t>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2E65271E"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799A725A"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飞散</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3521D956"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r w:rsidR="00FC6355" w:rsidRPr="007514B6" w14:paraId="42DBD806" w14:textId="77777777" w:rsidTr="009402B5">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60C186FD"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西班牙</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7B648D52"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80</w:t>
            </w:r>
            <w:r w:rsidRPr="007514B6">
              <w:rPr>
                <w:rStyle w:val="font21"/>
                <w:rFonts w:asciiTheme="minorEastAsia" w:eastAsiaTheme="minorEastAsia" w:hAnsiTheme="minorEastAsia"/>
                <w:sz w:val="21"/>
                <w:szCs w:val="21"/>
              </w:rPr>
              <w:t>年代初</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5B8E74D4"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0324D48B"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少量飞散</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36FA7EB6"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r w:rsidR="00FC6355" w:rsidRPr="007514B6" w14:paraId="6641969C" w14:textId="77777777" w:rsidTr="009402B5">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06FB28BD"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葡萄牙</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6C5683DE"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1991</w:t>
            </w:r>
            <w:r w:rsidRPr="007514B6">
              <w:rPr>
                <w:rStyle w:val="font21"/>
                <w:rFonts w:asciiTheme="minorEastAsia" w:eastAsiaTheme="minorEastAsia" w:hAnsiTheme="minorEastAsia"/>
                <w:sz w:val="21"/>
                <w:szCs w:val="21"/>
              </w:rPr>
              <w:t>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4E0DD81B"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0428526A"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一</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19EE4E61"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r w:rsidR="00FC6355" w:rsidRPr="007514B6" w14:paraId="6E4BCE3D" w14:textId="77777777" w:rsidTr="009402B5">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7D3BC16D"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丹麦</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78785BDE"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80</w:t>
            </w:r>
            <w:r w:rsidRPr="007514B6">
              <w:rPr>
                <w:rStyle w:val="font21"/>
                <w:rFonts w:asciiTheme="minorEastAsia" w:eastAsiaTheme="minorEastAsia" w:hAnsiTheme="minorEastAsia"/>
                <w:sz w:val="21"/>
                <w:szCs w:val="21"/>
              </w:rPr>
              <w:t>年代</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3C695BCB"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30F3563C"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飞散</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14:paraId="02400D53" w14:textId="77777777" w:rsidR="00FC6355" w:rsidRPr="007514B6" w:rsidRDefault="00FC6355" w:rsidP="00F12927">
            <w:pPr>
              <w:widowControl/>
              <w:spacing w:beforeLines="20" w:before="62" w:afterLines="20" w:after="62" w:line="240" w:lineRule="auto"/>
              <w:jc w:val="center"/>
              <w:textAlignment w:val="center"/>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r w:rsidR="00FC6355" w:rsidRPr="007514B6" w14:paraId="1BA91E0F" w14:textId="77777777" w:rsidTr="009402B5">
        <w:trPr>
          <w:trHeight w:val="3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6D33F6FE"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法国</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7D97505A"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1976</w:t>
            </w:r>
            <w:r w:rsidRPr="007514B6">
              <w:rPr>
                <w:rStyle w:val="font21"/>
                <w:rFonts w:asciiTheme="minorEastAsia" w:eastAsiaTheme="minorEastAsia" w:hAnsiTheme="minorEastAsia"/>
                <w:sz w:val="21"/>
                <w:szCs w:val="21"/>
              </w:rPr>
              <w:t>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30F2840F"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与传统个路面相同</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62C0F48F"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无突出病害</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1F730C3C"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r w:rsidR="00FC6355" w:rsidRPr="007514B6" w14:paraId="19A456AF" w14:textId="77777777" w:rsidTr="009402B5">
        <w:trPr>
          <w:trHeight w:val="35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41F2EB22"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日本</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1F334E58"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1987</w:t>
            </w:r>
            <w:r w:rsidRPr="007514B6">
              <w:rPr>
                <w:rStyle w:val="font21"/>
                <w:rFonts w:asciiTheme="minorEastAsia" w:eastAsiaTheme="minorEastAsia" w:hAnsiTheme="minorEastAsia"/>
                <w:sz w:val="21"/>
                <w:szCs w:val="21"/>
              </w:rPr>
              <w:t>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0E515B64"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超过</w:t>
            </w:r>
            <w:r w:rsidRPr="007514B6">
              <w:rPr>
                <w:rFonts w:asciiTheme="minorEastAsia" w:eastAsiaTheme="minorEastAsia" w:hAnsiTheme="minorEastAsia"/>
                <w:color w:val="000000"/>
                <w:kern w:val="0"/>
                <w:sz w:val="21"/>
                <w:szCs w:val="21"/>
              </w:rPr>
              <w:t>10</w:t>
            </w:r>
            <w:r w:rsidRPr="007514B6">
              <w:rPr>
                <w:rStyle w:val="font21"/>
                <w:rFonts w:asciiTheme="minorEastAsia" w:eastAsiaTheme="minorEastAsia" w:hAnsiTheme="minorEastAsia"/>
                <w:sz w:val="21"/>
                <w:szCs w:val="21"/>
              </w:rPr>
              <w:t>年</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622BC180"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Fonts w:asciiTheme="minorEastAsia" w:eastAsiaTheme="minorEastAsia" w:hAnsiTheme="minorEastAsia"/>
                <w:color w:val="000000"/>
                <w:kern w:val="0"/>
                <w:sz w:val="21"/>
                <w:szCs w:val="21"/>
              </w:rPr>
              <w:t>飞散、坑槽</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tcPr>
          <w:p w14:paraId="43AB31DA" w14:textId="77777777" w:rsidR="00FC6355" w:rsidRPr="007514B6" w:rsidRDefault="00FC6355" w:rsidP="00F12927">
            <w:pPr>
              <w:widowControl/>
              <w:spacing w:beforeLines="20" w:before="62" w:afterLines="20" w:after="62" w:line="240" w:lineRule="auto"/>
              <w:jc w:val="center"/>
              <w:textAlignment w:val="top"/>
              <w:rPr>
                <w:rFonts w:asciiTheme="minorEastAsia" w:eastAsiaTheme="minorEastAsia" w:hAnsiTheme="minorEastAsia"/>
                <w:color w:val="000000"/>
                <w:sz w:val="21"/>
                <w:szCs w:val="21"/>
              </w:rPr>
            </w:pPr>
            <w:r w:rsidRPr="007514B6">
              <w:rPr>
                <w:rStyle w:val="font21"/>
                <w:rFonts w:asciiTheme="minorEastAsia" w:eastAsiaTheme="minorEastAsia" w:hAnsiTheme="minorEastAsia"/>
                <w:sz w:val="21"/>
                <w:szCs w:val="21"/>
              </w:rPr>
              <w:t>空隙堵塞</w:t>
            </w:r>
          </w:p>
        </w:tc>
      </w:tr>
    </w:tbl>
    <w:p w14:paraId="509E2CEC" w14:textId="77777777" w:rsidR="00FC6355" w:rsidRDefault="00FC6355" w:rsidP="00F12927">
      <w:pPr>
        <w:widowControl/>
        <w:spacing w:beforeLines="100" w:before="312"/>
        <w:rPr>
          <w:bCs/>
          <w:kern w:val="0"/>
        </w:rPr>
      </w:pPr>
      <w:r w:rsidRPr="00681595">
        <w:rPr>
          <w:rFonts w:hint="eastAsia"/>
          <w:b/>
          <w:kern w:val="0"/>
        </w:rPr>
        <w:lastRenderedPageBreak/>
        <w:t>6.2.3</w:t>
      </w:r>
      <w:r>
        <w:rPr>
          <w:rFonts w:hint="eastAsia"/>
          <w:b/>
          <w:kern w:val="0"/>
        </w:rPr>
        <w:tab/>
      </w:r>
      <w:r>
        <w:rPr>
          <w:rFonts w:hint="eastAsia"/>
          <w:bCs/>
          <w:kern w:val="0"/>
        </w:rPr>
        <w:t>本条规定透水铺装渗透性能的评估时间宜选在汛期前，若铺装路面上存在较大积水面积，表明透水路面可能出现堵塞。当透水路面出现频繁堵塞时，应分析堵塞物质的来源，若能消除应立即采取有关措施，清除堵塞物；若不能消除源头应增加设施的维护频次，使透水性能不受影响。</w:t>
      </w:r>
    </w:p>
    <w:p w14:paraId="5F2E4029" w14:textId="77777777" w:rsidR="00FC6355" w:rsidRDefault="00FC6355" w:rsidP="00FC6355">
      <w:pPr>
        <w:widowControl/>
        <w:ind w:firstLine="420"/>
        <w:rPr>
          <w:bCs/>
          <w:kern w:val="0"/>
        </w:rPr>
      </w:pPr>
      <w:r>
        <w:rPr>
          <w:rFonts w:hint="eastAsia"/>
          <w:bCs/>
          <w:kern w:val="0"/>
        </w:rPr>
        <w:t>透水铺装路面现场透水系数的测定，一般采用现场透水仪、单环渗透仪与双环渗透仪等设备测试，测试方法可参照设备操作手册。</w:t>
      </w:r>
    </w:p>
    <w:p w14:paraId="0C604A5A" w14:textId="77777777" w:rsidR="00FC6355" w:rsidRDefault="00FC6355" w:rsidP="00FC6355">
      <w:pPr>
        <w:widowControl/>
        <w:jc w:val="left"/>
        <w:rPr>
          <w:rFonts w:ascii="宋体" w:hAnsi="宋体" w:cs="宋体"/>
          <w:color w:val="000000"/>
          <w:kern w:val="0"/>
        </w:rPr>
      </w:pPr>
      <w:r w:rsidRPr="00681595">
        <w:rPr>
          <w:rFonts w:hint="eastAsia"/>
          <w:b/>
          <w:kern w:val="0"/>
        </w:rPr>
        <w:t>6.2.4</w:t>
      </w:r>
      <w:r>
        <w:rPr>
          <w:rFonts w:hint="eastAsia"/>
          <w:b/>
          <w:kern w:val="0"/>
        </w:rPr>
        <w:tab/>
      </w:r>
      <w:r>
        <w:rPr>
          <w:rFonts w:hint="eastAsia"/>
          <w:bCs/>
          <w:kern w:val="0"/>
        </w:rPr>
        <w:t>真空抽吸和高压水冲洗结合的方式在国内外使用较多，改善路面堵塞效果良好。真空吸尘可以将表面空隙中的颗粒以负压的方式吸出。高压冲洗可以将透水路面空隙中的大颗粒冲出，但同时会使一些小颗粒进一步向内部转移，而且过高的冲洗压力也可能会损害透水路面本身。因此采用高压水冲洗时，应限制水压</w:t>
      </w:r>
      <w:r>
        <w:rPr>
          <w:rFonts w:ascii="宋体" w:hAnsi="宋体" w:cs="宋体" w:hint="eastAsia"/>
          <w:color w:val="000000"/>
          <w:kern w:val="0"/>
        </w:rPr>
        <w:t>强度，防止对路面造成破坏。同时还应注意，清洗排水中的泥沙含量较高，应采取措施妥善处置。</w:t>
      </w:r>
    </w:p>
    <w:p w14:paraId="65110FEC" w14:textId="77777777" w:rsidR="00FC6355" w:rsidRDefault="00FC6355" w:rsidP="00FC6355">
      <w:pPr>
        <w:widowControl/>
        <w:jc w:val="left"/>
        <w:rPr>
          <w:rFonts w:ascii="宋体" w:hAnsi="宋体" w:cs="宋体"/>
          <w:color w:val="000000"/>
          <w:kern w:val="0"/>
        </w:rPr>
      </w:pPr>
      <w:r w:rsidRPr="00681595">
        <w:rPr>
          <w:rFonts w:hint="eastAsia"/>
          <w:b/>
          <w:kern w:val="0"/>
        </w:rPr>
        <w:t>6.2.5</w:t>
      </w:r>
      <w:r>
        <w:rPr>
          <w:rFonts w:hint="eastAsia"/>
          <w:b/>
          <w:kern w:val="0"/>
        </w:rPr>
        <w:tab/>
      </w:r>
      <w:r>
        <w:rPr>
          <w:rFonts w:ascii="宋体" w:hAnsi="宋体" w:cs="宋体" w:hint="eastAsia"/>
          <w:color w:val="000000"/>
          <w:kern w:val="0"/>
        </w:rPr>
        <w:t>透水面空隙堵塞的影响因素有铺装类型（材料分布、结合料、最大公称粒径、空隙率、厚度）、交通（交通量、速度、重车比例）、环境（市内或是郊区、散装车辆的控制、植物）、铺装老化、气候和清洗等。随着时间的推移，空隙堵塞情况越来越严重，在未加干预（如养护作业）的条件下，堵塞是一个逐步加剧的过程。对于透水性沥青路面，首先堵塞的是最外侧车道，最外侧车道车速最慢，"泵吸效应"最小，另一方面它是透水性沥青面层横向排水通道的末端，且靠近路侧绿化带，灰尘、植物落叶等杂物富集，所以最容易堵塞。</w:t>
      </w:r>
    </w:p>
    <w:p w14:paraId="5A9CB789" w14:textId="77777777" w:rsidR="00FC6355" w:rsidRDefault="00FC6355" w:rsidP="00FC6355">
      <w:pPr>
        <w:widowControl/>
        <w:jc w:val="left"/>
        <w:rPr>
          <w:rFonts w:ascii="宋体" w:hAnsi="宋体" w:cs="宋体"/>
          <w:color w:val="000000"/>
          <w:kern w:val="0"/>
          <w:sz w:val="23"/>
          <w:szCs w:val="23"/>
        </w:rPr>
      </w:pPr>
      <w:r w:rsidRPr="00681595">
        <w:rPr>
          <w:rFonts w:hint="eastAsia"/>
          <w:b/>
          <w:kern w:val="0"/>
        </w:rPr>
        <w:t>6.2.8</w:t>
      </w:r>
      <w:r>
        <w:rPr>
          <w:rFonts w:ascii="宋体" w:hAnsi="宋体" w:cs="宋体" w:hint="eastAsia"/>
          <w:color w:val="000000"/>
          <w:kern w:val="0"/>
        </w:rPr>
        <w:tab/>
        <w:t>对于颗粒物含量高的径流，为避免直接进入透水铺装区域造成透水结构孔隙堵塞，在进入透水铺装区域前设置相应的预处理措施，如植草沟、植物过滤带等。植草沟可以截留径流中的大颗粒物，在维护时应注意植草沟等绿化带边缘不应出现裸露，应防止土壤、砂粒进入透水路面区域，引起堵塞。若绿化带出现</w:t>
      </w:r>
      <w:r>
        <w:rPr>
          <w:rFonts w:ascii="宋体" w:hAnsi="宋体" w:cs="宋体" w:hint="eastAsia"/>
          <w:color w:val="000000"/>
          <w:kern w:val="0"/>
          <w:sz w:val="23"/>
          <w:szCs w:val="23"/>
        </w:rPr>
        <w:t>裸露的土壤或者侵蚀区域，应及时补种植物。</w:t>
      </w:r>
    </w:p>
    <w:p w14:paraId="4939E4B3" w14:textId="77777777" w:rsidR="00FC6355" w:rsidRDefault="00FC6355" w:rsidP="00FC6355">
      <w:pPr>
        <w:widowControl/>
        <w:rPr>
          <w:color w:val="000000"/>
          <w:kern w:val="0"/>
        </w:rPr>
      </w:pPr>
      <w:r w:rsidRPr="00681595">
        <w:rPr>
          <w:b/>
          <w:bCs/>
          <w:color w:val="000000"/>
          <w:kern w:val="0"/>
        </w:rPr>
        <w:t>6.2.10</w:t>
      </w:r>
      <w:r>
        <w:rPr>
          <w:rFonts w:hint="eastAsia"/>
          <w:color w:val="000000"/>
          <w:kern w:val="0"/>
        </w:rPr>
        <w:tab/>
      </w:r>
      <w:r>
        <w:rPr>
          <w:rFonts w:hint="eastAsia"/>
          <w:color w:val="000000"/>
          <w:kern w:val="0"/>
        </w:rPr>
        <w:t>根据《透水路面技术规程》</w:t>
      </w:r>
      <w:r>
        <w:rPr>
          <w:rFonts w:hint="eastAsia"/>
          <w:color w:val="000000"/>
          <w:kern w:val="0"/>
        </w:rPr>
        <w:t>CJJ/T188</w:t>
      </w:r>
      <w:r>
        <w:rPr>
          <w:rFonts w:hint="eastAsia"/>
          <w:color w:val="000000"/>
          <w:kern w:val="0"/>
        </w:rPr>
        <w:t>、《透水水泥混凝土路面技术规程》</w:t>
      </w:r>
      <w:r>
        <w:rPr>
          <w:rFonts w:hint="eastAsia"/>
          <w:color w:val="000000"/>
          <w:kern w:val="0"/>
        </w:rPr>
        <w:t>CJJ/T135</w:t>
      </w:r>
      <w:r>
        <w:rPr>
          <w:rFonts w:hint="eastAsia"/>
          <w:color w:val="000000"/>
          <w:kern w:val="0"/>
        </w:rPr>
        <w:t>及《透水路面砖和透水路面板》</w:t>
      </w:r>
      <w:r>
        <w:rPr>
          <w:rFonts w:hint="eastAsia"/>
          <w:color w:val="000000"/>
          <w:kern w:val="0"/>
        </w:rPr>
        <w:t>GB/T25993</w:t>
      </w:r>
      <w:r>
        <w:rPr>
          <w:rFonts w:hint="eastAsia"/>
          <w:color w:val="000000"/>
          <w:kern w:val="0"/>
        </w:rPr>
        <w:t>的规定，达到</w:t>
      </w:r>
      <w:r>
        <w:rPr>
          <w:rFonts w:hint="eastAsia"/>
          <w:color w:val="000000"/>
          <w:kern w:val="0"/>
        </w:rPr>
        <w:t>B</w:t>
      </w:r>
      <w:r>
        <w:rPr>
          <w:rFonts w:hint="eastAsia"/>
          <w:color w:val="000000"/>
          <w:kern w:val="0"/>
        </w:rPr>
        <w:t>级的透水砖，渗透系数不应小于等于</w:t>
      </w:r>
      <w:r>
        <w:rPr>
          <w:rFonts w:hint="eastAsia"/>
          <w:color w:val="000000"/>
          <w:kern w:val="0"/>
        </w:rPr>
        <w:t>1.0</w:t>
      </w:r>
      <w:r>
        <w:rPr>
          <w:rFonts w:hint="eastAsia"/>
          <w:color w:val="000000"/>
          <w:kern w:val="0"/>
        </w:rPr>
        <w:t>×</w:t>
      </w:r>
      <w:r>
        <w:rPr>
          <w:rFonts w:hint="eastAsia"/>
          <w:color w:val="000000"/>
          <w:kern w:val="0"/>
        </w:rPr>
        <w:t>10</w:t>
      </w:r>
      <w:r>
        <w:rPr>
          <w:rFonts w:hint="eastAsia"/>
          <w:color w:val="000000"/>
          <w:kern w:val="0"/>
          <w:vertAlign w:val="superscript"/>
        </w:rPr>
        <w:t>-2</w:t>
      </w:r>
      <w:r>
        <w:rPr>
          <w:rFonts w:hint="eastAsia"/>
          <w:color w:val="000000"/>
          <w:kern w:val="0"/>
        </w:rPr>
        <w:t>cm/s</w:t>
      </w:r>
      <w:r>
        <w:rPr>
          <w:rFonts w:hint="eastAsia"/>
          <w:color w:val="000000"/>
          <w:kern w:val="0"/>
        </w:rPr>
        <w:t>，达到</w:t>
      </w:r>
      <w:r>
        <w:rPr>
          <w:rFonts w:hint="eastAsia"/>
          <w:color w:val="000000"/>
          <w:kern w:val="0"/>
        </w:rPr>
        <w:t>A</w:t>
      </w:r>
      <w:r>
        <w:rPr>
          <w:rFonts w:hint="eastAsia"/>
          <w:color w:val="000000"/>
          <w:kern w:val="0"/>
        </w:rPr>
        <w:t>级的透水砖，渗透系数不应小于等于</w:t>
      </w:r>
      <w:r>
        <w:rPr>
          <w:rFonts w:hint="eastAsia"/>
          <w:color w:val="000000"/>
          <w:kern w:val="0"/>
        </w:rPr>
        <w:t>2.0</w:t>
      </w:r>
      <w:r>
        <w:rPr>
          <w:rFonts w:hint="eastAsia"/>
          <w:color w:val="000000"/>
          <w:kern w:val="0"/>
        </w:rPr>
        <w:t>×</w:t>
      </w:r>
      <w:r>
        <w:rPr>
          <w:rFonts w:hint="eastAsia"/>
          <w:color w:val="000000"/>
          <w:kern w:val="0"/>
        </w:rPr>
        <w:t>102</w:t>
      </w:r>
      <w:r>
        <w:rPr>
          <w:rFonts w:hint="eastAsia"/>
          <w:color w:val="000000"/>
          <w:kern w:val="0"/>
          <w:vertAlign w:val="superscript"/>
        </w:rPr>
        <w:t>-2</w:t>
      </w:r>
      <w:r>
        <w:rPr>
          <w:rFonts w:hint="eastAsia"/>
          <w:color w:val="000000"/>
          <w:kern w:val="0"/>
        </w:rPr>
        <w:t>cm/s</w:t>
      </w:r>
      <w:r>
        <w:rPr>
          <w:rFonts w:hint="eastAsia"/>
          <w:color w:val="000000"/>
          <w:kern w:val="0"/>
        </w:rPr>
        <w:t>；透水水泥混凝土的渗透系数不应低于</w:t>
      </w:r>
      <w:r>
        <w:rPr>
          <w:rFonts w:hint="eastAsia"/>
          <w:color w:val="000000"/>
          <w:kern w:val="0"/>
        </w:rPr>
        <w:t>5.0</w:t>
      </w:r>
      <w:r>
        <w:rPr>
          <w:rFonts w:hint="eastAsia"/>
          <w:color w:val="000000"/>
          <w:kern w:val="0"/>
        </w:rPr>
        <w:t>×</w:t>
      </w:r>
      <w:r>
        <w:rPr>
          <w:rFonts w:hint="eastAsia"/>
          <w:color w:val="000000"/>
          <w:kern w:val="0"/>
        </w:rPr>
        <w:t>10</w:t>
      </w:r>
      <w:r>
        <w:rPr>
          <w:rFonts w:hint="eastAsia"/>
          <w:color w:val="000000"/>
          <w:kern w:val="0"/>
          <w:vertAlign w:val="superscript"/>
        </w:rPr>
        <w:t>-2</w:t>
      </w:r>
      <w:r>
        <w:rPr>
          <w:rFonts w:hint="eastAsia"/>
          <w:color w:val="000000"/>
          <w:kern w:val="0"/>
        </w:rPr>
        <w:t>cm/s</w:t>
      </w:r>
      <w:r>
        <w:rPr>
          <w:rFonts w:hint="eastAsia"/>
          <w:color w:val="000000"/>
          <w:kern w:val="0"/>
        </w:rPr>
        <w:t>，且在耐磨性，连续孔隙率，抗压强度等指标也有相应规定。在进行透水水泥混凝</w:t>
      </w:r>
      <w:r>
        <w:rPr>
          <w:rFonts w:hint="eastAsia"/>
          <w:color w:val="000000"/>
          <w:kern w:val="0"/>
        </w:rPr>
        <w:lastRenderedPageBreak/>
        <w:t>土路面或透水砖路面的修补和替换时，替换材料的性能应不低于原材料，以保证维护作业后透水路面能达到预期的处理效果。</w:t>
      </w:r>
    </w:p>
    <w:p w14:paraId="4D079060" w14:textId="77777777" w:rsidR="00FC6355" w:rsidRPr="0041493F" w:rsidRDefault="00FC6355" w:rsidP="00F12927">
      <w:pPr>
        <w:widowControl/>
        <w:spacing w:beforeLines="50" w:before="156" w:afterLines="50" w:after="156"/>
        <w:jc w:val="center"/>
        <w:rPr>
          <w:rFonts w:ascii="宋体" w:hAnsi="宋体"/>
          <w:bCs/>
        </w:rPr>
      </w:pPr>
      <w:r w:rsidRPr="0041493F">
        <w:rPr>
          <w:rFonts w:ascii="宋体" w:hAnsi="宋体" w:cs="宋体" w:hint="eastAsia"/>
          <w:bCs/>
        </w:rPr>
        <w:t>Ⅱ</w:t>
      </w:r>
      <w:r w:rsidRPr="0041493F">
        <w:rPr>
          <w:rFonts w:ascii="宋体" w:hAnsi="宋体" w:cs="宋体" w:hint="eastAsia"/>
          <w:bCs/>
        </w:rPr>
        <w:tab/>
      </w:r>
      <w:r w:rsidRPr="0041493F">
        <w:rPr>
          <w:rFonts w:ascii="宋体" w:hAnsi="宋体"/>
          <w:bCs/>
        </w:rPr>
        <w:t>渗管/渠</w:t>
      </w:r>
      <w:r w:rsidRPr="0041493F">
        <w:rPr>
          <w:rFonts w:ascii="宋体" w:hAnsi="宋体" w:hint="eastAsia"/>
          <w:bCs/>
        </w:rPr>
        <w:t>/井</w:t>
      </w:r>
    </w:p>
    <w:p w14:paraId="363A9B8D" w14:textId="77777777" w:rsidR="00FC6355" w:rsidRDefault="00FC6355" w:rsidP="00FC6355">
      <w:pPr>
        <w:widowControl/>
        <w:jc w:val="left"/>
        <w:rPr>
          <w:b/>
          <w:kern w:val="0"/>
        </w:rPr>
      </w:pPr>
      <w:r w:rsidRPr="00681595">
        <w:rPr>
          <w:rFonts w:hint="eastAsia"/>
          <w:b/>
          <w:kern w:val="0"/>
        </w:rPr>
        <w:t>6.2.17</w:t>
      </w:r>
      <w:r>
        <w:rPr>
          <w:rFonts w:hint="eastAsia"/>
          <w:b/>
          <w:kern w:val="0"/>
        </w:rPr>
        <w:tab/>
      </w:r>
      <w:r>
        <w:rPr>
          <w:rFonts w:hint="eastAsia"/>
          <w:bCs/>
          <w:kern w:val="0"/>
        </w:rPr>
        <w:t>针对</w:t>
      </w:r>
      <w:r>
        <w:rPr>
          <w:rFonts w:ascii="宋体" w:hAnsi="宋体" w:hint="eastAsia"/>
          <w:bCs/>
        </w:rPr>
        <w:t>渗管/渠的条文说明：</w:t>
      </w:r>
    </w:p>
    <w:p w14:paraId="016E408D" w14:textId="77777777" w:rsidR="00FC6355" w:rsidRDefault="00FC6355" w:rsidP="00FC6355">
      <w:pPr>
        <w:widowControl/>
        <w:ind w:firstLine="420"/>
        <w:jc w:val="left"/>
        <w:rPr>
          <w:bCs/>
          <w:kern w:val="0"/>
        </w:rPr>
      </w:pPr>
      <w:r w:rsidRPr="00681595">
        <w:rPr>
          <w:rFonts w:hint="eastAsia"/>
          <w:b/>
          <w:kern w:val="0"/>
        </w:rPr>
        <w:t>3</w:t>
      </w:r>
      <w:r w:rsidR="00070EDD">
        <w:rPr>
          <w:rFonts w:hint="eastAsia"/>
          <w:b/>
          <w:kern w:val="0"/>
        </w:rPr>
        <w:t xml:space="preserve"> </w:t>
      </w:r>
      <w:r>
        <w:rPr>
          <w:bCs/>
          <w:kern w:val="0"/>
        </w:rPr>
        <w:t>根据实际工程运维经验，管道的清淤应保证每季度至少进行</w:t>
      </w:r>
      <w:r>
        <w:rPr>
          <w:bCs/>
          <w:kern w:val="0"/>
        </w:rPr>
        <w:t>1</w:t>
      </w:r>
      <w:r>
        <w:rPr>
          <w:bCs/>
          <w:kern w:val="0"/>
        </w:rPr>
        <w:t>次，在雨季时还应根据淤积物累积情况适当增加清理次数，保证设施不出现淤塞。</w:t>
      </w:r>
    </w:p>
    <w:p w14:paraId="7DAF09E8" w14:textId="77777777" w:rsidR="00FC6355" w:rsidRDefault="00FC6355" w:rsidP="00FC6355">
      <w:pPr>
        <w:widowControl/>
        <w:jc w:val="left"/>
        <w:rPr>
          <w:rFonts w:ascii="宋体" w:hAnsi="宋体"/>
          <w:bCs/>
        </w:rPr>
      </w:pPr>
      <w:r w:rsidRPr="00681595">
        <w:rPr>
          <w:rFonts w:hint="eastAsia"/>
          <w:b/>
          <w:kern w:val="0"/>
        </w:rPr>
        <w:t>6.2.17</w:t>
      </w:r>
      <w:r>
        <w:rPr>
          <w:rFonts w:hint="eastAsia"/>
          <w:b/>
          <w:kern w:val="0"/>
        </w:rPr>
        <w:tab/>
      </w:r>
      <w:r>
        <w:rPr>
          <w:rFonts w:hint="eastAsia"/>
          <w:bCs/>
          <w:kern w:val="0"/>
        </w:rPr>
        <w:t>针对</w:t>
      </w:r>
      <w:r>
        <w:rPr>
          <w:rFonts w:ascii="宋体" w:hAnsi="宋体" w:hint="eastAsia"/>
          <w:bCs/>
        </w:rPr>
        <w:t>渗井的条文说明：</w:t>
      </w:r>
    </w:p>
    <w:p w14:paraId="3F1BFB53" w14:textId="77777777" w:rsidR="00FC6355" w:rsidRDefault="00FC6355" w:rsidP="00FC6355">
      <w:pPr>
        <w:widowControl/>
        <w:ind w:firstLine="420"/>
        <w:jc w:val="left"/>
        <w:rPr>
          <w:rFonts w:ascii="宋体" w:hAnsi="宋体"/>
          <w:bCs/>
        </w:rPr>
      </w:pPr>
      <w:r w:rsidRPr="00681595">
        <w:rPr>
          <w:rFonts w:ascii="宋体" w:hAnsi="宋体" w:hint="eastAsia"/>
          <w:b/>
        </w:rPr>
        <w:t>2</w:t>
      </w:r>
      <w:r w:rsidR="00070EDD">
        <w:rPr>
          <w:rFonts w:ascii="宋体" w:hAnsi="宋体" w:hint="eastAsia"/>
          <w:bCs/>
        </w:rPr>
        <w:t xml:space="preserve"> </w:t>
      </w:r>
      <w:r>
        <w:rPr>
          <w:rFonts w:ascii="宋体" w:hAnsi="宋体" w:hint="eastAsia"/>
          <w:bCs/>
        </w:rPr>
        <w:t>根据截留垃圾的实际情况，渗井井口处截污设施的清理频率可适当进行调整。雨季垃圾多时应增加清理频率，旱季垃圾较少时可相应减少清理频率，维护单位应合理地分配维护的人力成本。</w:t>
      </w:r>
    </w:p>
    <w:p w14:paraId="2F856FB4" w14:textId="77777777" w:rsidR="00FC6355" w:rsidRDefault="00FC6355" w:rsidP="00FC6355">
      <w:pPr>
        <w:widowControl/>
        <w:ind w:firstLine="420"/>
        <w:jc w:val="left"/>
        <w:rPr>
          <w:rFonts w:ascii="宋体" w:hAnsi="宋体"/>
          <w:bCs/>
        </w:rPr>
      </w:pPr>
      <w:r w:rsidRPr="00681595">
        <w:rPr>
          <w:rFonts w:ascii="宋体" w:hAnsi="宋体" w:hint="eastAsia"/>
          <w:b/>
        </w:rPr>
        <w:t>3</w:t>
      </w:r>
      <w:r w:rsidR="00070EDD">
        <w:rPr>
          <w:rFonts w:ascii="宋体" w:hAnsi="宋体" w:hint="eastAsia"/>
          <w:b/>
        </w:rPr>
        <w:t xml:space="preserve"> </w:t>
      </w:r>
      <w:r>
        <w:rPr>
          <w:rFonts w:ascii="宋体" w:hAnsi="宋体" w:hint="eastAsia"/>
          <w:bCs/>
        </w:rPr>
        <w:t>时间使用的渗渠集水管管底以及过滤层易累积淤泥和细砂，影响渗渠的正常运行，应定期对渗渠进行清洗。具体做法是在集水井内安装临时抽水泵，待集水井中水位上升至一定高度时（可淹没渗渠反滤层0.5～1.0m），用水泵从井内抽水，使井内水位下降至渗渠集水管管底，然后停泵，待水位再次上升至原来高度时，再抽水，如此复始，直到抽出的水由浑浊变为清澈为止。</w:t>
      </w:r>
    </w:p>
    <w:p w14:paraId="2D1B09FC" w14:textId="77777777" w:rsidR="00FC6355" w:rsidRPr="003D52B4" w:rsidRDefault="00FC6355" w:rsidP="00F12927">
      <w:pPr>
        <w:spacing w:beforeLines="50" w:before="156" w:afterLines="50" w:after="156"/>
        <w:jc w:val="center"/>
        <w:outlineLvl w:val="2"/>
        <w:rPr>
          <w:rFonts w:ascii="宋体" w:hAnsi="宋体"/>
          <w:bCs/>
        </w:rPr>
      </w:pPr>
      <w:bookmarkStart w:id="1666" w:name="_Toc56177215"/>
      <w:r w:rsidRPr="003D52B4">
        <w:rPr>
          <w:rFonts w:ascii="宋体" w:hAnsi="宋体" w:cs="宋体" w:hint="eastAsia"/>
          <w:bCs/>
        </w:rPr>
        <w:t>Ⅲ</w:t>
      </w:r>
      <w:r w:rsidRPr="003D52B4">
        <w:rPr>
          <w:rFonts w:ascii="宋体" w:hAnsi="宋体" w:cs="宋体" w:hint="eastAsia"/>
          <w:bCs/>
        </w:rPr>
        <w:tab/>
      </w:r>
      <w:r w:rsidRPr="003D52B4">
        <w:rPr>
          <w:rFonts w:ascii="宋体" w:hAnsi="宋体"/>
          <w:bCs/>
        </w:rPr>
        <w:t>渗透塘</w:t>
      </w:r>
      <w:r w:rsidRPr="003D52B4">
        <w:rPr>
          <w:rFonts w:ascii="宋体" w:hAnsi="宋体" w:hint="eastAsia"/>
          <w:bCs/>
        </w:rPr>
        <w:t>/湿塘/调节塘/雨水湿地</w:t>
      </w:r>
      <w:bookmarkEnd w:id="1666"/>
    </w:p>
    <w:p w14:paraId="015AC7DE" w14:textId="77777777" w:rsidR="00FC6355" w:rsidRDefault="00FC6355" w:rsidP="00FC6355">
      <w:pPr>
        <w:outlineLvl w:val="2"/>
        <w:rPr>
          <w:b/>
          <w:kern w:val="0"/>
        </w:rPr>
      </w:pPr>
      <w:bookmarkStart w:id="1667" w:name="_Toc56177216"/>
      <w:r w:rsidRPr="00681595">
        <w:rPr>
          <w:rFonts w:hint="eastAsia"/>
          <w:b/>
          <w:kern w:val="0"/>
        </w:rPr>
        <w:t>6.2.20</w:t>
      </w:r>
      <w:r>
        <w:rPr>
          <w:rFonts w:hint="eastAsia"/>
          <w:b/>
          <w:kern w:val="0"/>
        </w:rPr>
        <w:t xml:space="preserve"> </w:t>
      </w:r>
      <w:r>
        <w:rPr>
          <w:rFonts w:hint="eastAsia"/>
          <w:bCs/>
          <w:kern w:val="0"/>
        </w:rPr>
        <w:t>针对渗透</w:t>
      </w:r>
      <w:r>
        <w:rPr>
          <w:rFonts w:ascii="宋体" w:hAnsi="宋体" w:hint="eastAsia"/>
          <w:bCs/>
        </w:rPr>
        <w:t>塘的条文说明：</w:t>
      </w:r>
      <w:bookmarkEnd w:id="1667"/>
    </w:p>
    <w:p w14:paraId="12B22F6C" w14:textId="77777777" w:rsidR="00FC6355" w:rsidRDefault="00FC6355" w:rsidP="00FC6355">
      <w:pPr>
        <w:ind w:firstLine="420"/>
        <w:outlineLvl w:val="2"/>
        <w:rPr>
          <w:bCs/>
          <w:kern w:val="0"/>
        </w:rPr>
      </w:pPr>
      <w:bookmarkStart w:id="1668" w:name="_Toc56177217"/>
      <w:r w:rsidRPr="00681595">
        <w:rPr>
          <w:rFonts w:hint="eastAsia"/>
          <w:b/>
          <w:kern w:val="0"/>
        </w:rPr>
        <w:t>4</w:t>
      </w:r>
      <w:r w:rsidR="00070EDD">
        <w:rPr>
          <w:rFonts w:hint="eastAsia"/>
          <w:b/>
          <w:kern w:val="0"/>
        </w:rPr>
        <w:t xml:space="preserve"> </w:t>
      </w:r>
      <w:r>
        <w:rPr>
          <w:rFonts w:hint="eastAsia"/>
          <w:bCs/>
          <w:kern w:val="0"/>
        </w:rPr>
        <w:t>前</w:t>
      </w:r>
      <w:r>
        <w:rPr>
          <w:bCs/>
          <w:kern w:val="0"/>
        </w:rPr>
        <w:t>置塘为</w:t>
      </w:r>
      <w:r>
        <w:rPr>
          <w:rFonts w:hint="eastAsia"/>
          <w:bCs/>
          <w:kern w:val="0"/>
        </w:rPr>
        <w:t>渗透塘</w:t>
      </w:r>
      <w:r>
        <w:rPr>
          <w:bCs/>
          <w:kern w:val="0"/>
        </w:rPr>
        <w:t>的预处理设施，起到沉淀径流中大颗粒污染物的作用。根据《海绵城市建设技术指南》以及国内其他地方标准，前置塘每年</w:t>
      </w:r>
      <w:r>
        <w:rPr>
          <w:bCs/>
          <w:kern w:val="0"/>
        </w:rPr>
        <w:t>1</w:t>
      </w:r>
      <w:r>
        <w:rPr>
          <w:bCs/>
          <w:kern w:val="0"/>
        </w:rPr>
        <w:t>次清淤能保证其设计功能。清淤的方法主要包括人工清洗、水力喷射器清洗及潜水搅拌器清洗。</w:t>
      </w:r>
      <w:bookmarkEnd w:id="1668"/>
    </w:p>
    <w:p w14:paraId="58D1F64F" w14:textId="77777777" w:rsidR="00FC6355" w:rsidRDefault="00FC6355" w:rsidP="00FC6355">
      <w:pPr>
        <w:ind w:firstLine="420"/>
        <w:outlineLvl w:val="2"/>
        <w:rPr>
          <w:bCs/>
          <w:kern w:val="0"/>
        </w:rPr>
      </w:pPr>
      <w:bookmarkStart w:id="1669" w:name="_Toc56177218"/>
      <w:r>
        <w:rPr>
          <w:bCs/>
          <w:kern w:val="0"/>
        </w:rPr>
        <w:t>人工清洗是依靠人力进入设施内，利用工具对沉积物进行清扫、冲洗、搬运，该方法具有危险性高、劳动强度大的缺点。</w:t>
      </w:r>
      <w:bookmarkEnd w:id="1669"/>
    </w:p>
    <w:p w14:paraId="09E32342" w14:textId="77777777" w:rsidR="00FC6355" w:rsidRDefault="00FC6355" w:rsidP="00FC6355">
      <w:pPr>
        <w:ind w:firstLine="420"/>
        <w:outlineLvl w:val="2"/>
        <w:rPr>
          <w:bCs/>
          <w:kern w:val="0"/>
        </w:rPr>
      </w:pPr>
      <w:bookmarkStart w:id="1670" w:name="_Toc56177219"/>
      <w:r>
        <w:rPr>
          <w:bCs/>
          <w:kern w:val="0"/>
        </w:rPr>
        <w:t>水力喷射器清洗是借助于吸气管和特殊设计的管嘴，在喷射管中产生负压，将吸入的空气和水混合，该方法的特点是较方便，可自动冲洗，冲洗时曝气过程可以减少异味。该方法缺点是运行成本较高，设备易被磨损和污染。</w:t>
      </w:r>
      <w:bookmarkEnd w:id="1670"/>
    </w:p>
    <w:p w14:paraId="69CC6202" w14:textId="77777777" w:rsidR="00FC6355" w:rsidRDefault="00FC6355" w:rsidP="00FC6355">
      <w:pPr>
        <w:ind w:firstLine="420"/>
        <w:outlineLvl w:val="2"/>
        <w:rPr>
          <w:bCs/>
          <w:kern w:val="0"/>
        </w:rPr>
      </w:pPr>
      <w:bookmarkStart w:id="1671" w:name="_Toc56177220"/>
      <w:r>
        <w:rPr>
          <w:bCs/>
          <w:kern w:val="0"/>
        </w:rPr>
        <w:t>潜水搅拌器不同于前面两种清洗方式，其目的是防止池底沉降作用，该方法的缺点是设备易被缠绕和磨损。运行维护人员应根据设施的实际情况，选取最适</w:t>
      </w:r>
      <w:r>
        <w:rPr>
          <w:bCs/>
          <w:kern w:val="0"/>
        </w:rPr>
        <w:lastRenderedPageBreak/>
        <w:t>用的清淤方法。</w:t>
      </w:r>
      <w:bookmarkEnd w:id="1671"/>
    </w:p>
    <w:p w14:paraId="60D8C80F" w14:textId="77777777" w:rsidR="00FC6355" w:rsidRDefault="00FC6355" w:rsidP="00FC6355">
      <w:pPr>
        <w:outlineLvl w:val="2"/>
        <w:rPr>
          <w:b/>
          <w:kern w:val="0"/>
        </w:rPr>
      </w:pPr>
      <w:bookmarkStart w:id="1672" w:name="_Toc56177221"/>
      <w:r w:rsidRPr="00681595">
        <w:rPr>
          <w:rFonts w:hint="eastAsia"/>
          <w:b/>
          <w:kern w:val="0"/>
        </w:rPr>
        <w:t>6.2.21</w:t>
      </w:r>
      <w:r>
        <w:rPr>
          <w:rFonts w:hint="eastAsia"/>
          <w:b/>
          <w:kern w:val="0"/>
        </w:rPr>
        <w:t xml:space="preserve"> </w:t>
      </w:r>
      <w:r>
        <w:rPr>
          <w:rFonts w:hint="eastAsia"/>
          <w:bCs/>
          <w:kern w:val="0"/>
        </w:rPr>
        <w:t>针对</w:t>
      </w:r>
      <w:r>
        <w:rPr>
          <w:rFonts w:ascii="宋体" w:hAnsi="宋体" w:hint="eastAsia"/>
          <w:bCs/>
        </w:rPr>
        <w:t>湿塘的条文说明：</w:t>
      </w:r>
      <w:bookmarkEnd w:id="1672"/>
    </w:p>
    <w:p w14:paraId="777FBF69" w14:textId="77777777" w:rsidR="00FC6355" w:rsidRDefault="00FC6355" w:rsidP="00FC6355">
      <w:pPr>
        <w:ind w:firstLine="420"/>
        <w:outlineLvl w:val="2"/>
        <w:rPr>
          <w:bCs/>
          <w:kern w:val="0"/>
        </w:rPr>
      </w:pPr>
      <w:bookmarkStart w:id="1673" w:name="_Toc56177222"/>
      <w:r w:rsidRPr="00681595">
        <w:rPr>
          <w:rFonts w:hint="eastAsia"/>
          <w:b/>
          <w:kern w:val="0"/>
        </w:rPr>
        <w:t>4</w:t>
      </w:r>
      <w:r w:rsidR="00070EDD">
        <w:rPr>
          <w:rFonts w:hint="eastAsia"/>
          <w:b/>
          <w:kern w:val="0"/>
        </w:rPr>
        <w:t xml:space="preserve"> </w:t>
      </w:r>
      <w:r>
        <w:rPr>
          <w:rFonts w:hint="eastAsia"/>
          <w:bCs/>
          <w:kern w:val="0"/>
        </w:rPr>
        <w:t>水中的悬浮物、淤泥、垃圾杂物及动植物尸体累积形成的沉积物等都有可能造成进水口和溢流口堵塞，导致设施过水不畅，因此维护人员应定期对设施进行清淤。根据实际工程经验，雨水湿塘和雨水湿地的进水口、溢流口应保证每月至少</w:t>
      </w:r>
      <w:r>
        <w:rPr>
          <w:rFonts w:hint="eastAsia"/>
          <w:bCs/>
          <w:kern w:val="0"/>
        </w:rPr>
        <w:t>1</w:t>
      </w:r>
      <w:r>
        <w:rPr>
          <w:rFonts w:hint="eastAsia"/>
          <w:bCs/>
          <w:kern w:val="0"/>
        </w:rPr>
        <w:t>次以上的清理，并在暴雨前对溢流口进行检查，以确保溢流口畅通。</w:t>
      </w:r>
      <w:bookmarkEnd w:id="1673"/>
    </w:p>
    <w:p w14:paraId="7ADF28C9" w14:textId="77777777" w:rsidR="00FC6355" w:rsidRDefault="00FC6355" w:rsidP="00FC6355">
      <w:pPr>
        <w:outlineLvl w:val="2"/>
        <w:rPr>
          <w:rFonts w:ascii="宋体" w:hAnsi="宋体"/>
          <w:bCs/>
        </w:rPr>
      </w:pPr>
      <w:bookmarkStart w:id="1674" w:name="_Toc56177223"/>
      <w:r w:rsidRPr="00681595">
        <w:rPr>
          <w:rFonts w:hint="eastAsia"/>
          <w:b/>
          <w:kern w:val="0"/>
        </w:rPr>
        <w:t>6.2.23</w:t>
      </w:r>
      <w:r>
        <w:rPr>
          <w:rFonts w:hint="eastAsia"/>
          <w:b/>
          <w:kern w:val="0"/>
        </w:rPr>
        <w:t xml:space="preserve"> </w:t>
      </w:r>
      <w:r>
        <w:rPr>
          <w:rFonts w:hint="eastAsia"/>
          <w:bCs/>
          <w:kern w:val="0"/>
        </w:rPr>
        <w:t>针对</w:t>
      </w:r>
      <w:r>
        <w:rPr>
          <w:rFonts w:ascii="宋体" w:hAnsi="宋体" w:hint="eastAsia"/>
          <w:bCs/>
        </w:rPr>
        <w:t>雨水湿地的条文说明：</w:t>
      </w:r>
      <w:bookmarkEnd w:id="1674"/>
    </w:p>
    <w:p w14:paraId="5E2C9AC8" w14:textId="77777777" w:rsidR="00FC6355" w:rsidRDefault="00FC6355" w:rsidP="00FC6355">
      <w:pPr>
        <w:ind w:firstLine="420"/>
        <w:outlineLvl w:val="2"/>
        <w:rPr>
          <w:rFonts w:ascii="宋体" w:hAnsi="宋体"/>
          <w:bCs/>
        </w:rPr>
      </w:pPr>
      <w:bookmarkStart w:id="1675" w:name="_Toc56177224"/>
      <w:r w:rsidRPr="00681595">
        <w:rPr>
          <w:rFonts w:ascii="宋体" w:hAnsi="宋体" w:hint="eastAsia"/>
          <w:b/>
        </w:rPr>
        <w:t>2</w:t>
      </w:r>
      <w:r>
        <w:rPr>
          <w:rFonts w:ascii="宋体" w:hAnsi="宋体" w:hint="eastAsia"/>
          <w:bCs/>
        </w:rPr>
        <w:tab/>
        <w:t>垃圾和沉积物阻塞会导致格栅的过水面积减小，加剧栅体的阻水效应，导致过水困难。此外，由于栅前污物堆积，栅前、栅后水位差增大，加大了水流对栅体的作用力，严重时压力超过栅体材料弯曲应力极限值，会导致栅体结构变形甚至压垮。因此，维护时应定期检查栅条是否锈蚀、损坏，如有问题应及时修理或替换。</w:t>
      </w:r>
      <w:bookmarkEnd w:id="1675"/>
    </w:p>
    <w:p w14:paraId="703ADCEB" w14:textId="77777777" w:rsidR="00FC6355" w:rsidRDefault="00FC6355" w:rsidP="00FC6355">
      <w:pPr>
        <w:ind w:firstLine="420"/>
        <w:outlineLvl w:val="2"/>
        <w:rPr>
          <w:bCs/>
          <w:kern w:val="0"/>
        </w:rPr>
      </w:pPr>
      <w:bookmarkStart w:id="1676" w:name="_Toc56177225"/>
      <w:r w:rsidRPr="00681595">
        <w:rPr>
          <w:b/>
        </w:rPr>
        <w:t>10</w:t>
      </w:r>
      <w:r>
        <w:rPr>
          <w:rFonts w:hint="eastAsia"/>
          <w:b/>
        </w:rPr>
        <w:tab/>
      </w:r>
      <w:r>
        <w:rPr>
          <w:rFonts w:hint="eastAsia"/>
          <w:bCs/>
        </w:rPr>
        <w:t>于雨水湿塘、湿地系统来说，水位控制和流量调整是影响其运行效果和处理性能非常重要的因素。在暴雨前，应提前对设施进行排空，保证有充足的调蓄空间。当水位发生重大变化时，应立即对设施进行详细的检查，检查内容包括设施是否出现渗漏、出水管是否堵塞以及护堤是否损坏等。</w:t>
      </w:r>
      <w:bookmarkEnd w:id="1676"/>
    </w:p>
    <w:p w14:paraId="1D3A23A7" w14:textId="77777777" w:rsidR="00FC6355" w:rsidRPr="007514B6" w:rsidRDefault="00FC6355" w:rsidP="00F12927">
      <w:pPr>
        <w:widowControl/>
        <w:spacing w:beforeLines="50" w:before="156" w:afterLines="50" w:after="156"/>
        <w:jc w:val="center"/>
        <w:rPr>
          <w:rFonts w:ascii="宋体" w:hAnsi="宋体" w:cs="宋体"/>
          <w:b/>
          <w:bCs/>
        </w:rPr>
      </w:pPr>
      <w:bookmarkStart w:id="1677" w:name="_Toc56177226"/>
      <w:r w:rsidRPr="007514B6">
        <w:rPr>
          <w:rFonts w:ascii="宋体" w:hAnsi="宋体" w:cs="宋体" w:hint="eastAsia"/>
          <w:b/>
          <w:bCs/>
        </w:rPr>
        <w:t>Ⅳ</w:t>
      </w:r>
      <w:r w:rsidRPr="007514B6">
        <w:rPr>
          <w:rFonts w:ascii="宋体" w:hAnsi="宋体" w:cs="宋体" w:hint="eastAsia"/>
          <w:b/>
          <w:bCs/>
        </w:rPr>
        <w:tab/>
      </w:r>
      <w:r w:rsidRPr="007514B6">
        <w:rPr>
          <w:rFonts w:ascii="宋体" w:hAnsi="宋体" w:cs="宋体"/>
          <w:b/>
          <w:bCs/>
        </w:rPr>
        <w:t>绿化屋顶</w:t>
      </w:r>
      <w:bookmarkEnd w:id="1677"/>
    </w:p>
    <w:p w14:paraId="5A766FF2" w14:textId="77777777" w:rsidR="00FC6355" w:rsidRDefault="00FC6355" w:rsidP="00FC6355">
      <w:pPr>
        <w:widowControl/>
        <w:jc w:val="left"/>
      </w:pPr>
      <w:r w:rsidRPr="00681595">
        <w:rPr>
          <w:rFonts w:hint="eastAsia"/>
          <w:b/>
          <w:kern w:val="0"/>
        </w:rPr>
        <w:t>6.2.4</w:t>
      </w:r>
      <w:r>
        <w:rPr>
          <w:rFonts w:hint="eastAsia"/>
          <w:b/>
          <w:kern w:val="0"/>
        </w:rPr>
        <w:tab/>
      </w:r>
      <w:r>
        <w:rPr>
          <w:rFonts w:ascii="宋体" w:hAnsi="宋体" w:cs="宋体" w:hint="eastAsia"/>
          <w:color w:val="000000"/>
          <w:kern w:val="0"/>
        </w:rPr>
        <w:t>一般来说，所有的绿色屋顶都需要维护，屋顶绿化阻断了植物与大地的联系，植物生长完全靠浇灌和人工施肥来满足对水、肥的需要。同时，屋顶的气候环境也比地面恶劣得多，风大，极端温度差大，蒸发量大，空气湿度也比地面小，不利于植物生长，管理不善将会使植物生长不良。因此，绿色屋顶工程应建立一套绿化养护管理制度，包括浇灌、施肥、修剪和附属实施维护等内容。</w:t>
      </w:r>
    </w:p>
    <w:p w14:paraId="0CB16C30" w14:textId="77777777" w:rsidR="00FC6355" w:rsidRDefault="00FC6355" w:rsidP="00FC6355">
      <w:pPr>
        <w:widowControl/>
        <w:jc w:val="left"/>
      </w:pPr>
      <w:r w:rsidRPr="00681595">
        <w:rPr>
          <w:rFonts w:hint="eastAsia"/>
          <w:b/>
          <w:kern w:val="0"/>
        </w:rPr>
        <w:tab/>
      </w:r>
      <w:r w:rsidRPr="00681595">
        <w:rPr>
          <w:b/>
          <w:bCs/>
          <w:color w:val="000000"/>
          <w:kern w:val="0"/>
        </w:rPr>
        <w:t>1</w:t>
      </w:r>
      <w:r w:rsidR="00070EDD">
        <w:rPr>
          <w:rFonts w:hint="eastAsia"/>
          <w:color w:val="000000"/>
          <w:kern w:val="0"/>
        </w:rPr>
        <w:t xml:space="preserve"> </w:t>
      </w:r>
      <w:r>
        <w:rPr>
          <w:rFonts w:ascii="宋体" w:hAnsi="宋体" w:cs="宋体" w:hint="eastAsia"/>
          <w:color w:val="000000"/>
          <w:kern w:val="0"/>
        </w:rPr>
        <w:t>屋顶绿化宜采用少量频灌的方法进行灌溉。春季宜根据天气情况提早浇灌返青水；夏季应早晚浇水，避免中午暴晒时浇水；冬季应适当补水，以保证屋顶种植基质能达到的基本保水量。</w:t>
      </w:r>
    </w:p>
    <w:p w14:paraId="0D9015AD" w14:textId="77777777" w:rsidR="00FC6355" w:rsidRDefault="00FC6355" w:rsidP="00681595">
      <w:pPr>
        <w:widowControl/>
        <w:ind w:firstLineChars="200" w:firstLine="482"/>
        <w:jc w:val="left"/>
      </w:pPr>
      <w:r w:rsidRPr="00681595">
        <w:rPr>
          <w:b/>
          <w:bCs/>
          <w:color w:val="000000"/>
          <w:kern w:val="0"/>
        </w:rPr>
        <w:t>2</w:t>
      </w:r>
      <w:r w:rsidR="00070EDD">
        <w:rPr>
          <w:rFonts w:hint="eastAsia"/>
          <w:b/>
          <w:bCs/>
          <w:color w:val="000000"/>
          <w:kern w:val="0"/>
        </w:rPr>
        <w:t xml:space="preserve"> </w:t>
      </w:r>
      <w:r>
        <w:rPr>
          <w:rFonts w:ascii="宋体" w:hAnsi="宋体" w:cs="宋体" w:hint="eastAsia"/>
          <w:color w:val="000000"/>
          <w:kern w:val="0"/>
        </w:rPr>
        <w:t>应根据季节和植物生长周期，适当补充环保、长效的有机肥或复合肥。定期检查并及时补充种植土。</w:t>
      </w:r>
    </w:p>
    <w:p w14:paraId="6B9C5614" w14:textId="77777777" w:rsidR="00FC6355" w:rsidRDefault="00FC6355" w:rsidP="00681595">
      <w:pPr>
        <w:widowControl/>
        <w:ind w:firstLineChars="200" w:firstLine="482"/>
        <w:jc w:val="left"/>
      </w:pPr>
      <w:r w:rsidRPr="00681595">
        <w:rPr>
          <w:b/>
          <w:bCs/>
          <w:color w:val="000000"/>
          <w:kern w:val="0"/>
        </w:rPr>
        <w:t>3</w:t>
      </w:r>
      <w:r w:rsidR="00070EDD">
        <w:rPr>
          <w:rFonts w:hint="eastAsia"/>
          <w:b/>
          <w:bCs/>
          <w:color w:val="000000"/>
          <w:kern w:val="0"/>
        </w:rPr>
        <w:t xml:space="preserve"> </w:t>
      </w:r>
      <w:r>
        <w:rPr>
          <w:rFonts w:ascii="宋体" w:hAnsi="宋体" w:cs="宋体" w:hint="eastAsia"/>
          <w:color w:val="000000"/>
          <w:kern w:val="0"/>
        </w:rPr>
        <w:t>根据设计要求、不同植物的生长习性、适时或定期对植物进行修剪，确保屋顶荷载和防风安全。</w:t>
      </w:r>
    </w:p>
    <w:p w14:paraId="679F1B00" w14:textId="77777777" w:rsidR="00FC6355" w:rsidRDefault="00FC6355" w:rsidP="00681595">
      <w:pPr>
        <w:widowControl/>
        <w:ind w:firstLineChars="200" w:firstLine="482"/>
        <w:jc w:val="left"/>
        <w:rPr>
          <w:rFonts w:ascii="宋体" w:hAnsi="宋体" w:cs="宋体"/>
          <w:color w:val="000000"/>
          <w:kern w:val="0"/>
        </w:rPr>
      </w:pPr>
      <w:r w:rsidRPr="00681595">
        <w:rPr>
          <w:b/>
          <w:bCs/>
          <w:color w:val="000000"/>
          <w:kern w:val="0"/>
        </w:rPr>
        <w:lastRenderedPageBreak/>
        <w:t>4</w:t>
      </w:r>
      <w:r w:rsidR="00070EDD">
        <w:rPr>
          <w:rFonts w:hint="eastAsia"/>
          <w:color w:val="000000"/>
          <w:kern w:val="0"/>
        </w:rPr>
        <w:t xml:space="preserve"> </w:t>
      </w:r>
      <w:r>
        <w:rPr>
          <w:rFonts w:ascii="宋体" w:hAnsi="宋体" w:cs="宋体" w:hint="eastAsia"/>
          <w:color w:val="000000"/>
          <w:kern w:val="0"/>
        </w:rPr>
        <w:t>应及时拔除外来野生的植物种类，使用化学除草剂容易造成防水层老化，应避免使用或者尽量减少使用。</w:t>
      </w:r>
    </w:p>
    <w:p w14:paraId="5DDBB1D4" w14:textId="77777777" w:rsidR="00FC6355" w:rsidRDefault="00FC6355" w:rsidP="00FC6355">
      <w:pPr>
        <w:widowControl/>
        <w:jc w:val="left"/>
        <w:rPr>
          <w:rFonts w:ascii="宋体" w:hAnsi="宋体" w:cs="宋体"/>
          <w:color w:val="000000"/>
          <w:kern w:val="0"/>
        </w:rPr>
      </w:pPr>
      <w:r w:rsidRPr="00681595">
        <w:rPr>
          <w:b/>
          <w:bCs/>
          <w:color w:val="000000"/>
          <w:kern w:val="0"/>
        </w:rPr>
        <w:t>6.2.5</w:t>
      </w:r>
      <w:r>
        <w:rPr>
          <w:rFonts w:ascii="宋体" w:hAnsi="宋体" w:cs="宋体" w:hint="eastAsia"/>
          <w:color w:val="000000"/>
          <w:kern w:val="0"/>
        </w:rPr>
        <w:tab/>
        <w:t>维护时应尽量减少土壤裸露时间，因土壤裸露状态下，设施内的细小尘土极易被风扬起，使空气污浊，影响环境。并且裸露土壤经降雨淋溶，一方面土壤中的有机质随雨水流失，使土壤肥力降低；另一方面可能使设施内植物根部裸露，影响植物吸收水分和养分，不利于植物的生长发育。</w:t>
      </w:r>
    </w:p>
    <w:p w14:paraId="50420242" w14:textId="77777777" w:rsidR="00FC6355" w:rsidRDefault="00FC6355" w:rsidP="00FC6355">
      <w:pPr>
        <w:widowControl/>
        <w:ind w:firstLine="420"/>
        <w:jc w:val="left"/>
        <w:rPr>
          <w:rFonts w:ascii="宋体" w:hAnsi="宋体" w:cs="宋体"/>
          <w:color w:val="000000"/>
          <w:kern w:val="0"/>
        </w:rPr>
      </w:pPr>
      <w:r>
        <w:rPr>
          <w:rFonts w:ascii="宋体" w:hAnsi="宋体" w:cs="宋体"/>
          <w:color w:val="000000"/>
          <w:kern w:val="0"/>
        </w:rPr>
        <w:t>避免土壤在裸露期间被降雨和风侵蚀，可在土壤表面覆盖塑薄膜，或直接利用落叶，把落叶设计成临时覆盖层，等裸露期束再进行相应处置</w:t>
      </w:r>
      <w:r>
        <w:rPr>
          <w:rFonts w:ascii="宋体" w:hAnsi="宋体" w:cs="宋体" w:hint="eastAsia"/>
          <w:color w:val="000000"/>
          <w:kern w:val="0"/>
        </w:rPr>
        <w:t>。</w:t>
      </w:r>
    </w:p>
    <w:p w14:paraId="0F5D7B91" w14:textId="77777777" w:rsidR="00FC6355" w:rsidRDefault="00FC6355" w:rsidP="00FC6355">
      <w:pPr>
        <w:widowControl/>
        <w:ind w:firstLine="420"/>
        <w:jc w:val="left"/>
        <w:rPr>
          <w:rFonts w:ascii="宋体" w:hAnsi="宋体" w:cs="宋体"/>
          <w:color w:val="000000"/>
          <w:kern w:val="0"/>
        </w:rPr>
      </w:pPr>
      <w:r>
        <w:rPr>
          <w:rFonts w:ascii="宋体" w:hAnsi="宋体" w:cs="宋体"/>
          <w:color w:val="000000"/>
          <w:kern w:val="0"/>
        </w:rPr>
        <w:t>土壤板结通常是由于土壤表层有机质的缺失引起的，在降雨和灌溉等外部因素的作用下这种现象会加剧。土壤板结会严重影响透水性能，会使土壤出现渗水能力下降、积水严重等问题。为防止土壤板结，在维护作业时，可根据季节和植物生长周期测定土壤肥力，土壤肥力不足时应适当补充环保、长效的有机肥或复合肥。</w:t>
      </w:r>
    </w:p>
    <w:p w14:paraId="105A1822" w14:textId="77777777" w:rsidR="00FC6355" w:rsidRPr="007514B6" w:rsidRDefault="00FC6355" w:rsidP="00F12927">
      <w:pPr>
        <w:widowControl/>
        <w:spacing w:beforeLines="50" w:before="156" w:afterLines="50" w:after="156"/>
        <w:jc w:val="center"/>
        <w:rPr>
          <w:rFonts w:ascii="宋体" w:hAnsi="宋体" w:cs="宋体"/>
          <w:b/>
          <w:bCs/>
        </w:rPr>
      </w:pPr>
      <w:r w:rsidRPr="007514B6">
        <w:rPr>
          <w:rFonts w:ascii="宋体" w:hAnsi="宋体" w:cs="宋体" w:hint="eastAsia"/>
          <w:b/>
          <w:bCs/>
        </w:rPr>
        <w:t>Ⅴ</w:t>
      </w:r>
      <w:r w:rsidRPr="007514B6">
        <w:rPr>
          <w:rFonts w:ascii="宋体" w:hAnsi="宋体" w:cs="宋体" w:hint="eastAsia"/>
          <w:b/>
          <w:bCs/>
        </w:rPr>
        <w:tab/>
        <w:t>生物滞留设施</w:t>
      </w:r>
    </w:p>
    <w:p w14:paraId="6B5C9B81" w14:textId="77777777" w:rsidR="00FC6355" w:rsidRDefault="00FC6355" w:rsidP="00FC6355">
      <w:pPr>
        <w:widowControl/>
        <w:jc w:val="left"/>
        <w:rPr>
          <w:rFonts w:ascii="宋体" w:hAnsi="宋体"/>
        </w:rPr>
      </w:pPr>
      <w:r w:rsidRPr="00681595">
        <w:rPr>
          <w:b/>
          <w:bCs/>
        </w:rPr>
        <w:t>6.2.10</w:t>
      </w:r>
      <w:r>
        <w:rPr>
          <w:rFonts w:hint="eastAsia"/>
          <w:b/>
          <w:bCs/>
        </w:rPr>
        <w:tab/>
      </w:r>
      <w:r>
        <w:rPr>
          <w:rFonts w:hint="eastAsia"/>
        </w:rPr>
        <w:t>针对</w:t>
      </w:r>
      <w:r>
        <w:rPr>
          <w:rFonts w:ascii="宋体" w:hAnsi="宋体" w:hint="eastAsia"/>
        </w:rPr>
        <w:t>雨水花园、生物滞留池的条文说明：</w:t>
      </w:r>
    </w:p>
    <w:p w14:paraId="5AC684D2" w14:textId="77777777" w:rsidR="00FC6355" w:rsidRDefault="00FC6355" w:rsidP="00FC6355">
      <w:pPr>
        <w:widowControl/>
        <w:ind w:firstLine="420"/>
        <w:jc w:val="left"/>
        <w:rPr>
          <w:rFonts w:ascii="宋体" w:hAnsi="宋体"/>
        </w:rPr>
      </w:pPr>
      <w:r w:rsidRPr="00681595">
        <w:rPr>
          <w:rFonts w:ascii="宋体" w:hAnsi="宋体" w:hint="eastAsia"/>
          <w:b/>
          <w:bCs/>
        </w:rPr>
        <w:t>4</w:t>
      </w:r>
      <w:r w:rsidR="00070EDD">
        <w:rPr>
          <w:rFonts w:ascii="宋体" w:hAnsi="宋体" w:hint="eastAsia"/>
          <w:b/>
          <w:bCs/>
        </w:rPr>
        <w:t xml:space="preserve"> </w:t>
      </w:r>
      <w:r>
        <w:rPr>
          <w:rFonts w:ascii="宋体" w:hAnsi="宋体" w:hint="eastAsia"/>
        </w:rPr>
        <w:t>对于底部出流型的生物滞留设施、下凹式绿地，防渗漏检查应是日常检查的一部分。设施渗漏的主要表现形式有周边低洼地带积水、淌水，出水水质骤变浑浊等。渗漏成因是多方面的，如地基沉降的影响、设计上存在的漏洞等。</w:t>
      </w:r>
    </w:p>
    <w:p w14:paraId="0CE247EE" w14:textId="77777777" w:rsidR="00FC6355" w:rsidRDefault="00FC6355" w:rsidP="00FC6355">
      <w:pPr>
        <w:widowControl/>
        <w:ind w:firstLine="420"/>
        <w:jc w:val="left"/>
        <w:rPr>
          <w:rFonts w:ascii="宋体" w:hAnsi="宋体"/>
        </w:rPr>
      </w:pPr>
      <w:r>
        <w:rPr>
          <w:rFonts w:ascii="宋体" w:hAnsi="宋体"/>
        </w:rPr>
        <w:t>设施渗漏后，应根据漏水的位置采取不同的措施。若底部渗漏，应将设施覆盖层、土壤层采用人工分层挖出，切开防渗层，对渗漏水部位的支持层进行加强，一般可采用粘土回填并压实。切开部位的防渗层用大于切开部位直径1倍以上的母材补焊，通常采用热熔挤压机焊接。焊接合格后，将挖出的材料分层回填。若内壁渗漏应人工开挖四周的土壤，开挖宽带满足施工工作面即可。清除防渗层上的砂土，寻找渗漏点，防渗层修补方法与上述类同。修补完毕后，立即进行保护层施工，保护层的厚度及压实度应满足设计要求。</w:t>
      </w:r>
    </w:p>
    <w:p w14:paraId="5FEE2E8E" w14:textId="77777777" w:rsidR="00FC6355" w:rsidRDefault="00FC6355" w:rsidP="00FC6355">
      <w:pPr>
        <w:widowControl/>
        <w:ind w:firstLine="420"/>
        <w:jc w:val="left"/>
      </w:pPr>
      <w:r w:rsidRPr="00681595">
        <w:rPr>
          <w:rFonts w:hint="eastAsia"/>
          <w:b/>
          <w:bCs/>
        </w:rPr>
        <w:t>12</w:t>
      </w:r>
      <w:r>
        <w:rPr>
          <w:rFonts w:hint="eastAsia"/>
          <w:b/>
          <w:bCs/>
        </w:rPr>
        <w:tab/>
      </w:r>
      <w:r>
        <w:rPr>
          <w:rFonts w:hint="eastAsia"/>
        </w:rPr>
        <w:t>覆盖层位于生物滞留设施的最上层，一般由新鲜碎树皮组成，其可有效吸附和截留雨水径流中的大多数重金属及部分有机污染物，并为微生物的生长提供载体，同时还起到保湿及防止土壤侵蚀作用。</w:t>
      </w:r>
    </w:p>
    <w:p w14:paraId="4F7CE729" w14:textId="77777777" w:rsidR="00FC6355" w:rsidRDefault="00FC6355" w:rsidP="00FC6355">
      <w:pPr>
        <w:widowControl/>
        <w:ind w:firstLine="420"/>
        <w:jc w:val="left"/>
      </w:pPr>
      <w:r>
        <w:lastRenderedPageBreak/>
        <w:t>简易型生物滞留设施的覆盖层厚度一般为</w:t>
      </w:r>
      <w:r>
        <w:t>50</w:t>
      </w:r>
      <w:r>
        <w:t>～</w:t>
      </w:r>
      <w:r>
        <w:t>100mm</w:t>
      </w:r>
      <w:r>
        <w:t>，复杂型生物滞留</w:t>
      </w:r>
      <w:r>
        <w:rPr>
          <w:rFonts w:hint="eastAsia"/>
        </w:rPr>
        <w:tab/>
      </w:r>
      <w:r>
        <w:t>设施在其下设置了不小于</w:t>
      </w:r>
      <w:r>
        <w:t>250mm</w:t>
      </w:r>
      <w:r>
        <w:t>的换土层。覆盖层不宜过厚，过厚会限制氧气进入植物根系，不利于植物的生长。此外，覆盖物会分解腐烂，下层覆盖物腐烂形成的腐殖质不断积累，影响土壤的透气性及渗透系数，应每隔</w:t>
      </w:r>
      <w:r>
        <w:t>2</w:t>
      </w:r>
      <w:r>
        <w:t>～</w:t>
      </w:r>
      <w:r>
        <w:t>3</w:t>
      </w:r>
      <w:r>
        <w:t>年对覆盖物进行更换。</w:t>
      </w:r>
    </w:p>
    <w:p w14:paraId="05BCE71D" w14:textId="77777777" w:rsidR="00FC6355" w:rsidRDefault="00FC6355" w:rsidP="00FC6355">
      <w:pPr>
        <w:widowControl/>
        <w:jc w:val="left"/>
        <w:rPr>
          <w:rFonts w:ascii="宋体" w:hAnsi="宋体"/>
        </w:rPr>
      </w:pPr>
      <w:r w:rsidRPr="00681595">
        <w:rPr>
          <w:b/>
          <w:bCs/>
        </w:rPr>
        <w:t>6.2.1</w:t>
      </w:r>
      <w:r w:rsidRPr="00681595">
        <w:rPr>
          <w:rFonts w:hint="eastAsia"/>
          <w:b/>
          <w:bCs/>
        </w:rPr>
        <w:t>1</w:t>
      </w:r>
      <w:r>
        <w:rPr>
          <w:rFonts w:hint="eastAsia"/>
          <w:b/>
          <w:bCs/>
        </w:rPr>
        <w:tab/>
      </w:r>
      <w:r>
        <w:rPr>
          <w:rFonts w:hint="eastAsia"/>
        </w:rPr>
        <w:t>针对</w:t>
      </w:r>
      <w:r>
        <w:rPr>
          <w:rFonts w:ascii="宋体" w:hAnsi="宋体" w:hint="eastAsia"/>
        </w:rPr>
        <w:t>下凹式绿地的条文说明：</w:t>
      </w:r>
    </w:p>
    <w:p w14:paraId="3AFB077F" w14:textId="77777777" w:rsidR="00FC6355" w:rsidRDefault="00070EDD" w:rsidP="00070EDD">
      <w:pPr>
        <w:widowControl/>
        <w:ind w:firstLine="420"/>
        <w:rPr>
          <w:rFonts w:ascii="宋体" w:hAnsi="宋体" w:cs="宋体"/>
          <w:b/>
          <w:bCs/>
          <w:color w:val="000000"/>
          <w:kern w:val="0"/>
        </w:rPr>
      </w:pPr>
      <w:r>
        <w:rPr>
          <w:rFonts w:ascii="宋体" w:hAnsi="宋体" w:hint="eastAsia"/>
          <w:b/>
          <w:bCs/>
        </w:rPr>
        <w:t xml:space="preserve">4 </w:t>
      </w:r>
      <w:r w:rsidR="00FC6355">
        <w:rPr>
          <w:rFonts w:ascii="宋体" w:hAnsi="宋体" w:hint="eastAsia"/>
        </w:rPr>
        <w:t>边坡、挡水堰表面出现侵蚀脱落时，应将侵蚀表层凿除，喷涂水泥砂浆保护层，防止脱落恶化。当侵蚀脱落严重时，应将受损部分拆除重砌。除平时日常检查边坡、挡水堰有无损坏时，应在雨季前后详细观察、检查。雨季前检查的目的是确定其作用、效果和是否完整稳定，能否承受高强度降雨以及应采取的防护、加固措施；雨季后检查的目的是观察其有无损坏，如有损坏，应及时修理和加固。</w:t>
      </w:r>
    </w:p>
    <w:p w14:paraId="4B5B634F" w14:textId="77777777" w:rsidR="00FC6355" w:rsidRPr="007514B6" w:rsidRDefault="00FC6355" w:rsidP="00F12927">
      <w:pPr>
        <w:widowControl/>
        <w:spacing w:beforeLines="50" w:before="156" w:afterLines="50" w:after="156"/>
        <w:jc w:val="center"/>
        <w:rPr>
          <w:rFonts w:ascii="宋体" w:hAnsi="宋体" w:cs="宋体"/>
          <w:b/>
          <w:bCs/>
        </w:rPr>
      </w:pPr>
      <w:bookmarkStart w:id="1678" w:name="_Toc56177227"/>
      <w:r w:rsidRPr="007514B6">
        <w:rPr>
          <w:rFonts w:ascii="宋体" w:hAnsi="宋体" w:cs="宋体" w:hint="eastAsia"/>
          <w:b/>
          <w:bCs/>
        </w:rPr>
        <w:t>Ⅵ</w:t>
      </w:r>
      <w:r w:rsidRPr="007514B6">
        <w:rPr>
          <w:rFonts w:ascii="宋体" w:hAnsi="宋体" w:cs="宋体" w:hint="eastAsia"/>
          <w:b/>
          <w:bCs/>
        </w:rPr>
        <w:tab/>
      </w:r>
      <w:r w:rsidRPr="007514B6">
        <w:rPr>
          <w:rFonts w:ascii="宋体" w:hAnsi="宋体" w:cs="宋体"/>
          <w:b/>
          <w:bCs/>
        </w:rPr>
        <w:t>植草沟</w:t>
      </w:r>
      <w:bookmarkEnd w:id="1678"/>
    </w:p>
    <w:p w14:paraId="0BFDB52E" w14:textId="77777777" w:rsidR="00FC6355" w:rsidRDefault="00FC6355" w:rsidP="00FC6355">
      <w:pPr>
        <w:widowControl/>
        <w:jc w:val="left"/>
      </w:pPr>
      <w:r w:rsidRPr="00681595">
        <w:rPr>
          <w:rFonts w:hint="eastAsia"/>
          <w:b/>
          <w:kern w:val="0"/>
        </w:rPr>
        <w:t>6.2.15</w:t>
      </w:r>
      <w:r>
        <w:rPr>
          <w:rFonts w:hint="eastAsia"/>
          <w:b/>
          <w:kern w:val="0"/>
        </w:rPr>
        <w:tab/>
      </w:r>
      <w:r>
        <w:rPr>
          <w:rFonts w:ascii="宋体" w:hAnsi="宋体" w:cs="宋体" w:hint="eastAsia"/>
          <w:color w:val="000000"/>
          <w:kern w:val="0"/>
        </w:rPr>
        <w:t>植草沟断面形状的改变会影响输水能力，因此，植草沟在运行中断面形状应保持稳定。</w:t>
      </w:r>
    </w:p>
    <w:p w14:paraId="1F1C5345" w14:textId="77777777" w:rsidR="00FC6355" w:rsidRDefault="00FC6355" w:rsidP="00FC6355">
      <w:pPr>
        <w:widowControl/>
        <w:jc w:val="left"/>
        <w:rPr>
          <w:rFonts w:ascii="宋体" w:hAnsi="宋体" w:cs="宋体"/>
          <w:color w:val="000000"/>
          <w:kern w:val="0"/>
        </w:rPr>
      </w:pPr>
      <w:r w:rsidRPr="00681595">
        <w:rPr>
          <w:rFonts w:hint="eastAsia"/>
          <w:b/>
          <w:kern w:val="0"/>
        </w:rPr>
        <w:t>6.2.18</w:t>
      </w:r>
      <w:r>
        <w:rPr>
          <w:rFonts w:hint="eastAsia"/>
          <w:b/>
          <w:kern w:val="0"/>
        </w:rPr>
        <w:tab/>
      </w:r>
      <w:r>
        <w:rPr>
          <w:rFonts w:hint="eastAsia"/>
          <w:bCs/>
          <w:kern w:val="0"/>
        </w:rPr>
        <w:t>《海绵城市建设技术指南》规定转输型植草沟内植物高度宜控制</w:t>
      </w:r>
      <w:r>
        <w:rPr>
          <w:rFonts w:hint="eastAsia"/>
          <w:bCs/>
          <w:kern w:val="0"/>
        </w:rPr>
        <w:t>100</w:t>
      </w:r>
      <w:r>
        <w:rPr>
          <w:rFonts w:hint="eastAsia"/>
          <w:bCs/>
          <w:kern w:val="0"/>
        </w:rPr>
        <w:t>～</w:t>
      </w:r>
      <w:r>
        <w:rPr>
          <w:rFonts w:hint="eastAsia"/>
          <w:bCs/>
          <w:kern w:val="0"/>
        </w:rPr>
        <w:t>200 mm</w:t>
      </w:r>
      <w:r>
        <w:rPr>
          <w:rFonts w:hint="eastAsia"/>
          <w:bCs/>
          <w:kern w:val="0"/>
        </w:rPr>
        <w:t>，国外也有有关设计文件规定植物设计高度为</w:t>
      </w:r>
      <w:r>
        <w:rPr>
          <w:rFonts w:hint="eastAsia"/>
          <w:bCs/>
          <w:kern w:val="0"/>
        </w:rPr>
        <w:t>50</w:t>
      </w:r>
      <w:r>
        <w:rPr>
          <w:rFonts w:hint="eastAsia"/>
          <w:bCs/>
          <w:kern w:val="0"/>
        </w:rPr>
        <w:t>～</w:t>
      </w:r>
      <w:r>
        <w:rPr>
          <w:rFonts w:hint="eastAsia"/>
          <w:bCs/>
          <w:kern w:val="0"/>
        </w:rPr>
        <w:t>150 mm</w:t>
      </w:r>
      <w:r>
        <w:rPr>
          <w:rFonts w:hint="eastAsia"/>
          <w:bCs/>
          <w:kern w:val="0"/>
        </w:rPr>
        <w:t>，植物最大高度为</w:t>
      </w:r>
      <w:r>
        <w:rPr>
          <w:rFonts w:hint="eastAsia"/>
          <w:bCs/>
          <w:kern w:val="0"/>
        </w:rPr>
        <w:t>75</w:t>
      </w:r>
      <w:r>
        <w:rPr>
          <w:rFonts w:hint="eastAsia"/>
          <w:bCs/>
          <w:kern w:val="0"/>
        </w:rPr>
        <w:t>～</w:t>
      </w:r>
      <w:r>
        <w:rPr>
          <w:rFonts w:hint="eastAsia"/>
          <w:bCs/>
          <w:kern w:val="0"/>
        </w:rPr>
        <w:t>180 mm</w:t>
      </w:r>
      <w:r>
        <w:rPr>
          <w:rFonts w:hint="eastAsia"/>
          <w:bCs/>
          <w:kern w:val="0"/>
        </w:rPr>
        <w:t>，切割后的草高为</w:t>
      </w:r>
      <w:r>
        <w:rPr>
          <w:rFonts w:hint="eastAsia"/>
          <w:bCs/>
          <w:kern w:val="0"/>
        </w:rPr>
        <w:t>40</w:t>
      </w:r>
      <w:r>
        <w:rPr>
          <w:rFonts w:hint="eastAsia"/>
          <w:bCs/>
          <w:kern w:val="0"/>
        </w:rPr>
        <w:t>～</w:t>
      </w:r>
      <w:r>
        <w:rPr>
          <w:rFonts w:hint="eastAsia"/>
          <w:bCs/>
          <w:kern w:val="0"/>
        </w:rPr>
        <w:t>120 mm</w:t>
      </w:r>
      <w:r>
        <w:rPr>
          <w:rFonts w:hint="eastAsia"/>
          <w:bCs/>
          <w:kern w:val="0"/>
        </w:rPr>
        <w:t>。植物修剪后高度不宜过短，如植物切割过量，会加大雨水径流流速，降低污染物去除率。</w:t>
      </w:r>
      <w:r>
        <w:rPr>
          <w:rFonts w:ascii="宋体" w:hAnsi="宋体" w:cs="宋体" w:hint="eastAsia"/>
          <w:color w:val="000000"/>
          <w:kern w:val="0"/>
        </w:rPr>
        <w:t>植草沟中植物的修剪不仅是为了美观，植物高度对雨水净化能力以及曼宁系数有影响。植物高，植草沟的曼宁系数将增大，影响排水能力。</w:t>
      </w:r>
    </w:p>
    <w:p w14:paraId="1CB34254" w14:textId="77777777" w:rsidR="00FC6355" w:rsidRPr="007514B6" w:rsidRDefault="00FC6355" w:rsidP="00FC6355">
      <w:pPr>
        <w:widowControl/>
        <w:jc w:val="center"/>
        <w:rPr>
          <w:rFonts w:ascii="黑体" w:eastAsia="黑体" w:hAnsi="黑体"/>
          <w:color w:val="000000"/>
          <w:kern w:val="0"/>
          <w:sz w:val="22"/>
          <w:szCs w:val="22"/>
        </w:rPr>
      </w:pPr>
      <w:r w:rsidRPr="007514B6">
        <w:rPr>
          <w:rFonts w:ascii="黑体" w:eastAsia="黑体" w:hAnsi="黑体"/>
          <w:color w:val="000000"/>
          <w:kern w:val="0"/>
          <w:sz w:val="22"/>
          <w:szCs w:val="22"/>
        </w:rPr>
        <w:t>表</w:t>
      </w:r>
      <w:r w:rsidRPr="007514B6">
        <w:rPr>
          <w:rFonts w:eastAsia="黑体"/>
          <w:color w:val="000000"/>
          <w:kern w:val="0"/>
          <w:sz w:val="22"/>
          <w:szCs w:val="22"/>
        </w:rPr>
        <w:t>6.2.18</w:t>
      </w:r>
      <w:r w:rsidR="007514B6">
        <w:rPr>
          <w:rFonts w:eastAsia="黑体" w:hint="eastAsia"/>
          <w:color w:val="000000"/>
          <w:kern w:val="0"/>
          <w:sz w:val="22"/>
          <w:szCs w:val="22"/>
        </w:rPr>
        <w:t xml:space="preserve">  </w:t>
      </w:r>
      <w:r w:rsidRPr="007514B6">
        <w:rPr>
          <w:rFonts w:ascii="黑体" w:eastAsia="黑体" w:hAnsi="黑体"/>
          <w:color w:val="000000"/>
          <w:kern w:val="0"/>
          <w:sz w:val="22"/>
          <w:szCs w:val="22"/>
        </w:rPr>
        <w:t>植草沟中曼宁系数n取值</w:t>
      </w:r>
    </w:p>
    <w:tbl>
      <w:tblPr>
        <w:tblW w:w="8179" w:type="dxa"/>
        <w:tblCellMar>
          <w:left w:w="0" w:type="dxa"/>
          <w:right w:w="0" w:type="dxa"/>
        </w:tblCellMar>
        <w:tblLook w:val="04A0" w:firstRow="1" w:lastRow="0" w:firstColumn="1" w:lastColumn="0" w:noHBand="0" w:noVBand="1"/>
      </w:tblPr>
      <w:tblGrid>
        <w:gridCol w:w="1140"/>
        <w:gridCol w:w="2323"/>
        <w:gridCol w:w="1639"/>
        <w:gridCol w:w="1529"/>
        <w:gridCol w:w="1548"/>
      </w:tblGrid>
      <w:tr w:rsidR="00FC6355" w:rsidRPr="00070EDD" w14:paraId="589771BB" w14:textId="77777777" w:rsidTr="00070EDD">
        <w:trPr>
          <w:trHeight w:val="418"/>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045633"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植草沟形式</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56BB985"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平均值</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0B8F8BD"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最小值</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32B20D5"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最大值</w:t>
            </w:r>
          </w:p>
        </w:tc>
      </w:tr>
      <w:tr w:rsidR="00FC6355" w:rsidRPr="00070EDD" w14:paraId="66474A52" w14:textId="77777777" w:rsidTr="00070EDD">
        <w:trPr>
          <w:trHeight w:val="732"/>
        </w:trPr>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F2F191"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直的植草沟</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2A3153"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（1）植物较矮（＜100mm），杂草很少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B31B56"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2C9872"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BE11DF6"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0.033</w:t>
            </w:r>
          </w:p>
        </w:tc>
      </w:tr>
      <w:tr w:rsidR="00FC6355" w:rsidRPr="00070EDD" w14:paraId="0C6DB247" w14:textId="77777777" w:rsidTr="00070EDD">
        <w:trPr>
          <w:trHeight w:val="732"/>
        </w:trPr>
        <w:tc>
          <w:tcPr>
            <w:tcW w:w="11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FB1177" w14:textId="77777777" w:rsidR="00FC6355" w:rsidRPr="00070EDD" w:rsidRDefault="00FC6355" w:rsidP="00F12927">
            <w:pPr>
              <w:widowControl/>
              <w:spacing w:beforeLines="50" w:before="156" w:afterLines="50" w:after="156" w:line="240" w:lineRule="auto"/>
              <w:jc w:val="center"/>
              <w:rPr>
                <w:rFonts w:asciiTheme="minorEastAsia" w:eastAsiaTheme="minorEastAsia" w:hAnsiTheme="minorEastAsia"/>
                <w:color w:val="000000"/>
                <w:sz w:val="21"/>
                <w:szCs w:val="21"/>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5D9EEBA"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（2）植物较矮（＜100mm），杂草较多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4A83003"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3469FC8"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6C9A71"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0.033</w:t>
            </w:r>
          </w:p>
        </w:tc>
      </w:tr>
      <w:tr w:rsidR="00FC6355" w:rsidRPr="00070EDD" w14:paraId="76CBA0A3" w14:textId="77777777" w:rsidTr="00070EDD">
        <w:trPr>
          <w:trHeight w:val="732"/>
        </w:trPr>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5CFD5F"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弯曲的植草沟</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710C76"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（1）植物较高（＞100mm），杂草很少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CF7FABD"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05ADF7B"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93C3BB6"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0.040</w:t>
            </w:r>
          </w:p>
        </w:tc>
      </w:tr>
      <w:tr w:rsidR="00FC6355" w:rsidRPr="00070EDD" w14:paraId="21199B75" w14:textId="77777777" w:rsidTr="00070EDD">
        <w:trPr>
          <w:trHeight w:val="758"/>
        </w:trPr>
        <w:tc>
          <w:tcPr>
            <w:tcW w:w="11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DE8027" w14:textId="77777777" w:rsidR="00FC6355" w:rsidRPr="00070EDD" w:rsidRDefault="00FC6355" w:rsidP="00F12927">
            <w:pPr>
              <w:widowControl/>
              <w:spacing w:beforeLines="50" w:before="156" w:afterLines="50" w:after="156" w:line="240" w:lineRule="auto"/>
              <w:jc w:val="center"/>
              <w:rPr>
                <w:rFonts w:asciiTheme="minorEastAsia" w:eastAsiaTheme="minorEastAsia" w:hAnsiTheme="minorEastAsia"/>
                <w:color w:val="000000"/>
                <w:sz w:val="21"/>
                <w:szCs w:val="21"/>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E74A94"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Style w:val="font11"/>
                <w:rFonts w:asciiTheme="minorEastAsia" w:eastAsiaTheme="minorEastAsia" w:hAnsiTheme="minorEastAsia" w:hint="default"/>
                <w:sz w:val="21"/>
                <w:szCs w:val="21"/>
              </w:rPr>
              <w:t>（2）植物较高（＞100mm），杂草较多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A251E0F"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CFED687"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778D1E8" w14:textId="77777777" w:rsidR="00FC6355" w:rsidRPr="00070EDD" w:rsidRDefault="00FC6355" w:rsidP="00F12927">
            <w:pPr>
              <w:widowControl/>
              <w:spacing w:beforeLines="50" w:before="156" w:afterLines="50" w:after="156" w:line="240" w:lineRule="auto"/>
              <w:jc w:val="center"/>
              <w:textAlignment w:val="top"/>
              <w:rPr>
                <w:rFonts w:asciiTheme="minorEastAsia" w:eastAsiaTheme="minorEastAsia" w:hAnsiTheme="minorEastAsia"/>
                <w:color w:val="000000"/>
                <w:sz w:val="21"/>
                <w:szCs w:val="21"/>
              </w:rPr>
            </w:pPr>
            <w:r w:rsidRPr="00070EDD">
              <w:rPr>
                <w:rFonts w:asciiTheme="minorEastAsia" w:eastAsiaTheme="minorEastAsia" w:hAnsiTheme="minorEastAsia"/>
                <w:color w:val="000000"/>
                <w:kern w:val="0"/>
                <w:sz w:val="21"/>
                <w:szCs w:val="21"/>
              </w:rPr>
              <w:t>0.045</w:t>
            </w:r>
          </w:p>
        </w:tc>
      </w:tr>
    </w:tbl>
    <w:p w14:paraId="6E6D99BD" w14:textId="77777777" w:rsidR="00070EDD" w:rsidRDefault="00070EDD" w:rsidP="00FC6355">
      <w:pPr>
        <w:widowControl/>
        <w:jc w:val="center"/>
        <w:rPr>
          <w:b/>
          <w:kern w:val="0"/>
        </w:rPr>
      </w:pPr>
    </w:p>
    <w:p w14:paraId="7DAFD760" w14:textId="77777777" w:rsidR="00070EDD" w:rsidRDefault="00070EDD" w:rsidP="00FC6355">
      <w:pPr>
        <w:widowControl/>
        <w:jc w:val="center"/>
        <w:rPr>
          <w:b/>
          <w:kern w:val="0"/>
        </w:rPr>
      </w:pPr>
    </w:p>
    <w:p w14:paraId="5DE6777B" w14:textId="77777777" w:rsidR="00FC6355" w:rsidRDefault="00FC6355" w:rsidP="00FC6355">
      <w:pPr>
        <w:widowControl/>
        <w:jc w:val="center"/>
        <w:rPr>
          <w:b/>
          <w:bCs/>
        </w:rPr>
      </w:pPr>
      <w:r>
        <w:rPr>
          <w:b/>
          <w:kern w:val="0"/>
        </w:rPr>
        <w:t>Ⅷ</w:t>
      </w:r>
      <w:r>
        <w:rPr>
          <w:b/>
          <w:kern w:val="0"/>
        </w:rPr>
        <w:tab/>
      </w:r>
      <w:r>
        <w:rPr>
          <w:b/>
          <w:bCs/>
        </w:rPr>
        <w:t>植被缓冲带</w:t>
      </w:r>
    </w:p>
    <w:p w14:paraId="6D82A264" w14:textId="77777777" w:rsidR="00FC6355" w:rsidRDefault="00FC6355" w:rsidP="00FC6355">
      <w:pPr>
        <w:widowControl/>
      </w:pPr>
      <w:r w:rsidRPr="00681595">
        <w:rPr>
          <w:b/>
          <w:bCs/>
        </w:rPr>
        <w:t>6.2.33</w:t>
      </w:r>
      <w:r>
        <w:rPr>
          <w:rFonts w:hint="eastAsia"/>
          <w:b/>
          <w:bCs/>
        </w:rPr>
        <w:tab/>
      </w:r>
      <w:r>
        <w:rPr>
          <w:rFonts w:hint="eastAsia"/>
        </w:rPr>
        <w:t>当发生降雨时，植物截留和填洼都已饱和，降雨强度大于下渗强度，地表开始出现沿天然坡度流动的细小水流。随径流汇集的面积不断增大，又继续接纳沿途降雨，流量和流速会不断增加，到一定距离后产生强烈的坡面冲刷，引起地面凹陷，随之径流相对集中，侵蚀力相对变强，在地表上会逐渐形成细小而密集沟，形成细沟侵蚀。</w:t>
      </w:r>
    </w:p>
    <w:p w14:paraId="479CC812" w14:textId="77777777" w:rsidR="00FC6355" w:rsidRDefault="00FC6355" w:rsidP="00FC6355">
      <w:pPr>
        <w:widowControl/>
        <w:ind w:firstLine="420"/>
        <w:rPr>
          <w:rFonts w:ascii="宋体" w:hAnsi="宋体" w:cs="宋体"/>
          <w:b/>
          <w:bCs/>
        </w:rPr>
      </w:pPr>
      <w:r>
        <w:rPr>
          <w:rFonts w:hint="eastAsia"/>
        </w:rPr>
        <w:t>植物缓冲带内沉积物的积累、土壤压实度过大都有可能导致土壤下渗能力降低，从而形成细沟侵蚀。若缓冲带形成细沟侵蚀，应立即在其周围采取沉积控制措施，修复和稳定侵蚀区。</w:t>
      </w:r>
    </w:p>
    <w:p w14:paraId="64B42A30" w14:textId="77777777" w:rsidR="00FC6355" w:rsidRPr="007514B6" w:rsidRDefault="00FC6355" w:rsidP="00F12927">
      <w:pPr>
        <w:widowControl/>
        <w:spacing w:beforeLines="50" w:before="156" w:afterLines="50" w:after="156"/>
        <w:jc w:val="center"/>
        <w:rPr>
          <w:rFonts w:ascii="宋体" w:hAnsi="宋体" w:cs="宋体"/>
          <w:b/>
          <w:bCs/>
        </w:rPr>
      </w:pPr>
      <w:bookmarkStart w:id="1679" w:name="_Toc56177228"/>
      <w:r>
        <w:rPr>
          <w:rFonts w:ascii="宋体" w:hAnsi="宋体" w:cs="宋体" w:hint="eastAsia"/>
          <w:b/>
          <w:bCs/>
        </w:rPr>
        <w:t>Χ</w:t>
      </w:r>
      <w:r w:rsidRPr="007514B6">
        <w:rPr>
          <w:rFonts w:ascii="宋体" w:hAnsi="宋体" w:cs="宋体" w:hint="eastAsia"/>
          <w:b/>
          <w:bCs/>
        </w:rPr>
        <w:tab/>
        <w:t>弃流设施</w:t>
      </w:r>
      <w:bookmarkEnd w:id="1679"/>
    </w:p>
    <w:p w14:paraId="6EC3507F" w14:textId="77777777" w:rsidR="00FC6355" w:rsidRDefault="00FC6355" w:rsidP="00FC6355">
      <w:pPr>
        <w:widowControl/>
        <w:rPr>
          <w:b/>
          <w:kern w:val="0"/>
        </w:rPr>
      </w:pPr>
      <w:r w:rsidRPr="00681595">
        <w:rPr>
          <w:rFonts w:hint="eastAsia"/>
          <w:b/>
          <w:kern w:val="0"/>
        </w:rPr>
        <w:t>6.2.47</w:t>
      </w:r>
      <w:r>
        <w:rPr>
          <w:rFonts w:hint="eastAsia"/>
          <w:b/>
          <w:kern w:val="0"/>
        </w:rPr>
        <w:tab/>
      </w:r>
      <w:r>
        <w:rPr>
          <w:rFonts w:hint="eastAsia"/>
          <w:bCs/>
          <w:kern w:val="0"/>
        </w:rPr>
        <w:t>弃流设施内部通常设有截污滤网装置，可以将雨水中较大的污染物拦截下来。大部分过滤物在下次降雨时会随初期雨水一起被冲走，达到自动排污的目的，而少部分的残留物需要人工定期的清理。在旱季长期不降雨时，截留的垃圾长时间没有排走，容易腐蚀滤网，需增加清理次数。</w:t>
      </w:r>
    </w:p>
    <w:p w14:paraId="55F408E7" w14:textId="77777777" w:rsidR="00FC6355" w:rsidRDefault="00FC6355" w:rsidP="00FC6355">
      <w:pPr>
        <w:widowControl/>
        <w:jc w:val="left"/>
        <w:rPr>
          <w:bCs/>
          <w:kern w:val="0"/>
        </w:rPr>
      </w:pPr>
      <w:r w:rsidRPr="00681595">
        <w:rPr>
          <w:rFonts w:hint="eastAsia"/>
          <w:b/>
          <w:kern w:val="0"/>
        </w:rPr>
        <w:t>6.2.49</w:t>
      </w:r>
      <w:r>
        <w:rPr>
          <w:rFonts w:hint="eastAsia"/>
          <w:b/>
          <w:kern w:val="0"/>
        </w:rPr>
        <w:tab/>
      </w:r>
      <w:r>
        <w:rPr>
          <w:rFonts w:hint="eastAsia"/>
          <w:bCs/>
          <w:kern w:val="0"/>
        </w:rPr>
        <w:t>雨量型初期雨水弃流装置和流量型初期雨水弃流装置的主要区别是，雨量型弃流装置的信号源不是初期雨水径流量，而是降雨量的大小，弃流装置的控制与降雨量有关。雨量型弃流装置能做到更准确弃流，但测定降雨量的雨量计是精密仪表类，一般要放置在建筑高处或远离树木的场地上，并设有相应的保护措施，防止污物进入或人为破坏。除了必要的日常维护外，每年雨季前应校验雨量计的精密度，保证其有效工作。</w:t>
      </w:r>
    </w:p>
    <w:p w14:paraId="0E066DFF" w14:textId="77777777" w:rsidR="00FC6355" w:rsidRDefault="00FC6355" w:rsidP="00F12927">
      <w:pPr>
        <w:widowControl/>
        <w:spacing w:afterLines="100" w:after="312"/>
        <w:jc w:val="left"/>
      </w:pPr>
      <w:r w:rsidRPr="00681595">
        <w:rPr>
          <w:rFonts w:hint="eastAsia"/>
          <w:b/>
          <w:kern w:val="0"/>
        </w:rPr>
        <w:t>6.2.50</w:t>
      </w:r>
      <w:r>
        <w:rPr>
          <w:rFonts w:hint="eastAsia"/>
          <w:b/>
          <w:kern w:val="0"/>
        </w:rPr>
        <w:tab/>
      </w:r>
      <w:r>
        <w:rPr>
          <w:rFonts w:ascii="宋体" w:hAnsi="宋体" w:cs="宋体" w:hint="eastAsia"/>
          <w:color w:val="000000"/>
          <w:kern w:val="0"/>
        </w:rPr>
        <w:t>目前常用弃流设施自控装置是电动阀和水力调流阀。电动阀一般通过控制进水时间的方式控制径流雨水的流向；水力调流阀利用浮力原理，水力自动控制，当没有降雨时，水力调流阀处于全开状态，降雨开始后，初期小流量雨水通过水力调流阀弃流排出；随着降雨量增大，弃流管无法及时将雨水排出，井内水</w:t>
      </w:r>
      <w:r>
        <w:rPr>
          <w:rFonts w:ascii="宋体" w:hAnsi="宋体" w:cs="宋体" w:hint="eastAsia"/>
          <w:color w:val="000000"/>
          <w:kern w:val="0"/>
        </w:rPr>
        <w:lastRenderedPageBreak/>
        <w:t>位上涨，此时浮筒产生的浮力使设备开始旋转，阀门开度逐渐减小，当液位上升到一定高度时水力调流阀关闭，弃流结束。雨水外排至市政管网或者雨水调蓄池。</w:t>
      </w:r>
    </w:p>
    <w:p w14:paraId="27B68E94" w14:textId="77777777" w:rsidR="00FC6355" w:rsidRDefault="00FC6355" w:rsidP="00FC6355"/>
    <w:p w14:paraId="21888D6C" w14:textId="77777777" w:rsidR="0038657A" w:rsidRPr="0038657A" w:rsidRDefault="0038657A" w:rsidP="000216AB">
      <w:pPr>
        <w:pStyle w:val="afff3"/>
        <w:ind w:firstLine="480"/>
      </w:pPr>
    </w:p>
    <w:sectPr w:rsidR="0038657A" w:rsidRPr="0038657A" w:rsidSect="00393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06650" w14:textId="77777777" w:rsidR="0091095D" w:rsidRDefault="0091095D">
      <w:pPr>
        <w:spacing w:line="240" w:lineRule="auto"/>
      </w:pPr>
      <w:r>
        <w:separator/>
      </w:r>
    </w:p>
  </w:endnote>
  <w:endnote w:type="continuationSeparator" w:id="0">
    <w:p w14:paraId="20295A8B" w14:textId="77777777" w:rsidR="0091095D" w:rsidRDefault="00910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ËÎÌå">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17D35" w14:textId="77777777" w:rsidR="00200F6B" w:rsidRDefault="00200F6B">
    <w:pPr>
      <w:pStyle w:val="af2"/>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14:paraId="0EAD4481" w14:textId="77777777" w:rsidR="00200F6B" w:rsidRDefault="00200F6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2296" w14:textId="77777777" w:rsidR="00DF22D1" w:rsidRDefault="00E44D7C">
    <w:pPr>
      <w:pStyle w:val="af2"/>
      <w:framePr w:wrap="around" w:vAnchor="text" w:hAnchor="margin" w:xAlign="right" w:y="1"/>
      <w:rPr>
        <w:rStyle w:val="afffe"/>
      </w:rPr>
    </w:pPr>
    <w:r>
      <w:fldChar w:fldCharType="begin"/>
    </w:r>
    <w:r w:rsidR="00DF22D1">
      <w:rPr>
        <w:rStyle w:val="afffe"/>
      </w:rPr>
      <w:instrText xml:space="preserve">PAGE  </w:instrText>
    </w:r>
    <w:r>
      <w:fldChar w:fldCharType="separate"/>
    </w:r>
    <w:r w:rsidR="00DF22D1">
      <w:rPr>
        <w:rStyle w:val="afffe"/>
      </w:rPr>
      <w:t>10</w:t>
    </w:r>
    <w:r>
      <w:fldChar w:fldCharType="end"/>
    </w:r>
  </w:p>
  <w:p w14:paraId="6050CCFA" w14:textId="77777777" w:rsidR="00DF22D1" w:rsidRDefault="00DF22D1">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5BE4" w14:textId="77777777" w:rsidR="00DF22D1" w:rsidRDefault="00E44D7C">
    <w:pPr>
      <w:pStyle w:val="af2"/>
      <w:framePr w:wrap="around" w:vAnchor="text" w:hAnchor="margin" w:xAlign="right" w:y="1"/>
      <w:rPr>
        <w:rStyle w:val="afffe"/>
      </w:rPr>
    </w:pPr>
    <w:r>
      <w:fldChar w:fldCharType="begin"/>
    </w:r>
    <w:r w:rsidR="00DF22D1">
      <w:rPr>
        <w:rStyle w:val="afffe"/>
      </w:rPr>
      <w:instrText xml:space="preserve">PAGE  </w:instrText>
    </w:r>
    <w:r>
      <w:fldChar w:fldCharType="separate"/>
    </w:r>
    <w:r w:rsidR="00200F6B">
      <w:rPr>
        <w:rStyle w:val="afffe"/>
        <w:noProof/>
      </w:rPr>
      <w:t>2</w:t>
    </w:r>
    <w:r>
      <w:fldChar w:fldCharType="end"/>
    </w:r>
  </w:p>
  <w:p w14:paraId="30EE2E31" w14:textId="77777777" w:rsidR="00DF22D1" w:rsidRDefault="00DF22D1">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16365"/>
    </w:sdtPr>
    <w:sdtEndPr/>
    <w:sdtContent>
      <w:p w14:paraId="063D8A4E" w14:textId="77777777" w:rsidR="00DF22D1" w:rsidRDefault="00E44D7C">
        <w:pPr>
          <w:pStyle w:val="af2"/>
          <w:jc w:val="center"/>
        </w:pPr>
        <w:r>
          <w:fldChar w:fldCharType="begin"/>
        </w:r>
        <w:r w:rsidR="00DF22D1">
          <w:instrText>PAGE   \* MERGEFORMAT</w:instrText>
        </w:r>
        <w:r>
          <w:fldChar w:fldCharType="separate"/>
        </w:r>
        <w:r w:rsidR="00200F6B" w:rsidRPr="00200F6B">
          <w:rPr>
            <w:noProof/>
            <w:lang w:val="zh-CN"/>
          </w:rPr>
          <w:t>3</w:t>
        </w:r>
        <w:r>
          <w:rPr>
            <w:lang w:val="zh-CN"/>
          </w:rPr>
          <w:fldChar w:fldCharType="end"/>
        </w:r>
      </w:p>
    </w:sdtContent>
  </w:sdt>
  <w:p w14:paraId="01EF879D" w14:textId="77777777" w:rsidR="00DF22D1" w:rsidRDefault="00DF22D1">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589804"/>
      <w:docPartObj>
        <w:docPartGallery w:val="Page Numbers (Bottom of Page)"/>
        <w:docPartUnique/>
      </w:docPartObj>
    </w:sdtPr>
    <w:sdtEndPr/>
    <w:sdtContent>
      <w:p w14:paraId="6D791A90" w14:textId="77777777" w:rsidR="00DF22D1" w:rsidRDefault="00E44D7C">
        <w:pPr>
          <w:pStyle w:val="af2"/>
          <w:jc w:val="center"/>
        </w:pPr>
        <w:r>
          <w:fldChar w:fldCharType="begin"/>
        </w:r>
        <w:r w:rsidR="00DF22D1">
          <w:instrText xml:space="preserve"> PAGE   \* MERGEFORMAT </w:instrText>
        </w:r>
        <w:r>
          <w:fldChar w:fldCharType="separate"/>
        </w:r>
        <w:r w:rsidR="00200F6B" w:rsidRPr="00200F6B">
          <w:rPr>
            <w:noProof/>
            <w:lang w:val="zh-CN"/>
          </w:rPr>
          <w:t>131</w:t>
        </w:r>
        <w:r>
          <w:rPr>
            <w:noProof/>
            <w:lang w:val="zh-CN"/>
          </w:rPr>
          <w:fldChar w:fldCharType="end"/>
        </w:r>
      </w:p>
    </w:sdtContent>
  </w:sdt>
  <w:p w14:paraId="59FCF488" w14:textId="77777777" w:rsidR="00DF22D1" w:rsidRDefault="00DF22D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7D964" w14:textId="77777777" w:rsidR="0091095D" w:rsidRDefault="0091095D">
      <w:pPr>
        <w:spacing w:line="240" w:lineRule="auto"/>
      </w:pPr>
      <w:r>
        <w:separator/>
      </w:r>
    </w:p>
  </w:footnote>
  <w:footnote w:type="continuationSeparator" w:id="0">
    <w:p w14:paraId="647D6565" w14:textId="77777777" w:rsidR="0091095D" w:rsidRDefault="009109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44C"/>
    <w:multiLevelType w:val="multilevel"/>
    <w:tmpl w:val="0009044C"/>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002E025D"/>
    <w:multiLevelType w:val="multilevel"/>
    <w:tmpl w:val="34B08CBE"/>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 w15:restartNumberingAfterBreak="0">
    <w:nsid w:val="00724B18"/>
    <w:multiLevelType w:val="multilevel"/>
    <w:tmpl w:val="DD964CF0"/>
    <w:lvl w:ilvl="0">
      <w:start w:val="11"/>
      <w:numFmt w:val="decimal"/>
      <w:lvlText w:val="4.1.%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0B43469"/>
    <w:multiLevelType w:val="multilevel"/>
    <w:tmpl w:val="14123A7C"/>
    <w:lvl w:ilvl="0">
      <w:start w:val="4"/>
      <w:numFmt w:val="decimal"/>
      <w:lvlText w:val="4.1.%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0CC4471"/>
    <w:multiLevelType w:val="multilevel"/>
    <w:tmpl w:val="00CC4471"/>
    <w:lvl w:ilvl="0">
      <w:start w:val="8"/>
      <w:numFmt w:val="decimal"/>
      <w:lvlText w:val="%1"/>
      <w:lvlJc w:val="left"/>
      <w:pPr>
        <w:ind w:left="425" w:hanging="425"/>
      </w:pPr>
      <w:rPr>
        <w:rFonts w:hint="eastAsia"/>
      </w:rPr>
    </w:lvl>
    <w:lvl w:ilvl="1">
      <w:start w:val="1"/>
      <w:numFmt w:val="decimal"/>
      <w:lvlText w:val="6.%2"/>
      <w:lvlJc w:val="left"/>
      <w:pPr>
        <w:ind w:left="0" w:firstLine="42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16B034B"/>
    <w:multiLevelType w:val="multilevel"/>
    <w:tmpl w:val="4A0050EC"/>
    <w:lvl w:ilvl="0">
      <w:start w:val="41"/>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3410516"/>
    <w:multiLevelType w:val="multilevel"/>
    <w:tmpl w:val="03410516"/>
    <w:lvl w:ilvl="0">
      <w:start w:val="1"/>
      <w:numFmt w:val="decimal"/>
      <w:lvlText w:val="%1"/>
      <w:lvlJc w:val="left"/>
      <w:pPr>
        <w:ind w:left="839" w:hanging="419"/>
      </w:pPr>
      <w:rPr>
        <w:rFonts w:ascii="Times New Roman" w:hAnsi="Times New Roman" w:hint="default"/>
        <w:b/>
        <w:i w:val="0"/>
      </w:rPr>
    </w:lvl>
    <w:lvl w:ilvl="1">
      <w:start w:val="1"/>
      <w:numFmt w:val="decimal"/>
      <w:lvlText w:val="%2）"/>
      <w:lvlJc w:val="left"/>
      <w:pPr>
        <w:ind w:left="902" w:hanging="420"/>
      </w:pPr>
      <w:rPr>
        <w:rFonts w:hint="default"/>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7" w15:restartNumberingAfterBreak="0">
    <w:nsid w:val="03C30050"/>
    <w:multiLevelType w:val="multilevel"/>
    <w:tmpl w:val="71A6788C"/>
    <w:lvl w:ilvl="0">
      <w:start w:val="9"/>
      <w:numFmt w:val="decimal"/>
      <w:lvlText w:val="4.4.%1"/>
      <w:lvlJc w:val="left"/>
      <w:pPr>
        <w:ind w:left="0" w:firstLine="0"/>
      </w:pPr>
      <w:rPr>
        <w:rFonts w:ascii="Times New Roman" w:hAnsi="Times New Roman" w:cs="Times New Roman" w:hint="default"/>
        <w:b/>
      </w:rPr>
    </w:lvl>
    <w:lvl w:ilvl="1">
      <w:start w:val="13"/>
      <w:numFmt w:val="decimal"/>
      <w:lvlText w:val="%2"/>
      <w:lvlJc w:val="left"/>
      <w:pPr>
        <w:ind w:left="643" w:hanging="360"/>
      </w:pPr>
      <w:rPr>
        <w:rFonts w:ascii="Times New Roman"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44C0CEA"/>
    <w:multiLevelType w:val="multilevel"/>
    <w:tmpl w:val="044C0CEA"/>
    <w:lvl w:ilvl="0">
      <w:start w:val="1"/>
      <w:numFmt w:val="decimal"/>
      <w:lvlText w:val="%1"/>
      <w:lvlJc w:val="left"/>
      <w:pPr>
        <w:ind w:left="0" w:firstLine="480"/>
      </w:pPr>
      <w:rPr>
        <w:rFonts w:ascii="Times New Roman" w:hAnsi="Times New Roman" w:hint="default"/>
        <w:b/>
        <w:i w:val="0"/>
        <w:sz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 w15:restartNumberingAfterBreak="0">
    <w:nsid w:val="04765DB3"/>
    <w:multiLevelType w:val="multilevel"/>
    <w:tmpl w:val="3F284C3C"/>
    <w:lvl w:ilvl="0">
      <w:start w:val="1"/>
      <w:numFmt w:val="decimal"/>
      <w:lvlText w:val="%1"/>
      <w:lvlJc w:val="left"/>
      <w:pPr>
        <w:ind w:left="839" w:hanging="419"/>
      </w:pPr>
      <w:rPr>
        <w:rFonts w:ascii="ti" w:hAnsi="ti" w:hint="default"/>
        <w:b/>
        <w:i w:val="0"/>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4904422"/>
    <w:multiLevelType w:val="multilevel"/>
    <w:tmpl w:val="04904422"/>
    <w:lvl w:ilvl="0">
      <w:start w:val="8"/>
      <w:numFmt w:val="decimal"/>
      <w:lvlText w:val="%1"/>
      <w:lvlJc w:val="left"/>
      <w:pPr>
        <w:ind w:left="425" w:hanging="425"/>
      </w:pPr>
      <w:rPr>
        <w:rFonts w:hint="eastAsia"/>
      </w:rPr>
    </w:lvl>
    <w:lvl w:ilvl="1">
      <w:start w:val="1"/>
      <w:numFmt w:val="decimal"/>
      <w:lvlText w:val="5.%2"/>
      <w:lvlJc w:val="left"/>
      <w:pPr>
        <w:ind w:left="0" w:firstLine="420"/>
      </w:pPr>
      <w:rPr>
        <w:rFonts w:hint="eastAsia"/>
      </w:rPr>
    </w:lvl>
    <w:lvl w:ilvl="2">
      <w:start w:val="1"/>
      <w:numFmt w:val="decimal"/>
      <w:lvlText w:val="%1.%2.%3"/>
      <w:lvlJc w:val="left"/>
      <w:pPr>
        <w:ind w:left="0" w:firstLine="0"/>
      </w:pPr>
      <w:rPr>
        <w:rFonts w:ascii="Times New Roman" w:hAnsi="Times New Roman"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512348D"/>
    <w:multiLevelType w:val="multilevel"/>
    <w:tmpl w:val="229870E2"/>
    <w:lvl w:ilvl="0">
      <w:start w:val="1"/>
      <w:numFmt w:val="decimal"/>
      <w:lvlText w:val="D.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06755BF3"/>
    <w:multiLevelType w:val="multilevel"/>
    <w:tmpl w:val="06755BF3"/>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06A64D35"/>
    <w:multiLevelType w:val="multilevel"/>
    <w:tmpl w:val="2350182E"/>
    <w:lvl w:ilvl="0">
      <w:start w:val="1"/>
      <w:numFmt w:val="decimal"/>
      <w:lvlText w:val="%1"/>
      <w:lvlJc w:val="left"/>
      <w:pPr>
        <w:ind w:left="839" w:hanging="419"/>
      </w:pPr>
      <w:rPr>
        <w:rFonts w:ascii="Times New Roman" w:hAnsi="Times New Roman" w:cs="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06B91DF2"/>
    <w:multiLevelType w:val="multilevel"/>
    <w:tmpl w:val="06B91DF2"/>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 w15:restartNumberingAfterBreak="0">
    <w:nsid w:val="087A5BE1"/>
    <w:multiLevelType w:val="hybridMultilevel"/>
    <w:tmpl w:val="2A765FE8"/>
    <w:lvl w:ilvl="0" w:tplc="21E472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B417E6"/>
    <w:multiLevelType w:val="multilevel"/>
    <w:tmpl w:val="0F929A4C"/>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7" w15:restartNumberingAfterBreak="0">
    <w:nsid w:val="08D335E9"/>
    <w:multiLevelType w:val="multilevel"/>
    <w:tmpl w:val="CA0A71DA"/>
    <w:lvl w:ilvl="0">
      <w:start w:val="1"/>
      <w:numFmt w:val="decimal"/>
      <w:lvlText w:val="%1）"/>
      <w:lvlJc w:val="left"/>
      <w:pPr>
        <w:ind w:left="839" w:hanging="419"/>
      </w:pPr>
      <w:rPr>
        <w:rFonts w:ascii="Times New Roman" w:hAnsi="Times New Roman" w:cs="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095C47B1"/>
    <w:multiLevelType w:val="hybridMultilevel"/>
    <w:tmpl w:val="479A2D78"/>
    <w:lvl w:ilvl="0" w:tplc="7DB0546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9BB0BB1"/>
    <w:multiLevelType w:val="multilevel"/>
    <w:tmpl w:val="4BF21B64"/>
    <w:lvl w:ilvl="0">
      <w:start w:val="1"/>
      <w:numFmt w:val="decimal"/>
      <w:lvlText w:val="5.2.%1"/>
      <w:lvlJc w:val="left"/>
      <w:pPr>
        <w:ind w:left="0" w:firstLine="0"/>
      </w:pPr>
      <w:rPr>
        <w:rFonts w:ascii="Times New Roman" w:hAnsi="Times New Roman" w:cs="Times New Roman" w:hint="default"/>
        <w:b/>
      </w:rPr>
    </w:lvl>
    <w:lvl w:ilvl="1">
      <w:start w:val="1"/>
      <w:numFmt w:val="decimal"/>
      <w:lvlText w:val="%2）"/>
      <w:lvlJc w:val="left"/>
      <w:pPr>
        <w:ind w:left="643"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0A883072"/>
    <w:multiLevelType w:val="hybridMultilevel"/>
    <w:tmpl w:val="A2E223F8"/>
    <w:lvl w:ilvl="0" w:tplc="3C3087F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AA2264D"/>
    <w:multiLevelType w:val="multilevel"/>
    <w:tmpl w:val="99CEEFFA"/>
    <w:lvl w:ilvl="0">
      <w:start w:val="1"/>
      <w:numFmt w:val="decimal"/>
      <w:lvlText w:val="1.0.%1"/>
      <w:lvlJc w:val="left"/>
      <w:pPr>
        <w:ind w:left="0" w:firstLine="0"/>
      </w:pPr>
      <w:rPr>
        <w:rFonts w:ascii="Times New Roman" w:hAnsi="Times New Roman" w:cs="Times New Roman" w:hint="default"/>
        <w:b/>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0ABB60C5"/>
    <w:multiLevelType w:val="multilevel"/>
    <w:tmpl w:val="40F0875A"/>
    <w:lvl w:ilvl="0">
      <w:start w:val="3"/>
      <w:numFmt w:val="decimal"/>
      <w:lvlText w:val="3.0.%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0AD6571B"/>
    <w:multiLevelType w:val="multilevel"/>
    <w:tmpl w:val="FF80641C"/>
    <w:lvl w:ilvl="0">
      <w:start w:val="6"/>
      <w:numFmt w:val="decimal"/>
      <w:lvlText w:val="4.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0C0125D1"/>
    <w:multiLevelType w:val="multilevel"/>
    <w:tmpl w:val="2F147918"/>
    <w:lvl w:ilvl="0">
      <w:start w:val="1"/>
      <w:numFmt w:val="decimal"/>
      <w:lvlText w:val="5.%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0C4B4CF7"/>
    <w:multiLevelType w:val="multilevel"/>
    <w:tmpl w:val="E934153C"/>
    <w:lvl w:ilvl="0">
      <w:start w:val="45"/>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0CCD3741"/>
    <w:multiLevelType w:val="multilevel"/>
    <w:tmpl w:val="10480884"/>
    <w:lvl w:ilvl="0">
      <w:start w:val="1"/>
      <w:numFmt w:val="decimal"/>
      <w:lvlText w:val="%1"/>
      <w:lvlJc w:val="left"/>
      <w:pPr>
        <w:ind w:left="839" w:hanging="419"/>
      </w:pPr>
      <w:rPr>
        <w:rFonts w:ascii="Times New Roman" w:hAnsi="Times New Roman" w:hint="default"/>
        <w:b/>
        <w:i w:val="0"/>
      </w:rPr>
    </w:lvl>
    <w:lvl w:ilvl="1">
      <w:start w:val="1"/>
      <w:numFmt w:val="decimal"/>
      <w:lvlText w:val="%2）"/>
      <w:lvlJc w:val="left"/>
      <w:pPr>
        <w:ind w:left="902" w:hanging="420"/>
      </w:pPr>
      <w:rPr>
        <w:rFonts w:hint="default"/>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27" w15:restartNumberingAfterBreak="0">
    <w:nsid w:val="0D23314F"/>
    <w:multiLevelType w:val="multilevel"/>
    <w:tmpl w:val="833C3EB0"/>
    <w:lvl w:ilvl="0">
      <w:start w:val="53"/>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D58082A"/>
    <w:multiLevelType w:val="multilevel"/>
    <w:tmpl w:val="0D58082A"/>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9" w15:restartNumberingAfterBreak="0">
    <w:nsid w:val="0D5828E2"/>
    <w:multiLevelType w:val="multilevel"/>
    <w:tmpl w:val="3B745556"/>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0E4A66BB"/>
    <w:multiLevelType w:val="multilevel"/>
    <w:tmpl w:val="37C27154"/>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1" w15:restartNumberingAfterBreak="0">
    <w:nsid w:val="0F665CA2"/>
    <w:multiLevelType w:val="multilevel"/>
    <w:tmpl w:val="E1EE1DC2"/>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0F944117"/>
    <w:multiLevelType w:val="multilevel"/>
    <w:tmpl w:val="ADDEA0B8"/>
    <w:lvl w:ilvl="0">
      <w:start w:val="1"/>
      <w:numFmt w:val="decimal"/>
      <w:lvlText w:val="%1"/>
      <w:lvlJc w:val="left"/>
      <w:pPr>
        <w:ind w:left="839" w:hanging="419"/>
      </w:pPr>
      <w:rPr>
        <w:rFonts w:ascii="ti" w:hAnsi="ti" w:hint="default"/>
        <w:b/>
        <w:i w:val="0"/>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106F291F"/>
    <w:multiLevelType w:val="multilevel"/>
    <w:tmpl w:val="8CC61AC4"/>
    <w:lvl w:ilvl="0">
      <w:start w:val="1"/>
      <w:numFmt w:val="decimal"/>
      <w:lvlText w:val="%1）"/>
      <w:lvlJc w:val="left"/>
      <w:pPr>
        <w:ind w:left="1247" w:hanging="408"/>
      </w:pPr>
      <w:rPr>
        <w:rFonts w:hint="eastAsia"/>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109B4A86"/>
    <w:multiLevelType w:val="multilevel"/>
    <w:tmpl w:val="6580365C"/>
    <w:lvl w:ilvl="0">
      <w:start w:val="7"/>
      <w:numFmt w:val="decimal"/>
      <w:lvlText w:val="4.2.%1"/>
      <w:lvlJc w:val="left"/>
      <w:pPr>
        <w:ind w:left="142"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10A71BB9"/>
    <w:multiLevelType w:val="multilevel"/>
    <w:tmpl w:val="10A71BB9"/>
    <w:lvl w:ilvl="0">
      <w:start w:val="1"/>
      <w:numFmt w:val="decimal"/>
      <w:lvlText w:val="%1"/>
      <w:lvlJc w:val="left"/>
      <w:pPr>
        <w:ind w:left="0" w:firstLine="482"/>
      </w:pPr>
      <w:rPr>
        <w:rFonts w:ascii="Times New Roman" w:hAnsi="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15:restartNumberingAfterBreak="0">
    <w:nsid w:val="12092541"/>
    <w:multiLevelType w:val="multilevel"/>
    <w:tmpl w:val="12092541"/>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121E362F"/>
    <w:multiLevelType w:val="multilevel"/>
    <w:tmpl w:val="862497EE"/>
    <w:lvl w:ilvl="0">
      <w:start w:val="4"/>
      <w:numFmt w:val="decimal"/>
      <w:lvlText w:val="5.1.%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2376D93"/>
    <w:multiLevelType w:val="multilevel"/>
    <w:tmpl w:val="B22E43D8"/>
    <w:lvl w:ilvl="0">
      <w:start w:val="3"/>
      <w:numFmt w:val="decimal"/>
      <w:lvlText w:val="4.%1"/>
      <w:lvlJc w:val="left"/>
      <w:pPr>
        <w:ind w:left="420" w:hanging="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128366A9"/>
    <w:multiLevelType w:val="multilevel"/>
    <w:tmpl w:val="4DDED68A"/>
    <w:lvl w:ilvl="0">
      <w:start w:val="12"/>
      <w:numFmt w:val="decimal"/>
      <w:lvlText w:val="5.3.%1"/>
      <w:lvlJc w:val="left"/>
      <w:pPr>
        <w:ind w:left="0" w:firstLine="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12A62AB5"/>
    <w:multiLevelType w:val="multilevel"/>
    <w:tmpl w:val="F4FC0856"/>
    <w:lvl w:ilvl="0">
      <w:start w:val="1"/>
      <w:numFmt w:val="decimal"/>
      <w:lvlText w:val="%1）"/>
      <w:lvlJc w:val="left"/>
      <w:pPr>
        <w:ind w:left="840" w:hanging="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43D1B43"/>
    <w:multiLevelType w:val="multilevel"/>
    <w:tmpl w:val="CFDA8866"/>
    <w:lvl w:ilvl="0">
      <w:start w:val="9"/>
      <w:numFmt w:val="decimal"/>
      <w:lvlText w:val="4.2.%1"/>
      <w:lvlJc w:val="left"/>
      <w:pPr>
        <w:ind w:left="142"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1564476A"/>
    <w:multiLevelType w:val="multilevel"/>
    <w:tmpl w:val="8104DFDA"/>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57D7F76"/>
    <w:multiLevelType w:val="multilevel"/>
    <w:tmpl w:val="157D7F76"/>
    <w:lvl w:ilvl="0">
      <w:start w:val="1"/>
      <w:numFmt w:val="decimal"/>
      <w:lvlText w:val="2.0.%1"/>
      <w:lvlJc w:val="left"/>
      <w:pPr>
        <w:ind w:left="420"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5B27EDA"/>
    <w:multiLevelType w:val="multilevel"/>
    <w:tmpl w:val="15B27EDA"/>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5" w15:restartNumberingAfterBreak="0">
    <w:nsid w:val="15D82D07"/>
    <w:multiLevelType w:val="multilevel"/>
    <w:tmpl w:val="C8E216AC"/>
    <w:lvl w:ilvl="0">
      <w:start w:val="44"/>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15:restartNumberingAfterBreak="0">
    <w:nsid w:val="15E812DC"/>
    <w:multiLevelType w:val="multilevel"/>
    <w:tmpl w:val="D5D83E86"/>
    <w:lvl w:ilvl="0">
      <w:start w:val="9"/>
      <w:numFmt w:val="decimal"/>
      <w:lvlText w:val="4.4.%1"/>
      <w:lvlJc w:val="left"/>
      <w:pPr>
        <w:ind w:left="0" w:firstLine="0"/>
      </w:pPr>
      <w:rPr>
        <w:rFonts w:ascii="Times New Roman" w:hAnsi="Times New Roman" w:cs="Times New Roman" w:hint="default"/>
        <w:b/>
      </w:rPr>
    </w:lvl>
    <w:lvl w:ilvl="1">
      <w:start w:val="1"/>
      <w:numFmt w:val="decimal"/>
      <w:lvlText w:val="%2"/>
      <w:lvlJc w:val="left"/>
      <w:pPr>
        <w:ind w:left="643" w:hanging="360"/>
      </w:pPr>
      <w:rPr>
        <w:rFonts w:ascii="Times New Roman"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16352727"/>
    <w:multiLevelType w:val="multilevel"/>
    <w:tmpl w:val="18060076"/>
    <w:lvl w:ilvl="0">
      <w:start w:val="1"/>
      <w:numFmt w:val="decimal"/>
      <w:lvlText w:val="%1"/>
      <w:lvlJc w:val="left"/>
      <w:pPr>
        <w:ind w:left="0" w:firstLine="420"/>
      </w:pPr>
      <w:rPr>
        <w:rFonts w:eastAsia="宋体" w:hint="default"/>
        <w:b/>
        <w:color w:val="000000" w:themeColor="text1"/>
      </w:rPr>
    </w:lvl>
    <w:lvl w:ilvl="1">
      <w:start w:val="1"/>
      <w:numFmt w:val="lowerLetter"/>
      <w:lvlText w:val="%2)"/>
      <w:lvlJc w:val="left"/>
      <w:pPr>
        <w:ind w:left="1081" w:hanging="420"/>
      </w:pPr>
      <w:rPr>
        <w:rFonts w:hint="eastAsia"/>
      </w:rPr>
    </w:lvl>
    <w:lvl w:ilvl="2">
      <w:start w:val="1"/>
      <w:numFmt w:val="lowerRoman"/>
      <w:lvlText w:val="%3."/>
      <w:lvlJc w:val="right"/>
      <w:pPr>
        <w:ind w:left="1501" w:hanging="420"/>
      </w:pPr>
      <w:rPr>
        <w:rFonts w:hint="eastAsia"/>
      </w:rPr>
    </w:lvl>
    <w:lvl w:ilvl="3">
      <w:start w:val="1"/>
      <w:numFmt w:val="decimal"/>
      <w:lvlText w:val="%4."/>
      <w:lvlJc w:val="left"/>
      <w:pPr>
        <w:ind w:left="1921" w:hanging="420"/>
      </w:pPr>
      <w:rPr>
        <w:rFonts w:hint="eastAsia"/>
      </w:rPr>
    </w:lvl>
    <w:lvl w:ilvl="4">
      <w:start w:val="1"/>
      <w:numFmt w:val="lowerLetter"/>
      <w:lvlText w:val="%5)"/>
      <w:lvlJc w:val="left"/>
      <w:pPr>
        <w:ind w:left="2341" w:hanging="420"/>
      </w:pPr>
      <w:rPr>
        <w:rFonts w:hint="eastAsia"/>
      </w:rPr>
    </w:lvl>
    <w:lvl w:ilvl="5">
      <w:start w:val="1"/>
      <w:numFmt w:val="lowerRoman"/>
      <w:lvlText w:val="%6."/>
      <w:lvlJc w:val="right"/>
      <w:pPr>
        <w:ind w:left="2761" w:hanging="420"/>
      </w:pPr>
      <w:rPr>
        <w:rFonts w:hint="eastAsia"/>
      </w:rPr>
    </w:lvl>
    <w:lvl w:ilvl="6">
      <w:start w:val="1"/>
      <w:numFmt w:val="decimal"/>
      <w:lvlText w:val="%7."/>
      <w:lvlJc w:val="left"/>
      <w:pPr>
        <w:ind w:left="3181" w:hanging="420"/>
      </w:pPr>
      <w:rPr>
        <w:rFonts w:hint="eastAsia"/>
      </w:rPr>
    </w:lvl>
    <w:lvl w:ilvl="7">
      <w:start w:val="1"/>
      <w:numFmt w:val="lowerLetter"/>
      <w:lvlText w:val="%8)"/>
      <w:lvlJc w:val="left"/>
      <w:pPr>
        <w:ind w:left="3601" w:hanging="420"/>
      </w:pPr>
      <w:rPr>
        <w:rFonts w:hint="eastAsia"/>
      </w:rPr>
    </w:lvl>
    <w:lvl w:ilvl="8">
      <w:start w:val="1"/>
      <w:numFmt w:val="lowerRoman"/>
      <w:lvlText w:val="%9."/>
      <w:lvlJc w:val="right"/>
      <w:pPr>
        <w:ind w:left="4021" w:hanging="420"/>
      </w:pPr>
      <w:rPr>
        <w:rFonts w:hint="eastAsia"/>
      </w:rPr>
    </w:lvl>
  </w:abstractNum>
  <w:abstractNum w:abstractNumId="48" w15:restartNumberingAfterBreak="0">
    <w:nsid w:val="184307CB"/>
    <w:multiLevelType w:val="hybridMultilevel"/>
    <w:tmpl w:val="6A303D96"/>
    <w:lvl w:ilvl="0" w:tplc="55F0345C">
      <w:start w:val="1"/>
      <w:numFmt w:val="decimal"/>
      <w:lvlText w:val="%1"/>
      <w:lvlJc w:val="left"/>
      <w:pPr>
        <w:ind w:left="840" w:hanging="420"/>
      </w:pPr>
      <w:rPr>
        <w:rFonts w:hint="default"/>
        <w:b/>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18F07086"/>
    <w:multiLevelType w:val="multilevel"/>
    <w:tmpl w:val="18F07086"/>
    <w:lvl w:ilvl="0">
      <w:start w:val="1"/>
      <w:numFmt w:val="decimal"/>
      <w:lvlText w:val="%1"/>
      <w:lvlJc w:val="left"/>
      <w:pPr>
        <w:ind w:left="0" w:firstLine="480"/>
      </w:pPr>
      <w:rPr>
        <w:rFonts w:ascii="Times New Roman" w:hAnsi="Times New Roman" w:hint="default"/>
        <w:b/>
        <w:i w:val="0"/>
        <w:sz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0" w15:restartNumberingAfterBreak="0">
    <w:nsid w:val="19C678AC"/>
    <w:multiLevelType w:val="multilevel"/>
    <w:tmpl w:val="B2504FD0"/>
    <w:lvl w:ilvl="0">
      <w:start w:val="66"/>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19D421A8"/>
    <w:multiLevelType w:val="multilevel"/>
    <w:tmpl w:val="19D421A8"/>
    <w:lvl w:ilvl="0">
      <w:start w:val="5"/>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2" w15:restartNumberingAfterBreak="0">
    <w:nsid w:val="19F6340B"/>
    <w:multiLevelType w:val="hybridMultilevel"/>
    <w:tmpl w:val="4C0A8F12"/>
    <w:lvl w:ilvl="0" w:tplc="2758D3DA">
      <w:start w:val="1"/>
      <w:numFmt w:val="decimal"/>
      <w:lvlText w:val="%1"/>
      <w:lvlJc w:val="left"/>
      <w:pPr>
        <w:ind w:left="840" w:hanging="420"/>
      </w:pPr>
      <w:rPr>
        <w:rFonts w:hint="default"/>
        <w:b/>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1A6678F3"/>
    <w:multiLevelType w:val="multilevel"/>
    <w:tmpl w:val="B6E27E6E"/>
    <w:lvl w:ilvl="0">
      <w:start w:val="5"/>
      <w:numFmt w:val="decimal"/>
      <w:lvlText w:val="4.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15:restartNumberingAfterBreak="0">
    <w:nsid w:val="1AAC7449"/>
    <w:multiLevelType w:val="hybridMultilevel"/>
    <w:tmpl w:val="CC7C2CD4"/>
    <w:lvl w:ilvl="0" w:tplc="E9B8F742">
      <w:start w:val="1"/>
      <w:numFmt w:val="decimal"/>
      <w:lvlText w:val="%1"/>
      <w:lvlJc w:val="left"/>
      <w:pPr>
        <w:ind w:left="840" w:hanging="420"/>
      </w:pPr>
      <w:rPr>
        <w:rFonts w:hint="default"/>
        <w:b/>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15:restartNumberingAfterBreak="0">
    <w:nsid w:val="1CB74169"/>
    <w:multiLevelType w:val="multilevel"/>
    <w:tmpl w:val="1CB74169"/>
    <w:lvl w:ilvl="0">
      <w:start w:val="1"/>
      <w:numFmt w:val="decimal"/>
      <w:lvlText w:val="%1"/>
      <w:lvlJc w:val="left"/>
      <w:pPr>
        <w:ind w:left="840" w:hanging="36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1CEA75EB"/>
    <w:multiLevelType w:val="multilevel"/>
    <w:tmpl w:val="1CEA75EB"/>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1DB730EB"/>
    <w:multiLevelType w:val="multilevel"/>
    <w:tmpl w:val="1DB730EB"/>
    <w:lvl w:ilvl="0">
      <w:start w:val="1"/>
      <w:numFmt w:val="decimal"/>
      <w:lvlText w:val="%1）"/>
      <w:lvlJc w:val="left"/>
      <w:pPr>
        <w:ind w:left="1247" w:hanging="408"/>
      </w:pPr>
      <w:rPr>
        <w:rFonts w:hint="eastAsia"/>
        <w:b w:val="0"/>
        <w:i w:val="0"/>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1E252482"/>
    <w:multiLevelType w:val="multilevel"/>
    <w:tmpl w:val="5F66579A"/>
    <w:lvl w:ilvl="0">
      <w:start w:val="1"/>
      <w:numFmt w:val="decimal"/>
      <w:lvlText w:val="3.0.%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9" w15:restartNumberingAfterBreak="0">
    <w:nsid w:val="1EA271BA"/>
    <w:multiLevelType w:val="multilevel"/>
    <w:tmpl w:val="92FA1D3E"/>
    <w:lvl w:ilvl="0">
      <w:start w:val="1"/>
      <w:numFmt w:val="decimal"/>
      <w:lvlText w:val="%1"/>
      <w:lvlJc w:val="left"/>
      <w:pPr>
        <w:ind w:left="0" w:firstLine="420"/>
      </w:pPr>
      <w:rPr>
        <w:rFonts w:hint="default"/>
        <w:b/>
        <w:color w:val="000000" w:themeColor="text1"/>
      </w:rPr>
    </w:lvl>
    <w:lvl w:ilvl="1">
      <w:start w:val="1"/>
      <w:numFmt w:val="lowerLetter"/>
      <w:lvlText w:val="%2)"/>
      <w:lvlJc w:val="left"/>
      <w:pPr>
        <w:ind w:left="1081" w:hanging="420"/>
      </w:pPr>
      <w:rPr>
        <w:rFonts w:hint="eastAsia"/>
      </w:rPr>
    </w:lvl>
    <w:lvl w:ilvl="2">
      <w:start w:val="1"/>
      <w:numFmt w:val="lowerRoman"/>
      <w:lvlText w:val="%3."/>
      <w:lvlJc w:val="right"/>
      <w:pPr>
        <w:ind w:left="1501" w:hanging="420"/>
      </w:pPr>
      <w:rPr>
        <w:rFonts w:hint="eastAsia"/>
      </w:rPr>
    </w:lvl>
    <w:lvl w:ilvl="3">
      <w:start w:val="1"/>
      <w:numFmt w:val="decimal"/>
      <w:lvlText w:val="%4."/>
      <w:lvlJc w:val="left"/>
      <w:pPr>
        <w:ind w:left="1921" w:hanging="420"/>
      </w:pPr>
      <w:rPr>
        <w:rFonts w:hint="eastAsia"/>
      </w:rPr>
    </w:lvl>
    <w:lvl w:ilvl="4">
      <w:start w:val="1"/>
      <w:numFmt w:val="lowerLetter"/>
      <w:lvlText w:val="%5)"/>
      <w:lvlJc w:val="left"/>
      <w:pPr>
        <w:ind w:left="2341" w:hanging="420"/>
      </w:pPr>
      <w:rPr>
        <w:rFonts w:hint="eastAsia"/>
      </w:rPr>
    </w:lvl>
    <w:lvl w:ilvl="5">
      <w:start w:val="1"/>
      <w:numFmt w:val="lowerRoman"/>
      <w:lvlText w:val="%6."/>
      <w:lvlJc w:val="right"/>
      <w:pPr>
        <w:ind w:left="2761" w:hanging="420"/>
      </w:pPr>
      <w:rPr>
        <w:rFonts w:hint="eastAsia"/>
      </w:rPr>
    </w:lvl>
    <w:lvl w:ilvl="6">
      <w:start w:val="1"/>
      <w:numFmt w:val="decimal"/>
      <w:lvlText w:val="%7."/>
      <w:lvlJc w:val="left"/>
      <w:pPr>
        <w:ind w:left="3181" w:hanging="420"/>
      </w:pPr>
      <w:rPr>
        <w:rFonts w:hint="eastAsia"/>
      </w:rPr>
    </w:lvl>
    <w:lvl w:ilvl="7">
      <w:start w:val="1"/>
      <w:numFmt w:val="lowerLetter"/>
      <w:lvlText w:val="%8)"/>
      <w:lvlJc w:val="left"/>
      <w:pPr>
        <w:ind w:left="3601" w:hanging="420"/>
      </w:pPr>
      <w:rPr>
        <w:rFonts w:hint="eastAsia"/>
      </w:rPr>
    </w:lvl>
    <w:lvl w:ilvl="8">
      <w:start w:val="1"/>
      <w:numFmt w:val="lowerRoman"/>
      <w:lvlText w:val="%9."/>
      <w:lvlJc w:val="right"/>
      <w:pPr>
        <w:ind w:left="4021" w:hanging="420"/>
      </w:pPr>
      <w:rPr>
        <w:rFonts w:hint="eastAsia"/>
      </w:rPr>
    </w:lvl>
  </w:abstractNum>
  <w:abstractNum w:abstractNumId="60" w15:restartNumberingAfterBreak="0">
    <w:nsid w:val="1EC17EAF"/>
    <w:multiLevelType w:val="multilevel"/>
    <w:tmpl w:val="03E822A6"/>
    <w:lvl w:ilvl="0">
      <w:start w:val="8"/>
      <w:numFmt w:val="decimal"/>
      <w:lvlText w:val="%1"/>
      <w:lvlJc w:val="left"/>
      <w:pPr>
        <w:ind w:left="425" w:hanging="425"/>
      </w:pPr>
      <w:rPr>
        <w:rFonts w:hint="eastAsia"/>
      </w:rPr>
    </w:lvl>
    <w:lvl w:ilvl="1">
      <w:start w:val="2"/>
      <w:numFmt w:val="decimal"/>
      <w:lvlText w:val="5.%2"/>
      <w:lvlJc w:val="left"/>
      <w:pPr>
        <w:ind w:left="0" w:firstLine="420"/>
      </w:pPr>
      <w:rPr>
        <w:rFonts w:ascii="Times New Roman" w:hAnsi="Times New Roman" w:cs="Times New Roman" w:hint="default"/>
      </w:rPr>
    </w:lvl>
    <w:lvl w:ilvl="2">
      <w:start w:val="1"/>
      <w:numFmt w:val="decimal"/>
      <w:lvlText w:val="%1.%2.%3"/>
      <w:lvlJc w:val="left"/>
      <w:pPr>
        <w:ind w:left="0" w:firstLine="0"/>
      </w:pPr>
      <w:rPr>
        <w:rFonts w:ascii="Times New Roman" w:hAnsi="Times New Roman"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1F0B0F87"/>
    <w:multiLevelType w:val="multilevel"/>
    <w:tmpl w:val="07A0D796"/>
    <w:lvl w:ilvl="0">
      <w:start w:val="28"/>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15:restartNumberingAfterBreak="0">
    <w:nsid w:val="1F1933B0"/>
    <w:multiLevelType w:val="multilevel"/>
    <w:tmpl w:val="17C2D15E"/>
    <w:styleLink w:val="2"/>
    <w:lvl w:ilvl="0">
      <w:start w:val="20"/>
      <w:numFmt w:val="decimal"/>
      <w:lvlText w:val="%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1F220355"/>
    <w:multiLevelType w:val="multilevel"/>
    <w:tmpl w:val="547A59D0"/>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4" w15:restartNumberingAfterBreak="0">
    <w:nsid w:val="1F4549AD"/>
    <w:multiLevelType w:val="multilevel"/>
    <w:tmpl w:val="8B64E7C6"/>
    <w:lvl w:ilvl="0">
      <w:start w:val="2"/>
      <w:numFmt w:val="decimal"/>
      <w:lvlText w:val="5.2.%1"/>
      <w:lvlJc w:val="left"/>
      <w:pPr>
        <w:ind w:left="0" w:firstLine="0"/>
      </w:pPr>
      <w:rPr>
        <w:rFonts w:ascii="Times New Roman" w:hAnsi="Times New Roman" w:cs="Times New Roman" w:hint="default"/>
        <w:b/>
      </w:rPr>
    </w:lvl>
    <w:lvl w:ilvl="1">
      <w:start w:val="1"/>
      <w:numFmt w:val="decimal"/>
      <w:lvlText w:val="%2）"/>
      <w:lvlJc w:val="left"/>
      <w:pPr>
        <w:ind w:left="643"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1FC57C0E"/>
    <w:multiLevelType w:val="multilevel"/>
    <w:tmpl w:val="4BE86FEC"/>
    <w:lvl w:ilvl="0">
      <w:start w:val="3"/>
      <w:numFmt w:val="decimal"/>
      <w:lvlText w:val="5.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6" w15:restartNumberingAfterBreak="0">
    <w:nsid w:val="1FD26D96"/>
    <w:multiLevelType w:val="multilevel"/>
    <w:tmpl w:val="0E7E5C30"/>
    <w:styleLink w:val="1"/>
    <w:lvl w:ilvl="0">
      <w:start w:val="1"/>
      <w:numFmt w:val="none"/>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7" w15:restartNumberingAfterBreak="0">
    <w:nsid w:val="203B29E1"/>
    <w:multiLevelType w:val="multilevel"/>
    <w:tmpl w:val="203B29E1"/>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8" w15:restartNumberingAfterBreak="0">
    <w:nsid w:val="209E03CD"/>
    <w:multiLevelType w:val="multilevel"/>
    <w:tmpl w:val="0C206370"/>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9" w15:restartNumberingAfterBreak="0">
    <w:nsid w:val="20EF286B"/>
    <w:multiLevelType w:val="multilevel"/>
    <w:tmpl w:val="20EF286B"/>
    <w:lvl w:ilvl="0">
      <w:start w:val="1"/>
      <w:numFmt w:val="decimal"/>
      <w:lvlText w:val="4.1.%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1F147C6"/>
    <w:multiLevelType w:val="multilevel"/>
    <w:tmpl w:val="21F147C6"/>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839" w:hanging="419"/>
      </w:pPr>
      <w:rPr>
        <w:rFonts w:ascii="Times New Roman" w:hAnsi="Times New Roman" w:hint="default"/>
        <w:b/>
        <w:i w:val="0"/>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1" w15:restartNumberingAfterBreak="0">
    <w:nsid w:val="22362AEF"/>
    <w:multiLevelType w:val="multilevel"/>
    <w:tmpl w:val="D14E3B8E"/>
    <w:lvl w:ilvl="0">
      <w:start w:val="1"/>
      <w:numFmt w:val="decimal"/>
      <w:lvlText w:val="6.%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2" w15:restartNumberingAfterBreak="0">
    <w:nsid w:val="22415109"/>
    <w:multiLevelType w:val="hybridMultilevel"/>
    <w:tmpl w:val="23F61232"/>
    <w:lvl w:ilvl="0" w:tplc="C9DCB534">
      <w:start w:val="1"/>
      <w:numFmt w:val="decimal"/>
      <w:lvlText w:val="%1"/>
      <w:lvlJc w:val="left"/>
      <w:pPr>
        <w:ind w:left="840" w:hanging="420"/>
      </w:pPr>
      <w:rPr>
        <w:rFonts w:hint="default"/>
        <w:b/>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15:restartNumberingAfterBreak="0">
    <w:nsid w:val="229B5306"/>
    <w:multiLevelType w:val="multilevel"/>
    <w:tmpl w:val="C68202B8"/>
    <w:lvl w:ilvl="0">
      <w:start w:val="59"/>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4" w15:restartNumberingAfterBreak="0">
    <w:nsid w:val="22A13FC2"/>
    <w:multiLevelType w:val="multilevel"/>
    <w:tmpl w:val="19D421A8"/>
    <w:lvl w:ilvl="0">
      <w:start w:val="5"/>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5" w15:restartNumberingAfterBreak="0">
    <w:nsid w:val="24C30C3C"/>
    <w:multiLevelType w:val="multilevel"/>
    <w:tmpl w:val="24C30C3C"/>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6" w15:restartNumberingAfterBreak="0">
    <w:nsid w:val="2505594B"/>
    <w:multiLevelType w:val="hybridMultilevel"/>
    <w:tmpl w:val="C06EEAF6"/>
    <w:lvl w:ilvl="0" w:tplc="C608A920">
      <w:start w:val="1"/>
      <w:numFmt w:val="decimal"/>
      <w:lvlText w:val="%1）"/>
      <w:lvlJc w:val="left"/>
      <w:pPr>
        <w:ind w:left="1259" w:hanging="420"/>
      </w:pPr>
      <w:rPr>
        <w:rFonts w:ascii="Times New Roman" w:hAnsi="Times New Roman" w:cs="Times New Roman" w:hint="default"/>
        <w:b/>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77" w15:restartNumberingAfterBreak="0">
    <w:nsid w:val="26F83270"/>
    <w:multiLevelType w:val="hybridMultilevel"/>
    <w:tmpl w:val="7DF82EBE"/>
    <w:lvl w:ilvl="0" w:tplc="192275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27122762"/>
    <w:multiLevelType w:val="multilevel"/>
    <w:tmpl w:val="BC82551A"/>
    <w:lvl w:ilvl="0">
      <w:start w:val="7"/>
      <w:numFmt w:val="decimal"/>
      <w:lvlText w:val="4.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15:restartNumberingAfterBreak="0">
    <w:nsid w:val="271350B3"/>
    <w:multiLevelType w:val="multilevel"/>
    <w:tmpl w:val="3F2A9D48"/>
    <w:lvl w:ilvl="0">
      <w:start w:val="13"/>
      <w:numFmt w:val="decimal"/>
      <w:lvlText w:val="5.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0" w15:restartNumberingAfterBreak="0">
    <w:nsid w:val="273B3CE3"/>
    <w:multiLevelType w:val="multilevel"/>
    <w:tmpl w:val="074EA2AC"/>
    <w:lvl w:ilvl="0">
      <w:start w:val="9"/>
      <w:numFmt w:val="decimal"/>
      <w:lvlText w:val="4.4.%1"/>
      <w:lvlJc w:val="left"/>
      <w:pPr>
        <w:ind w:left="0" w:firstLine="0"/>
      </w:pPr>
      <w:rPr>
        <w:rFonts w:ascii="Times New Roman" w:hAnsi="Times New Roman" w:cs="Times New Roman" w:hint="default"/>
        <w:b/>
      </w:rPr>
    </w:lvl>
    <w:lvl w:ilvl="1">
      <w:start w:val="2"/>
      <w:numFmt w:val="decimal"/>
      <w:lvlText w:val="%2"/>
      <w:lvlJc w:val="left"/>
      <w:pPr>
        <w:ind w:left="643" w:hanging="360"/>
      </w:pPr>
      <w:rPr>
        <w:rFonts w:ascii="Times New Roman"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7504F04"/>
    <w:multiLevelType w:val="multilevel"/>
    <w:tmpl w:val="A8C07524"/>
    <w:styleLink w:val="5"/>
    <w:lvl w:ilvl="0">
      <w:start w:val="1"/>
      <w:numFmt w:val="none"/>
      <w:lvlText w:val="4.4.23"/>
      <w:lvlJc w:val="left"/>
      <w:pPr>
        <w:ind w:left="425" w:hanging="425"/>
      </w:pPr>
      <w:rPr>
        <w:rFonts w:ascii="Times New Roman" w:hAnsi="Times New Roman" w:cs="Times New Roman" w:hint="default"/>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276D45C2"/>
    <w:multiLevelType w:val="multilevel"/>
    <w:tmpl w:val="80F0F320"/>
    <w:lvl w:ilvl="0">
      <w:start w:val="57"/>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3" w15:restartNumberingAfterBreak="0">
    <w:nsid w:val="279C4005"/>
    <w:multiLevelType w:val="multilevel"/>
    <w:tmpl w:val="96CA5A4A"/>
    <w:lvl w:ilvl="0">
      <w:start w:val="1"/>
      <w:numFmt w:val="decimal"/>
      <w:lvlText w:val="6.3.%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4" w15:restartNumberingAfterBreak="0">
    <w:nsid w:val="28074413"/>
    <w:multiLevelType w:val="multilevel"/>
    <w:tmpl w:val="0F441DD8"/>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5" w15:restartNumberingAfterBreak="0">
    <w:nsid w:val="284E78ED"/>
    <w:multiLevelType w:val="multilevel"/>
    <w:tmpl w:val="284E78ED"/>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6" w15:restartNumberingAfterBreak="0">
    <w:nsid w:val="29531883"/>
    <w:multiLevelType w:val="multilevel"/>
    <w:tmpl w:val="586478E2"/>
    <w:lvl w:ilvl="0">
      <w:start w:val="61"/>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7" w15:restartNumberingAfterBreak="0">
    <w:nsid w:val="29A13D7F"/>
    <w:multiLevelType w:val="multilevel"/>
    <w:tmpl w:val="B596E510"/>
    <w:lvl w:ilvl="0">
      <w:start w:val="14"/>
      <w:numFmt w:val="decimal"/>
      <w:lvlText w:val="5.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8" w15:restartNumberingAfterBreak="0">
    <w:nsid w:val="29C95180"/>
    <w:multiLevelType w:val="multilevel"/>
    <w:tmpl w:val="3B3A88F2"/>
    <w:lvl w:ilvl="0">
      <w:start w:val="1"/>
      <w:numFmt w:val="decimal"/>
      <w:lvlText w:val="4.1.%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9" w15:restartNumberingAfterBreak="0">
    <w:nsid w:val="2A4F4F7F"/>
    <w:multiLevelType w:val="multilevel"/>
    <w:tmpl w:val="2A4F4F7F"/>
    <w:lvl w:ilvl="0">
      <w:start w:val="1"/>
      <w:numFmt w:val="decimal"/>
      <w:lvlText w:val="%1"/>
      <w:lvlJc w:val="left"/>
      <w:pPr>
        <w:ind w:left="840" w:hanging="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0" w15:restartNumberingAfterBreak="0">
    <w:nsid w:val="2A5C44DE"/>
    <w:multiLevelType w:val="multilevel"/>
    <w:tmpl w:val="FB3CC2F8"/>
    <w:lvl w:ilvl="0">
      <w:start w:val="1"/>
      <w:numFmt w:val="decimal"/>
      <w:lvlText w:val="%1"/>
      <w:lvlJc w:val="left"/>
      <w:pPr>
        <w:ind w:left="840" w:hanging="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1" w15:restartNumberingAfterBreak="0">
    <w:nsid w:val="2A5E0730"/>
    <w:multiLevelType w:val="multilevel"/>
    <w:tmpl w:val="DAC20752"/>
    <w:lvl w:ilvl="0">
      <w:start w:val="1"/>
      <w:numFmt w:val="decimal"/>
      <w:lvlText w:val="%1"/>
      <w:lvlJc w:val="left"/>
      <w:pPr>
        <w:ind w:left="839" w:hanging="419"/>
      </w:pPr>
      <w:rPr>
        <w:rFonts w:ascii="Times New Roman" w:hAnsi="Times New Roman" w:hint="default"/>
        <w:b/>
        <w:i w:val="0"/>
      </w:rPr>
    </w:lvl>
    <w:lvl w:ilvl="1">
      <w:start w:val="1"/>
      <w:numFmt w:val="decimal"/>
      <w:lvlText w:val="%2）"/>
      <w:lvlJc w:val="left"/>
      <w:pPr>
        <w:ind w:left="902" w:hanging="420"/>
      </w:pPr>
      <w:rPr>
        <w:rFonts w:hint="default"/>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92" w15:restartNumberingAfterBreak="0">
    <w:nsid w:val="2AF77B85"/>
    <w:multiLevelType w:val="multilevel"/>
    <w:tmpl w:val="2AF77B85"/>
    <w:lvl w:ilvl="0">
      <w:start w:val="1"/>
      <w:numFmt w:val="decimal"/>
      <w:lvlText w:val="4.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2C5917C3"/>
    <w:multiLevelType w:val="multilevel"/>
    <w:tmpl w:val="2C5917C3"/>
    <w:lvl w:ilvl="0">
      <w:start w:val="1"/>
      <w:numFmt w:val="none"/>
      <w:pStyle w:val="a"/>
      <w:suff w:val="nothing"/>
      <w:lvlText w:val="%1——"/>
      <w:lvlJc w:val="left"/>
      <w:pPr>
        <w:ind w:left="1668" w:hanging="408"/>
      </w:pPr>
      <w:rPr>
        <w:rFonts w:hint="eastAsia"/>
      </w:rPr>
    </w:lvl>
    <w:lvl w:ilvl="1">
      <w:start w:val="1"/>
      <w:numFmt w:val="bullet"/>
      <w:pStyle w:val="a0"/>
      <w:lvlText w:val=""/>
      <w:lvlJc w:val="left"/>
      <w:pPr>
        <w:tabs>
          <w:tab w:val="left" w:pos="1594"/>
        </w:tabs>
        <w:ind w:left="2098" w:hanging="413"/>
      </w:pPr>
      <w:rPr>
        <w:rFonts w:ascii="Symbol" w:hAnsi="Symbol" w:hint="default"/>
        <w:color w:val="auto"/>
      </w:rPr>
    </w:lvl>
    <w:lvl w:ilvl="2">
      <w:start w:val="1"/>
      <w:numFmt w:val="bullet"/>
      <w:pStyle w:val="a1"/>
      <w:lvlText w:val=""/>
      <w:lvlJc w:val="left"/>
      <w:pPr>
        <w:tabs>
          <w:tab w:val="left" w:pos="2512"/>
        </w:tabs>
        <w:ind w:left="2512" w:hanging="414"/>
      </w:pPr>
      <w:rPr>
        <w:rFonts w:ascii="Symbol" w:hAnsi="Symbol" w:hint="default"/>
        <w:color w:val="auto"/>
      </w:rPr>
    </w:lvl>
    <w:lvl w:ilvl="3">
      <w:start w:val="1"/>
      <w:numFmt w:val="decimal"/>
      <w:lvlText w:val="%4."/>
      <w:lvlJc w:val="left"/>
      <w:pPr>
        <w:tabs>
          <w:tab w:val="left" w:pos="2905"/>
        </w:tabs>
        <w:ind w:left="2718" w:hanging="528"/>
      </w:pPr>
      <w:rPr>
        <w:rFonts w:hint="eastAsia"/>
      </w:rPr>
    </w:lvl>
    <w:lvl w:ilvl="4">
      <w:start w:val="1"/>
      <w:numFmt w:val="lowerLetter"/>
      <w:lvlText w:val="%5)"/>
      <w:lvlJc w:val="left"/>
      <w:pPr>
        <w:tabs>
          <w:tab w:val="left" w:pos="3217"/>
        </w:tabs>
        <w:ind w:left="3030" w:hanging="528"/>
      </w:pPr>
      <w:rPr>
        <w:rFonts w:hint="eastAsia"/>
      </w:rPr>
    </w:lvl>
    <w:lvl w:ilvl="5">
      <w:start w:val="1"/>
      <w:numFmt w:val="lowerRoman"/>
      <w:lvlText w:val="%6."/>
      <w:lvlJc w:val="right"/>
      <w:pPr>
        <w:tabs>
          <w:tab w:val="left" w:pos="3529"/>
        </w:tabs>
        <w:ind w:left="3342" w:hanging="528"/>
      </w:pPr>
      <w:rPr>
        <w:rFonts w:hint="eastAsia"/>
      </w:rPr>
    </w:lvl>
    <w:lvl w:ilvl="6">
      <w:start w:val="1"/>
      <w:numFmt w:val="decimal"/>
      <w:lvlText w:val="%7."/>
      <w:lvlJc w:val="left"/>
      <w:pPr>
        <w:tabs>
          <w:tab w:val="left" w:pos="3841"/>
        </w:tabs>
        <w:ind w:left="3654" w:hanging="528"/>
      </w:pPr>
      <w:rPr>
        <w:rFonts w:hint="eastAsia"/>
      </w:rPr>
    </w:lvl>
    <w:lvl w:ilvl="7">
      <w:start w:val="1"/>
      <w:numFmt w:val="lowerLetter"/>
      <w:lvlText w:val="%8)"/>
      <w:lvlJc w:val="left"/>
      <w:pPr>
        <w:tabs>
          <w:tab w:val="left" w:pos="4153"/>
        </w:tabs>
        <w:ind w:left="3966" w:hanging="528"/>
      </w:pPr>
      <w:rPr>
        <w:rFonts w:hint="eastAsia"/>
      </w:rPr>
    </w:lvl>
    <w:lvl w:ilvl="8">
      <w:start w:val="1"/>
      <w:numFmt w:val="lowerRoman"/>
      <w:lvlText w:val="%9."/>
      <w:lvlJc w:val="right"/>
      <w:pPr>
        <w:tabs>
          <w:tab w:val="left" w:pos="4465"/>
        </w:tabs>
        <w:ind w:left="4278" w:hanging="528"/>
      </w:pPr>
      <w:rPr>
        <w:rFonts w:hint="eastAsia"/>
      </w:rPr>
    </w:lvl>
  </w:abstractNum>
  <w:abstractNum w:abstractNumId="94" w15:restartNumberingAfterBreak="0">
    <w:nsid w:val="2C8D6BD4"/>
    <w:multiLevelType w:val="multilevel"/>
    <w:tmpl w:val="2C8D6BD4"/>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5" w15:restartNumberingAfterBreak="0">
    <w:nsid w:val="2CDB066F"/>
    <w:multiLevelType w:val="hybridMultilevel"/>
    <w:tmpl w:val="0502781C"/>
    <w:lvl w:ilvl="0" w:tplc="84263C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2D554911"/>
    <w:multiLevelType w:val="multilevel"/>
    <w:tmpl w:val="3F1A1A96"/>
    <w:lvl w:ilvl="0">
      <w:start w:val="13"/>
      <w:numFmt w:val="decimal"/>
      <w:lvlText w:val="5.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7" w15:restartNumberingAfterBreak="0">
    <w:nsid w:val="2D781F36"/>
    <w:multiLevelType w:val="multilevel"/>
    <w:tmpl w:val="19645C24"/>
    <w:lvl w:ilvl="0">
      <w:start w:val="4"/>
      <w:numFmt w:val="upperRoman"/>
      <w:lvlText w:val="%1"/>
      <w:lvlJc w:val="left"/>
      <w:pPr>
        <w:ind w:left="420" w:hanging="420"/>
      </w:pPr>
      <w:rPr>
        <w:rFonts w:hint="eastAsia"/>
      </w:rPr>
    </w:lvl>
    <w:lvl w:ilvl="1">
      <w:start w:val="1"/>
      <w:numFmt w:val="upperRoman"/>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2DB66A04"/>
    <w:multiLevelType w:val="multilevel"/>
    <w:tmpl w:val="9A6EF610"/>
    <w:lvl w:ilvl="0">
      <w:start w:val="1"/>
      <w:numFmt w:val="decimal"/>
      <w:lvlText w:val="4.%1"/>
      <w:lvlJc w:val="left"/>
      <w:pPr>
        <w:ind w:left="420" w:hanging="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9" w15:restartNumberingAfterBreak="0">
    <w:nsid w:val="2E0400F2"/>
    <w:multiLevelType w:val="multilevel"/>
    <w:tmpl w:val="C7907C70"/>
    <w:lvl w:ilvl="0">
      <w:start w:val="1"/>
      <w:numFmt w:val="decimal"/>
      <w:lvlText w:val="%1"/>
      <w:lvlJc w:val="left"/>
      <w:pPr>
        <w:ind w:left="839" w:hanging="419"/>
      </w:pPr>
      <w:rPr>
        <w:rFonts w:ascii="Times New Roman" w:hAnsi="Times New Roman" w:hint="default"/>
        <w:b/>
        <w:i w:val="0"/>
      </w:rPr>
    </w:lvl>
    <w:lvl w:ilvl="1">
      <w:start w:val="1"/>
      <w:numFmt w:val="decimal"/>
      <w:lvlText w:val="%2）"/>
      <w:lvlJc w:val="left"/>
      <w:pPr>
        <w:ind w:left="902" w:hanging="420"/>
      </w:pPr>
      <w:rPr>
        <w:rFonts w:hint="default"/>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100" w15:restartNumberingAfterBreak="0">
    <w:nsid w:val="2E3B3EBD"/>
    <w:multiLevelType w:val="multilevel"/>
    <w:tmpl w:val="2E3B3EBD"/>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1" w15:restartNumberingAfterBreak="0">
    <w:nsid w:val="2E541427"/>
    <w:multiLevelType w:val="multilevel"/>
    <w:tmpl w:val="BB9AAE52"/>
    <w:lvl w:ilvl="0">
      <w:start w:val="1"/>
      <w:numFmt w:val="decimal"/>
      <w:lvlText w:val="D.1.%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2" w15:restartNumberingAfterBreak="0">
    <w:nsid w:val="2E6936A5"/>
    <w:multiLevelType w:val="multilevel"/>
    <w:tmpl w:val="2E6936A5"/>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3" w15:restartNumberingAfterBreak="0">
    <w:nsid w:val="301379CD"/>
    <w:multiLevelType w:val="multilevel"/>
    <w:tmpl w:val="EED4D18A"/>
    <w:lvl w:ilvl="0">
      <w:start w:val="1"/>
      <w:numFmt w:val="decimal"/>
      <w:lvlText w:val="6.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4" w15:restartNumberingAfterBreak="0">
    <w:nsid w:val="31984835"/>
    <w:multiLevelType w:val="multilevel"/>
    <w:tmpl w:val="31984835"/>
    <w:lvl w:ilvl="0">
      <w:start w:val="1"/>
      <w:numFmt w:val="lowerLetter"/>
      <w:pStyle w:val="a2"/>
      <w:lvlText w:val="%1)"/>
      <w:lvlJc w:val="left"/>
      <w:pPr>
        <w:tabs>
          <w:tab w:val="left" w:pos="840"/>
        </w:tabs>
        <w:ind w:left="839" w:hanging="419"/>
      </w:pPr>
      <w:rPr>
        <w:rFonts w:ascii="宋体" w:eastAsia="宋体" w:hint="eastAsia"/>
        <w:b w:val="0"/>
        <w:i w:val="0"/>
        <w:sz w:val="21"/>
        <w:szCs w:val="21"/>
      </w:rPr>
    </w:lvl>
    <w:lvl w:ilvl="1">
      <w:start w:val="1"/>
      <w:numFmt w:val="decimal"/>
      <w:pStyle w:val="a3"/>
      <w:lvlText w:val="%2)"/>
      <w:lvlJc w:val="left"/>
      <w:pPr>
        <w:tabs>
          <w:tab w:val="left" w:pos="1260"/>
        </w:tabs>
        <w:ind w:left="1259" w:hanging="419"/>
      </w:pPr>
      <w:rPr>
        <w:rFonts w:hint="eastAsia"/>
      </w:rPr>
    </w:lvl>
    <w:lvl w:ilvl="2">
      <w:start w:val="1"/>
      <w:numFmt w:val="decimal"/>
      <w:pStyle w:val="a4"/>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5" w15:restartNumberingAfterBreak="0">
    <w:nsid w:val="31BD53D3"/>
    <w:multiLevelType w:val="multilevel"/>
    <w:tmpl w:val="0C56878A"/>
    <w:lvl w:ilvl="0">
      <w:start w:val="7"/>
      <w:numFmt w:val="decimal"/>
      <w:lvlText w:val="5.1.%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6" w15:restartNumberingAfterBreak="0">
    <w:nsid w:val="33365FD1"/>
    <w:multiLevelType w:val="multilevel"/>
    <w:tmpl w:val="DCE02D84"/>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3B156C5"/>
    <w:multiLevelType w:val="multilevel"/>
    <w:tmpl w:val="5C6CF6D2"/>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8" w15:restartNumberingAfterBreak="0">
    <w:nsid w:val="340E401B"/>
    <w:multiLevelType w:val="multilevel"/>
    <w:tmpl w:val="EFD42BBE"/>
    <w:lvl w:ilvl="0">
      <w:start w:val="1"/>
      <w:numFmt w:val="decimal"/>
      <w:lvlText w:val="5.3.%1"/>
      <w:lvlJc w:val="left"/>
      <w:pPr>
        <w:ind w:left="0" w:firstLine="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9" w15:restartNumberingAfterBreak="0">
    <w:nsid w:val="3424065F"/>
    <w:multiLevelType w:val="multilevel"/>
    <w:tmpl w:val="E17CE78C"/>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34EB61E5"/>
    <w:multiLevelType w:val="multilevel"/>
    <w:tmpl w:val="58424DF6"/>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1" w15:restartNumberingAfterBreak="0">
    <w:nsid w:val="35610110"/>
    <w:multiLevelType w:val="multilevel"/>
    <w:tmpl w:val="35610110"/>
    <w:lvl w:ilvl="0">
      <w:start w:val="1"/>
      <w:numFmt w:val="decimal"/>
      <w:lvlText w:val="5.1.%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3566525A"/>
    <w:multiLevelType w:val="multilevel"/>
    <w:tmpl w:val="FAFE8EA8"/>
    <w:lvl w:ilvl="0">
      <w:start w:val="1"/>
      <w:numFmt w:val="upperRoman"/>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3" w15:restartNumberingAfterBreak="0">
    <w:nsid w:val="35971F1D"/>
    <w:multiLevelType w:val="multilevel"/>
    <w:tmpl w:val="35971F1D"/>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4" w15:restartNumberingAfterBreak="0">
    <w:nsid w:val="35C63351"/>
    <w:multiLevelType w:val="multilevel"/>
    <w:tmpl w:val="35C63351"/>
    <w:lvl w:ilvl="0">
      <w:start w:val="1"/>
      <w:numFmt w:val="decimal"/>
      <w:lvlText w:val="%1"/>
      <w:lvlJc w:val="left"/>
      <w:pPr>
        <w:ind w:left="0" w:firstLine="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5" w15:restartNumberingAfterBreak="0">
    <w:nsid w:val="36482B1B"/>
    <w:multiLevelType w:val="multilevel"/>
    <w:tmpl w:val="36482B1B"/>
    <w:lvl w:ilvl="0">
      <w:start w:val="1"/>
      <w:numFmt w:val="decimal"/>
      <w:lvlText w:val="%1"/>
      <w:lvlJc w:val="left"/>
      <w:pPr>
        <w:ind w:left="839" w:hanging="419"/>
      </w:pPr>
      <w:rPr>
        <w:rFonts w:ascii="Times New Roman" w:hAnsi="Times New Roman" w:cs="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364D5C74"/>
    <w:multiLevelType w:val="multilevel"/>
    <w:tmpl w:val="F2BCAEBA"/>
    <w:lvl w:ilvl="0">
      <w:start w:val="1"/>
      <w:numFmt w:val="decimal"/>
      <w:lvlText w:val="4.%1"/>
      <w:lvlJc w:val="left"/>
      <w:pPr>
        <w:ind w:left="2693"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7" w15:restartNumberingAfterBreak="0">
    <w:nsid w:val="36940E40"/>
    <w:multiLevelType w:val="multilevel"/>
    <w:tmpl w:val="4306C70A"/>
    <w:lvl w:ilvl="0">
      <w:start w:val="1"/>
      <w:numFmt w:val="decimal"/>
      <w:lvlText w:val="%1"/>
      <w:lvlJc w:val="left"/>
      <w:pPr>
        <w:ind w:left="148" w:firstLine="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36E5310B"/>
    <w:multiLevelType w:val="multilevel"/>
    <w:tmpl w:val="36E5310B"/>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9" w15:restartNumberingAfterBreak="0">
    <w:nsid w:val="37144100"/>
    <w:multiLevelType w:val="multilevel"/>
    <w:tmpl w:val="37144100"/>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0" w15:restartNumberingAfterBreak="0">
    <w:nsid w:val="37270963"/>
    <w:multiLevelType w:val="multilevel"/>
    <w:tmpl w:val="E524363E"/>
    <w:lvl w:ilvl="0">
      <w:start w:val="6"/>
      <w:numFmt w:val="decimal"/>
      <w:lvlText w:val="3.0.%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38247567"/>
    <w:multiLevelType w:val="multilevel"/>
    <w:tmpl w:val="38247567"/>
    <w:lvl w:ilvl="0">
      <w:start w:val="1"/>
      <w:numFmt w:val="decimal"/>
      <w:lvlText w:val="%1）"/>
      <w:lvlJc w:val="left"/>
      <w:pPr>
        <w:ind w:left="1259" w:hanging="420"/>
      </w:pPr>
      <w:rPr>
        <w:rFonts w:hint="eastAsia"/>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2" w15:restartNumberingAfterBreak="0">
    <w:nsid w:val="38332FF5"/>
    <w:multiLevelType w:val="multilevel"/>
    <w:tmpl w:val="38332FF5"/>
    <w:lvl w:ilvl="0">
      <w:start w:val="1"/>
      <w:numFmt w:val="decimal"/>
      <w:lvlText w:val="4.%1"/>
      <w:lvlJc w:val="left"/>
      <w:pPr>
        <w:ind w:left="420" w:hanging="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3" w15:restartNumberingAfterBreak="0">
    <w:nsid w:val="389869AE"/>
    <w:multiLevelType w:val="multilevel"/>
    <w:tmpl w:val="389869AE"/>
    <w:lvl w:ilvl="0">
      <w:start w:val="1"/>
      <w:numFmt w:val="decimal"/>
      <w:lvlText w:val="%1）"/>
      <w:lvlJc w:val="left"/>
      <w:pPr>
        <w:ind w:left="1021" w:hanging="182"/>
      </w:pPr>
      <w:rPr>
        <w:rFonts w:cs="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4" w15:restartNumberingAfterBreak="0">
    <w:nsid w:val="39036D21"/>
    <w:multiLevelType w:val="multilevel"/>
    <w:tmpl w:val="A5262742"/>
    <w:lvl w:ilvl="0">
      <w:start w:val="1"/>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5" w15:restartNumberingAfterBreak="0">
    <w:nsid w:val="396B7A09"/>
    <w:multiLevelType w:val="multilevel"/>
    <w:tmpl w:val="45D08BC4"/>
    <w:lvl w:ilvl="0">
      <w:start w:val="1"/>
      <w:numFmt w:val="decimal"/>
      <w:lvlText w:val="4.4.%1"/>
      <w:lvlJc w:val="left"/>
      <w:pPr>
        <w:ind w:left="0" w:firstLine="0"/>
      </w:pPr>
      <w:rPr>
        <w:rFonts w:ascii="Times New Roman" w:hAnsi="Times New Roman" w:cs="Times New Roman" w:hint="default"/>
        <w:b/>
      </w:rPr>
    </w:lvl>
    <w:lvl w:ilvl="1">
      <w:start w:val="1"/>
      <w:numFmt w:val="decimal"/>
      <w:lvlText w:val="%2）"/>
      <w:lvlJc w:val="left"/>
      <w:pPr>
        <w:ind w:left="643"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6" w15:restartNumberingAfterBreak="0">
    <w:nsid w:val="3A476490"/>
    <w:multiLevelType w:val="multilevel"/>
    <w:tmpl w:val="C39E32C6"/>
    <w:lvl w:ilvl="0">
      <w:start w:val="8"/>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7" w15:restartNumberingAfterBreak="0">
    <w:nsid w:val="3AF93479"/>
    <w:multiLevelType w:val="multilevel"/>
    <w:tmpl w:val="D0083B00"/>
    <w:lvl w:ilvl="0">
      <w:start w:val="1"/>
      <w:numFmt w:val="upperRoman"/>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8" w15:restartNumberingAfterBreak="0">
    <w:nsid w:val="3B9170C9"/>
    <w:multiLevelType w:val="multilevel"/>
    <w:tmpl w:val="8EE6AF60"/>
    <w:lvl w:ilvl="0">
      <w:start w:val="1"/>
      <w:numFmt w:val="decimal"/>
      <w:lvlText w:val="%1"/>
      <w:lvlJc w:val="left"/>
      <w:pPr>
        <w:ind w:left="0" w:firstLine="420"/>
      </w:pPr>
      <w:rPr>
        <w:rFonts w:hint="default"/>
        <w:b/>
        <w:bC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9" w15:restartNumberingAfterBreak="0">
    <w:nsid w:val="3C901C70"/>
    <w:multiLevelType w:val="multilevel"/>
    <w:tmpl w:val="CEC62832"/>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0" w15:restartNumberingAfterBreak="0">
    <w:nsid w:val="3C985846"/>
    <w:multiLevelType w:val="multilevel"/>
    <w:tmpl w:val="E1EE1DC2"/>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1" w15:restartNumberingAfterBreak="0">
    <w:nsid w:val="3D6F01E5"/>
    <w:multiLevelType w:val="multilevel"/>
    <w:tmpl w:val="13841B60"/>
    <w:lvl w:ilvl="0">
      <w:start w:val="1"/>
      <w:numFmt w:val="decimal"/>
      <w:lvlText w:val="%1"/>
      <w:lvlJc w:val="left"/>
      <w:pPr>
        <w:ind w:left="839" w:hanging="419"/>
      </w:pPr>
      <w:rPr>
        <w:rFonts w:ascii="Times New Roman" w:hAnsi="Times New Roman" w:hint="default"/>
        <w:b/>
        <w:i w:val="0"/>
      </w:rPr>
    </w:lvl>
    <w:lvl w:ilvl="1">
      <w:start w:val="1"/>
      <w:numFmt w:val="decimal"/>
      <w:lvlText w:val="%2）"/>
      <w:lvlJc w:val="left"/>
      <w:pPr>
        <w:ind w:left="902" w:hanging="420"/>
      </w:pPr>
      <w:rPr>
        <w:rFonts w:hint="default"/>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132" w15:restartNumberingAfterBreak="0">
    <w:nsid w:val="3E4652E5"/>
    <w:multiLevelType w:val="multilevel"/>
    <w:tmpl w:val="3E4652E5"/>
    <w:lvl w:ilvl="0">
      <w:start w:val="1"/>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3" w15:restartNumberingAfterBreak="0">
    <w:nsid w:val="3EC604CA"/>
    <w:multiLevelType w:val="multilevel"/>
    <w:tmpl w:val="F092A0E2"/>
    <w:lvl w:ilvl="0">
      <w:start w:val="1"/>
      <w:numFmt w:val="upperRoman"/>
      <w:lvlText w:val="%1"/>
      <w:lvlJc w:val="left"/>
      <w:pPr>
        <w:ind w:left="420" w:hanging="420"/>
      </w:pPr>
      <w:rPr>
        <w:rFonts w:hint="eastAsia"/>
      </w:rPr>
    </w:lvl>
    <w:lvl w:ilvl="1">
      <w:start w:val="1"/>
      <w:numFmt w:val="upperRoman"/>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4" w15:restartNumberingAfterBreak="0">
    <w:nsid w:val="3FB118C2"/>
    <w:multiLevelType w:val="multilevel"/>
    <w:tmpl w:val="1FE4C6A0"/>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5" w15:restartNumberingAfterBreak="0">
    <w:nsid w:val="3FC22869"/>
    <w:multiLevelType w:val="multilevel"/>
    <w:tmpl w:val="3FC22869"/>
    <w:lvl w:ilvl="0">
      <w:start w:val="1"/>
      <w:numFmt w:val="decimal"/>
      <w:lvlText w:val="%1"/>
      <w:lvlJc w:val="left"/>
      <w:pPr>
        <w:ind w:left="839" w:hanging="419"/>
      </w:pPr>
      <w:rPr>
        <w:rFonts w:ascii="ti" w:hAnsi="ti" w:hint="default"/>
        <w:b/>
        <w:i w:val="0"/>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6" w15:restartNumberingAfterBreak="0">
    <w:nsid w:val="400B2535"/>
    <w:multiLevelType w:val="multilevel"/>
    <w:tmpl w:val="F3E43B68"/>
    <w:lvl w:ilvl="0">
      <w:start w:val="1"/>
      <w:numFmt w:val="decimal"/>
      <w:lvlText w:val="4.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7" w15:restartNumberingAfterBreak="0">
    <w:nsid w:val="409B2F98"/>
    <w:multiLevelType w:val="multilevel"/>
    <w:tmpl w:val="13B8B844"/>
    <w:lvl w:ilvl="0">
      <w:start w:val="1"/>
      <w:numFmt w:val="decimal"/>
      <w:lvlText w:val="%1）"/>
      <w:lvlJc w:val="left"/>
      <w:pPr>
        <w:ind w:left="1247" w:hanging="408"/>
      </w:pPr>
      <w:rPr>
        <w:rFonts w:ascii="Times New Roman" w:hAnsi="Times New Roman" w:cs="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8" w15:restartNumberingAfterBreak="0">
    <w:nsid w:val="41FE5E74"/>
    <w:multiLevelType w:val="multilevel"/>
    <w:tmpl w:val="04A0E9E4"/>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9" w15:restartNumberingAfterBreak="0">
    <w:nsid w:val="42EB64DA"/>
    <w:multiLevelType w:val="multilevel"/>
    <w:tmpl w:val="F3BE728A"/>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0" w15:restartNumberingAfterBreak="0">
    <w:nsid w:val="434B5420"/>
    <w:multiLevelType w:val="multilevel"/>
    <w:tmpl w:val="434B5420"/>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839" w:hanging="419"/>
      </w:pPr>
      <w:rPr>
        <w:rFonts w:ascii="Times New Roman" w:hAnsi="Times New Roman" w:hint="default"/>
        <w:b/>
        <w:i w:val="0"/>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1" w15:restartNumberingAfterBreak="0">
    <w:nsid w:val="4378072A"/>
    <w:multiLevelType w:val="multilevel"/>
    <w:tmpl w:val="4378072A"/>
    <w:lvl w:ilvl="0">
      <w:start w:val="1"/>
      <w:numFmt w:val="decimal"/>
      <w:lvlText w:val="%1"/>
      <w:lvlJc w:val="left"/>
      <w:pPr>
        <w:ind w:left="0" w:firstLine="480"/>
      </w:pPr>
      <w:rPr>
        <w:rFonts w:ascii="Times New Roman" w:hAnsi="Times New Roman" w:hint="default"/>
        <w:b/>
        <w:i w:val="0"/>
        <w:sz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2" w15:restartNumberingAfterBreak="0">
    <w:nsid w:val="44617447"/>
    <w:multiLevelType w:val="multilevel"/>
    <w:tmpl w:val="9146B59C"/>
    <w:lvl w:ilvl="0">
      <w:start w:val="1"/>
      <w:numFmt w:val="decimal"/>
      <w:lvlText w:val="%1"/>
      <w:lvlJc w:val="left"/>
      <w:pPr>
        <w:ind w:left="0" w:firstLine="420"/>
      </w:pPr>
      <w:rPr>
        <w:rFonts w:hint="default"/>
        <w:b/>
        <w:bC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3" w15:restartNumberingAfterBreak="0">
    <w:nsid w:val="44715CDC"/>
    <w:multiLevelType w:val="hybridMultilevel"/>
    <w:tmpl w:val="7B84ED54"/>
    <w:lvl w:ilvl="0" w:tplc="4EE28F20">
      <w:start w:val="1"/>
      <w:numFmt w:val="decimal"/>
      <w:lvlText w:val="%1"/>
      <w:lvlJc w:val="left"/>
      <w:pPr>
        <w:ind w:left="420" w:hanging="420"/>
      </w:pPr>
      <w:rPr>
        <w:rFonts w:hint="eastAsia"/>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15:restartNumberingAfterBreak="0">
    <w:nsid w:val="448D0C39"/>
    <w:multiLevelType w:val="multilevel"/>
    <w:tmpl w:val="448D0C39"/>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5" w15:restartNumberingAfterBreak="0">
    <w:nsid w:val="450A5BD7"/>
    <w:multiLevelType w:val="multilevel"/>
    <w:tmpl w:val="450A5BD7"/>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4542418D"/>
    <w:multiLevelType w:val="multilevel"/>
    <w:tmpl w:val="64941302"/>
    <w:lvl w:ilvl="0">
      <w:start w:val="1"/>
      <w:numFmt w:val="decimal"/>
      <w:lvlText w:val="%1"/>
      <w:lvlJc w:val="left"/>
      <w:pPr>
        <w:ind w:left="0" w:firstLine="420"/>
      </w:pPr>
      <w:rPr>
        <w:rFonts w:eastAsia="宋体" w:hint="default"/>
        <w:b/>
        <w:color w:val="000000" w:themeColor="text1"/>
      </w:rPr>
    </w:lvl>
    <w:lvl w:ilvl="1">
      <w:start w:val="1"/>
      <w:numFmt w:val="lowerLetter"/>
      <w:lvlText w:val="%2)"/>
      <w:lvlJc w:val="left"/>
      <w:pPr>
        <w:ind w:left="1081" w:hanging="420"/>
      </w:pPr>
      <w:rPr>
        <w:rFonts w:hint="eastAsia"/>
      </w:rPr>
    </w:lvl>
    <w:lvl w:ilvl="2">
      <w:start w:val="1"/>
      <w:numFmt w:val="lowerRoman"/>
      <w:lvlText w:val="%3."/>
      <w:lvlJc w:val="right"/>
      <w:pPr>
        <w:ind w:left="1501" w:hanging="420"/>
      </w:pPr>
      <w:rPr>
        <w:rFonts w:hint="eastAsia"/>
      </w:rPr>
    </w:lvl>
    <w:lvl w:ilvl="3">
      <w:start w:val="1"/>
      <w:numFmt w:val="decimal"/>
      <w:lvlText w:val="%4."/>
      <w:lvlJc w:val="left"/>
      <w:pPr>
        <w:ind w:left="1921" w:hanging="420"/>
      </w:pPr>
      <w:rPr>
        <w:rFonts w:hint="eastAsia"/>
      </w:rPr>
    </w:lvl>
    <w:lvl w:ilvl="4">
      <w:start w:val="1"/>
      <w:numFmt w:val="lowerLetter"/>
      <w:lvlText w:val="%5)"/>
      <w:lvlJc w:val="left"/>
      <w:pPr>
        <w:ind w:left="2341" w:hanging="420"/>
      </w:pPr>
      <w:rPr>
        <w:rFonts w:hint="eastAsia"/>
      </w:rPr>
    </w:lvl>
    <w:lvl w:ilvl="5">
      <w:start w:val="1"/>
      <w:numFmt w:val="lowerRoman"/>
      <w:lvlText w:val="%6."/>
      <w:lvlJc w:val="right"/>
      <w:pPr>
        <w:ind w:left="2761" w:hanging="420"/>
      </w:pPr>
      <w:rPr>
        <w:rFonts w:hint="eastAsia"/>
      </w:rPr>
    </w:lvl>
    <w:lvl w:ilvl="6">
      <w:start w:val="1"/>
      <w:numFmt w:val="decimal"/>
      <w:lvlText w:val="%7."/>
      <w:lvlJc w:val="left"/>
      <w:pPr>
        <w:ind w:left="3181" w:hanging="420"/>
      </w:pPr>
      <w:rPr>
        <w:rFonts w:hint="eastAsia"/>
      </w:rPr>
    </w:lvl>
    <w:lvl w:ilvl="7">
      <w:start w:val="1"/>
      <w:numFmt w:val="lowerLetter"/>
      <w:lvlText w:val="%8)"/>
      <w:lvlJc w:val="left"/>
      <w:pPr>
        <w:ind w:left="3601" w:hanging="420"/>
      </w:pPr>
      <w:rPr>
        <w:rFonts w:hint="eastAsia"/>
      </w:rPr>
    </w:lvl>
    <w:lvl w:ilvl="8">
      <w:start w:val="1"/>
      <w:numFmt w:val="lowerRoman"/>
      <w:lvlText w:val="%9."/>
      <w:lvlJc w:val="right"/>
      <w:pPr>
        <w:ind w:left="4021" w:hanging="420"/>
      </w:pPr>
      <w:rPr>
        <w:rFonts w:hint="eastAsia"/>
      </w:rPr>
    </w:lvl>
  </w:abstractNum>
  <w:abstractNum w:abstractNumId="147" w15:restartNumberingAfterBreak="0">
    <w:nsid w:val="456E5C9D"/>
    <w:multiLevelType w:val="multilevel"/>
    <w:tmpl w:val="E13AF3C6"/>
    <w:lvl w:ilvl="0">
      <w:start w:val="2"/>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8" w15:restartNumberingAfterBreak="0">
    <w:nsid w:val="4579091E"/>
    <w:multiLevelType w:val="hybridMultilevel"/>
    <w:tmpl w:val="ED5EC7BC"/>
    <w:lvl w:ilvl="0" w:tplc="009A4F74">
      <w:start w:val="1"/>
      <w:numFmt w:val="decimal"/>
      <w:lvlText w:val="%1）"/>
      <w:lvlJc w:val="left"/>
      <w:pPr>
        <w:ind w:left="420" w:hanging="420"/>
      </w:pPr>
      <w:rPr>
        <w:rFonts w:ascii="Times New Roman" w:hAnsi="Times New Roman" w:cs="Times New Roman" w:hint="default"/>
        <w:b/>
      </w:rPr>
    </w:lvl>
    <w:lvl w:ilvl="1" w:tplc="37AC239E" w:tentative="1">
      <w:start w:val="1"/>
      <w:numFmt w:val="lowerLetter"/>
      <w:lvlText w:val="%2)"/>
      <w:lvlJc w:val="left"/>
      <w:pPr>
        <w:ind w:left="840" w:hanging="420"/>
      </w:pPr>
    </w:lvl>
    <w:lvl w:ilvl="2" w:tplc="DB420E74" w:tentative="1">
      <w:start w:val="1"/>
      <w:numFmt w:val="lowerRoman"/>
      <w:lvlText w:val="%3."/>
      <w:lvlJc w:val="right"/>
      <w:pPr>
        <w:ind w:left="1260" w:hanging="420"/>
      </w:pPr>
    </w:lvl>
    <w:lvl w:ilvl="3" w:tplc="D8FAAC14" w:tentative="1">
      <w:start w:val="1"/>
      <w:numFmt w:val="decimal"/>
      <w:lvlText w:val="%4."/>
      <w:lvlJc w:val="left"/>
      <w:pPr>
        <w:ind w:left="1680" w:hanging="420"/>
      </w:pPr>
    </w:lvl>
    <w:lvl w:ilvl="4" w:tplc="F4B8E058" w:tentative="1">
      <w:start w:val="1"/>
      <w:numFmt w:val="lowerLetter"/>
      <w:lvlText w:val="%5)"/>
      <w:lvlJc w:val="left"/>
      <w:pPr>
        <w:ind w:left="2100" w:hanging="420"/>
      </w:pPr>
    </w:lvl>
    <w:lvl w:ilvl="5" w:tplc="22FEC486" w:tentative="1">
      <w:start w:val="1"/>
      <w:numFmt w:val="lowerRoman"/>
      <w:lvlText w:val="%6."/>
      <w:lvlJc w:val="right"/>
      <w:pPr>
        <w:ind w:left="2520" w:hanging="420"/>
      </w:pPr>
    </w:lvl>
    <w:lvl w:ilvl="6" w:tplc="E3664FD6" w:tentative="1">
      <w:start w:val="1"/>
      <w:numFmt w:val="decimal"/>
      <w:lvlText w:val="%7."/>
      <w:lvlJc w:val="left"/>
      <w:pPr>
        <w:ind w:left="2940" w:hanging="420"/>
      </w:pPr>
    </w:lvl>
    <w:lvl w:ilvl="7" w:tplc="5148A45E" w:tentative="1">
      <w:start w:val="1"/>
      <w:numFmt w:val="lowerLetter"/>
      <w:lvlText w:val="%8)"/>
      <w:lvlJc w:val="left"/>
      <w:pPr>
        <w:ind w:left="3360" w:hanging="420"/>
      </w:pPr>
    </w:lvl>
    <w:lvl w:ilvl="8" w:tplc="3D242254">
      <w:start w:val="1"/>
      <w:numFmt w:val="lowerRoman"/>
      <w:lvlText w:val="%9."/>
      <w:lvlJc w:val="right"/>
      <w:pPr>
        <w:ind w:left="3780" w:hanging="420"/>
      </w:pPr>
    </w:lvl>
  </w:abstractNum>
  <w:abstractNum w:abstractNumId="149" w15:restartNumberingAfterBreak="0">
    <w:nsid w:val="45DF451B"/>
    <w:multiLevelType w:val="multilevel"/>
    <w:tmpl w:val="45DF451B"/>
    <w:lvl w:ilvl="0">
      <w:start w:val="1"/>
      <w:numFmt w:val="decimal"/>
      <w:lvlText w:val="%1）"/>
      <w:lvlJc w:val="left"/>
      <w:pPr>
        <w:ind w:left="1247" w:hanging="408"/>
      </w:pPr>
      <w:rPr>
        <w:rFonts w:hint="eastAsia"/>
        <w:b w:val="0"/>
        <w:i w:val="0"/>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46A26624"/>
    <w:multiLevelType w:val="multilevel"/>
    <w:tmpl w:val="9C0857F4"/>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1" w15:restartNumberingAfterBreak="0">
    <w:nsid w:val="46E46F2C"/>
    <w:multiLevelType w:val="hybridMultilevel"/>
    <w:tmpl w:val="9860102A"/>
    <w:lvl w:ilvl="0" w:tplc="802452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15:restartNumberingAfterBreak="0">
    <w:nsid w:val="474F72F4"/>
    <w:multiLevelType w:val="multilevel"/>
    <w:tmpl w:val="474F72F4"/>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3" w15:restartNumberingAfterBreak="0">
    <w:nsid w:val="48C7498B"/>
    <w:multiLevelType w:val="multilevel"/>
    <w:tmpl w:val="48C7498B"/>
    <w:lvl w:ilvl="0">
      <w:start w:val="4"/>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4" w15:restartNumberingAfterBreak="0">
    <w:nsid w:val="48D27767"/>
    <w:multiLevelType w:val="multilevel"/>
    <w:tmpl w:val="AF387324"/>
    <w:lvl w:ilvl="0">
      <w:start w:val="5"/>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5" w15:restartNumberingAfterBreak="0">
    <w:nsid w:val="493E0248"/>
    <w:multiLevelType w:val="multilevel"/>
    <w:tmpl w:val="F98AAFB8"/>
    <w:lvl w:ilvl="0">
      <w:start w:val="9"/>
      <w:numFmt w:val="decimal"/>
      <w:lvlText w:val="5.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6" w15:restartNumberingAfterBreak="0">
    <w:nsid w:val="4946417D"/>
    <w:multiLevelType w:val="multilevel"/>
    <w:tmpl w:val="B0A8B740"/>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7" w15:restartNumberingAfterBreak="0">
    <w:nsid w:val="49C54BC3"/>
    <w:multiLevelType w:val="multilevel"/>
    <w:tmpl w:val="BA26B6FC"/>
    <w:lvl w:ilvl="0">
      <w:start w:val="1"/>
      <w:numFmt w:val="upperRoman"/>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8" w15:restartNumberingAfterBreak="0">
    <w:nsid w:val="4A6966D8"/>
    <w:multiLevelType w:val="multilevel"/>
    <w:tmpl w:val="841E13C0"/>
    <w:lvl w:ilvl="0">
      <w:start w:val="1"/>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9" w15:restartNumberingAfterBreak="0">
    <w:nsid w:val="4A722CC9"/>
    <w:multiLevelType w:val="multilevel"/>
    <w:tmpl w:val="4A722CC9"/>
    <w:lvl w:ilvl="0">
      <w:start w:val="1"/>
      <w:numFmt w:val="decimal"/>
      <w:lvlText w:val="6.1.%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4A8C2E21"/>
    <w:multiLevelType w:val="multilevel"/>
    <w:tmpl w:val="E17CF7B6"/>
    <w:lvl w:ilvl="0">
      <w:start w:val="1"/>
      <w:numFmt w:val="decimal"/>
      <w:lvlText w:val="5.1.%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4B460017"/>
    <w:multiLevelType w:val="multilevel"/>
    <w:tmpl w:val="4B460017"/>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2" w15:restartNumberingAfterBreak="0">
    <w:nsid w:val="4CFB6F31"/>
    <w:multiLevelType w:val="multilevel"/>
    <w:tmpl w:val="AE1CD324"/>
    <w:lvl w:ilvl="0">
      <w:start w:val="36"/>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3" w15:restartNumberingAfterBreak="0">
    <w:nsid w:val="4D520A49"/>
    <w:multiLevelType w:val="multilevel"/>
    <w:tmpl w:val="C772E9A2"/>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4" w15:restartNumberingAfterBreak="0">
    <w:nsid w:val="4DB01F17"/>
    <w:multiLevelType w:val="multilevel"/>
    <w:tmpl w:val="4DB01F17"/>
    <w:lvl w:ilvl="0">
      <w:start w:val="1"/>
      <w:numFmt w:val="decimal"/>
      <w:lvlText w:val="%1）"/>
      <w:lvlJc w:val="left"/>
      <w:pPr>
        <w:ind w:left="1260" w:hanging="408"/>
      </w:pPr>
      <w:rPr>
        <w:rFonts w:hint="eastAsia"/>
        <w:b w:val="0"/>
        <w:i w:val="0"/>
      </w:rPr>
    </w:lvl>
    <w:lvl w:ilvl="1">
      <w:start w:val="1"/>
      <w:numFmt w:val="lowerLetter"/>
      <w:lvlText w:val="%2)"/>
      <w:lvlJc w:val="left"/>
      <w:pPr>
        <w:ind w:left="853" w:hanging="420"/>
      </w:pPr>
      <w:rPr>
        <w:rFonts w:hint="eastAsia"/>
      </w:rPr>
    </w:lvl>
    <w:lvl w:ilvl="2">
      <w:start w:val="1"/>
      <w:numFmt w:val="lowerRoman"/>
      <w:lvlText w:val="%3."/>
      <w:lvlJc w:val="right"/>
      <w:pPr>
        <w:ind w:left="1273" w:hanging="420"/>
      </w:pPr>
      <w:rPr>
        <w:rFonts w:hint="eastAsia"/>
      </w:rPr>
    </w:lvl>
    <w:lvl w:ilvl="3">
      <w:start w:val="1"/>
      <w:numFmt w:val="decimal"/>
      <w:lvlText w:val="%4."/>
      <w:lvlJc w:val="left"/>
      <w:pPr>
        <w:ind w:left="1693" w:hanging="420"/>
      </w:pPr>
      <w:rPr>
        <w:rFonts w:hint="eastAsia"/>
      </w:rPr>
    </w:lvl>
    <w:lvl w:ilvl="4">
      <w:start w:val="1"/>
      <w:numFmt w:val="lowerLetter"/>
      <w:lvlText w:val="%5)"/>
      <w:lvlJc w:val="left"/>
      <w:pPr>
        <w:ind w:left="2113" w:hanging="420"/>
      </w:pPr>
      <w:rPr>
        <w:rFonts w:hint="eastAsia"/>
      </w:rPr>
    </w:lvl>
    <w:lvl w:ilvl="5">
      <w:start w:val="1"/>
      <w:numFmt w:val="lowerRoman"/>
      <w:lvlText w:val="%6."/>
      <w:lvlJc w:val="right"/>
      <w:pPr>
        <w:ind w:left="2533" w:hanging="420"/>
      </w:pPr>
      <w:rPr>
        <w:rFonts w:hint="eastAsia"/>
      </w:rPr>
    </w:lvl>
    <w:lvl w:ilvl="6">
      <w:start w:val="1"/>
      <w:numFmt w:val="decimal"/>
      <w:lvlText w:val="%7."/>
      <w:lvlJc w:val="left"/>
      <w:pPr>
        <w:ind w:left="2953" w:hanging="420"/>
      </w:pPr>
      <w:rPr>
        <w:rFonts w:hint="eastAsia"/>
      </w:rPr>
    </w:lvl>
    <w:lvl w:ilvl="7">
      <w:start w:val="1"/>
      <w:numFmt w:val="lowerLetter"/>
      <w:lvlText w:val="%8)"/>
      <w:lvlJc w:val="left"/>
      <w:pPr>
        <w:ind w:left="3373" w:hanging="420"/>
      </w:pPr>
      <w:rPr>
        <w:rFonts w:hint="eastAsia"/>
      </w:rPr>
    </w:lvl>
    <w:lvl w:ilvl="8">
      <w:start w:val="1"/>
      <w:numFmt w:val="lowerRoman"/>
      <w:lvlText w:val="%9."/>
      <w:lvlJc w:val="right"/>
      <w:pPr>
        <w:ind w:left="3793" w:hanging="420"/>
      </w:pPr>
      <w:rPr>
        <w:rFonts w:hint="eastAsia"/>
      </w:rPr>
    </w:lvl>
  </w:abstractNum>
  <w:abstractNum w:abstractNumId="165" w15:restartNumberingAfterBreak="0">
    <w:nsid w:val="4DCD6969"/>
    <w:multiLevelType w:val="multilevel"/>
    <w:tmpl w:val="F6A01BCA"/>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6" w15:restartNumberingAfterBreak="0">
    <w:nsid w:val="4E2E0DA5"/>
    <w:multiLevelType w:val="multilevel"/>
    <w:tmpl w:val="4E2E0DA5"/>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7" w15:restartNumberingAfterBreak="0">
    <w:nsid w:val="4E3D460C"/>
    <w:multiLevelType w:val="multilevel"/>
    <w:tmpl w:val="4E3D460C"/>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8" w15:restartNumberingAfterBreak="0">
    <w:nsid w:val="4EBF3638"/>
    <w:multiLevelType w:val="multilevel"/>
    <w:tmpl w:val="6F941CD6"/>
    <w:lvl w:ilvl="0">
      <w:start w:val="12"/>
      <w:numFmt w:val="decimal"/>
      <w:lvlText w:val="4.2.%1"/>
      <w:lvlJc w:val="left"/>
      <w:pPr>
        <w:ind w:left="142"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4F262A83"/>
    <w:multiLevelType w:val="multilevel"/>
    <w:tmpl w:val="F9C0F604"/>
    <w:lvl w:ilvl="0">
      <w:start w:val="2"/>
      <w:numFmt w:val="decimal"/>
      <w:lvlText w:val="%1"/>
      <w:lvlJc w:val="left"/>
      <w:pPr>
        <w:ind w:left="0" w:firstLine="420"/>
      </w:pPr>
      <w:rPr>
        <w:rFonts w:hint="default"/>
        <w:b/>
        <w:bC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70" w15:restartNumberingAfterBreak="0">
    <w:nsid w:val="4F4002AF"/>
    <w:multiLevelType w:val="hybridMultilevel"/>
    <w:tmpl w:val="322C249C"/>
    <w:lvl w:ilvl="0" w:tplc="864EE25C">
      <w:start w:val="1"/>
      <w:numFmt w:val="decimal"/>
      <w:lvlText w:val="%1"/>
      <w:lvlJc w:val="left"/>
      <w:pPr>
        <w:ind w:left="900" w:hanging="420"/>
      </w:pPr>
      <w:rPr>
        <w:rFonts w:ascii="Times New Roman" w:hAnsi="Times New Roman" w:cs="Times New Roman"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1" w15:restartNumberingAfterBreak="0">
    <w:nsid w:val="51BD0887"/>
    <w:multiLevelType w:val="multilevel"/>
    <w:tmpl w:val="C0840F62"/>
    <w:lvl w:ilvl="0">
      <w:start w:val="8"/>
      <w:numFmt w:val="decimal"/>
      <w:lvlText w:val="%1"/>
      <w:lvlJc w:val="left"/>
      <w:pPr>
        <w:ind w:left="425" w:hanging="425"/>
      </w:pPr>
      <w:rPr>
        <w:rFonts w:hint="eastAsia"/>
      </w:rPr>
    </w:lvl>
    <w:lvl w:ilvl="1">
      <w:start w:val="1"/>
      <w:numFmt w:val="decimal"/>
      <w:lvlText w:val="5.%2"/>
      <w:lvlJc w:val="left"/>
      <w:pPr>
        <w:ind w:left="0" w:firstLine="420"/>
      </w:pPr>
      <w:rPr>
        <w:rFonts w:hint="eastAsia"/>
      </w:rPr>
    </w:lvl>
    <w:lvl w:ilvl="2">
      <w:start w:val="1"/>
      <w:numFmt w:val="decimal"/>
      <w:lvlText w:val="%1.%2.%3"/>
      <w:lvlJc w:val="left"/>
      <w:pPr>
        <w:ind w:left="0" w:firstLine="0"/>
      </w:pPr>
      <w:rPr>
        <w:rFonts w:ascii="Times New Roman" w:hAnsi="Times New Roman"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2" w15:restartNumberingAfterBreak="0">
    <w:nsid w:val="52490585"/>
    <w:multiLevelType w:val="multilevel"/>
    <w:tmpl w:val="68781AF6"/>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73" w15:restartNumberingAfterBreak="0">
    <w:nsid w:val="52572CCC"/>
    <w:multiLevelType w:val="multilevel"/>
    <w:tmpl w:val="D40A0D04"/>
    <w:lvl w:ilvl="0">
      <w:start w:val="18"/>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4" w15:restartNumberingAfterBreak="0">
    <w:nsid w:val="53D313DB"/>
    <w:multiLevelType w:val="multilevel"/>
    <w:tmpl w:val="53D313DB"/>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5" w15:restartNumberingAfterBreak="0">
    <w:nsid w:val="55722B7D"/>
    <w:multiLevelType w:val="multilevel"/>
    <w:tmpl w:val="6D8279D4"/>
    <w:lvl w:ilvl="0">
      <w:start w:val="8"/>
      <w:numFmt w:val="decimal"/>
      <w:lvlText w:val="%1"/>
      <w:lvlJc w:val="left"/>
      <w:pPr>
        <w:ind w:left="425" w:hanging="425"/>
      </w:pPr>
      <w:rPr>
        <w:rFonts w:hint="eastAsia"/>
      </w:rPr>
    </w:lvl>
    <w:lvl w:ilvl="1">
      <w:start w:val="3"/>
      <w:numFmt w:val="decimal"/>
      <w:lvlText w:val="5.%2"/>
      <w:lvlJc w:val="left"/>
      <w:pPr>
        <w:ind w:left="0" w:firstLine="420"/>
      </w:pPr>
      <w:rPr>
        <w:rFonts w:ascii="Times New Roman" w:hAnsi="Times New Roman" w:cs="Times New Roman" w:hint="default"/>
      </w:rPr>
    </w:lvl>
    <w:lvl w:ilvl="2">
      <w:start w:val="1"/>
      <w:numFmt w:val="decimal"/>
      <w:lvlText w:val="%1.%2.%3"/>
      <w:lvlJc w:val="left"/>
      <w:pPr>
        <w:ind w:left="0" w:firstLine="0"/>
      </w:pPr>
      <w:rPr>
        <w:rFonts w:ascii="Times New Roman" w:hAnsi="Times New Roman"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6" w15:restartNumberingAfterBreak="0">
    <w:nsid w:val="55BC48C1"/>
    <w:multiLevelType w:val="hybridMultilevel"/>
    <w:tmpl w:val="C5E095F2"/>
    <w:lvl w:ilvl="0" w:tplc="D68E8B2E">
      <w:start w:val="1"/>
      <w:numFmt w:val="decimal"/>
      <w:lvlText w:val="%1)"/>
      <w:lvlJc w:val="left"/>
      <w:pPr>
        <w:ind w:left="420" w:hanging="420"/>
      </w:pPr>
      <w:rPr>
        <w:rFonts w:hint="eastAsia"/>
      </w:rPr>
    </w:lvl>
    <w:lvl w:ilvl="1" w:tplc="E0EE8480" w:tentative="1">
      <w:start w:val="1"/>
      <w:numFmt w:val="lowerLetter"/>
      <w:lvlText w:val="%2)"/>
      <w:lvlJc w:val="left"/>
      <w:pPr>
        <w:ind w:left="840" w:hanging="420"/>
      </w:pPr>
    </w:lvl>
    <w:lvl w:ilvl="2" w:tplc="C0180DC8" w:tentative="1">
      <w:start w:val="1"/>
      <w:numFmt w:val="lowerRoman"/>
      <w:lvlText w:val="%3."/>
      <w:lvlJc w:val="right"/>
      <w:pPr>
        <w:ind w:left="1260" w:hanging="420"/>
      </w:pPr>
    </w:lvl>
    <w:lvl w:ilvl="3" w:tplc="343A0DBE" w:tentative="1">
      <w:start w:val="1"/>
      <w:numFmt w:val="decimal"/>
      <w:lvlText w:val="%4."/>
      <w:lvlJc w:val="left"/>
      <w:pPr>
        <w:ind w:left="1680" w:hanging="420"/>
      </w:pPr>
    </w:lvl>
    <w:lvl w:ilvl="4" w:tplc="80EAFEA6" w:tentative="1">
      <w:start w:val="1"/>
      <w:numFmt w:val="lowerLetter"/>
      <w:lvlText w:val="%5)"/>
      <w:lvlJc w:val="left"/>
      <w:pPr>
        <w:ind w:left="2100" w:hanging="420"/>
      </w:pPr>
    </w:lvl>
    <w:lvl w:ilvl="5" w:tplc="E4FAD29C" w:tentative="1">
      <w:start w:val="1"/>
      <w:numFmt w:val="lowerRoman"/>
      <w:lvlText w:val="%6."/>
      <w:lvlJc w:val="right"/>
      <w:pPr>
        <w:ind w:left="2520" w:hanging="420"/>
      </w:pPr>
    </w:lvl>
    <w:lvl w:ilvl="6" w:tplc="4C48BDD4" w:tentative="1">
      <w:start w:val="1"/>
      <w:numFmt w:val="decimal"/>
      <w:lvlText w:val="%7."/>
      <w:lvlJc w:val="left"/>
      <w:pPr>
        <w:ind w:left="2940" w:hanging="420"/>
      </w:pPr>
    </w:lvl>
    <w:lvl w:ilvl="7" w:tplc="FF1A2548" w:tentative="1">
      <w:start w:val="1"/>
      <w:numFmt w:val="lowerLetter"/>
      <w:lvlText w:val="%8)"/>
      <w:lvlJc w:val="left"/>
      <w:pPr>
        <w:ind w:left="3360" w:hanging="420"/>
      </w:pPr>
    </w:lvl>
    <w:lvl w:ilvl="8" w:tplc="B34040F0" w:tentative="1">
      <w:start w:val="1"/>
      <w:numFmt w:val="lowerRoman"/>
      <w:lvlText w:val="%9."/>
      <w:lvlJc w:val="right"/>
      <w:pPr>
        <w:ind w:left="3780" w:hanging="420"/>
      </w:pPr>
    </w:lvl>
  </w:abstractNum>
  <w:abstractNum w:abstractNumId="177" w15:restartNumberingAfterBreak="0">
    <w:nsid w:val="56CF1B7B"/>
    <w:multiLevelType w:val="multilevel"/>
    <w:tmpl w:val="56CF1B7B"/>
    <w:lvl w:ilvl="0">
      <w:start w:val="1"/>
      <w:numFmt w:val="decimal"/>
      <w:lvlText w:val="%1"/>
      <w:lvlJc w:val="left"/>
      <w:pPr>
        <w:ind w:left="839" w:hanging="419"/>
      </w:pPr>
      <w:rPr>
        <w:rFonts w:ascii="Times New Roman" w:hAnsi="Times New Roman" w:hint="default"/>
        <w:b/>
        <w:i w:val="0"/>
      </w:rPr>
    </w:lvl>
    <w:lvl w:ilvl="1">
      <w:start w:val="1"/>
      <w:numFmt w:val="decimal"/>
      <w:lvlText w:val="%2）"/>
      <w:lvlJc w:val="left"/>
      <w:pPr>
        <w:ind w:left="902" w:hanging="420"/>
      </w:pPr>
      <w:rPr>
        <w:rFonts w:hint="default"/>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178" w15:restartNumberingAfterBreak="0">
    <w:nsid w:val="579E2143"/>
    <w:multiLevelType w:val="multilevel"/>
    <w:tmpl w:val="E520A000"/>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79" w15:restartNumberingAfterBreak="0">
    <w:nsid w:val="57C03B9E"/>
    <w:multiLevelType w:val="multilevel"/>
    <w:tmpl w:val="378C553A"/>
    <w:lvl w:ilvl="0">
      <w:start w:val="1"/>
      <w:numFmt w:val="decimal"/>
      <w:lvlText w:val="%1"/>
      <w:lvlJc w:val="left"/>
      <w:pPr>
        <w:ind w:left="1247" w:hanging="408"/>
      </w:pPr>
      <w:rPr>
        <w:rFonts w:hint="eastAsia"/>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0" w15:restartNumberingAfterBreak="0">
    <w:nsid w:val="57E4030A"/>
    <w:multiLevelType w:val="hybridMultilevel"/>
    <w:tmpl w:val="9B28D28C"/>
    <w:lvl w:ilvl="0" w:tplc="378ECBC8">
      <w:start w:val="1"/>
      <w:numFmt w:val="decimal"/>
      <w:lvlText w:val="%1)"/>
      <w:lvlJc w:val="left"/>
      <w:pPr>
        <w:ind w:left="420" w:hanging="420"/>
      </w:pPr>
      <w:rPr>
        <w:rFonts w:hint="eastAsia"/>
      </w:rPr>
    </w:lvl>
    <w:lvl w:ilvl="1" w:tplc="44609802" w:tentative="1">
      <w:start w:val="1"/>
      <w:numFmt w:val="lowerLetter"/>
      <w:lvlText w:val="%2)"/>
      <w:lvlJc w:val="left"/>
      <w:pPr>
        <w:ind w:left="840" w:hanging="420"/>
      </w:pPr>
    </w:lvl>
    <w:lvl w:ilvl="2" w:tplc="294A5220" w:tentative="1">
      <w:start w:val="1"/>
      <w:numFmt w:val="lowerRoman"/>
      <w:lvlText w:val="%3."/>
      <w:lvlJc w:val="right"/>
      <w:pPr>
        <w:ind w:left="1260" w:hanging="420"/>
      </w:pPr>
    </w:lvl>
    <w:lvl w:ilvl="3" w:tplc="EBB659B0" w:tentative="1">
      <w:start w:val="1"/>
      <w:numFmt w:val="decimal"/>
      <w:lvlText w:val="%4."/>
      <w:lvlJc w:val="left"/>
      <w:pPr>
        <w:ind w:left="1680" w:hanging="420"/>
      </w:pPr>
    </w:lvl>
    <w:lvl w:ilvl="4" w:tplc="1E4A49DA" w:tentative="1">
      <w:start w:val="1"/>
      <w:numFmt w:val="lowerLetter"/>
      <w:lvlText w:val="%5)"/>
      <w:lvlJc w:val="left"/>
      <w:pPr>
        <w:ind w:left="2100" w:hanging="420"/>
      </w:pPr>
    </w:lvl>
    <w:lvl w:ilvl="5" w:tplc="7EC6172E" w:tentative="1">
      <w:start w:val="1"/>
      <w:numFmt w:val="lowerRoman"/>
      <w:lvlText w:val="%6."/>
      <w:lvlJc w:val="right"/>
      <w:pPr>
        <w:ind w:left="2520" w:hanging="420"/>
      </w:pPr>
    </w:lvl>
    <w:lvl w:ilvl="6" w:tplc="C7D49EE8" w:tentative="1">
      <w:start w:val="1"/>
      <w:numFmt w:val="decimal"/>
      <w:lvlText w:val="%7."/>
      <w:lvlJc w:val="left"/>
      <w:pPr>
        <w:ind w:left="2940" w:hanging="420"/>
      </w:pPr>
    </w:lvl>
    <w:lvl w:ilvl="7" w:tplc="C938FAF0" w:tentative="1">
      <w:start w:val="1"/>
      <w:numFmt w:val="lowerLetter"/>
      <w:lvlText w:val="%8)"/>
      <w:lvlJc w:val="left"/>
      <w:pPr>
        <w:ind w:left="3360" w:hanging="420"/>
      </w:pPr>
    </w:lvl>
    <w:lvl w:ilvl="8" w:tplc="6C7E85BE" w:tentative="1">
      <w:start w:val="1"/>
      <w:numFmt w:val="lowerRoman"/>
      <w:lvlText w:val="%9."/>
      <w:lvlJc w:val="right"/>
      <w:pPr>
        <w:ind w:left="3780" w:hanging="420"/>
      </w:pPr>
    </w:lvl>
  </w:abstractNum>
  <w:abstractNum w:abstractNumId="181" w15:restartNumberingAfterBreak="0">
    <w:nsid w:val="586442A9"/>
    <w:multiLevelType w:val="multilevel"/>
    <w:tmpl w:val="0409001D"/>
    <w:styleLink w:val="7"/>
    <w:lvl w:ilvl="0">
      <w:start w:val="2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2" w15:restartNumberingAfterBreak="0">
    <w:nsid w:val="5870153C"/>
    <w:multiLevelType w:val="multilevel"/>
    <w:tmpl w:val="17C2D15E"/>
    <w:styleLink w:val="3"/>
    <w:lvl w:ilvl="0">
      <w:start w:val="1"/>
      <w:numFmt w:val="none"/>
      <w:lvlText w:val="4.4.20"/>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3" w15:restartNumberingAfterBreak="0">
    <w:nsid w:val="598D4EA3"/>
    <w:multiLevelType w:val="multilevel"/>
    <w:tmpl w:val="598D4EA3"/>
    <w:lvl w:ilvl="0">
      <w:start w:val="1"/>
      <w:numFmt w:val="decimal"/>
      <w:lvlText w:val="%1）"/>
      <w:lvlJc w:val="left"/>
      <w:pPr>
        <w:ind w:left="1021" w:hanging="182"/>
      </w:pPr>
      <w:rPr>
        <w:rFonts w:cs="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4" w15:restartNumberingAfterBreak="0">
    <w:nsid w:val="5A0A0759"/>
    <w:multiLevelType w:val="multilevel"/>
    <w:tmpl w:val="F41C7EC4"/>
    <w:lvl w:ilvl="0">
      <w:start w:val="1"/>
      <w:numFmt w:val="decimal"/>
      <w:lvlText w:val="%1"/>
      <w:lvlJc w:val="left"/>
      <w:pPr>
        <w:ind w:left="42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5ACA3974"/>
    <w:multiLevelType w:val="multilevel"/>
    <w:tmpl w:val="EC38DF5E"/>
    <w:lvl w:ilvl="0">
      <w:start w:val="1"/>
      <w:numFmt w:val="upperRoman"/>
      <w:lvlText w:val="%1"/>
      <w:lvlJc w:val="left"/>
      <w:pPr>
        <w:ind w:left="420" w:hanging="420"/>
      </w:pPr>
      <w:rPr>
        <w:rFonts w:hint="eastAsia"/>
      </w:rPr>
    </w:lvl>
    <w:lvl w:ilvl="1">
      <w:start w:val="1"/>
      <w:numFmt w:val="upperRoman"/>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6" w15:restartNumberingAfterBreak="0">
    <w:nsid w:val="5B0F0654"/>
    <w:multiLevelType w:val="multilevel"/>
    <w:tmpl w:val="5B0F0654"/>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87" w15:restartNumberingAfterBreak="0">
    <w:nsid w:val="5C9B6140"/>
    <w:multiLevelType w:val="multilevel"/>
    <w:tmpl w:val="5C9B6140"/>
    <w:lvl w:ilvl="0">
      <w:start w:val="1"/>
      <w:numFmt w:val="decimal"/>
      <w:lvlText w:val="%1）"/>
      <w:lvlJc w:val="right"/>
      <w:pPr>
        <w:ind w:left="1259"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88" w15:restartNumberingAfterBreak="0">
    <w:nsid w:val="5CDB0C77"/>
    <w:multiLevelType w:val="multilevel"/>
    <w:tmpl w:val="6FFC948E"/>
    <w:lvl w:ilvl="0">
      <w:start w:val="10"/>
      <w:numFmt w:val="decimal"/>
      <w:lvlText w:val="4.1.%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9" w15:restartNumberingAfterBreak="0">
    <w:nsid w:val="5CDE7EE4"/>
    <w:multiLevelType w:val="multilevel"/>
    <w:tmpl w:val="120EFC5E"/>
    <w:lvl w:ilvl="0">
      <w:start w:val="1"/>
      <w:numFmt w:val="decimal"/>
      <w:lvlText w:val="4.3.%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0" w15:restartNumberingAfterBreak="0">
    <w:nsid w:val="5D2514E9"/>
    <w:multiLevelType w:val="multilevel"/>
    <w:tmpl w:val="D7206776"/>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1" w15:restartNumberingAfterBreak="0">
    <w:nsid w:val="5D6A7993"/>
    <w:multiLevelType w:val="multilevel"/>
    <w:tmpl w:val="7DA6C2D4"/>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2" w15:restartNumberingAfterBreak="0">
    <w:nsid w:val="5DE03173"/>
    <w:multiLevelType w:val="multilevel"/>
    <w:tmpl w:val="74844552"/>
    <w:lvl w:ilvl="0">
      <w:start w:val="1"/>
      <w:numFmt w:val="decimal"/>
      <w:lvlText w:val="%1）"/>
      <w:lvlJc w:val="left"/>
      <w:pPr>
        <w:ind w:left="839" w:hanging="419"/>
      </w:pPr>
      <w:rPr>
        <w:rFonts w:ascii="Times New Roman" w:hAnsi="Times New Roman" w:cs="Times New Roman" w:hint="default"/>
        <w:b/>
        <w:i w:val="0"/>
      </w:rPr>
    </w:lvl>
    <w:lvl w:ilvl="1">
      <w:start w:val="1"/>
      <w:numFmt w:val="decimal"/>
      <w:lvlText w:val="%2）"/>
      <w:lvlJc w:val="left"/>
      <w:pPr>
        <w:ind w:left="902" w:hanging="420"/>
      </w:pPr>
      <w:rPr>
        <w:rFonts w:hint="default"/>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193" w15:restartNumberingAfterBreak="0">
    <w:nsid w:val="5E22004E"/>
    <w:multiLevelType w:val="multilevel"/>
    <w:tmpl w:val="5E22004E"/>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4" w15:restartNumberingAfterBreak="0">
    <w:nsid w:val="5F910896"/>
    <w:multiLevelType w:val="multilevel"/>
    <w:tmpl w:val="5F910896"/>
    <w:lvl w:ilvl="0">
      <w:start w:val="1"/>
      <w:numFmt w:val="decimal"/>
      <w:pStyle w:val="20"/>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5" w15:restartNumberingAfterBreak="0">
    <w:nsid w:val="6012611A"/>
    <w:multiLevelType w:val="multilevel"/>
    <w:tmpl w:val="A3B832D6"/>
    <w:lvl w:ilvl="0">
      <w:start w:val="1"/>
      <w:numFmt w:val="decimal"/>
      <w:lvlText w:val="%1"/>
      <w:lvlJc w:val="left"/>
      <w:pPr>
        <w:ind w:left="840" w:hanging="36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6" w15:restartNumberingAfterBreak="0">
    <w:nsid w:val="609619BA"/>
    <w:multiLevelType w:val="multilevel"/>
    <w:tmpl w:val="0409001D"/>
    <w:styleLink w:val="6"/>
    <w:lvl w:ilvl="0">
      <w:start w:val="2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7" w15:restartNumberingAfterBreak="0">
    <w:nsid w:val="61124646"/>
    <w:multiLevelType w:val="multilevel"/>
    <w:tmpl w:val="EED4D18A"/>
    <w:lvl w:ilvl="0">
      <w:start w:val="1"/>
      <w:numFmt w:val="decimal"/>
      <w:lvlText w:val="6.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8" w15:restartNumberingAfterBreak="0">
    <w:nsid w:val="611F3CE5"/>
    <w:multiLevelType w:val="multilevel"/>
    <w:tmpl w:val="93025516"/>
    <w:lvl w:ilvl="0">
      <w:start w:val="8"/>
      <w:numFmt w:val="decimal"/>
      <w:lvlText w:val="4.3.%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9" w15:restartNumberingAfterBreak="0">
    <w:nsid w:val="61DD26CE"/>
    <w:multiLevelType w:val="multilevel"/>
    <w:tmpl w:val="61DD26CE"/>
    <w:lvl w:ilvl="0">
      <w:start w:val="1"/>
      <w:numFmt w:val="decimal"/>
      <w:lvlText w:val="%1"/>
      <w:lvlJc w:val="left"/>
      <w:pPr>
        <w:ind w:left="839" w:hanging="419"/>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00" w15:restartNumberingAfterBreak="0">
    <w:nsid w:val="64445F78"/>
    <w:multiLevelType w:val="multilevel"/>
    <w:tmpl w:val="51302F1C"/>
    <w:lvl w:ilvl="0">
      <w:start w:val="3"/>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1" w15:restartNumberingAfterBreak="0">
    <w:nsid w:val="64932EDF"/>
    <w:multiLevelType w:val="multilevel"/>
    <w:tmpl w:val="BFBC3A08"/>
    <w:lvl w:ilvl="0">
      <w:start w:val="7"/>
      <w:numFmt w:val="decimal"/>
      <w:lvlText w:val="4.3.%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2" w15:restartNumberingAfterBreak="0">
    <w:nsid w:val="65385655"/>
    <w:multiLevelType w:val="multilevel"/>
    <w:tmpl w:val="EC925358"/>
    <w:lvl w:ilvl="0">
      <w:start w:val="14"/>
      <w:numFmt w:val="decimal"/>
      <w:lvlText w:val="4.2.%1"/>
      <w:lvlJc w:val="left"/>
      <w:pPr>
        <w:ind w:left="142"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3" w15:restartNumberingAfterBreak="0">
    <w:nsid w:val="65A365FE"/>
    <w:multiLevelType w:val="hybridMultilevel"/>
    <w:tmpl w:val="333AB7BC"/>
    <w:lvl w:ilvl="0" w:tplc="86225CFC">
      <w:start w:val="1"/>
      <w:numFmt w:val="decimal"/>
      <w:lvlText w:val="%1)"/>
      <w:lvlJc w:val="left"/>
      <w:pPr>
        <w:ind w:left="420" w:hanging="420"/>
      </w:pPr>
      <w:rPr>
        <w:rFonts w:hint="eastAsia"/>
      </w:rPr>
    </w:lvl>
    <w:lvl w:ilvl="1" w:tplc="9B4E9F80" w:tentative="1">
      <w:start w:val="1"/>
      <w:numFmt w:val="lowerLetter"/>
      <w:lvlText w:val="%2)"/>
      <w:lvlJc w:val="left"/>
      <w:pPr>
        <w:ind w:left="840" w:hanging="420"/>
      </w:pPr>
    </w:lvl>
    <w:lvl w:ilvl="2" w:tplc="A1A8239E" w:tentative="1">
      <w:start w:val="1"/>
      <w:numFmt w:val="lowerRoman"/>
      <w:lvlText w:val="%3."/>
      <w:lvlJc w:val="right"/>
      <w:pPr>
        <w:ind w:left="1260" w:hanging="420"/>
      </w:pPr>
    </w:lvl>
    <w:lvl w:ilvl="3" w:tplc="F06867E0" w:tentative="1">
      <w:start w:val="1"/>
      <w:numFmt w:val="decimal"/>
      <w:lvlText w:val="%4."/>
      <w:lvlJc w:val="left"/>
      <w:pPr>
        <w:ind w:left="1680" w:hanging="420"/>
      </w:pPr>
    </w:lvl>
    <w:lvl w:ilvl="4" w:tplc="89DAE6B4" w:tentative="1">
      <w:start w:val="1"/>
      <w:numFmt w:val="lowerLetter"/>
      <w:lvlText w:val="%5)"/>
      <w:lvlJc w:val="left"/>
      <w:pPr>
        <w:ind w:left="2100" w:hanging="420"/>
      </w:pPr>
    </w:lvl>
    <w:lvl w:ilvl="5" w:tplc="145C778E" w:tentative="1">
      <w:start w:val="1"/>
      <w:numFmt w:val="lowerRoman"/>
      <w:lvlText w:val="%6."/>
      <w:lvlJc w:val="right"/>
      <w:pPr>
        <w:ind w:left="2520" w:hanging="420"/>
      </w:pPr>
    </w:lvl>
    <w:lvl w:ilvl="6" w:tplc="204ECBB6" w:tentative="1">
      <w:start w:val="1"/>
      <w:numFmt w:val="decimal"/>
      <w:lvlText w:val="%7."/>
      <w:lvlJc w:val="left"/>
      <w:pPr>
        <w:ind w:left="2940" w:hanging="420"/>
      </w:pPr>
    </w:lvl>
    <w:lvl w:ilvl="7" w:tplc="B2667846" w:tentative="1">
      <w:start w:val="1"/>
      <w:numFmt w:val="lowerLetter"/>
      <w:lvlText w:val="%8)"/>
      <w:lvlJc w:val="left"/>
      <w:pPr>
        <w:ind w:left="3360" w:hanging="420"/>
      </w:pPr>
    </w:lvl>
    <w:lvl w:ilvl="8" w:tplc="90884032" w:tentative="1">
      <w:start w:val="1"/>
      <w:numFmt w:val="lowerRoman"/>
      <w:lvlText w:val="%9."/>
      <w:lvlJc w:val="right"/>
      <w:pPr>
        <w:ind w:left="3780" w:hanging="420"/>
      </w:pPr>
    </w:lvl>
  </w:abstractNum>
  <w:abstractNum w:abstractNumId="204" w15:restartNumberingAfterBreak="0">
    <w:nsid w:val="65F93C41"/>
    <w:multiLevelType w:val="multilevel"/>
    <w:tmpl w:val="5BEE1AB6"/>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05" w15:restartNumberingAfterBreak="0">
    <w:nsid w:val="66505707"/>
    <w:multiLevelType w:val="hybridMultilevel"/>
    <w:tmpl w:val="F178160C"/>
    <w:lvl w:ilvl="0" w:tplc="D8389A92">
      <w:start w:val="1"/>
      <w:numFmt w:val="decimal"/>
      <w:lvlText w:val="%1）"/>
      <w:lvlJc w:val="left"/>
      <w:pPr>
        <w:ind w:left="420" w:hanging="420"/>
      </w:pPr>
      <w:rPr>
        <w:rFonts w:ascii="Times New Roman" w:hAnsi="Times New Roman" w:cs="Times New Roman" w:hint="default"/>
        <w:b/>
      </w:rPr>
    </w:lvl>
    <w:lvl w:ilvl="1" w:tplc="37AC239E" w:tentative="1">
      <w:start w:val="1"/>
      <w:numFmt w:val="lowerLetter"/>
      <w:lvlText w:val="%2)"/>
      <w:lvlJc w:val="left"/>
      <w:pPr>
        <w:ind w:left="840" w:hanging="420"/>
      </w:pPr>
    </w:lvl>
    <w:lvl w:ilvl="2" w:tplc="DB420E74" w:tentative="1">
      <w:start w:val="1"/>
      <w:numFmt w:val="lowerRoman"/>
      <w:lvlText w:val="%3."/>
      <w:lvlJc w:val="right"/>
      <w:pPr>
        <w:ind w:left="1260" w:hanging="420"/>
      </w:pPr>
    </w:lvl>
    <w:lvl w:ilvl="3" w:tplc="D8FAAC14" w:tentative="1">
      <w:start w:val="1"/>
      <w:numFmt w:val="decimal"/>
      <w:lvlText w:val="%4."/>
      <w:lvlJc w:val="left"/>
      <w:pPr>
        <w:ind w:left="1680" w:hanging="420"/>
      </w:pPr>
    </w:lvl>
    <w:lvl w:ilvl="4" w:tplc="F4B8E058" w:tentative="1">
      <w:start w:val="1"/>
      <w:numFmt w:val="lowerLetter"/>
      <w:lvlText w:val="%5)"/>
      <w:lvlJc w:val="left"/>
      <w:pPr>
        <w:ind w:left="2100" w:hanging="420"/>
      </w:pPr>
    </w:lvl>
    <w:lvl w:ilvl="5" w:tplc="22FEC486" w:tentative="1">
      <w:start w:val="1"/>
      <w:numFmt w:val="lowerRoman"/>
      <w:lvlText w:val="%6."/>
      <w:lvlJc w:val="right"/>
      <w:pPr>
        <w:ind w:left="2520" w:hanging="420"/>
      </w:pPr>
    </w:lvl>
    <w:lvl w:ilvl="6" w:tplc="E3664FD6" w:tentative="1">
      <w:start w:val="1"/>
      <w:numFmt w:val="decimal"/>
      <w:lvlText w:val="%7."/>
      <w:lvlJc w:val="left"/>
      <w:pPr>
        <w:ind w:left="2940" w:hanging="420"/>
      </w:pPr>
    </w:lvl>
    <w:lvl w:ilvl="7" w:tplc="5148A45E" w:tentative="1">
      <w:start w:val="1"/>
      <w:numFmt w:val="lowerLetter"/>
      <w:lvlText w:val="%8)"/>
      <w:lvlJc w:val="left"/>
      <w:pPr>
        <w:ind w:left="3360" w:hanging="420"/>
      </w:pPr>
    </w:lvl>
    <w:lvl w:ilvl="8" w:tplc="3D242254">
      <w:start w:val="1"/>
      <w:numFmt w:val="lowerRoman"/>
      <w:lvlText w:val="%9."/>
      <w:lvlJc w:val="right"/>
      <w:pPr>
        <w:ind w:left="3780" w:hanging="420"/>
      </w:pPr>
    </w:lvl>
  </w:abstractNum>
  <w:abstractNum w:abstractNumId="206" w15:restartNumberingAfterBreak="0">
    <w:nsid w:val="666208AF"/>
    <w:multiLevelType w:val="multilevel"/>
    <w:tmpl w:val="07DC3309"/>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07" w15:restartNumberingAfterBreak="0">
    <w:nsid w:val="6702097F"/>
    <w:multiLevelType w:val="multilevel"/>
    <w:tmpl w:val="A1B08E98"/>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8" w15:restartNumberingAfterBreak="0">
    <w:nsid w:val="677D62B8"/>
    <w:multiLevelType w:val="hybridMultilevel"/>
    <w:tmpl w:val="146CBDAA"/>
    <w:lvl w:ilvl="0" w:tplc="BBDA3790">
      <w:start w:val="1"/>
      <w:numFmt w:val="decimal"/>
      <w:lvlText w:val="%1"/>
      <w:lvlJc w:val="left"/>
      <w:pPr>
        <w:ind w:left="420" w:hanging="420"/>
      </w:pPr>
      <w:rPr>
        <w:rFonts w:ascii="Times New Roman" w:hAnsi="Times New Roman" w:cs="Times New Roman"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9" w15:restartNumberingAfterBreak="0">
    <w:nsid w:val="67F568BB"/>
    <w:multiLevelType w:val="multilevel"/>
    <w:tmpl w:val="C01EF0CE"/>
    <w:lvl w:ilvl="0">
      <w:start w:val="8"/>
      <w:numFmt w:val="decimal"/>
      <w:lvlText w:val="4.1.%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0" w15:restartNumberingAfterBreak="0">
    <w:nsid w:val="68426EC4"/>
    <w:multiLevelType w:val="multilevel"/>
    <w:tmpl w:val="68426EC4"/>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1" w15:restartNumberingAfterBreak="0">
    <w:nsid w:val="685B2D40"/>
    <w:multiLevelType w:val="multilevel"/>
    <w:tmpl w:val="71229A52"/>
    <w:lvl w:ilvl="0">
      <w:start w:val="1"/>
      <w:numFmt w:val="decimal"/>
      <w:lvlText w:val="%1"/>
      <w:lvlJc w:val="left"/>
      <w:pPr>
        <w:ind w:left="839" w:hanging="419"/>
      </w:pPr>
      <w:rPr>
        <w:rFonts w:ascii="ti" w:hAnsi="ti" w:hint="default"/>
        <w:b/>
        <w:i w:val="0"/>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2" w15:restartNumberingAfterBreak="0">
    <w:nsid w:val="688C21B9"/>
    <w:multiLevelType w:val="multilevel"/>
    <w:tmpl w:val="EA3474BE"/>
    <w:lvl w:ilvl="0">
      <w:start w:val="1"/>
      <w:numFmt w:val="decimal"/>
      <w:lvlText w:val="%1）"/>
      <w:lvlJc w:val="left"/>
      <w:pPr>
        <w:ind w:left="1247" w:hanging="408"/>
      </w:pPr>
      <w:rPr>
        <w:rFonts w:hint="eastAsia"/>
        <w:b w:val="0"/>
        <w:i w:val="0"/>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3" w15:restartNumberingAfterBreak="0">
    <w:nsid w:val="68FB3D89"/>
    <w:multiLevelType w:val="multilevel"/>
    <w:tmpl w:val="0409001D"/>
    <w:styleLink w:val="4"/>
    <w:lvl w:ilvl="0">
      <w:start w:val="2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4" w15:restartNumberingAfterBreak="0">
    <w:nsid w:val="69E24C4C"/>
    <w:multiLevelType w:val="multilevel"/>
    <w:tmpl w:val="69E24C4C"/>
    <w:lvl w:ilvl="0">
      <w:start w:val="1"/>
      <w:numFmt w:val="decimal"/>
      <w:lvlText w:val="%1）"/>
      <w:lvlJc w:val="left"/>
      <w:pPr>
        <w:ind w:left="1247" w:hanging="408"/>
      </w:pPr>
      <w:rPr>
        <w:rFonts w:ascii="Times New Roman" w:hAnsi="Times New Roman" w:cs="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15" w15:restartNumberingAfterBreak="0">
    <w:nsid w:val="6A2F5043"/>
    <w:multiLevelType w:val="multilevel"/>
    <w:tmpl w:val="6A2F5043"/>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6" w15:restartNumberingAfterBreak="0">
    <w:nsid w:val="6A5504BF"/>
    <w:multiLevelType w:val="multilevel"/>
    <w:tmpl w:val="6A5504BF"/>
    <w:lvl w:ilvl="0">
      <w:start w:val="1"/>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7" w15:restartNumberingAfterBreak="0">
    <w:nsid w:val="6C346753"/>
    <w:multiLevelType w:val="hybridMultilevel"/>
    <w:tmpl w:val="3CBC7588"/>
    <w:lvl w:ilvl="0" w:tplc="90ACBE70">
      <w:start w:val="1"/>
      <w:numFmt w:val="decimal"/>
      <w:lvlText w:val="%1)"/>
      <w:lvlJc w:val="left"/>
      <w:pPr>
        <w:ind w:left="420" w:hanging="420"/>
      </w:pPr>
      <w:rPr>
        <w:rFonts w:hint="eastAsia"/>
      </w:rPr>
    </w:lvl>
    <w:lvl w:ilvl="1" w:tplc="5EA69584" w:tentative="1">
      <w:start w:val="1"/>
      <w:numFmt w:val="lowerLetter"/>
      <w:lvlText w:val="%2)"/>
      <w:lvlJc w:val="left"/>
      <w:pPr>
        <w:ind w:left="840" w:hanging="420"/>
      </w:pPr>
    </w:lvl>
    <w:lvl w:ilvl="2" w:tplc="857A111C" w:tentative="1">
      <w:start w:val="1"/>
      <w:numFmt w:val="lowerRoman"/>
      <w:lvlText w:val="%3."/>
      <w:lvlJc w:val="right"/>
      <w:pPr>
        <w:ind w:left="1260" w:hanging="420"/>
      </w:pPr>
    </w:lvl>
    <w:lvl w:ilvl="3" w:tplc="A580A862" w:tentative="1">
      <w:start w:val="1"/>
      <w:numFmt w:val="decimal"/>
      <w:lvlText w:val="%4."/>
      <w:lvlJc w:val="left"/>
      <w:pPr>
        <w:ind w:left="1680" w:hanging="420"/>
      </w:pPr>
    </w:lvl>
    <w:lvl w:ilvl="4" w:tplc="5F7EF39A" w:tentative="1">
      <w:start w:val="1"/>
      <w:numFmt w:val="lowerLetter"/>
      <w:lvlText w:val="%5)"/>
      <w:lvlJc w:val="left"/>
      <w:pPr>
        <w:ind w:left="2100" w:hanging="420"/>
      </w:pPr>
    </w:lvl>
    <w:lvl w:ilvl="5" w:tplc="20828B62" w:tentative="1">
      <w:start w:val="1"/>
      <w:numFmt w:val="lowerRoman"/>
      <w:lvlText w:val="%6."/>
      <w:lvlJc w:val="right"/>
      <w:pPr>
        <w:ind w:left="2520" w:hanging="420"/>
      </w:pPr>
    </w:lvl>
    <w:lvl w:ilvl="6" w:tplc="AFEA2AA4" w:tentative="1">
      <w:start w:val="1"/>
      <w:numFmt w:val="decimal"/>
      <w:lvlText w:val="%7."/>
      <w:lvlJc w:val="left"/>
      <w:pPr>
        <w:ind w:left="2940" w:hanging="420"/>
      </w:pPr>
    </w:lvl>
    <w:lvl w:ilvl="7" w:tplc="20582006" w:tentative="1">
      <w:start w:val="1"/>
      <w:numFmt w:val="lowerLetter"/>
      <w:lvlText w:val="%8)"/>
      <w:lvlJc w:val="left"/>
      <w:pPr>
        <w:ind w:left="3360" w:hanging="420"/>
      </w:pPr>
    </w:lvl>
    <w:lvl w:ilvl="8" w:tplc="C7825102" w:tentative="1">
      <w:start w:val="1"/>
      <w:numFmt w:val="lowerRoman"/>
      <w:lvlText w:val="%9."/>
      <w:lvlJc w:val="right"/>
      <w:pPr>
        <w:ind w:left="3780" w:hanging="420"/>
      </w:pPr>
    </w:lvl>
  </w:abstractNum>
  <w:abstractNum w:abstractNumId="218" w15:restartNumberingAfterBreak="0">
    <w:nsid w:val="6CCB684D"/>
    <w:multiLevelType w:val="multilevel"/>
    <w:tmpl w:val="E53A7154"/>
    <w:lvl w:ilvl="0">
      <w:start w:val="15"/>
      <w:numFmt w:val="decimal"/>
      <w:lvlText w:val="4.4.%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9" w15:restartNumberingAfterBreak="0">
    <w:nsid w:val="6D151E7C"/>
    <w:multiLevelType w:val="multilevel"/>
    <w:tmpl w:val="6D151E7C"/>
    <w:lvl w:ilvl="0">
      <w:start w:val="1"/>
      <w:numFmt w:val="decimal"/>
      <w:lvlText w:val="%1"/>
      <w:lvlJc w:val="left"/>
      <w:pPr>
        <w:ind w:left="0" w:firstLine="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0" w15:restartNumberingAfterBreak="0">
    <w:nsid w:val="6D3D05A6"/>
    <w:multiLevelType w:val="multilevel"/>
    <w:tmpl w:val="6D3D05A6"/>
    <w:lvl w:ilvl="0">
      <w:start w:val="1"/>
      <w:numFmt w:val="decimal"/>
      <w:lvlText w:val="%1"/>
      <w:lvlJc w:val="left"/>
      <w:pPr>
        <w:ind w:left="840" w:hanging="420"/>
      </w:pPr>
      <w:rPr>
        <w:rFonts w:ascii="Times New Roman" w:hAnsi="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1" w15:restartNumberingAfterBreak="0">
    <w:nsid w:val="6D5D58DA"/>
    <w:multiLevelType w:val="multilevel"/>
    <w:tmpl w:val="1EE0B8A4"/>
    <w:lvl w:ilvl="0">
      <w:start w:val="1"/>
      <w:numFmt w:val="decimal"/>
      <w:lvlText w:val="4.4.%1"/>
      <w:lvlJc w:val="left"/>
      <w:pPr>
        <w:ind w:left="0" w:firstLine="0"/>
      </w:pPr>
      <w:rPr>
        <w:rFonts w:ascii="Times New Roman" w:hAnsi="Times New Roman" w:cs="Times New Roman" w:hint="default"/>
        <w:b/>
      </w:rPr>
    </w:lvl>
    <w:lvl w:ilvl="1">
      <w:start w:val="1"/>
      <w:numFmt w:val="decimal"/>
      <w:lvlText w:val="%2）"/>
      <w:lvlJc w:val="left"/>
      <w:pPr>
        <w:ind w:left="643"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2" w15:restartNumberingAfterBreak="0">
    <w:nsid w:val="6E5F10A8"/>
    <w:multiLevelType w:val="multilevel"/>
    <w:tmpl w:val="DFA8DAB2"/>
    <w:lvl w:ilvl="0">
      <w:start w:val="1"/>
      <w:numFmt w:val="upperRoman"/>
      <w:lvlText w:val="%1"/>
      <w:lvlJc w:val="left"/>
      <w:pPr>
        <w:ind w:left="420" w:hanging="420"/>
      </w:pPr>
      <w:rPr>
        <w:rFonts w:hint="eastAsia"/>
      </w:rPr>
    </w:lvl>
    <w:lvl w:ilvl="1">
      <w:start w:val="1"/>
      <w:numFmt w:val="upperRoman"/>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3" w15:restartNumberingAfterBreak="0">
    <w:nsid w:val="6EB30F86"/>
    <w:multiLevelType w:val="multilevel"/>
    <w:tmpl w:val="ECB0A754"/>
    <w:lvl w:ilvl="0">
      <w:start w:val="1"/>
      <w:numFmt w:val="decimal"/>
      <w:lvlText w:val="%1"/>
      <w:lvlJc w:val="left"/>
      <w:pPr>
        <w:ind w:left="0" w:firstLine="420"/>
      </w:pPr>
      <w:rPr>
        <w:rFonts w:eastAsia="宋体" w:hint="default"/>
        <w:b/>
        <w:color w:val="000000" w:themeColor="text1"/>
      </w:rPr>
    </w:lvl>
    <w:lvl w:ilvl="1">
      <w:start w:val="1"/>
      <w:numFmt w:val="lowerLetter"/>
      <w:lvlText w:val="%2)"/>
      <w:lvlJc w:val="left"/>
      <w:pPr>
        <w:ind w:left="1081" w:hanging="420"/>
      </w:pPr>
      <w:rPr>
        <w:rFonts w:hint="eastAsia"/>
      </w:rPr>
    </w:lvl>
    <w:lvl w:ilvl="2">
      <w:start w:val="1"/>
      <w:numFmt w:val="lowerRoman"/>
      <w:lvlText w:val="%3."/>
      <w:lvlJc w:val="right"/>
      <w:pPr>
        <w:ind w:left="1501" w:hanging="420"/>
      </w:pPr>
      <w:rPr>
        <w:rFonts w:hint="eastAsia"/>
      </w:rPr>
    </w:lvl>
    <w:lvl w:ilvl="3">
      <w:start w:val="1"/>
      <w:numFmt w:val="decimal"/>
      <w:lvlText w:val="%4."/>
      <w:lvlJc w:val="left"/>
      <w:pPr>
        <w:ind w:left="1921" w:hanging="420"/>
      </w:pPr>
      <w:rPr>
        <w:rFonts w:hint="eastAsia"/>
      </w:rPr>
    </w:lvl>
    <w:lvl w:ilvl="4">
      <w:start w:val="1"/>
      <w:numFmt w:val="lowerLetter"/>
      <w:lvlText w:val="%5)"/>
      <w:lvlJc w:val="left"/>
      <w:pPr>
        <w:ind w:left="2341" w:hanging="420"/>
      </w:pPr>
      <w:rPr>
        <w:rFonts w:hint="eastAsia"/>
      </w:rPr>
    </w:lvl>
    <w:lvl w:ilvl="5">
      <w:start w:val="1"/>
      <w:numFmt w:val="lowerRoman"/>
      <w:lvlText w:val="%6."/>
      <w:lvlJc w:val="right"/>
      <w:pPr>
        <w:ind w:left="2761" w:hanging="420"/>
      </w:pPr>
      <w:rPr>
        <w:rFonts w:hint="eastAsia"/>
      </w:rPr>
    </w:lvl>
    <w:lvl w:ilvl="6">
      <w:start w:val="1"/>
      <w:numFmt w:val="decimal"/>
      <w:lvlText w:val="%7."/>
      <w:lvlJc w:val="left"/>
      <w:pPr>
        <w:ind w:left="3181" w:hanging="420"/>
      </w:pPr>
      <w:rPr>
        <w:rFonts w:hint="eastAsia"/>
      </w:rPr>
    </w:lvl>
    <w:lvl w:ilvl="7">
      <w:start w:val="1"/>
      <w:numFmt w:val="lowerLetter"/>
      <w:lvlText w:val="%8)"/>
      <w:lvlJc w:val="left"/>
      <w:pPr>
        <w:ind w:left="3601" w:hanging="420"/>
      </w:pPr>
      <w:rPr>
        <w:rFonts w:hint="eastAsia"/>
      </w:rPr>
    </w:lvl>
    <w:lvl w:ilvl="8">
      <w:start w:val="1"/>
      <w:numFmt w:val="lowerRoman"/>
      <w:lvlText w:val="%9."/>
      <w:lvlJc w:val="right"/>
      <w:pPr>
        <w:ind w:left="4021" w:hanging="420"/>
      </w:pPr>
      <w:rPr>
        <w:rFonts w:hint="eastAsia"/>
      </w:rPr>
    </w:lvl>
  </w:abstractNum>
  <w:abstractNum w:abstractNumId="224" w15:restartNumberingAfterBreak="0">
    <w:nsid w:val="6F862CC8"/>
    <w:multiLevelType w:val="multilevel"/>
    <w:tmpl w:val="6F862CC8"/>
    <w:lvl w:ilvl="0">
      <w:start w:val="1"/>
      <w:numFmt w:val="decimal"/>
      <w:lvlText w:val="1.0.%1"/>
      <w:lvlJc w:val="left"/>
      <w:pPr>
        <w:ind w:left="0" w:firstLine="0"/>
      </w:pPr>
      <w:rPr>
        <w:rFonts w:ascii="Times New Roman" w:hAnsi="Times New Roman" w:cs="Times New Roman" w:hint="default"/>
        <w:b/>
        <w:color w:val="auto"/>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5" w15:restartNumberingAfterBreak="0">
    <w:nsid w:val="6FB0016D"/>
    <w:multiLevelType w:val="multilevel"/>
    <w:tmpl w:val="83305352"/>
    <w:lvl w:ilvl="0">
      <w:start w:val="1"/>
      <w:numFmt w:val="upperRoman"/>
      <w:lvlText w:val="%1"/>
      <w:lvlJc w:val="left"/>
      <w:pPr>
        <w:ind w:left="420" w:hanging="420"/>
      </w:pPr>
      <w:rPr>
        <w:rFonts w:hint="eastAsia"/>
      </w:rPr>
    </w:lvl>
    <w:lvl w:ilvl="1">
      <w:start w:val="1"/>
      <w:numFmt w:val="upperRoman"/>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6" w15:restartNumberingAfterBreak="0">
    <w:nsid w:val="6FE91C46"/>
    <w:multiLevelType w:val="multilevel"/>
    <w:tmpl w:val="F376A5FA"/>
    <w:lvl w:ilvl="0">
      <w:start w:val="1"/>
      <w:numFmt w:val="decimal"/>
      <w:lvlText w:val="%1）"/>
      <w:lvlJc w:val="left"/>
      <w:pPr>
        <w:ind w:left="1247" w:hanging="408"/>
      </w:pPr>
      <w:rPr>
        <w:rFonts w:hint="eastAsia"/>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7" w15:restartNumberingAfterBreak="0">
    <w:nsid w:val="6FF43DE5"/>
    <w:multiLevelType w:val="hybridMultilevel"/>
    <w:tmpl w:val="C5CEE390"/>
    <w:lvl w:ilvl="0" w:tplc="56DA6EF6">
      <w:start w:val="1"/>
      <w:numFmt w:val="decimal"/>
      <w:lvlText w:val="%1"/>
      <w:lvlJc w:val="left"/>
      <w:pPr>
        <w:ind w:left="840" w:hanging="420"/>
      </w:pPr>
      <w:rPr>
        <w:rFonts w:hint="default"/>
        <w:b/>
        <w:bCs/>
      </w:rPr>
    </w:lvl>
    <w:lvl w:ilvl="1" w:tplc="34C84C9C" w:tentative="1">
      <w:start w:val="1"/>
      <w:numFmt w:val="lowerLetter"/>
      <w:lvlText w:val="%2)"/>
      <w:lvlJc w:val="left"/>
      <w:pPr>
        <w:ind w:left="1260" w:hanging="420"/>
      </w:pPr>
    </w:lvl>
    <w:lvl w:ilvl="2" w:tplc="6420BFC4" w:tentative="1">
      <w:start w:val="1"/>
      <w:numFmt w:val="lowerRoman"/>
      <w:lvlText w:val="%3."/>
      <w:lvlJc w:val="right"/>
      <w:pPr>
        <w:ind w:left="1680" w:hanging="420"/>
      </w:pPr>
    </w:lvl>
    <w:lvl w:ilvl="3" w:tplc="4DD8AAA8" w:tentative="1">
      <w:start w:val="1"/>
      <w:numFmt w:val="decimal"/>
      <w:lvlText w:val="%4."/>
      <w:lvlJc w:val="left"/>
      <w:pPr>
        <w:ind w:left="2100" w:hanging="420"/>
      </w:pPr>
    </w:lvl>
    <w:lvl w:ilvl="4" w:tplc="616A8F3C" w:tentative="1">
      <w:start w:val="1"/>
      <w:numFmt w:val="lowerLetter"/>
      <w:lvlText w:val="%5)"/>
      <w:lvlJc w:val="left"/>
      <w:pPr>
        <w:ind w:left="2520" w:hanging="420"/>
      </w:pPr>
    </w:lvl>
    <w:lvl w:ilvl="5" w:tplc="766C909E" w:tentative="1">
      <w:start w:val="1"/>
      <w:numFmt w:val="lowerRoman"/>
      <w:lvlText w:val="%6."/>
      <w:lvlJc w:val="right"/>
      <w:pPr>
        <w:ind w:left="2940" w:hanging="420"/>
      </w:pPr>
    </w:lvl>
    <w:lvl w:ilvl="6" w:tplc="90F0BDBE" w:tentative="1">
      <w:start w:val="1"/>
      <w:numFmt w:val="decimal"/>
      <w:lvlText w:val="%7."/>
      <w:lvlJc w:val="left"/>
      <w:pPr>
        <w:ind w:left="3360" w:hanging="420"/>
      </w:pPr>
    </w:lvl>
    <w:lvl w:ilvl="7" w:tplc="B8B235D2" w:tentative="1">
      <w:start w:val="1"/>
      <w:numFmt w:val="lowerLetter"/>
      <w:lvlText w:val="%8)"/>
      <w:lvlJc w:val="left"/>
      <w:pPr>
        <w:ind w:left="3780" w:hanging="420"/>
      </w:pPr>
    </w:lvl>
    <w:lvl w:ilvl="8" w:tplc="1ADA951C" w:tentative="1">
      <w:start w:val="1"/>
      <w:numFmt w:val="lowerRoman"/>
      <w:lvlText w:val="%9."/>
      <w:lvlJc w:val="right"/>
      <w:pPr>
        <w:ind w:left="4200" w:hanging="420"/>
      </w:pPr>
    </w:lvl>
  </w:abstractNum>
  <w:abstractNum w:abstractNumId="228" w15:restartNumberingAfterBreak="0">
    <w:nsid w:val="6FF84B73"/>
    <w:multiLevelType w:val="multilevel"/>
    <w:tmpl w:val="6FF84B73"/>
    <w:lvl w:ilvl="0">
      <w:start w:val="1"/>
      <w:numFmt w:val="decimal"/>
      <w:lvlText w:val="%1)"/>
      <w:lvlJc w:val="left"/>
      <w:pPr>
        <w:ind w:left="1130" w:hanging="420"/>
      </w:pPr>
      <w:rPr>
        <w:rFonts w:hint="eastAsia"/>
      </w:rPr>
    </w:lvl>
    <w:lvl w:ilvl="1">
      <w:start w:val="1"/>
      <w:numFmt w:val="decimal"/>
      <w:lvlText w:val="%2"/>
      <w:lvlJc w:val="left"/>
      <w:pPr>
        <w:ind w:left="839" w:hanging="419"/>
      </w:pPr>
      <w:rPr>
        <w:rFonts w:ascii="Times New Roman" w:hAnsi="Times New Roman" w:hint="default"/>
        <w:b/>
        <w:i w:val="0"/>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229" w15:restartNumberingAfterBreak="0">
    <w:nsid w:val="705656C6"/>
    <w:multiLevelType w:val="multilevel"/>
    <w:tmpl w:val="FAFE8EA8"/>
    <w:lvl w:ilvl="0">
      <w:start w:val="1"/>
      <w:numFmt w:val="upperRoman"/>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0" w15:restartNumberingAfterBreak="0">
    <w:nsid w:val="72C66B15"/>
    <w:multiLevelType w:val="multilevel"/>
    <w:tmpl w:val="C67AC430"/>
    <w:lvl w:ilvl="0">
      <w:start w:val="9"/>
      <w:numFmt w:val="decimal"/>
      <w:lvlText w:val="5.3.%1"/>
      <w:lvlJc w:val="left"/>
      <w:pPr>
        <w:ind w:left="0" w:firstLine="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1" w15:restartNumberingAfterBreak="0">
    <w:nsid w:val="73FC6B70"/>
    <w:multiLevelType w:val="multilevel"/>
    <w:tmpl w:val="73FC6B70"/>
    <w:lvl w:ilvl="0">
      <w:start w:val="1"/>
      <w:numFmt w:val="decimal"/>
      <w:lvlText w:val="%1）"/>
      <w:lvlJc w:val="left"/>
      <w:pPr>
        <w:ind w:left="1247" w:hanging="408"/>
      </w:pPr>
      <w:rPr>
        <w:rFonts w:hint="eastAsia"/>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2" w15:restartNumberingAfterBreak="0">
    <w:nsid w:val="75B16B8A"/>
    <w:multiLevelType w:val="hybridMultilevel"/>
    <w:tmpl w:val="B2D2C3CC"/>
    <w:lvl w:ilvl="0" w:tplc="3F2611E6">
      <w:start w:val="1"/>
      <w:numFmt w:val="decimal"/>
      <w:lvlText w:val="%1)"/>
      <w:lvlJc w:val="left"/>
      <w:pPr>
        <w:ind w:left="420" w:hanging="420"/>
      </w:pPr>
      <w:rPr>
        <w:rFonts w:hint="eastAsia"/>
      </w:rPr>
    </w:lvl>
    <w:lvl w:ilvl="1" w:tplc="1BDAD8B4" w:tentative="1">
      <w:start w:val="1"/>
      <w:numFmt w:val="lowerLetter"/>
      <w:lvlText w:val="%2)"/>
      <w:lvlJc w:val="left"/>
      <w:pPr>
        <w:ind w:left="840" w:hanging="420"/>
      </w:pPr>
    </w:lvl>
    <w:lvl w:ilvl="2" w:tplc="12BC1AA0" w:tentative="1">
      <w:start w:val="1"/>
      <w:numFmt w:val="lowerRoman"/>
      <w:lvlText w:val="%3."/>
      <w:lvlJc w:val="right"/>
      <w:pPr>
        <w:ind w:left="1260" w:hanging="420"/>
      </w:pPr>
    </w:lvl>
    <w:lvl w:ilvl="3" w:tplc="D8B427D6" w:tentative="1">
      <w:start w:val="1"/>
      <w:numFmt w:val="decimal"/>
      <w:lvlText w:val="%4."/>
      <w:lvlJc w:val="left"/>
      <w:pPr>
        <w:ind w:left="1680" w:hanging="420"/>
      </w:pPr>
    </w:lvl>
    <w:lvl w:ilvl="4" w:tplc="BE6E05AE" w:tentative="1">
      <w:start w:val="1"/>
      <w:numFmt w:val="lowerLetter"/>
      <w:lvlText w:val="%5)"/>
      <w:lvlJc w:val="left"/>
      <w:pPr>
        <w:ind w:left="2100" w:hanging="420"/>
      </w:pPr>
    </w:lvl>
    <w:lvl w:ilvl="5" w:tplc="22EAC9D4" w:tentative="1">
      <w:start w:val="1"/>
      <w:numFmt w:val="lowerRoman"/>
      <w:lvlText w:val="%6."/>
      <w:lvlJc w:val="right"/>
      <w:pPr>
        <w:ind w:left="2520" w:hanging="420"/>
      </w:pPr>
    </w:lvl>
    <w:lvl w:ilvl="6" w:tplc="69AC7354" w:tentative="1">
      <w:start w:val="1"/>
      <w:numFmt w:val="decimal"/>
      <w:lvlText w:val="%7."/>
      <w:lvlJc w:val="left"/>
      <w:pPr>
        <w:ind w:left="2940" w:hanging="420"/>
      </w:pPr>
    </w:lvl>
    <w:lvl w:ilvl="7" w:tplc="F1AE68AC" w:tentative="1">
      <w:start w:val="1"/>
      <w:numFmt w:val="lowerLetter"/>
      <w:lvlText w:val="%8)"/>
      <w:lvlJc w:val="left"/>
      <w:pPr>
        <w:ind w:left="3360" w:hanging="420"/>
      </w:pPr>
    </w:lvl>
    <w:lvl w:ilvl="8" w:tplc="E8022C42" w:tentative="1">
      <w:start w:val="1"/>
      <w:numFmt w:val="lowerRoman"/>
      <w:lvlText w:val="%9."/>
      <w:lvlJc w:val="right"/>
      <w:pPr>
        <w:ind w:left="3780" w:hanging="420"/>
      </w:pPr>
    </w:lvl>
  </w:abstractNum>
  <w:abstractNum w:abstractNumId="233" w15:restartNumberingAfterBreak="0">
    <w:nsid w:val="762259B5"/>
    <w:multiLevelType w:val="multilevel"/>
    <w:tmpl w:val="762259B5"/>
    <w:lvl w:ilvl="0">
      <w:start w:val="1"/>
      <w:numFmt w:val="decimal"/>
      <w:lvlText w:val="%1）"/>
      <w:lvlJc w:val="left"/>
      <w:pPr>
        <w:ind w:left="1247" w:hanging="408"/>
      </w:pPr>
      <w:rPr>
        <w:rFonts w:hint="eastAsia"/>
        <w:b w:val="0"/>
        <w:i w:val="0"/>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4" w15:restartNumberingAfterBreak="0">
    <w:nsid w:val="766B4532"/>
    <w:multiLevelType w:val="multilevel"/>
    <w:tmpl w:val="19D421A8"/>
    <w:lvl w:ilvl="0">
      <w:start w:val="5"/>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35" w15:restartNumberingAfterBreak="0">
    <w:nsid w:val="76A03B85"/>
    <w:multiLevelType w:val="multilevel"/>
    <w:tmpl w:val="76A03B85"/>
    <w:lvl w:ilvl="0">
      <w:start w:val="1"/>
      <w:numFmt w:val="decimal"/>
      <w:lvlText w:val="%1"/>
      <w:lvlJc w:val="left"/>
      <w:pPr>
        <w:ind w:left="839" w:hanging="419"/>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36" w15:restartNumberingAfterBreak="0">
    <w:nsid w:val="78F238D5"/>
    <w:multiLevelType w:val="multilevel"/>
    <w:tmpl w:val="8EB2E068"/>
    <w:lvl w:ilvl="0">
      <w:start w:val="1"/>
      <w:numFmt w:val="decimal"/>
      <w:lvlText w:val="%1）"/>
      <w:lvlJc w:val="left"/>
      <w:pPr>
        <w:ind w:left="0" w:firstLine="480"/>
      </w:pPr>
      <w:rPr>
        <w:rFonts w:ascii="Times New Roman" w:hAnsi="Times New Roman" w:hint="default"/>
        <w:b/>
        <w:i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37" w15:restartNumberingAfterBreak="0">
    <w:nsid w:val="794D53C7"/>
    <w:multiLevelType w:val="multilevel"/>
    <w:tmpl w:val="4378072A"/>
    <w:lvl w:ilvl="0">
      <w:start w:val="1"/>
      <w:numFmt w:val="decimal"/>
      <w:lvlText w:val="%1"/>
      <w:lvlJc w:val="left"/>
      <w:pPr>
        <w:ind w:left="0" w:firstLine="480"/>
      </w:pPr>
      <w:rPr>
        <w:rFonts w:ascii="Times New Roman" w:hAnsi="Times New Roman" w:hint="default"/>
        <w:b/>
        <w:i w:val="0"/>
        <w:sz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38" w15:restartNumberingAfterBreak="0">
    <w:nsid w:val="79EA5862"/>
    <w:multiLevelType w:val="multilevel"/>
    <w:tmpl w:val="CA70CD12"/>
    <w:lvl w:ilvl="0">
      <w:start w:val="1"/>
      <w:numFmt w:val="decimal"/>
      <w:lvlText w:val="%1）"/>
      <w:lvlJc w:val="left"/>
      <w:pPr>
        <w:ind w:left="840" w:hanging="420"/>
      </w:pPr>
      <w:rPr>
        <w:rFonts w:ascii="Times New Roman" w:hAnsi="Times New Roman" w:cs="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9" w15:restartNumberingAfterBreak="0">
    <w:nsid w:val="7A8C2F9A"/>
    <w:multiLevelType w:val="multilevel"/>
    <w:tmpl w:val="7A8C2F9A"/>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0" w15:restartNumberingAfterBreak="0">
    <w:nsid w:val="7B635532"/>
    <w:multiLevelType w:val="multilevel"/>
    <w:tmpl w:val="E6C00E88"/>
    <w:lvl w:ilvl="0">
      <w:start w:val="10"/>
      <w:numFmt w:val="decimal"/>
      <w:lvlText w:val="5.2.%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1" w15:restartNumberingAfterBreak="0">
    <w:nsid w:val="7BA66A99"/>
    <w:multiLevelType w:val="multilevel"/>
    <w:tmpl w:val="68947A66"/>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2" w15:restartNumberingAfterBreak="0">
    <w:nsid w:val="7C6A4F34"/>
    <w:multiLevelType w:val="hybridMultilevel"/>
    <w:tmpl w:val="7E46D960"/>
    <w:lvl w:ilvl="0" w:tplc="E4F04A96">
      <w:start w:val="1"/>
      <w:numFmt w:val="decimal"/>
      <w:lvlText w:val="%1)"/>
      <w:lvlJc w:val="left"/>
      <w:pPr>
        <w:ind w:left="420" w:hanging="420"/>
      </w:pPr>
      <w:rPr>
        <w:rFonts w:hint="eastAsia"/>
      </w:rPr>
    </w:lvl>
    <w:lvl w:ilvl="1" w:tplc="B344B7D0" w:tentative="1">
      <w:start w:val="1"/>
      <w:numFmt w:val="lowerLetter"/>
      <w:lvlText w:val="%2)"/>
      <w:lvlJc w:val="left"/>
      <w:pPr>
        <w:ind w:left="840" w:hanging="420"/>
      </w:pPr>
    </w:lvl>
    <w:lvl w:ilvl="2" w:tplc="431E5ECE" w:tentative="1">
      <w:start w:val="1"/>
      <w:numFmt w:val="lowerRoman"/>
      <w:lvlText w:val="%3."/>
      <w:lvlJc w:val="right"/>
      <w:pPr>
        <w:ind w:left="1260" w:hanging="420"/>
      </w:pPr>
    </w:lvl>
    <w:lvl w:ilvl="3" w:tplc="9E7804F8" w:tentative="1">
      <w:start w:val="1"/>
      <w:numFmt w:val="decimal"/>
      <w:lvlText w:val="%4."/>
      <w:lvlJc w:val="left"/>
      <w:pPr>
        <w:ind w:left="1680" w:hanging="420"/>
      </w:pPr>
    </w:lvl>
    <w:lvl w:ilvl="4" w:tplc="1EF0649A" w:tentative="1">
      <w:start w:val="1"/>
      <w:numFmt w:val="lowerLetter"/>
      <w:lvlText w:val="%5)"/>
      <w:lvlJc w:val="left"/>
      <w:pPr>
        <w:ind w:left="2100" w:hanging="420"/>
      </w:pPr>
    </w:lvl>
    <w:lvl w:ilvl="5" w:tplc="E5E2A91E" w:tentative="1">
      <w:start w:val="1"/>
      <w:numFmt w:val="lowerRoman"/>
      <w:lvlText w:val="%6."/>
      <w:lvlJc w:val="right"/>
      <w:pPr>
        <w:ind w:left="2520" w:hanging="420"/>
      </w:pPr>
    </w:lvl>
    <w:lvl w:ilvl="6" w:tplc="63E6C6EA" w:tentative="1">
      <w:start w:val="1"/>
      <w:numFmt w:val="decimal"/>
      <w:lvlText w:val="%7."/>
      <w:lvlJc w:val="left"/>
      <w:pPr>
        <w:ind w:left="2940" w:hanging="420"/>
      </w:pPr>
    </w:lvl>
    <w:lvl w:ilvl="7" w:tplc="A0B2557A" w:tentative="1">
      <w:start w:val="1"/>
      <w:numFmt w:val="lowerLetter"/>
      <w:lvlText w:val="%8)"/>
      <w:lvlJc w:val="left"/>
      <w:pPr>
        <w:ind w:left="3360" w:hanging="420"/>
      </w:pPr>
    </w:lvl>
    <w:lvl w:ilvl="8" w:tplc="8B34B120" w:tentative="1">
      <w:start w:val="1"/>
      <w:numFmt w:val="lowerRoman"/>
      <w:lvlText w:val="%9."/>
      <w:lvlJc w:val="right"/>
      <w:pPr>
        <w:ind w:left="3780" w:hanging="420"/>
      </w:pPr>
    </w:lvl>
  </w:abstractNum>
  <w:abstractNum w:abstractNumId="243" w15:restartNumberingAfterBreak="0">
    <w:nsid w:val="7D271D0D"/>
    <w:multiLevelType w:val="multilevel"/>
    <w:tmpl w:val="FB8CC4D2"/>
    <w:lvl w:ilvl="0">
      <w:start w:val="1"/>
      <w:numFmt w:val="decimal"/>
      <w:lvlText w:val="%1）"/>
      <w:lvlJc w:val="left"/>
      <w:pPr>
        <w:ind w:left="1134" w:hanging="295"/>
      </w:pPr>
      <w:rPr>
        <w:rFonts w:ascii="Times New Roman" w:hAnsi="Times New Roman" w:cs="Times New Roman" w:hint="default"/>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44" w15:restartNumberingAfterBreak="0">
    <w:nsid w:val="7D45237F"/>
    <w:multiLevelType w:val="multilevel"/>
    <w:tmpl w:val="7D45237F"/>
    <w:lvl w:ilvl="0">
      <w:start w:val="1"/>
      <w:numFmt w:val="decimal"/>
      <w:lvlText w:val="%1）"/>
      <w:lvlJc w:val="left"/>
      <w:pPr>
        <w:ind w:left="1021" w:hanging="182"/>
      </w:pPr>
      <w:rPr>
        <w:rFonts w:cs="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5" w15:restartNumberingAfterBreak="0">
    <w:nsid w:val="7E445419"/>
    <w:multiLevelType w:val="multilevel"/>
    <w:tmpl w:val="F4FAA6FE"/>
    <w:lvl w:ilvl="0">
      <w:start w:val="1"/>
      <w:numFmt w:val="decimal"/>
      <w:lvlText w:val="%1）"/>
      <w:lvlJc w:val="left"/>
      <w:pPr>
        <w:ind w:left="839" w:hanging="419"/>
      </w:pPr>
      <w:rPr>
        <w:rFonts w:ascii="Times New Roman" w:hAnsi="Times New Roman" w:cs="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6" w15:restartNumberingAfterBreak="0">
    <w:nsid w:val="7ECD48AD"/>
    <w:multiLevelType w:val="multilevel"/>
    <w:tmpl w:val="B57E4212"/>
    <w:lvl w:ilvl="0">
      <w:start w:val="9"/>
      <w:numFmt w:val="decimal"/>
      <w:lvlText w:val="4.4.%1"/>
      <w:lvlJc w:val="left"/>
      <w:pPr>
        <w:ind w:left="0" w:firstLine="0"/>
      </w:pPr>
      <w:rPr>
        <w:rFonts w:ascii="Times New Roman" w:hAnsi="Times New Roman" w:cs="Times New Roman" w:hint="default"/>
        <w:b/>
      </w:rPr>
    </w:lvl>
    <w:lvl w:ilvl="1">
      <w:start w:val="6"/>
      <w:numFmt w:val="decimal"/>
      <w:lvlText w:val="%2"/>
      <w:lvlJc w:val="left"/>
      <w:pPr>
        <w:ind w:left="643" w:hanging="360"/>
      </w:pPr>
      <w:rPr>
        <w:rFonts w:ascii="Times New Roman"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7" w15:restartNumberingAfterBreak="0">
    <w:nsid w:val="7ED761BE"/>
    <w:multiLevelType w:val="multilevel"/>
    <w:tmpl w:val="776C0DCE"/>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8" w15:restartNumberingAfterBreak="0">
    <w:nsid w:val="7F7E51E5"/>
    <w:multiLevelType w:val="multilevel"/>
    <w:tmpl w:val="E7206440"/>
    <w:lvl w:ilvl="0">
      <w:start w:val="1"/>
      <w:numFmt w:val="decimal"/>
      <w:lvlText w:val="%1）"/>
      <w:lvlJc w:val="left"/>
      <w:pPr>
        <w:ind w:left="0" w:firstLine="42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49" w15:restartNumberingAfterBreak="0">
    <w:nsid w:val="7F8C0327"/>
    <w:multiLevelType w:val="multilevel"/>
    <w:tmpl w:val="325076AE"/>
    <w:lvl w:ilvl="0">
      <w:start w:val="1"/>
      <w:numFmt w:val="decimal"/>
      <w:lvlText w:val="4.%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93"/>
  </w:num>
  <w:num w:numId="2">
    <w:abstractNumId w:val="104"/>
  </w:num>
  <w:num w:numId="3">
    <w:abstractNumId w:val="194"/>
  </w:num>
  <w:num w:numId="4">
    <w:abstractNumId w:val="224"/>
  </w:num>
  <w:num w:numId="5">
    <w:abstractNumId w:val="43"/>
  </w:num>
  <w:num w:numId="6">
    <w:abstractNumId w:val="58"/>
  </w:num>
  <w:num w:numId="7">
    <w:abstractNumId w:val="122"/>
  </w:num>
  <w:num w:numId="8">
    <w:abstractNumId w:val="69"/>
  </w:num>
  <w:num w:numId="9">
    <w:abstractNumId w:val="34"/>
  </w:num>
  <w:num w:numId="10">
    <w:abstractNumId w:val="92"/>
  </w:num>
  <w:num w:numId="11">
    <w:abstractNumId w:val="113"/>
  </w:num>
  <w:num w:numId="12">
    <w:abstractNumId w:val="85"/>
  </w:num>
  <w:num w:numId="13">
    <w:abstractNumId w:val="152"/>
  </w:num>
  <w:num w:numId="14">
    <w:abstractNumId w:val="187"/>
  </w:num>
  <w:num w:numId="15">
    <w:abstractNumId w:val="14"/>
  </w:num>
  <w:num w:numId="16">
    <w:abstractNumId w:val="100"/>
  </w:num>
  <w:num w:numId="17">
    <w:abstractNumId w:val="0"/>
  </w:num>
  <w:num w:numId="18">
    <w:abstractNumId w:val="44"/>
  </w:num>
  <w:num w:numId="19">
    <w:abstractNumId w:val="186"/>
  </w:num>
  <w:num w:numId="20">
    <w:abstractNumId w:val="167"/>
  </w:num>
  <w:num w:numId="21">
    <w:abstractNumId w:val="177"/>
  </w:num>
  <w:num w:numId="22">
    <w:abstractNumId w:val="6"/>
  </w:num>
  <w:num w:numId="23">
    <w:abstractNumId w:val="228"/>
  </w:num>
  <w:num w:numId="24">
    <w:abstractNumId w:val="75"/>
  </w:num>
  <w:num w:numId="25">
    <w:abstractNumId w:val="56"/>
  </w:num>
  <w:num w:numId="26">
    <w:abstractNumId w:val="67"/>
  </w:num>
  <w:num w:numId="27">
    <w:abstractNumId w:val="199"/>
  </w:num>
  <w:num w:numId="28">
    <w:abstractNumId w:val="218"/>
  </w:num>
  <w:num w:numId="29">
    <w:abstractNumId w:val="193"/>
  </w:num>
  <w:num w:numId="30">
    <w:abstractNumId w:val="215"/>
  </w:num>
  <w:num w:numId="31">
    <w:abstractNumId w:val="239"/>
  </w:num>
  <w:num w:numId="32">
    <w:abstractNumId w:val="70"/>
  </w:num>
  <w:num w:numId="33">
    <w:abstractNumId w:val="140"/>
  </w:num>
  <w:num w:numId="34">
    <w:abstractNumId w:val="161"/>
  </w:num>
  <w:num w:numId="35">
    <w:abstractNumId w:val="174"/>
  </w:num>
  <w:num w:numId="36">
    <w:abstractNumId w:val="28"/>
  </w:num>
  <w:num w:numId="37">
    <w:abstractNumId w:val="220"/>
  </w:num>
  <w:num w:numId="38">
    <w:abstractNumId w:val="214"/>
  </w:num>
  <w:num w:numId="39">
    <w:abstractNumId w:val="144"/>
  </w:num>
  <w:num w:numId="40">
    <w:abstractNumId w:val="219"/>
  </w:num>
  <w:num w:numId="41">
    <w:abstractNumId w:val="51"/>
  </w:num>
  <w:num w:numId="42">
    <w:abstractNumId w:val="10"/>
  </w:num>
  <w:num w:numId="43">
    <w:abstractNumId w:val="111"/>
  </w:num>
  <w:num w:numId="44">
    <w:abstractNumId w:val="35"/>
  </w:num>
  <w:num w:numId="45">
    <w:abstractNumId w:val="94"/>
  </w:num>
  <w:num w:numId="46">
    <w:abstractNumId w:val="36"/>
  </w:num>
  <w:num w:numId="47">
    <w:abstractNumId w:val="19"/>
  </w:num>
  <w:num w:numId="48">
    <w:abstractNumId w:val="129"/>
  </w:num>
  <w:num w:numId="49">
    <w:abstractNumId w:val="236"/>
  </w:num>
  <w:num w:numId="50">
    <w:abstractNumId w:val="65"/>
  </w:num>
  <w:num w:numId="51">
    <w:abstractNumId w:val="216"/>
  </w:num>
  <w:num w:numId="52">
    <w:abstractNumId w:val="244"/>
  </w:num>
  <w:num w:numId="53">
    <w:abstractNumId w:val="123"/>
  </w:num>
  <w:num w:numId="54">
    <w:abstractNumId w:val="183"/>
  </w:num>
  <w:num w:numId="55">
    <w:abstractNumId w:val="121"/>
  </w:num>
  <w:num w:numId="56">
    <w:abstractNumId w:val="164"/>
  </w:num>
  <w:num w:numId="57">
    <w:abstractNumId w:val="235"/>
  </w:num>
  <w:num w:numId="58">
    <w:abstractNumId w:val="153"/>
  </w:num>
  <w:num w:numId="59">
    <w:abstractNumId w:val="158"/>
  </w:num>
  <w:num w:numId="60">
    <w:abstractNumId w:val="132"/>
  </w:num>
  <w:num w:numId="61">
    <w:abstractNumId w:val="135"/>
  </w:num>
  <w:num w:numId="62">
    <w:abstractNumId w:val="115"/>
  </w:num>
  <w:num w:numId="63">
    <w:abstractNumId w:val="40"/>
  </w:num>
  <w:num w:numId="64">
    <w:abstractNumId w:val="89"/>
  </w:num>
  <w:num w:numId="65">
    <w:abstractNumId w:val="210"/>
  </w:num>
  <w:num w:numId="66">
    <w:abstractNumId w:val="57"/>
  </w:num>
  <w:num w:numId="67">
    <w:abstractNumId w:val="233"/>
  </w:num>
  <w:num w:numId="68">
    <w:abstractNumId w:val="149"/>
  </w:num>
  <w:num w:numId="69">
    <w:abstractNumId w:val="179"/>
  </w:num>
  <w:num w:numId="70">
    <w:abstractNumId w:val="231"/>
  </w:num>
  <w:num w:numId="71">
    <w:abstractNumId w:val="108"/>
  </w:num>
  <w:num w:numId="72">
    <w:abstractNumId w:val="145"/>
  </w:num>
  <w:num w:numId="73">
    <w:abstractNumId w:val="118"/>
  </w:num>
  <w:num w:numId="74">
    <w:abstractNumId w:val="12"/>
  </w:num>
  <w:num w:numId="75">
    <w:abstractNumId w:val="119"/>
  </w:num>
  <w:num w:numId="76">
    <w:abstractNumId w:val="55"/>
  </w:num>
  <w:num w:numId="77">
    <w:abstractNumId w:val="8"/>
  </w:num>
  <w:num w:numId="78">
    <w:abstractNumId w:val="141"/>
  </w:num>
  <w:num w:numId="79">
    <w:abstractNumId w:val="49"/>
  </w:num>
  <w:num w:numId="80">
    <w:abstractNumId w:val="114"/>
  </w:num>
  <w:num w:numId="81">
    <w:abstractNumId w:val="4"/>
  </w:num>
  <w:num w:numId="82">
    <w:abstractNumId w:val="159"/>
  </w:num>
  <w:num w:numId="83">
    <w:abstractNumId w:val="166"/>
  </w:num>
  <w:num w:numId="84">
    <w:abstractNumId w:val="101"/>
  </w:num>
  <w:num w:numId="85">
    <w:abstractNumId w:val="11"/>
  </w:num>
  <w:num w:numId="86">
    <w:abstractNumId w:val="243"/>
  </w:num>
  <w:num w:numId="87">
    <w:abstractNumId w:val="163"/>
  </w:num>
  <w:num w:numId="88">
    <w:abstractNumId w:val="238"/>
  </w:num>
  <w:num w:numId="89">
    <w:abstractNumId w:val="222"/>
  </w:num>
  <w:num w:numId="90">
    <w:abstractNumId w:val="17"/>
  </w:num>
  <w:num w:numId="91">
    <w:abstractNumId w:val="245"/>
  </w:num>
  <w:num w:numId="92">
    <w:abstractNumId w:val="79"/>
  </w:num>
  <w:num w:numId="93">
    <w:abstractNumId w:val="212"/>
  </w:num>
  <w:num w:numId="94">
    <w:abstractNumId w:val="184"/>
  </w:num>
  <w:num w:numId="95">
    <w:abstractNumId w:val="124"/>
  </w:num>
  <w:num w:numId="96">
    <w:abstractNumId w:val="107"/>
  </w:num>
  <w:num w:numId="97">
    <w:abstractNumId w:val="31"/>
  </w:num>
  <w:num w:numId="98">
    <w:abstractNumId w:val="137"/>
  </w:num>
  <w:num w:numId="99">
    <w:abstractNumId w:val="195"/>
  </w:num>
  <w:num w:numId="100">
    <w:abstractNumId w:val="131"/>
  </w:num>
  <w:num w:numId="101">
    <w:abstractNumId w:val="26"/>
  </w:num>
  <w:num w:numId="102">
    <w:abstractNumId w:val="33"/>
  </w:num>
  <w:num w:numId="103">
    <w:abstractNumId w:val="226"/>
  </w:num>
  <w:num w:numId="104">
    <w:abstractNumId w:val="13"/>
  </w:num>
  <w:num w:numId="105">
    <w:abstractNumId w:val="90"/>
  </w:num>
  <w:num w:numId="106">
    <w:abstractNumId w:val="59"/>
  </w:num>
  <w:num w:numId="107">
    <w:abstractNumId w:val="247"/>
  </w:num>
  <w:num w:numId="108">
    <w:abstractNumId w:val="20"/>
  </w:num>
  <w:num w:numId="109">
    <w:abstractNumId w:val="203"/>
  </w:num>
  <w:num w:numId="110">
    <w:abstractNumId w:val="241"/>
  </w:num>
  <w:num w:numId="111">
    <w:abstractNumId w:val="95"/>
  </w:num>
  <w:num w:numId="112">
    <w:abstractNumId w:val="176"/>
  </w:num>
  <w:num w:numId="113">
    <w:abstractNumId w:val="77"/>
  </w:num>
  <w:num w:numId="114">
    <w:abstractNumId w:val="207"/>
  </w:num>
  <w:num w:numId="115">
    <w:abstractNumId w:val="180"/>
  </w:num>
  <w:num w:numId="116">
    <w:abstractNumId w:val="151"/>
  </w:num>
  <w:num w:numId="117">
    <w:abstractNumId w:val="15"/>
  </w:num>
  <w:num w:numId="118">
    <w:abstractNumId w:val="217"/>
  </w:num>
  <w:num w:numId="119">
    <w:abstractNumId w:val="18"/>
  </w:num>
  <w:num w:numId="120">
    <w:abstractNumId w:val="242"/>
  </w:num>
  <w:num w:numId="121">
    <w:abstractNumId w:val="232"/>
  </w:num>
  <w:num w:numId="122">
    <w:abstractNumId w:val="106"/>
  </w:num>
  <w:num w:numId="123">
    <w:abstractNumId w:val="248"/>
  </w:num>
  <w:num w:numId="124">
    <w:abstractNumId w:val="68"/>
  </w:num>
  <w:num w:numId="125">
    <w:abstractNumId w:val="211"/>
  </w:num>
  <w:num w:numId="126">
    <w:abstractNumId w:val="178"/>
  </w:num>
  <w:num w:numId="127">
    <w:abstractNumId w:val="229"/>
  </w:num>
  <w:num w:numId="128">
    <w:abstractNumId w:val="227"/>
  </w:num>
  <w:num w:numId="129">
    <w:abstractNumId w:val="83"/>
  </w:num>
  <w:num w:numId="130">
    <w:abstractNumId w:val="127"/>
  </w:num>
  <w:num w:numId="131">
    <w:abstractNumId w:val="52"/>
  </w:num>
  <w:num w:numId="132">
    <w:abstractNumId w:val="206"/>
  </w:num>
  <w:num w:numId="133">
    <w:abstractNumId w:val="134"/>
  </w:num>
  <w:num w:numId="134">
    <w:abstractNumId w:val="197"/>
  </w:num>
  <w:num w:numId="135">
    <w:abstractNumId w:val="66"/>
  </w:num>
  <w:num w:numId="136">
    <w:abstractNumId w:val="62"/>
  </w:num>
  <w:num w:numId="137">
    <w:abstractNumId w:val="182"/>
  </w:num>
  <w:num w:numId="138">
    <w:abstractNumId w:val="213"/>
  </w:num>
  <w:num w:numId="139">
    <w:abstractNumId w:val="81"/>
  </w:num>
  <w:num w:numId="140">
    <w:abstractNumId w:val="196"/>
  </w:num>
  <w:num w:numId="141">
    <w:abstractNumId w:val="181"/>
  </w:num>
  <w:num w:numId="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2"/>
  </w:num>
  <w:num w:numId="151">
    <w:abstractNumId w:val="204"/>
  </w:num>
  <w:num w:numId="152">
    <w:abstractNumId w:val="110"/>
  </w:num>
  <w:num w:numId="153">
    <w:abstractNumId w:val="30"/>
  </w:num>
  <w:num w:numId="154">
    <w:abstractNumId w:val="138"/>
  </w:num>
  <w:num w:numId="155">
    <w:abstractNumId w:val="103"/>
  </w:num>
  <w:num w:numId="156">
    <w:abstractNumId w:val="165"/>
  </w:num>
  <w:num w:numId="157">
    <w:abstractNumId w:val="172"/>
  </w:num>
  <w:num w:numId="158">
    <w:abstractNumId w:val="54"/>
  </w:num>
  <w:num w:numId="159">
    <w:abstractNumId w:val="48"/>
  </w:num>
  <w:num w:numId="160">
    <w:abstractNumId w:val="72"/>
  </w:num>
  <w:num w:numId="161">
    <w:abstractNumId w:val="16"/>
  </w:num>
  <w:num w:numId="162">
    <w:abstractNumId w:val="63"/>
  </w:num>
  <w:num w:numId="163">
    <w:abstractNumId w:val="146"/>
  </w:num>
  <w:num w:numId="164">
    <w:abstractNumId w:val="102"/>
  </w:num>
  <w:num w:numId="165">
    <w:abstractNumId w:val="84"/>
  </w:num>
  <w:num w:numId="166">
    <w:abstractNumId w:val="221"/>
  </w:num>
  <w:num w:numId="167">
    <w:abstractNumId w:val="190"/>
  </w:num>
  <w:num w:numId="168">
    <w:abstractNumId w:val="91"/>
  </w:num>
  <w:num w:numId="169">
    <w:abstractNumId w:val="223"/>
  </w:num>
  <w:num w:numId="170">
    <w:abstractNumId w:val="148"/>
  </w:num>
  <w:num w:numId="171">
    <w:abstractNumId w:val="9"/>
  </w:num>
  <w:num w:numId="172">
    <w:abstractNumId w:val="32"/>
  </w:num>
  <w:num w:numId="173">
    <w:abstractNumId w:val="225"/>
  </w:num>
  <w:num w:numId="174">
    <w:abstractNumId w:val="189"/>
  </w:num>
  <w:num w:numId="175">
    <w:abstractNumId w:val="142"/>
  </w:num>
  <w:num w:numId="176">
    <w:abstractNumId w:val="128"/>
  </w:num>
  <w:num w:numId="177">
    <w:abstractNumId w:val="42"/>
  </w:num>
  <w:num w:numId="178">
    <w:abstractNumId w:val="208"/>
  </w:num>
  <w:num w:numId="179">
    <w:abstractNumId w:val="156"/>
  </w:num>
  <w:num w:numId="180">
    <w:abstractNumId w:val="99"/>
  </w:num>
  <w:num w:numId="181">
    <w:abstractNumId w:val="192"/>
  </w:num>
  <w:num w:numId="182">
    <w:abstractNumId w:val="76"/>
  </w:num>
  <w:num w:numId="183">
    <w:abstractNumId w:val="21"/>
  </w:num>
  <w:num w:numId="184">
    <w:abstractNumId w:val="22"/>
  </w:num>
  <w:num w:numId="185">
    <w:abstractNumId w:val="120"/>
  </w:num>
  <w:num w:numId="186">
    <w:abstractNumId w:val="88"/>
  </w:num>
  <w:num w:numId="187">
    <w:abstractNumId w:val="3"/>
  </w:num>
  <w:num w:numId="188">
    <w:abstractNumId w:val="209"/>
  </w:num>
  <w:num w:numId="189">
    <w:abstractNumId w:val="188"/>
  </w:num>
  <w:num w:numId="190">
    <w:abstractNumId w:val="98"/>
  </w:num>
  <w:num w:numId="191">
    <w:abstractNumId w:val="133"/>
  </w:num>
  <w:num w:numId="192">
    <w:abstractNumId w:val="136"/>
  </w:num>
  <w:num w:numId="193">
    <w:abstractNumId w:val="53"/>
  </w:num>
  <w:num w:numId="194">
    <w:abstractNumId w:val="78"/>
  </w:num>
  <w:num w:numId="195">
    <w:abstractNumId w:val="41"/>
  </w:num>
  <w:num w:numId="196">
    <w:abstractNumId w:val="168"/>
  </w:num>
  <w:num w:numId="197">
    <w:abstractNumId w:val="202"/>
  </w:num>
  <w:num w:numId="198">
    <w:abstractNumId w:val="38"/>
  </w:num>
  <w:num w:numId="199">
    <w:abstractNumId w:val="198"/>
  </w:num>
  <w:num w:numId="200">
    <w:abstractNumId w:val="185"/>
  </w:num>
  <w:num w:numId="201">
    <w:abstractNumId w:val="125"/>
  </w:num>
  <w:num w:numId="202">
    <w:abstractNumId w:val="46"/>
  </w:num>
  <w:num w:numId="203">
    <w:abstractNumId w:val="80"/>
  </w:num>
  <w:num w:numId="204">
    <w:abstractNumId w:val="246"/>
  </w:num>
  <w:num w:numId="205">
    <w:abstractNumId w:val="7"/>
  </w:num>
  <w:num w:numId="206">
    <w:abstractNumId w:val="97"/>
  </w:num>
  <w:num w:numId="207">
    <w:abstractNumId w:val="173"/>
  </w:num>
  <w:num w:numId="208">
    <w:abstractNumId w:val="61"/>
  </w:num>
  <w:num w:numId="209">
    <w:abstractNumId w:val="162"/>
  </w:num>
  <w:num w:numId="210">
    <w:abstractNumId w:val="5"/>
  </w:num>
  <w:num w:numId="211">
    <w:abstractNumId w:val="45"/>
  </w:num>
  <w:num w:numId="212">
    <w:abstractNumId w:val="130"/>
  </w:num>
  <w:num w:numId="213">
    <w:abstractNumId w:val="200"/>
  </w:num>
  <w:num w:numId="214">
    <w:abstractNumId w:val="25"/>
  </w:num>
  <w:num w:numId="215">
    <w:abstractNumId w:val="27"/>
  </w:num>
  <w:num w:numId="216">
    <w:abstractNumId w:val="29"/>
  </w:num>
  <w:num w:numId="217">
    <w:abstractNumId w:val="82"/>
  </w:num>
  <w:num w:numId="218">
    <w:abstractNumId w:val="73"/>
  </w:num>
  <w:num w:numId="219">
    <w:abstractNumId w:val="86"/>
  </w:num>
  <w:num w:numId="220">
    <w:abstractNumId w:val="50"/>
  </w:num>
  <w:num w:numId="221">
    <w:abstractNumId w:val="154"/>
  </w:num>
  <w:num w:numId="222">
    <w:abstractNumId w:val="171"/>
  </w:num>
  <w:num w:numId="223">
    <w:abstractNumId w:val="160"/>
  </w:num>
  <w:num w:numId="224">
    <w:abstractNumId w:val="37"/>
  </w:num>
  <w:num w:numId="225">
    <w:abstractNumId w:val="105"/>
  </w:num>
  <w:num w:numId="226">
    <w:abstractNumId w:val="60"/>
  </w:num>
  <w:num w:numId="227">
    <w:abstractNumId w:val="64"/>
  </w:num>
  <w:num w:numId="228">
    <w:abstractNumId w:val="147"/>
  </w:num>
  <w:num w:numId="229">
    <w:abstractNumId w:val="155"/>
  </w:num>
  <w:num w:numId="230">
    <w:abstractNumId w:val="240"/>
  </w:num>
  <w:num w:numId="231">
    <w:abstractNumId w:val="96"/>
  </w:num>
  <w:num w:numId="232">
    <w:abstractNumId w:val="170"/>
  </w:num>
  <w:num w:numId="233">
    <w:abstractNumId w:val="87"/>
  </w:num>
  <w:num w:numId="234">
    <w:abstractNumId w:val="157"/>
  </w:num>
  <w:num w:numId="235">
    <w:abstractNumId w:val="230"/>
  </w:num>
  <w:num w:numId="236">
    <w:abstractNumId w:val="39"/>
  </w:num>
  <w:num w:numId="237">
    <w:abstractNumId w:val="175"/>
  </w:num>
  <w:num w:numId="238">
    <w:abstractNumId w:val="2"/>
  </w:num>
  <w:num w:numId="239">
    <w:abstractNumId w:val="201"/>
  </w:num>
  <w:num w:numId="240">
    <w:abstractNumId w:val="169"/>
  </w:num>
  <w:num w:numId="241">
    <w:abstractNumId w:val="126"/>
  </w:num>
  <w:num w:numId="242">
    <w:abstractNumId w:val="143"/>
  </w:num>
  <w:num w:numId="243">
    <w:abstractNumId w:val="116"/>
  </w:num>
  <w:num w:numId="244">
    <w:abstractNumId w:val="249"/>
  </w:num>
  <w:num w:numId="245">
    <w:abstractNumId w:val="24"/>
  </w:num>
  <w:num w:numId="246">
    <w:abstractNumId w:val="71"/>
  </w:num>
  <w:num w:numId="247">
    <w:abstractNumId w:val="234"/>
  </w:num>
  <w:num w:numId="248">
    <w:abstractNumId w:val="74"/>
  </w:num>
  <w:num w:numId="249">
    <w:abstractNumId w:val="237"/>
  </w:num>
  <w:num w:numId="250">
    <w:abstractNumId w:val="23"/>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8F5"/>
    <w:rsid w:val="00001408"/>
    <w:rsid w:val="0000239C"/>
    <w:rsid w:val="000024BC"/>
    <w:rsid w:val="00002677"/>
    <w:rsid w:val="00002E98"/>
    <w:rsid w:val="00003223"/>
    <w:rsid w:val="000033EF"/>
    <w:rsid w:val="00003F5E"/>
    <w:rsid w:val="00004430"/>
    <w:rsid w:val="00004696"/>
    <w:rsid w:val="0000487E"/>
    <w:rsid w:val="000049F4"/>
    <w:rsid w:val="00006368"/>
    <w:rsid w:val="00007A84"/>
    <w:rsid w:val="0001144F"/>
    <w:rsid w:val="000119F2"/>
    <w:rsid w:val="00011BD3"/>
    <w:rsid w:val="00011C83"/>
    <w:rsid w:val="00011D6C"/>
    <w:rsid w:val="00011DAF"/>
    <w:rsid w:val="00011F7A"/>
    <w:rsid w:val="00012A01"/>
    <w:rsid w:val="00012A12"/>
    <w:rsid w:val="00012ECB"/>
    <w:rsid w:val="00013288"/>
    <w:rsid w:val="00013494"/>
    <w:rsid w:val="00013B6B"/>
    <w:rsid w:val="00013C48"/>
    <w:rsid w:val="00013CBC"/>
    <w:rsid w:val="00013E8B"/>
    <w:rsid w:val="00013F97"/>
    <w:rsid w:val="00014088"/>
    <w:rsid w:val="000145A7"/>
    <w:rsid w:val="00014626"/>
    <w:rsid w:val="000147B7"/>
    <w:rsid w:val="00015514"/>
    <w:rsid w:val="0001589F"/>
    <w:rsid w:val="00015B06"/>
    <w:rsid w:val="00015E02"/>
    <w:rsid w:val="00016285"/>
    <w:rsid w:val="00016957"/>
    <w:rsid w:val="00016C37"/>
    <w:rsid w:val="000173AF"/>
    <w:rsid w:val="000175CB"/>
    <w:rsid w:val="000175EB"/>
    <w:rsid w:val="000179D8"/>
    <w:rsid w:val="00020DDF"/>
    <w:rsid w:val="000211B3"/>
    <w:rsid w:val="00021374"/>
    <w:rsid w:val="0002152F"/>
    <w:rsid w:val="000216AB"/>
    <w:rsid w:val="00021D27"/>
    <w:rsid w:val="00022921"/>
    <w:rsid w:val="00022F50"/>
    <w:rsid w:val="0002395F"/>
    <w:rsid w:val="00024486"/>
    <w:rsid w:val="00024644"/>
    <w:rsid w:val="00024653"/>
    <w:rsid w:val="00024753"/>
    <w:rsid w:val="00024B60"/>
    <w:rsid w:val="00024CA5"/>
    <w:rsid w:val="00024D8A"/>
    <w:rsid w:val="00025912"/>
    <w:rsid w:val="00025BF0"/>
    <w:rsid w:val="00025EC6"/>
    <w:rsid w:val="0002664D"/>
    <w:rsid w:val="00026E28"/>
    <w:rsid w:val="000271C0"/>
    <w:rsid w:val="00027305"/>
    <w:rsid w:val="00027C48"/>
    <w:rsid w:val="00027E24"/>
    <w:rsid w:val="00031160"/>
    <w:rsid w:val="00031A0A"/>
    <w:rsid w:val="000320CB"/>
    <w:rsid w:val="000322E5"/>
    <w:rsid w:val="00032BF9"/>
    <w:rsid w:val="00032CE5"/>
    <w:rsid w:val="0003368A"/>
    <w:rsid w:val="00033A35"/>
    <w:rsid w:val="00033B3D"/>
    <w:rsid w:val="00034518"/>
    <w:rsid w:val="00034B46"/>
    <w:rsid w:val="00035C3D"/>
    <w:rsid w:val="000365EF"/>
    <w:rsid w:val="00036B38"/>
    <w:rsid w:val="00037243"/>
    <w:rsid w:val="0003739A"/>
    <w:rsid w:val="000373F3"/>
    <w:rsid w:val="00037556"/>
    <w:rsid w:val="000376F4"/>
    <w:rsid w:val="0003795F"/>
    <w:rsid w:val="00040B32"/>
    <w:rsid w:val="00041151"/>
    <w:rsid w:val="000411CB"/>
    <w:rsid w:val="0004186F"/>
    <w:rsid w:val="00042811"/>
    <w:rsid w:val="00043714"/>
    <w:rsid w:val="0004401E"/>
    <w:rsid w:val="00044294"/>
    <w:rsid w:val="000448AB"/>
    <w:rsid w:val="00044D38"/>
    <w:rsid w:val="00045529"/>
    <w:rsid w:val="00045660"/>
    <w:rsid w:val="00046328"/>
    <w:rsid w:val="000464A2"/>
    <w:rsid w:val="00046AF0"/>
    <w:rsid w:val="0004702E"/>
    <w:rsid w:val="0004711B"/>
    <w:rsid w:val="00047551"/>
    <w:rsid w:val="00047CF5"/>
    <w:rsid w:val="00050D0D"/>
    <w:rsid w:val="00051DED"/>
    <w:rsid w:val="000520EB"/>
    <w:rsid w:val="000525AC"/>
    <w:rsid w:val="000527B2"/>
    <w:rsid w:val="00054235"/>
    <w:rsid w:val="0005428C"/>
    <w:rsid w:val="0005456D"/>
    <w:rsid w:val="00054B5B"/>
    <w:rsid w:val="00054FC3"/>
    <w:rsid w:val="00055513"/>
    <w:rsid w:val="00055ED3"/>
    <w:rsid w:val="00056151"/>
    <w:rsid w:val="00056942"/>
    <w:rsid w:val="00056B96"/>
    <w:rsid w:val="000574AB"/>
    <w:rsid w:val="00057E89"/>
    <w:rsid w:val="0006044C"/>
    <w:rsid w:val="00060802"/>
    <w:rsid w:val="00060895"/>
    <w:rsid w:val="00060FAA"/>
    <w:rsid w:val="00061ABC"/>
    <w:rsid w:val="00061CCA"/>
    <w:rsid w:val="00061F02"/>
    <w:rsid w:val="0006242C"/>
    <w:rsid w:val="00062814"/>
    <w:rsid w:val="00062938"/>
    <w:rsid w:val="00062D86"/>
    <w:rsid w:val="000636AA"/>
    <w:rsid w:val="00064F81"/>
    <w:rsid w:val="00064FB0"/>
    <w:rsid w:val="00065900"/>
    <w:rsid w:val="00065C24"/>
    <w:rsid w:val="0006627E"/>
    <w:rsid w:val="0006722C"/>
    <w:rsid w:val="000677E4"/>
    <w:rsid w:val="00067D64"/>
    <w:rsid w:val="00070272"/>
    <w:rsid w:val="000703C5"/>
    <w:rsid w:val="00070EDD"/>
    <w:rsid w:val="0007117A"/>
    <w:rsid w:val="0007166C"/>
    <w:rsid w:val="000717D2"/>
    <w:rsid w:val="00071D4E"/>
    <w:rsid w:val="00071EBA"/>
    <w:rsid w:val="00071F64"/>
    <w:rsid w:val="0007205A"/>
    <w:rsid w:val="0007218A"/>
    <w:rsid w:val="000722B9"/>
    <w:rsid w:val="0007231D"/>
    <w:rsid w:val="0007241B"/>
    <w:rsid w:val="00072F4C"/>
    <w:rsid w:val="000730B1"/>
    <w:rsid w:val="0007315C"/>
    <w:rsid w:val="000731E4"/>
    <w:rsid w:val="00073534"/>
    <w:rsid w:val="0007355E"/>
    <w:rsid w:val="0007364A"/>
    <w:rsid w:val="000736CD"/>
    <w:rsid w:val="0007371C"/>
    <w:rsid w:val="0007395B"/>
    <w:rsid w:val="00073E12"/>
    <w:rsid w:val="00074740"/>
    <w:rsid w:val="000748C2"/>
    <w:rsid w:val="00074A80"/>
    <w:rsid w:val="00074B6E"/>
    <w:rsid w:val="00074F84"/>
    <w:rsid w:val="00074FF0"/>
    <w:rsid w:val="00075231"/>
    <w:rsid w:val="00075B0C"/>
    <w:rsid w:val="00076056"/>
    <w:rsid w:val="00076BC2"/>
    <w:rsid w:val="00080310"/>
    <w:rsid w:val="0008065A"/>
    <w:rsid w:val="000810C2"/>
    <w:rsid w:val="0008163B"/>
    <w:rsid w:val="00081AED"/>
    <w:rsid w:val="000821A4"/>
    <w:rsid w:val="000824B8"/>
    <w:rsid w:val="00082569"/>
    <w:rsid w:val="000827B7"/>
    <w:rsid w:val="00082B10"/>
    <w:rsid w:val="00083C0F"/>
    <w:rsid w:val="000844E0"/>
    <w:rsid w:val="00084977"/>
    <w:rsid w:val="0008509F"/>
    <w:rsid w:val="00085A11"/>
    <w:rsid w:val="00085B2E"/>
    <w:rsid w:val="00086034"/>
    <w:rsid w:val="00086552"/>
    <w:rsid w:val="0008752A"/>
    <w:rsid w:val="000927CC"/>
    <w:rsid w:val="0009392A"/>
    <w:rsid w:val="000947AE"/>
    <w:rsid w:val="00095461"/>
    <w:rsid w:val="00096F83"/>
    <w:rsid w:val="000971C0"/>
    <w:rsid w:val="0009729D"/>
    <w:rsid w:val="00097C9B"/>
    <w:rsid w:val="000A0CD0"/>
    <w:rsid w:val="000A142C"/>
    <w:rsid w:val="000A1681"/>
    <w:rsid w:val="000A1C01"/>
    <w:rsid w:val="000A229C"/>
    <w:rsid w:val="000A2B06"/>
    <w:rsid w:val="000A2D7E"/>
    <w:rsid w:val="000A2ECB"/>
    <w:rsid w:val="000A3A10"/>
    <w:rsid w:val="000A3DF6"/>
    <w:rsid w:val="000A4368"/>
    <w:rsid w:val="000A4412"/>
    <w:rsid w:val="000A454C"/>
    <w:rsid w:val="000A4DD7"/>
    <w:rsid w:val="000A4FAB"/>
    <w:rsid w:val="000A55DD"/>
    <w:rsid w:val="000A5798"/>
    <w:rsid w:val="000A5B5E"/>
    <w:rsid w:val="000A5F76"/>
    <w:rsid w:val="000A60F2"/>
    <w:rsid w:val="000A6C93"/>
    <w:rsid w:val="000A7DCD"/>
    <w:rsid w:val="000A7FD0"/>
    <w:rsid w:val="000B11A7"/>
    <w:rsid w:val="000B1355"/>
    <w:rsid w:val="000B182D"/>
    <w:rsid w:val="000B2A13"/>
    <w:rsid w:val="000B3487"/>
    <w:rsid w:val="000B3AEE"/>
    <w:rsid w:val="000B3CFC"/>
    <w:rsid w:val="000B3EE3"/>
    <w:rsid w:val="000B41D9"/>
    <w:rsid w:val="000B5337"/>
    <w:rsid w:val="000B546E"/>
    <w:rsid w:val="000B5483"/>
    <w:rsid w:val="000B738D"/>
    <w:rsid w:val="000B758A"/>
    <w:rsid w:val="000C026B"/>
    <w:rsid w:val="000C02D3"/>
    <w:rsid w:val="000C0300"/>
    <w:rsid w:val="000C0BE1"/>
    <w:rsid w:val="000C12EA"/>
    <w:rsid w:val="000C1903"/>
    <w:rsid w:val="000C1A0E"/>
    <w:rsid w:val="000C1A2D"/>
    <w:rsid w:val="000C1C0E"/>
    <w:rsid w:val="000C24D3"/>
    <w:rsid w:val="000C2546"/>
    <w:rsid w:val="000C26EA"/>
    <w:rsid w:val="000C28B7"/>
    <w:rsid w:val="000C2F8C"/>
    <w:rsid w:val="000C3161"/>
    <w:rsid w:val="000C3C18"/>
    <w:rsid w:val="000C4881"/>
    <w:rsid w:val="000C4F4F"/>
    <w:rsid w:val="000C54E2"/>
    <w:rsid w:val="000C56B5"/>
    <w:rsid w:val="000C5747"/>
    <w:rsid w:val="000C5768"/>
    <w:rsid w:val="000C58B5"/>
    <w:rsid w:val="000C5AA2"/>
    <w:rsid w:val="000C5D97"/>
    <w:rsid w:val="000C650F"/>
    <w:rsid w:val="000C651D"/>
    <w:rsid w:val="000C6A68"/>
    <w:rsid w:val="000C770A"/>
    <w:rsid w:val="000D04A8"/>
    <w:rsid w:val="000D097A"/>
    <w:rsid w:val="000D0A6E"/>
    <w:rsid w:val="000D0EF4"/>
    <w:rsid w:val="000D13F2"/>
    <w:rsid w:val="000D148D"/>
    <w:rsid w:val="000D18FB"/>
    <w:rsid w:val="000D218B"/>
    <w:rsid w:val="000D2789"/>
    <w:rsid w:val="000D2915"/>
    <w:rsid w:val="000D29C7"/>
    <w:rsid w:val="000D3050"/>
    <w:rsid w:val="000D310D"/>
    <w:rsid w:val="000D3125"/>
    <w:rsid w:val="000D33A3"/>
    <w:rsid w:val="000D3CEF"/>
    <w:rsid w:val="000D3E29"/>
    <w:rsid w:val="000D420A"/>
    <w:rsid w:val="000D4216"/>
    <w:rsid w:val="000D49BA"/>
    <w:rsid w:val="000D5034"/>
    <w:rsid w:val="000D54AB"/>
    <w:rsid w:val="000D575D"/>
    <w:rsid w:val="000D5BD6"/>
    <w:rsid w:val="000D5DA3"/>
    <w:rsid w:val="000D6D78"/>
    <w:rsid w:val="000D6E31"/>
    <w:rsid w:val="000D6E54"/>
    <w:rsid w:val="000D6E62"/>
    <w:rsid w:val="000D7382"/>
    <w:rsid w:val="000D745B"/>
    <w:rsid w:val="000D74FE"/>
    <w:rsid w:val="000E0494"/>
    <w:rsid w:val="000E094E"/>
    <w:rsid w:val="000E0EB8"/>
    <w:rsid w:val="000E0F73"/>
    <w:rsid w:val="000E1436"/>
    <w:rsid w:val="000E1A7A"/>
    <w:rsid w:val="000E1EE0"/>
    <w:rsid w:val="000E1F6B"/>
    <w:rsid w:val="000E2170"/>
    <w:rsid w:val="000E22AC"/>
    <w:rsid w:val="000E2E65"/>
    <w:rsid w:val="000E3175"/>
    <w:rsid w:val="000E36B6"/>
    <w:rsid w:val="000E465E"/>
    <w:rsid w:val="000E485C"/>
    <w:rsid w:val="000E4C3E"/>
    <w:rsid w:val="000E5047"/>
    <w:rsid w:val="000E56C6"/>
    <w:rsid w:val="000E5B84"/>
    <w:rsid w:val="000E5CB2"/>
    <w:rsid w:val="000E5E34"/>
    <w:rsid w:val="000E5F29"/>
    <w:rsid w:val="000E63E3"/>
    <w:rsid w:val="000E661C"/>
    <w:rsid w:val="000E6C95"/>
    <w:rsid w:val="000E71B5"/>
    <w:rsid w:val="000E7989"/>
    <w:rsid w:val="000E7DE4"/>
    <w:rsid w:val="000E7E62"/>
    <w:rsid w:val="000F00C3"/>
    <w:rsid w:val="000F0148"/>
    <w:rsid w:val="000F056D"/>
    <w:rsid w:val="000F0840"/>
    <w:rsid w:val="000F100B"/>
    <w:rsid w:val="000F124E"/>
    <w:rsid w:val="000F13A0"/>
    <w:rsid w:val="000F17D0"/>
    <w:rsid w:val="000F1FA1"/>
    <w:rsid w:val="000F2105"/>
    <w:rsid w:val="000F2161"/>
    <w:rsid w:val="000F2230"/>
    <w:rsid w:val="000F25B9"/>
    <w:rsid w:val="000F265D"/>
    <w:rsid w:val="000F26C6"/>
    <w:rsid w:val="000F2B25"/>
    <w:rsid w:val="000F2EDB"/>
    <w:rsid w:val="000F3D6B"/>
    <w:rsid w:val="000F4337"/>
    <w:rsid w:val="000F4536"/>
    <w:rsid w:val="000F49C6"/>
    <w:rsid w:val="000F4DB7"/>
    <w:rsid w:val="000F5A36"/>
    <w:rsid w:val="000F5B47"/>
    <w:rsid w:val="000F5D4A"/>
    <w:rsid w:val="000F5E44"/>
    <w:rsid w:val="000F6D3C"/>
    <w:rsid w:val="000F7645"/>
    <w:rsid w:val="000F7A90"/>
    <w:rsid w:val="000F7B05"/>
    <w:rsid w:val="001000C5"/>
    <w:rsid w:val="00101781"/>
    <w:rsid w:val="001019AA"/>
    <w:rsid w:val="001026EE"/>
    <w:rsid w:val="00102D6A"/>
    <w:rsid w:val="001037B5"/>
    <w:rsid w:val="0010385D"/>
    <w:rsid w:val="00103C53"/>
    <w:rsid w:val="001040D6"/>
    <w:rsid w:val="00104AA8"/>
    <w:rsid w:val="00105A13"/>
    <w:rsid w:val="00105BDA"/>
    <w:rsid w:val="001065A0"/>
    <w:rsid w:val="00106AA2"/>
    <w:rsid w:val="00106C6F"/>
    <w:rsid w:val="00107062"/>
    <w:rsid w:val="00107AEE"/>
    <w:rsid w:val="00107F78"/>
    <w:rsid w:val="0011010E"/>
    <w:rsid w:val="00110728"/>
    <w:rsid w:val="00110B3E"/>
    <w:rsid w:val="00110BB6"/>
    <w:rsid w:val="0011149B"/>
    <w:rsid w:val="0011149D"/>
    <w:rsid w:val="00111827"/>
    <w:rsid w:val="001118C7"/>
    <w:rsid w:val="00111B3C"/>
    <w:rsid w:val="00111BD8"/>
    <w:rsid w:val="00112189"/>
    <w:rsid w:val="00112AE5"/>
    <w:rsid w:val="001133EE"/>
    <w:rsid w:val="0011356B"/>
    <w:rsid w:val="00113DD4"/>
    <w:rsid w:val="00114464"/>
    <w:rsid w:val="00114916"/>
    <w:rsid w:val="00115072"/>
    <w:rsid w:val="00115195"/>
    <w:rsid w:val="001152BC"/>
    <w:rsid w:val="001154B7"/>
    <w:rsid w:val="001156C7"/>
    <w:rsid w:val="00115893"/>
    <w:rsid w:val="00115FFF"/>
    <w:rsid w:val="001163D3"/>
    <w:rsid w:val="001163FB"/>
    <w:rsid w:val="001165F3"/>
    <w:rsid w:val="00116878"/>
    <w:rsid w:val="00116DC4"/>
    <w:rsid w:val="00116F65"/>
    <w:rsid w:val="0012010B"/>
    <w:rsid w:val="001207AE"/>
    <w:rsid w:val="00120864"/>
    <w:rsid w:val="00120C20"/>
    <w:rsid w:val="0012140B"/>
    <w:rsid w:val="00121477"/>
    <w:rsid w:val="00121731"/>
    <w:rsid w:val="00121A84"/>
    <w:rsid w:val="001220F9"/>
    <w:rsid w:val="00122BBE"/>
    <w:rsid w:val="00122C83"/>
    <w:rsid w:val="001230C6"/>
    <w:rsid w:val="0012339C"/>
    <w:rsid w:val="001234DF"/>
    <w:rsid w:val="00123705"/>
    <w:rsid w:val="00124033"/>
    <w:rsid w:val="00125006"/>
    <w:rsid w:val="00125636"/>
    <w:rsid w:val="00126523"/>
    <w:rsid w:val="0012678F"/>
    <w:rsid w:val="001269B7"/>
    <w:rsid w:val="00127742"/>
    <w:rsid w:val="00127C2A"/>
    <w:rsid w:val="001300BF"/>
    <w:rsid w:val="00130144"/>
    <w:rsid w:val="001302A8"/>
    <w:rsid w:val="00130594"/>
    <w:rsid w:val="00130A61"/>
    <w:rsid w:val="00130E0C"/>
    <w:rsid w:val="00130E30"/>
    <w:rsid w:val="001311E8"/>
    <w:rsid w:val="00132111"/>
    <w:rsid w:val="001323E4"/>
    <w:rsid w:val="00132592"/>
    <w:rsid w:val="0013272B"/>
    <w:rsid w:val="0013285B"/>
    <w:rsid w:val="0013285E"/>
    <w:rsid w:val="00132AFB"/>
    <w:rsid w:val="00133656"/>
    <w:rsid w:val="00133987"/>
    <w:rsid w:val="0013452D"/>
    <w:rsid w:val="001349C1"/>
    <w:rsid w:val="001349F1"/>
    <w:rsid w:val="001350DD"/>
    <w:rsid w:val="00135C69"/>
    <w:rsid w:val="00135D44"/>
    <w:rsid w:val="001360FE"/>
    <w:rsid w:val="001369B7"/>
    <w:rsid w:val="001376DC"/>
    <w:rsid w:val="00137F16"/>
    <w:rsid w:val="00140418"/>
    <w:rsid w:val="001405B9"/>
    <w:rsid w:val="00140B92"/>
    <w:rsid w:val="001413FA"/>
    <w:rsid w:val="001415E7"/>
    <w:rsid w:val="00141A5B"/>
    <w:rsid w:val="00141BE9"/>
    <w:rsid w:val="00142418"/>
    <w:rsid w:val="0014303D"/>
    <w:rsid w:val="001432B0"/>
    <w:rsid w:val="00145157"/>
    <w:rsid w:val="0014530C"/>
    <w:rsid w:val="0014560A"/>
    <w:rsid w:val="00145701"/>
    <w:rsid w:val="00145708"/>
    <w:rsid w:val="00145CC2"/>
    <w:rsid w:val="00145CD0"/>
    <w:rsid w:val="001460BE"/>
    <w:rsid w:val="001465DB"/>
    <w:rsid w:val="0014759D"/>
    <w:rsid w:val="00147648"/>
    <w:rsid w:val="00150017"/>
    <w:rsid w:val="0015003B"/>
    <w:rsid w:val="0015039F"/>
    <w:rsid w:val="00150526"/>
    <w:rsid w:val="00150D02"/>
    <w:rsid w:val="00150F20"/>
    <w:rsid w:val="001522CE"/>
    <w:rsid w:val="00152D21"/>
    <w:rsid w:val="001531AF"/>
    <w:rsid w:val="001532B5"/>
    <w:rsid w:val="001538C7"/>
    <w:rsid w:val="00154909"/>
    <w:rsid w:val="001553AC"/>
    <w:rsid w:val="00155632"/>
    <w:rsid w:val="001556FD"/>
    <w:rsid w:val="00155840"/>
    <w:rsid w:val="00156D94"/>
    <w:rsid w:val="00156F18"/>
    <w:rsid w:val="00156FE4"/>
    <w:rsid w:val="00157322"/>
    <w:rsid w:val="0015763B"/>
    <w:rsid w:val="00157809"/>
    <w:rsid w:val="001601CE"/>
    <w:rsid w:val="00161142"/>
    <w:rsid w:val="00161987"/>
    <w:rsid w:val="00161D41"/>
    <w:rsid w:val="00162308"/>
    <w:rsid w:val="00162B33"/>
    <w:rsid w:val="00163330"/>
    <w:rsid w:val="00164019"/>
    <w:rsid w:val="001641BF"/>
    <w:rsid w:val="00164C90"/>
    <w:rsid w:val="00164CC5"/>
    <w:rsid w:val="00164FE1"/>
    <w:rsid w:val="001651EC"/>
    <w:rsid w:val="00165708"/>
    <w:rsid w:val="001665A2"/>
    <w:rsid w:val="00166E56"/>
    <w:rsid w:val="00167841"/>
    <w:rsid w:val="00167DCF"/>
    <w:rsid w:val="00167EC5"/>
    <w:rsid w:val="00170452"/>
    <w:rsid w:val="00171134"/>
    <w:rsid w:val="00171949"/>
    <w:rsid w:val="00171C14"/>
    <w:rsid w:val="00172CDA"/>
    <w:rsid w:val="00172FEA"/>
    <w:rsid w:val="0017323D"/>
    <w:rsid w:val="00173942"/>
    <w:rsid w:val="00173A1E"/>
    <w:rsid w:val="00174901"/>
    <w:rsid w:val="00174B80"/>
    <w:rsid w:val="001750A2"/>
    <w:rsid w:val="001750DF"/>
    <w:rsid w:val="00175265"/>
    <w:rsid w:val="00175366"/>
    <w:rsid w:val="001753DC"/>
    <w:rsid w:val="001761AD"/>
    <w:rsid w:val="0017635F"/>
    <w:rsid w:val="001773A9"/>
    <w:rsid w:val="00177BC8"/>
    <w:rsid w:val="00177FDB"/>
    <w:rsid w:val="001802D6"/>
    <w:rsid w:val="001803F2"/>
    <w:rsid w:val="001805AC"/>
    <w:rsid w:val="001812FE"/>
    <w:rsid w:val="001815FD"/>
    <w:rsid w:val="00181662"/>
    <w:rsid w:val="001819CB"/>
    <w:rsid w:val="0018272C"/>
    <w:rsid w:val="00182B83"/>
    <w:rsid w:val="00183353"/>
    <w:rsid w:val="00183962"/>
    <w:rsid w:val="0018438A"/>
    <w:rsid w:val="00184564"/>
    <w:rsid w:val="001846E7"/>
    <w:rsid w:val="00184A68"/>
    <w:rsid w:val="001865A7"/>
    <w:rsid w:val="001866D6"/>
    <w:rsid w:val="0018730D"/>
    <w:rsid w:val="001900F4"/>
    <w:rsid w:val="0019037F"/>
    <w:rsid w:val="00190847"/>
    <w:rsid w:val="00190EC2"/>
    <w:rsid w:val="001917F0"/>
    <w:rsid w:val="0019195D"/>
    <w:rsid w:val="00191ED2"/>
    <w:rsid w:val="00192240"/>
    <w:rsid w:val="00192A5F"/>
    <w:rsid w:val="00192D2A"/>
    <w:rsid w:val="0019310C"/>
    <w:rsid w:val="0019312D"/>
    <w:rsid w:val="0019318E"/>
    <w:rsid w:val="0019341E"/>
    <w:rsid w:val="00193440"/>
    <w:rsid w:val="00193441"/>
    <w:rsid w:val="00193EC8"/>
    <w:rsid w:val="00194077"/>
    <w:rsid w:val="001941CB"/>
    <w:rsid w:val="00194F20"/>
    <w:rsid w:val="00195394"/>
    <w:rsid w:val="00195553"/>
    <w:rsid w:val="00195868"/>
    <w:rsid w:val="00195C93"/>
    <w:rsid w:val="001974F9"/>
    <w:rsid w:val="0019761A"/>
    <w:rsid w:val="00197CD0"/>
    <w:rsid w:val="00197EE0"/>
    <w:rsid w:val="001A02DC"/>
    <w:rsid w:val="001A0779"/>
    <w:rsid w:val="001A0A20"/>
    <w:rsid w:val="001A15A0"/>
    <w:rsid w:val="001A1752"/>
    <w:rsid w:val="001A1AEC"/>
    <w:rsid w:val="001A2748"/>
    <w:rsid w:val="001A2842"/>
    <w:rsid w:val="001A3379"/>
    <w:rsid w:val="001A3AE4"/>
    <w:rsid w:val="001A4663"/>
    <w:rsid w:val="001A4BF4"/>
    <w:rsid w:val="001A50AA"/>
    <w:rsid w:val="001A5790"/>
    <w:rsid w:val="001A5E77"/>
    <w:rsid w:val="001A6048"/>
    <w:rsid w:val="001A62CC"/>
    <w:rsid w:val="001A6863"/>
    <w:rsid w:val="001A7968"/>
    <w:rsid w:val="001B0107"/>
    <w:rsid w:val="001B01DF"/>
    <w:rsid w:val="001B078A"/>
    <w:rsid w:val="001B0F26"/>
    <w:rsid w:val="001B1410"/>
    <w:rsid w:val="001B166E"/>
    <w:rsid w:val="001B187E"/>
    <w:rsid w:val="001B1AAC"/>
    <w:rsid w:val="001B27CD"/>
    <w:rsid w:val="001B2F53"/>
    <w:rsid w:val="001B37AA"/>
    <w:rsid w:val="001B3A73"/>
    <w:rsid w:val="001B3B2A"/>
    <w:rsid w:val="001B3C23"/>
    <w:rsid w:val="001B40A0"/>
    <w:rsid w:val="001B43FC"/>
    <w:rsid w:val="001B443E"/>
    <w:rsid w:val="001B4CDD"/>
    <w:rsid w:val="001B516C"/>
    <w:rsid w:val="001B6575"/>
    <w:rsid w:val="001B7756"/>
    <w:rsid w:val="001B7BDD"/>
    <w:rsid w:val="001B7DF9"/>
    <w:rsid w:val="001B7EDE"/>
    <w:rsid w:val="001C009C"/>
    <w:rsid w:val="001C01E0"/>
    <w:rsid w:val="001C0206"/>
    <w:rsid w:val="001C0256"/>
    <w:rsid w:val="001C0AFA"/>
    <w:rsid w:val="001C11E0"/>
    <w:rsid w:val="001C14B8"/>
    <w:rsid w:val="001C1928"/>
    <w:rsid w:val="001C1B9D"/>
    <w:rsid w:val="001C1D09"/>
    <w:rsid w:val="001C273E"/>
    <w:rsid w:val="001C340A"/>
    <w:rsid w:val="001C3D32"/>
    <w:rsid w:val="001C422A"/>
    <w:rsid w:val="001C43DE"/>
    <w:rsid w:val="001C4551"/>
    <w:rsid w:val="001C47E4"/>
    <w:rsid w:val="001C4D85"/>
    <w:rsid w:val="001C50FF"/>
    <w:rsid w:val="001C58DF"/>
    <w:rsid w:val="001C5C77"/>
    <w:rsid w:val="001C5DD2"/>
    <w:rsid w:val="001C5E88"/>
    <w:rsid w:val="001C664F"/>
    <w:rsid w:val="001C6AC5"/>
    <w:rsid w:val="001C7130"/>
    <w:rsid w:val="001C7939"/>
    <w:rsid w:val="001C7A19"/>
    <w:rsid w:val="001C7FA4"/>
    <w:rsid w:val="001D0DE1"/>
    <w:rsid w:val="001D14F7"/>
    <w:rsid w:val="001D17A8"/>
    <w:rsid w:val="001D1B82"/>
    <w:rsid w:val="001D1D69"/>
    <w:rsid w:val="001D34D5"/>
    <w:rsid w:val="001D3546"/>
    <w:rsid w:val="001D3E98"/>
    <w:rsid w:val="001D40CE"/>
    <w:rsid w:val="001D4193"/>
    <w:rsid w:val="001D436E"/>
    <w:rsid w:val="001D44F2"/>
    <w:rsid w:val="001D48B9"/>
    <w:rsid w:val="001D48C4"/>
    <w:rsid w:val="001D4A75"/>
    <w:rsid w:val="001D4B36"/>
    <w:rsid w:val="001D528D"/>
    <w:rsid w:val="001D539E"/>
    <w:rsid w:val="001D55BE"/>
    <w:rsid w:val="001D6234"/>
    <w:rsid w:val="001D62AF"/>
    <w:rsid w:val="001D68E6"/>
    <w:rsid w:val="001D6EC5"/>
    <w:rsid w:val="001D7231"/>
    <w:rsid w:val="001D79FC"/>
    <w:rsid w:val="001D7A2F"/>
    <w:rsid w:val="001D7F90"/>
    <w:rsid w:val="001E0827"/>
    <w:rsid w:val="001E149C"/>
    <w:rsid w:val="001E17DB"/>
    <w:rsid w:val="001E1EDC"/>
    <w:rsid w:val="001E2B4F"/>
    <w:rsid w:val="001E301E"/>
    <w:rsid w:val="001E3839"/>
    <w:rsid w:val="001E3AE5"/>
    <w:rsid w:val="001E3D2C"/>
    <w:rsid w:val="001E3E05"/>
    <w:rsid w:val="001E3E56"/>
    <w:rsid w:val="001E3F3B"/>
    <w:rsid w:val="001E42CC"/>
    <w:rsid w:val="001E495E"/>
    <w:rsid w:val="001E501A"/>
    <w:rsid w:val="001E5734"/>
    <w:rsid w:val="001E5997"/>
    <w:rsid w:val="001E5B64"/>
    <w:rsid w:val="001E5D8C"/>
    <w:rsid w:val="001E6138"/>
    <w:rsid w:val="001E6167"/>
    <w:rsid w:val="001E69D6"/>
    <w:rsid w:val="001E6C80"/>
    <w:rsid w:val="001E6F8B"/>
    <w:rsid w:val="001E71E5"/>
    <w:rsid w:val="001F1218"/>
    <w:rsid w:val="001F192A"/>
    <w:rsid w:val="001F1CD9"/>
    <w:rsid w:val="001F1F7A"/>
    <w:rsid w:val="001F2233"/>
    <w:rsid w:val="001F243F"/>
    <w:rsid w:val="001F26B0"/>
    <w:rsid w:val="001F2722"/>
    <w:rsid w:val="001F2B2F"/>
    <w:rsid w:val="001F3008"/>
    <w:rsid w:val="001F35B3"/>
    <w:rsid w:val="001F371B"/>
    <w:rsid w:val="001F37DA"/>
    <w:rsid w:val="001F39BD"/>
    <w:rsid w:val="001F407F"/>
    <w:rsid w:val="001F4439"/>
    <w:rsid w:val="001F4A31"/>
    <w:rsid w:val="001F5302"/>
    <w:rsid w:val="001F6D93"/>
    <w:rsid w:val="001F7A8C"/>
    <w:rsid w:val="00200F6B"/>
    <w:rsid w:val="002016D1"/>
    <w:rsid w:val="002022EA"/>
    <w:rsid w:val="0020233A"/>
    <w:rsid w:val="002023C5"/>
    <w:rsid w:val="0020279E"/>
    <w:rsid w:val="00202CED"/>
    <w:rsid w:val="00203D5E"/>
    <w:rsid w:val="00204012"/>
    <w:rsid w:val="00204370"/>
    <w:rsid w:val="002045FA"/>
    <w:rsid w:val="002048F4"/>
    <w:rsid w:val="00205334"/>
    <w:rsid w:val="00205711"/>
    <w:rsid w:val="00205A63"/>
    <w:rsid w:val="00205BC2"/>
    <w:rsid w:val="00205C2A"/>
    <w:rsid w:val="00205EA4"/>
    <w:rsid w:val="002067E2"/>
    <w:rsid w:val="00206F9A"/>
    <w:rsid w:val="002079C1"/>
    <w:rsid w:val="00207B75"/>
    <w:rsid w:val="00210D36"/>
    <w:rsid w:val="00210DAC"/>
    <w:rsid w:val="002113C1"/>
    <w:rsid w:val="00211EE1"/>
    <w:rsid w:val="002121C7"/>
    <w:rsid w:val="00212741"/>
    <w:rsid w:val="00212C82"/>
    <w:rsid w:val="00213131"/>
    <w:rsid w:val="00213358"/>
    <w:rsid w:val="002138DE"/>
    <w:rsid w:val="002139E2"/>
    <w:rsid w:val="00213E6F"/>
    <w:rsid w:val="00214507"/>
    <w:rsid w:val="00214B7A"/>
    <w:rsid w:val="00214D64"/>
    <w:rsid w:val="002151B9"/>
    <w:rsid w:val="00216227"/>
    <w:rsid w:val="002166D2"/>
    <w:rsid w:val="00216CDC"/>
    <w:rsid w:val="00217C45"/>
    <w:rsid w:val="00220186"/>
    <w:rsid w:val="00220503"/>
    <w:rsid w:val="00221075"/>
    <w:rsid w:val="00221192"/>
    <w:rsid w:val="0022125C"/>
    <w:rsid w:val="0022216F"/>
    <w:rsid w:val="002225D5"/>
    <w:rsid w:val="002226BF"/>
    <w:rsid w:val="002227CB"/>
    <w:rsid w:val="002233E0"/>
    <w:rsid w:val="00223FC0"/>
    <w:rsid w:val="0022432D"/>
    <w:rsid w:val="002243D7"/>
    <w:rsid w:val="0022486E"/>
    <w:rsid w:val="00225071"/>
    <w:rsid w:val="002257EE"/>
    <w:rsid w:val="0022627A"/>
    <w:rsid w:val="0022630B"/>
    <w:rsid w:val="00226FC1"/>
    <w:rsid w:val="0022700D"/>
    <w:rsid w:val="002277B8"/>
    <w:rsid w:val="0022786B"/>
    <w:rsid w:val="00227AED"/>
    <w:rsid w:val="00227F53"/>
    <w:rsid w:val="00231317"/>
    <w:rsid w:val="00231C9A"/>
    <w:rsid w:val="00232630"/>
    <w:rsid w:val="00232B38"/>
    <w:rsid w:val="00232CCC"/>
    <w:rsid w:val="00233645"/>
    <w:rsid w:val="00233FE3"/>
    <w:rsid w:val="002344DE"/>
    <w:rsid w:val="00234C7C"/>
    <w:rsid w:val="002359E8"/>
    <w:rsid w:val="00235FC0"/>
    <w:rsid w:val="00236108"/>
    <w:rsid w:val="002362A0"/>
    <w:rsid w:val="00236817"/>
    <w:rsid w:val="00236DA4"/>
    <w:rsid w:val="00236DCB"/>
    <w:rsid w:val="00237063"/>
    <w:rsid w:val="0023706B"/>
    <w:rsid w:val="002370C5"/>
    <w:rsid w:val="002373A4"/>
    <w:rsid w:val="00237BB8"/>
    <w:rsid w:val="00237E27"/>
    <w:rsid w:val="00240050"/>
    <w:rsid w:val="002402EE"/>
    <w:rsid w:val="00240DE6"/>
    <w:rsid w:val="0024162B"/>
    <w:rsid w:val="00241BD5"/>
    <w:rsid w:val="002421B6"/>
    <w:rsid w:val="00242C1F"/>
    <w:rsid w:val="00243574"/>
    <w:rsid w:val="00243FEF"/>
    <w:rsid w:val="00243FF6"/>
    <w:rsid w:val="002441FF"/>
    <w:rsid w:val="0024450C"/>
    <w:rsid w:val="002448B2"/>
    <w:rsid w:val="00244B5C"/>
    <w:rsid w:val="00244CE0"/>
    <w:rsid w:val="00244EBD"/>
    <w:rsid w:val="00244F32"/>
    <w:rsid w:val="002458AE"/>
    <w:rsid w:val="00245E80"/>
    <w:rsid w:val="0024621A"/>
    <w:rsid w:val="002462DE"/>
    <w:rsid w:val="00246F84"/>
    <w:rsid w:val="002476D2"/>
    <w:rsid w:val="00247866"/>
    <w:rsid w:val="00247C24"/>
    <w:rsid w:val="002504DF"/>
    <w:rsid w:val="00250AB4"/>
    <w:rsid w:val="0025117F"/>
    <w:rsid w:val="0025134B"/>
    <w:rsid w:val="00251D11"/>
    <w:rsid w:val="00252105"/>
    <w:rsid w:val="00253637"/>
    <w:rsid w:val="00253B96"/>
    <w:rsid w:val="00253FE0"/>
    <w:rsid w:val="0025405D"/>
    <w:rsid w:val="00254ADB"/>
    <w:rsid w:val="002554E5"/>
    <w:rsid w:val="00255587"/>
    <w:rsid w:val="00255666"/>
    <w:rsid w:val="00255FAB"/>
    <w:rsid w:val="002561CB"/>
    <w:rsid w:val="0025654F"/>
    <w:rsid w:val="00256E89"/>
    <w:rsid w:val="00256EA9"/>
    <w:rsid w:val="0026026F"/>
    <w:rsid w:val="00260877"/>
    <w:rsid w:val="00261874"/>
    <w:rsid w:val="00261EB5"/>
    <w:rsid w:val="002622AF"/>
    <w:rsid w:val="00262AF5"/>
    <w:rsid w:val="00262B52"/>
    <w:rsid w:val="00262F4E"/>
    <w:rsid w:val="002630A6"/>
    <w:rsid w:val="002631FB"/>
    <w:rsid w:val="002633E7"/>
    <w:rsid w:val="00263A0D"/>
    <w:rsid w:val="0026429D"/>
    <w:rsid w:val="00264B64"/>
    <w:rsid w:val="00265271"/>
    <w:rsid w:val="00265508"/>
    <w:rsid w:val="0026552C"/>
    <w:rsid w:val="00265A65"/>
    <w:rsid w:val="00265B4D"/>
    <w:rsid w:val="00265D27"/>
    <w:rsid w:val="00266221"/>
    <w:rsid w:val="002668C6"/>
    <w:rsid w:val="00266A5B"/>
    <w:rsid w:val="00266CEE"/>
    <w:rsid w:val="00266DE9"/>
    <w:rsid w:val="0026711B"/>
    <w:rsid w:val="00267149"/>
    <w:rsid w:val="002671BA"/>
    <w:rsid w:val="00267C40"/>
    <w:rsid w:val="00267E95"/>
    <w:rsid w:val="0027159E"/>
    <w:rsid w:val="00271B4C"/>
    <w:rsid w:val="00271E93"/>
    <w:rsid w:val="0027232B"/>
    <w:rsid w:val="00272B95"/>
    <w:rsid w:val="00272C20"/>
    <w:rsid w:val="00273160"/>
    <w:rsid w:val="00273565"/>
    <w:rsid w:val="002736E0"/>
    <w:rsid w:val="00273BFE"/>
    <w:rsid w:val="00273DD1"/>
    <w:rsid w:val="00273FCC"/>
    <w:rsid w:val="00274E2C"/>
    <w:rsid w:val="0027596B"/>
    <w:rsid w:val="0027599B"/>
    <w:rsid w:val="00275C1A"/>
    <w:rsid w:val="00276322"/>
    <w:rsid w:val="00276450"/>
    <w:rsid w:val="00276826"/>
    <w:rsid w:val="00277462"/>
    <w:rsid w:val="00277584"/>
    <w:rsid w:val="00277610"/>
    <w:rsid w:val="00277721"/>
    <w:rsid w:val="0027797B"/>
    <w:rsid w:val="00277EA1"/>
    <w:rsid w:val="00280623"/>
    <w:rsid w:val="00280761"/>
    <w:rsid w:val="00280901"/>
    <w:rsid w:val="00280CDF"/>
    <w:rsid w:val="00280EFF"/>
    <w:rsid w:val="00281191"/>
    <w:rsid w:val="002814DC"/>
    <w:rsid w:val="0028173A"/>
    <w:rsid w:val="002820A8"/>
    <w:rsid w:val="00282325"/>
    <w:rsid w:val="002837D6"/>
    <w:rsid w:val="002838AC"/>
    <w:rsid w:val="002839B0"/>
    <w:rsid w:val="00283CDC"/>
    <w:rsid w:val="00284375"/>
    <w:rsid w:val="00284633"/>
    <w:rsid w:val="002848FF"/>
    <w:rsid w:val="002850DB"/>
    <w:rsid w:val="0028539E"/>
    <w:rsid w:val="00286DC9"/>
    <w:rsid w:val="00287689"/>
    <w:rsid w:val="002901EE"/>
    <w:rsid w:val="002913A8"/>
    <w:rsid w:val="00291BB6"/>
    <w:rsid w:val="00291DB4"/>
    <w:rsid w:val="002922D6"/>
    <w:rsid w:val="00292F4B"/>
    <w:rsid w:val="0029354C"/>
    <w:rsid w:val="0029361E"/>
    <w:rsid w:val="00293B3F"/>
    <w:rsid w:val="0029481E"/>
    <w:rsid w:val="00295255"/>
    <w:rsid w:val="00295D0D"/>
    <w:rsid w:val="00295DFF"/>
    <w:rsid w:val="00296933"/>
    <w:rsid w:val="00297FB7"/>
    <w:rsid w:val="002A018D"/>
    <w:rsid w:val="002A048B"/>
    <w:rsid w:val="002A0748"/>
    <w:rsid w:val="002A0837"/>
    <w:rsid w:val="002A093D"/>
    <w:rsid w:val="002A10BA"/>
    <w:rsid w:val="002A11C3"/>
    <w:rsid w:val="002A22C5"/>
    <w:rsid w:val="002A231A"/>
    <w:rsid w:val="002A25DB"/>
    <w:rsid w:val="002A2A09"/>
    <w:rsid w:val="002A3156"/>
    <w:rsid w:val="002A39B9"/>
    <w:rsid w:val="002A410D"/>
    <w:rsid w:val="002A4606"/>
    <w:rsid w:val="002A465E"/>
    <w:rsid w:val="002A4720"/>
    <w:rsid w:val="002A4864"/>
    <w:rsid w:val="002A48BD"/>
    <w:rsid w:val="002A50AB"/>
    <w:rsid w:val="002A50D1"/>
    <w:rsid w:val="002A60CC"/>
    <w:rsid w:val="002A6849"/>
    <w:rsid w:val="002A6DBA"/>
    <w:rsid w:val="002A730F"/>
    <w:rsid w:val="002A750F"/>
    <w:rsid w:val="002A7806"/>
    <w:rsid w:val="002A7853"/>
    <w:rsid w:val="002A7F68"/>
    <w:rsid w:val="002B02E2"/>
    <w:rsid w:val="002B09DD"/>
    <w:rsid w:val="002B15FD"/>
    <w:rsid w:val="002B178B"/>
    <w:rsid w:val="002B18BF"/>
    <w:rsid w:val="002B1CEC"/>
    <w:rsid w:val="002B1D4E"/>
    <w:rsid w:val="002B1E22"/>
    <w:rsid w:val="002B2AC9"/>
    <w:rsid w:val="002B3CA0"/>
    <w:rsid w:val="002B40F5"/>
    <w:rsid w:val="002B423D"/>
    <w:rsid w:val="002B5296"/>
    <w:rsid w:val="002B5851"/>
    <w:rsid w:val="002B65AB"/>
    <w:rsid w:val="002B7FAB"/>
    <w:rsid w:val="002C034F"/>
    <w:rsid w:val="002C041F"/>
    <w:rsid w:val="002C05AC"/>
    <w:rsid w:val="002C0892"/>
    <w:rsid w:val="002C0AC4"/>
    <w:rsid w:val="002C1162"/>
    <w:rsid w:val="002C128E"/>
    <w:rsid w:val="002C1BD7"/>
    <w:rsid w:val="002C2190"/>
    <w:rsid w:val="002C22DE"/>
    <w:rsid w:val="002C2477"/>
    <w:rsid w:val="002C2CBE"/>
    <w:rsid w:val="002C363B"/>
    <w:rsid w:val="002C3FF9"/>
    <w:rsid w:val="002C5A41"/>
    <w:rsid w:val="002C5A9B"/>
    <w:rsid w:val="002C5FB2"/>
    <w:rsid w:val="002C62FE"/>
    <w:rsid w:val="002C6AB6"/>
    <w:rsid w:val="002C6B67"/>
    <w:rsid w:val="002C6D3F"/>
    <w:rsid w:val="002C7364"/>
    <w:rsid w:val="002C7692"/>
    <w:rsid w:val="002C7AAC"/>
    <w:rsid w:val="002C7AF2"/>
    <w:rsid w:val="002C7F5B"/>
    <w:rsid w:val="002D0D3C"/>
    <w:rsid w:val="002D19F0"/>
    <w:rsid w:val="002D1A69"/>
    <w:rsid w:val="002D1B0E"/>
    <w:rsid w:val="002D1BC0"/>
    <w:rsid w:val="002D20C6"/>
    <w:rsid w:val="002D21FD"/>
    <w:rsid w:val="002D34ED"/>
    <w:rsid w:val="002D3D57"/>
    <w:rsid w:val="002D4208"/>
    <w:rsid w:val="002D421A"/>
    <w:rsid w:val="002D4435"/>
    <w:rsid w:val="002D4CE2"/>
    <w:rsid w:val="002D4EC9"/>
    <w:rsid w:val="002D5174"/>
    <w:rsid w:val="002D52EC"/>
    <w:rsid w:val="002D5DD3"/>
    <w:rsid w:val="002D6360"/>
    <w:rsid w:val="002D67AB"/>
    <w:rsid w:val="002D69A9"/>
    <w:rsid w:val="002D700D"/>
    <w:rsid w:val="002D709C"/>
    <w:rsid w:val="002D76D4"/>
    <w:rsid w:val="002E0FE6"/>
    <w:rsid w:val="002E11B6"/>
    <w:rsid w:val="002E18D7"/>
    <w:rsid w:val="002E196C"/>
    <w:rsid w:val="002E196E"/>
    <w:rsid w:val="002E1A07"/>
    <w:rsid w:val="002E28E7"/>
    <w:rsid w:val="002E345E"/>
    <w:rsid w:val="002E415B"/>
    <w:rsid w:val="002E4428"/>
    <w:rsid w:val="002E521C"/>
    <w:rsid w:val="002E5636"/>
    <w:rsid w:val="002E5F58"/>
    <w:rsid w:val="002E623A"/>
    <w:rsid w:val="002E6441"/>
    <w:rsid w:val="002E646C"/>
    <w:rsid w:val="002E664A"/>
    <w:rsid w:val="002E6B6C"/>
    <w:rsid w:val="002E6D82"/>
    <w:rsid w:val="002E6FD0"/>
    <w:rsid w:val="002E73D0"/>
    <w:rsid w:val="002E7570"/>
    <w:rsid w:val="002E78CC"/>
    <w:rsid w:val="002E7974"/>
    <w:rsid w:val="002E7A9D"/>
    <w:rsid w:val="002E7D5E"/>
    <w:rsid w:val="002F010C"/>
    <w:rsid w:val="002F05E7"/>
    <w:rsid w:val="002F1384"/>
    <w:rsid w:val="002F1CD7"/>
    <w:rsid w:val="002F1D74"/>
    <w:rsid w:val="002F2119"/>
    <w:rsid w:val="002F2A02"/>
    <w:rsid w:val="002F334E"/>
    <w:rsid w:val="002F3AEC"/>
    <w:rsid w:val="002F3BD6"/>
    <w:rsid w:val="002F412F"/>
    <w:rsid w:val="002F427A"/>
    <w:rsid w:val="002F447C"/>
    <w:rsid w:val="002F464A"/>
    <w:rsid w:val="002F4B9E"/>
    <w:rsid w:val="002F5EE4"/>
    <w:rsid w:val="002F5FD5"/>
    <w:rsid w:val="002F6029"/>
    <w:rsid w:val="002F62B7"/>
    <w:rsid w:val="002F63E2"/>
    <w:rsid w:val="002F66F1"/>
    <w:rsid w:val="002F6F69"/>
    <w:rsid w:val="002F7613"/>
    <w:rsid w:val="003002A2"/>
    <w:rsid w:val="00300721"/>
    <w:rsid w:val="00300BDD"/>
    <w:rsid w:val="00300EF6"/>
    <w:rsid w:val="00301675"/>
    <w:rsid w:val="00301676"/>
    <w:rsid w:val="003016D0"/>
    <w:rsid w:val="0030171B"/>
    <w:rsid w:val="00301741"/>
    <w:rsid w:val="00301E5A"/>
    <w:rsid w:val="0030233F"/>
    <w:rsid w:val="003023A0"/>
    <w:rsid w:val="003025D6"/>
    <w:rsid w:val="00302E9E"/>
    <w:rsid w:val="0030364E"/>
    <w:rsid w:val="00304127"/>
    <w:rsid w:val="003049C1"/>
    <w:rsid w:val="00304BCF"/>
    <w:rsid w:val="0030512D"/>
    <w:rsid w:val="0030540A"/>
    <w:rsid w:val="0030544A"/>
    <w:rsid w:val="0030585A"/>
    <w:rsid w:val="00306B28"/>
    <w:rsid w:val="00306EE6"/>
    <w:rsid w:val="00310319"/>
    <w:rsid w:val="00310871"/>
    <w:rsid w:val="0031173F"/>
    <w:rsid w:val="00311F5F"/>
    <w:rsid w:val="003125D2"/>
    <w:rsid w:val="00312F35"/>
    <w:rsid w:val="00314808"/>
    <w:rsid w:val="0031599E"/>
    <w:rsid w:val="00315BA2"/>
    <w:rsid w:val="00315FDB"/>
    <w:rsid w:val="00316180"/>
    <w:rsid w:val="00316606"/>
    <w:rsid w:val="003166D3"/>
    <w:rsid w:val="00317351"/>
    <w:rsid w:val="00317946"/>
    <w:rsid w:val="00317D50"/>
    <w:rsid w:val="00317F29"/>
    <w:rsid w:val="0032074A"/>
    <w:rsid w:val="00320B9E"/>
    <w:rsid w:val="00321098"/>
    <w:rsid w:val="0032179B"/>
    <w:rsid w:val="00321B2A"/>
    <w:rsid w:val="00321EC8"/>
    <w:rsid w:val="00322288"/>
    <w:rsid w:val="003222C1"/>
    <w:rsid w:val="00323172"/>
    <w:rsid w:val="00323699"/>
    <w:rsid w:val="00323F22"/>
    <w:rsid w:val="003242D0"/>
    <w:rsid w:val="00324B02"/>
    <w:rsid w:val="00324C6C"/>
    <w:rsid w:val="003253AA"/>
    <w:rsid w:val="00325542"/>
    <w:rsid w:val="00325E68"/>
    <w:rsid w:val="0032637B"/>
    <w:rsid w:val="00326C61"/>
    <w:rsid w:val="00327E86"/>
    <w:rsid w:val="00327F9F"/>
    <w:rsid w:val="003300C8"/>
    <w:rsid w:val="00330477"/>
    <w:rsid w:val="00330973"/>
    <w:rsid w:val="0033113A"/>
    <w:rsid w:val="003312C2"/>
    <w:rsid w:val="00331369"/>
    <w:rsid w:val="00331B94"/>
    <w:rsid w:val="00331EA8"/>
    <w:rsid w:val="00331FD3"/>
    <w:rsid w:val="0033275C"/>
    <w:rsid w:val="003327F6"/>
    <w:rsid w:val="00332EDA"/>
    <w:rsid w:val="00332F0D"/>
    <w:rsid w:val="00333521"/>
    <w:rsid w:val="0033369F"/>
    <w:rsid w:val="003338CC"/>
    <w:rsid w:val="003346D1"/>
    <w:rsid w:val="0033510D"/>
    <w:rsid w:val="00335D14"/>
    <w:rsid w:val="0033638C"/>
    <w:rsid w:val="00336405"/>
    <w:rsid w:val="00336502"/>
    <w:rsid w:val="003373A1"/>
    <w:rsid w:val="003379A8"/>
    <w:rsid w:val="003409A9"/>
    <w:rsid w:val="00342967"/>
    <w:rsid w:val="00342DE6"/>
    <w:rsid w:val="00343D64"/>
    <w:rsid w:val="00343DBF"/>
    <w:rsid w:val="00344F66"/>
    <w:rsid w:val="00344F67"/>
    <w:rsid w:val="00345151"/>
    <w:rsid w:val="003451A4"/>
    <w:rsid w:val="003455C6"/>
    <w:rsid w:val="00345679"/>
    <w:rsid w:val="00345B9C"/>
    <w:rsid w:val="00345D6F"/>
    <w:rsid w:val="00345E38"/>
    <w:rsid w:val="00345E8C"/>
    <w:rsid w:val="0034605C"/>
    <w:rsid w:val="00346226"/>
    <w:rsid w:val="00346708"/>
    <w:rsid w:val="00346A46"/>
    <w:rsid w:val="00346DCC"/>
    <w:rsid w:val="003472D7"/>
    <w:rsid w:val="003477D1"/>
    <w:rsid w:val="00347FE7"/>
    <w:rsid w:val="00350676"/>
    <w:rsid w:val="00350D34"/>
    <w:rsid w:val="00350E1E"/>
    <w:rsid w:val="0035119E"/>
    <w:rsid w:val="0035135C"/>
    <w:rsid w:val="00351BD9"/>
    <w:rsid w:val="00351FB2"/>
    <w:rsid w:val="003526CB"/>
    <w:rsid w:val="003529C0"/>
    <w:rsid w:val="003536A8"/>
    <w:rsid w:val="003542C2"/>
    <w:rsid w:val="00355BB6"/>
    <w:rsid w:val="00356CA7"/>
    <w:rsid w:val="00357196"/>
    <w:rsid w:val="003575E3"/>
    <w:rsid w:val="00357C6F"/>
    <w:rsid w:val="00357CB1"/>
    <w:rsid w:val="00357CE0"/>
    <w:rsid w:val="00360453"/>
    <w:rsid w:val="00360528"/>
    <w:rsid w:val="00360A08"/>
    <w:rsid w:val="00360DA2"/>
    <w:rsid w:val="00360E54"/>
    <w:rsid w:val="003612CA"/>
    <w:rsid w:val="00361823"/>
    <w:rsid w:val="00361D1C"/>
    <w:rsid w:val="00361E9D"/>
    <w:rsid w:val="00362051"/>
    <w:rsid w:val="0036206F"/>
    <w:rsid w:val="003621BE"/>
    <w:rsid w:val="00362482"/>
    <w:rsid w:val="00362BD3"/>
    <w:rsid w:val="003634AC"/>
    <w:rsid w:val="00363A62"/>
    <w:rsid w:val="003644E4"/>
    <w:rsid w:val="00364976"/>
    <w:rsid w:val="00364D21"/>
    <w:rsid w:val="00365390"/>
    <w:rsid w:val="0036550A"/>
    <w:rsid w:val="00365CBC"/>
    <w:rsid w:val="00366CB0"/>
    <w:rsid w:val="00366EBE"/>
    <w:rsid w:val="0036744A"/>
    <w:rsid w:val="00367F24"/>
    <w:rsid w:val="003707A5"/>
    <w:rsid w:val="0037080F"/>
    <w:rsid w:val="0037093A"/>
    <w:rsid w:val="00371AEE"/>
    <w:rsid w:val="00371B62"/>
    <w:rsid w:val="00371F4D"/>
    <w:rsid w:val="00372815"/>
    <w:rsid w:val="00372928"/>
    <w:rsid w:val="003733F5"/>
    <w:rsid w:val="0037358D"/>
    <w:rsid w:val="00373626"/>
    <w:rsid w:val="00373879"/>
    <w:rsid w:val="00373898"/>
    <w:rsid w:val="00373CEA"/>
    <w:rsid w:val="0037477B"/>
    <w:rsid w:val="00374A2E"/>
    <w:rsid w:val="00374B6B"/>
    <w:rsid w:val="003753C0"/>
    <w:rsid w:val="00375C86"/>
    <w:rsid w:val="00375D86"/>
    <w:rsid w:val="00376227"/>
    <w:rsid w:val="00376392"/>
    <w:rsid w:val="003763FE"/>
    <w:rsid w:val="00376EBC"/>
    <w:rsid w:val="00377D5C"/>
    <w:rsid w:val="00380193"/>
    <w:rsid w:val="00380BD8"/>
    <w:rsid w:val="00380C01"/>
    <w:rsid w:val="0038177C"/>
    <w:rsid w:val="00381782"/>
    <w:rsid w:val="00381796"/>
    <w:rsid w:val="003817B2"/>
    <w:rsid w:val="003822CF"/>
    <w:rsid w:val="003825E1"/>
    <w:rsid w:val="0038321B"/>
    <w:rsid w:val="003832EF"/>
    <w:rsid w:val="00383687"/>
    <w:rsid w:val="003842CB"/>
    <w:rsid w:val="003842E0"/>
    <w:rsid w:val="003857DF"/>
    <w:rsid w:val="003858D0"/>
    <w:rsid w:val="003861DF"/>
    <w:rsid w:val="003862DB"/>
    <w:rsid w:val="0038655D"/>
    <w:rsid w:val="0038657A"/>
    <w:rsid w:val="00387367"/>
    <w:rsid w:val="003901C3"/>
    <w:rsid w:val="003907AA"/>
    <w:rsid w:val="00390C52"/>
    <w:rsid w:val="00390EAE"/>
    <w:rsid w:val="0039143E"/>
    <w:rsid w:val="00391696"/>
    <w:rsid w:val="00391A77"/>
    <w:rsid w:val="003922B9"/>
    <w:rsid w:val="0039288D"/>
    <w:rsid w:val="003928D4"/>
    <w:rsid w:val="00393371"/>
    <w:rsid w:val="003938F0"/>
    <w:rsid w:val="003939C2"/>
    <w:rsid w:val="00393CE1"/>
    <w:rsid w:val="0039423A"/>
    <w:rsid w:val="00394881"/>
    <w:rsid w:val="0039596D"/>
    <w:rsid w:val="00395F17"/>
    <w:rsid w:val="003970F8"/>
    <w:rsid w:val="00397821"/>
    <w:rsid w:val="00397B56"/>
    <w:rsid w:val="00397F2F"/>
    <w:rsid w:val="00397F89"/>
    <w:rsid w:val="003A0010"/>
    <w:rsid w:val="003A1417"/>
    <w:rsid w:val="003A1512"/>
    <w:rsid w:val="003A156E"/>
    <w:rsid w:val="003A2686"/>
    <w:rsid w:val="003A2AA3"/>
    <w:rsid w:val="003A2C10"/>
    <w:rsid w:val="003A31EB"/>
    <w:rsid w:val="003A36C7"/>
    <w:rsid w:val="003A4819"/>
    <w:rsid w:val="003A4AED"/>
    <w:rsid w:val="003A4CFA"/>
    <w:rsid w:val="003A4D9F"/>
    <w:rsid w:val="003A5683"/>
    <w:rsid w:val="003A5A01"/>
    <w:rsid w:val="003A5D35"/>
    <w:rsid w:val="003A5FCA"/>
    <w:rsid w:val="003A6022"/>
    <w:rsid w:val="003A65FB"/>
    <w:rsid w:val="003A67CD"/>
    <w:rsid w:val="003A739C"/>
    <w:rsid w:val="003A79CD"/>
    <w:rsid w:val="003A7BFD"/>
    <w:rsid w:val="003B00E7"/>
    <w:rsid w:val="003B061D"/>
    <w:rsid w:val="003B0CC9"/>
    <w:rsid w:val="003B10E0"/>
    <w:rsid w:val="003B1322"/>
    <w:rsid w:val="003B1D49"/>
    <w:rsid w:val="003B207F"/>
    <w:rsid w:val="003B2664"/>
    <w:rsid w:val="003B2B40"/>
    <w:rsid w:val="003B2EE2"/>
    <w:rsid w:val="003B2F70"/>
    <w:rsid w:val="003B3203"/>
    <w:rsid w:val="003B35FA"/>
    <w:rsid w:val="003B51D9"/>
    <w:rsid w:val="003B5EED"/>
    <w:rsid w:val="003B792A"/>
    <w:rsid w:val="003B7B0C"/>
    <w:rsid w:val="003B7C3D"/>
    <w:rsid w:val="003B7FC2"/>
    <w:rsid w:val="003C06F0"/>
    <w:rsid w:val="003C0D85"/>
    <w:rsid w:val="003C0E4A"/>
    <w:rsid w:val="003C15C4"/>
    <w:rsid w:val="003C264F"/>
    <w:rsid w:val="003C2A9E"/>
    <w:rsid w:val="003C2C8F"/>
    <w:rsid w:val="003C30C2"/>
    <w:rsid w:val="003C313F"/>
    <w:rsid w:val="003C3723"/>
    <w:rsid w:val="003C379E"/>
    <w:rsid w:val="003C3F84"/>
    <w:rsid w:val="003C4552"/>
    <w:rsid w:val="003C5586"/>
    <w:rsid w:val="003C60CC"/>
    <w:rsid w:val="003C69D6"/>
    <w:rsid w:val="003C6C32"/>
    <w:rsid w:val="003C7588"/>
    <w:rsid w:val="003C7842"/>
    <w:rsid w:val="003C7BE2"/>
    <w:rsid w:val="003C7E94"/>
    <w:rsid w:val="003D0095"/>
    <w:rsid w:val="003D045C"/>
    <w:rsid w:val="003D1452"/>
    <w:rsid w:val="003D1582"/>
    <w:rsid w:val="003D17BF"/>
    <w:rsid w:val="003D19A4"/>
    <w:rsid w:val="003D2007"/>
    <w:rsid w:val="003D25C4"/>
    <w:rsid w:val="003D2B70"/>
    <w:rsid w:val="003D4645"/>
    <w:rsid w:val="003D46A7"/>
    <w:rsid w:val="003D46EA"/>
    <w:rsid w:val="003D47A8"/>
    <w:rsid w:val="003D4857"/>
    <w:rsid w:val="003D48E7"/>
    <w:rsid w:val="003D4905"/>
    <w:rsid w:val="003D4B4D"/>
    <w:rsid w:val="003D4BF4"/>
    <w:rsid w:val="003D5095"/>
    <w:rsid w:val="003D52B4"/>
    <w:rsid w:val="003D5D99"/>
    <w:rsid w:val="003D6095"/>
    <w:rsid w:val="003D6465"/>
    <w:rsid w:val="003D6CEE"/>
    <w:rsid w:val="003D6F58"/>
    <w:rsid w:val="003D6FD4"/>
    <w:rsid w:val="003D73CD"/>
    <w:rsid w:val="003D7BB1"/>
    <w:rsid w:val="003E01EE"/>
    <w:rsid w:val="003E0335"/>
    <w:rsid w:val="003E03C9"/>
    <w:rsid w:val="003E0E04"/>
    <w:rsid w:val="003E1594"/>
    <w:rsid w:val="003E1A75"/>
    <w:rsid w:val="003E2E40"/>
    <w:rsid w:val="003E2E9D"/>
    <w:rsid w:val="003E38EF"/>
    <w:rsid w:val="003E3AFA"/>
    <w:rsid w:val="003E4003"/>
    <w:rsid w:val="003E45AB"/>
    <w:rsid w:val="003E4818"/>
    <w:rsid w:val="003E4AE3"/>
    <w:rsid w:val="003E4BFD"/>
    <w:rsid w:val="003E511A"/>
    <w:rsid w:val="003E5B0D"/>
    <w:rsid w:val="003E60B9"/>
    <w:rsid w:val="003E6F24"/>
    <w:rsid w:val="003E6F3E"/>
    <w:rsid w:val="003E7131"/>
    <w:rsid w:val="003E7E3A"/>
    <w:rsid w:val="003F0490"/>
    <w:rsid w:val="003F0550"/>
    <w:rsid w:val="003F0B54"/>
    <w:rsid w:val="003F0E80"/>
    <w:rsid w:val="003F16F8"/>
    <w:rsid w:val="003F1844"/>
    <w:rsid w:val="003F2BFA"/>
    <w:rsid w:val="003F3DD1"/>
    <w:rsid w:val="003F440C"/>
    <w:rsid w:val="003F57AE"/>
    <w:rsid w:val="003F5CC7"/>
    <w:rsid w:val="003F6022"/>
    <w:rsid w:val="003F6339"/>
    <w:rsid w:val="003F67E7"/>
    <w:rsid w:val="003F6986"/>
    <w:rsid w:val="003F6E93"/>
    <w:rsid w:val="003F73D6"/>
    <w:rsid w:val="003F75D2"/>
    <w:rsid w:val="003F7710"/>
    <w:rsid w:val="003F777D"/>
    <w:rsid w:val="003F7D91"/>
    <w:rsid w:val="003F7F8B"/>
    <w:rsid w:val="00400287"/>
    <w:rsid w:val="00400523"/>
    <w:rsid w:val="00400659"/>
    <w:rsid w:val="0040097C"/>
    <w:rsid w:val="00400C4B"/>
    <w:rsid w:val="00401EBE"/>
    <w:rsid w:val="0040201B"/>
    <w:rsid w:val="00402643"/>
    <w:rsid w:val="004026BB"/>
    <w:rsid w:val="004031C7"/>
    <w:rsid w:val="00403292"/>
    <w:rsid w:val="00404CA1"/>
    <w:rsid w:val="00404DDF"/>
    <w:rsid w:val="00404F5F"/>
    <w:rsid w:val="00404F8F"/>
    <w:rsid w:val="00405050"/>
    <w:rsid w:val="0040532D"/>
    <w:rsid w:val="004062D5"/>
    <w:rsid w:val="00406511"/>
    <w:rsid w:val="00406698"/>
    <w:rsid w:val="0040672E"/>
    <w:rsid w:val="00406837"/>
    <w:rsid w:val="00406E04"/>
    <w:rsid w:val="00407E70"/>
    <w:rsid w:val="00407F81"/>
    <w:rsid w:val="004105E2"/>
    <w:rsid w:val="00410E58"/>
    <w:rsid w:val="00410ED1"/>
    <w:rsid w:val="0041152D"/>
    <w:rsid w:val="004116F0"/>
    <w:rsid w:val="0041195F"/>
    <w:rsid w:val="0041245A"/>
    <w:rsid w:val="00412EF3"/>
    <w:rsid w:val="00413B8F"/>
    <w:rsid w:val="00413BC9"/>
    <w:rsid w:val="0041493F"/>
    <w:rsid w:val="00414A10"/>
    <w:rsid w:val="00415047"/>
    <w:rsid w:val="004154D9"/>
    <w:rsid w:val="004161DA"/>
    <w:rsid w:val="004165EA"/>
    <w:rsid w:val="00416BD1"/>
    <w:rsid w:val="0041712A"/>
    <w:rsid w:val="0041744D"/>
    <w:rsid w:val="00417799"/>
    <w:rsid w:val="00417AE0"/>
    <w:rsid w:val="00417DD2"/>
    <w:rsid w:val="00417ED7"/>
    <w:rsid w:val="00420963"/>
    <w:rsid w:val="00420EB8"/>
    <w:rsid w:val="00420F24"/>
    <w:rsid w:val="004212F8"/>
    <w:rsid w:val="0042140A"/>
    <w:rsid w:val="00421F45"/>
    <w:rsid w:val="00422280"/>
    <w:rsid w:val="00422605"/>
    <w:rsid w:val="00422D00"/>
    <w:rsid w:val="004235E1"/>
    <w:rsid w:val="00423E82"/>
    <w:rsid w:val="004242BE"/>
    <w:rsid w:val="004246B7"/>
    <w:rsid w:val="004253F4"/>
    <w:rsid w:val="00425641"/>
    <w:rsid w:val="0042581A"/>
    <w:rsid w:val="00425920"/>
    <w:rsid w:val="00426204"/>
    <w:rsid w:val="00426824"/>
    <w:rsid w:val="00426AD3"/>
    <w:rsid w:val="00426B96"/>
    <w:rsid w:val="0043001A"/>
    <w:rsid w:val="0043003D"/>
    <w:rsid w:val="00430321"/>
    <w:rsid w:val="00430F6E"/>
    <w:rsid w:val="00431B50"/>
    <w:rsid w:val="0043203A"/>
    <w:rsid w:val="00432D41"/>
    <w:rsid w:val="00432EC6"/>
    <w:rsid w:val="00433D81"/>
    <w:rsid w:val="00433E58"/>
    <w:rsid w:val="00434DF3"/>
    <w:rsid w:val="00434F77"/>
    <w:rsid w:val="004356C6"/>
    <w:rsid w:val="00436261"/>
    <w:rsid w:val="004371D4"/>
    <w:rsid w:val="00437C12"/>
    <w:rsid w:val="00437C99"/>
    <w:rsid w:val="004402A9"/>
    <w:rsid w:val="00440319"/>
    <w:rsid w:val="00440523"/>
    <w:rsid w:val="00440C48"/>
    <w:rsid w:val="00440C61"/>
    <w:rsid w:val="00441714"/>
    <w:rsid w:val="00441E74"/>
    <w:rsid w:val="00441F97"/>
    <w:rsid w:val="004425F6"/>
    <w:rsid w:val="00442654"/>
    <w:rsid w:val="00442FBE"/>
    <w:rsid w:val="0044379B"/>
    <w:rsid w:val="004437A2"/>
    <w:rsid w:val="004438A5"/>
    <w:rsid w:val="00443F1A"/>
    <w:rsid w:val="004446B5"/>
    <w:rsid w:val="00444932"/>
    <w:rsid w:val="00444CC6"/>
    <w:rsid w:val="004453D5"/>
    <w:rsid w:val="004456C4"/>
    <w:rsid w:val="00445AAB"/>
    <w:rsid w:val="004470B2"/>
    <w:rsid w:val="0044746D"/>
    <w:rsid w:val="004479DE"/>
    <w:rsid w:val="00447CB4"/>
    <w:rsid w:val="00447FD3"/>
    <w:rsid w:val="004505A9"/>
    <w:rsid w:val="004514AC"/>
    <w:rsid w:val="00451AA5"/>
    <w:rsid w:val="00451C85"/>
    <w:rsid w:val="00451F81"/>
    <w:rsid w:val="00452142"/>
    <w:rsid w:val="004522CA"/>
    <w:rsid w:val="00452B63"/>
    <w:rsid w:val="00452C56"/>
    <w:rsid w:val="00453005"/>
    <w:rsid w:val="00453AE8"/>
    <w:rsid w:val="00454281"/>
    <w:rsid w:val="00454C23"/>
    <w:rsid w:val="00455097"/>
    <w:rsid w:val="004550C8"/>
    <w:rsid w:val="00455A6D"/>
    <w:rsid w:val="00455B60"/>
    <w:rsid w:val="00455CB5"/>
    <w:rsid w:val="00455CEA"/>
    <w:rsid w:val="0045605C"/>
    <w:rsid w:val="00456D25"/>
    <w:rsid w:val="0045705D"/>
    <w:rsid w:val="004575B6"/>
    <w:rsid w:val="004576DE"/>
    <w:rsid w:val="004579EA"/>
    <w:rsid w:val="004604F4"/>
    <w:rsid w:val="00460B8B"/>
    <w:rsid w:val="00460F60"/>
    <w:rsid w:val="00461539"/>
    <w:rsid w:val="004615FC"/>
    <w:rsid w:val="0046193C"/>
    <w:rsid w:val="00461D22"/>
    <w:rsid w:val="00462611"/>
    <w:rsid w:val="00462A87"/>
    <w:rsid w:val="00462B9D"/>
    <w:rsid w:val="00463C00"/>
    <w:rsid w:val="00463C78"/>
    <w:rsid w:val="00463D25"/>
    <w:rsid w:val="00464106"/>
    <w:rsid w:val="004647E4"/>
    <w:rsid w:val="00464B7F"/>
    <w:rsid w:val="00464DE6"/>
    <w:rsid w:val="004653DD"/>
    <w:rsid w:val="0046556B"/>
    <w:rsid w:val="00465AFE"/>
    <w:rsid w:val="00465C6D"/>
    <w:rsid w:val="00466352"/>
    <w:rsid w:val="00466444"/>
    <w:rsid w:val="00466C40"/>
    <w:rsid w:val="00466DE5"/>
    <w:rsid w:val="00467222"/>
    <w:rsid w:val="004673FE"/>
    <w:rsid w:val="00467AEA"/>
    <w:rsid w:val="00467C9F"/>
    <w:rsid w:val="00467EE8"/>
    <w:rsid w:val="00470729"/>
    <w:rsid w:val="00471682"/>
    <w:rsid w:val="00471C3E"/>
    <w:rsid w:val="00471E99"/>
    <w:rsid w:val="004724CA"/>
    <w:rsid w:val="004727F9"/>
    <w:rsid w:val="00472977"/>
    <w:rsid w:val="00472FD6"/>
    <w:rsid w:val="004732F2"/>
    <w:rsid w:val="00473EBB"/>
    <w:rsid w:val="00474A75"/>
    <w:rsid w:val="00474BC8"/>
    <w:rsid w:val="00474D2C"/>
    <w:rsid w:val="00474E93"/>
    <w:rsid w:val="00475028"/>
    <w:rsid w:val="00475801"/>
    <w:rsid w:val="00475E76"/>
    <w:rsid w:val="00475F35"/>
    <w:rsid w:val="004763BB"/>
    <w:rsid w:val="00476C62"/>
    <w:rsid w:val="0047763C"/>
    <w:rsid w:val="00477711"/>
    <w:rsid w:val="0048058C"/>
    <w:rsid w:val="00480E30"/>
    <w:rsid w:val="00480EAD"/>
    <w:rsid w:val="004812BA"/>
    <w:rsid w:val="0048179E"/>
    <w:rsid w:val="00481807"/>
    <w:rsid w:val="00482563"/>
    <w:rsid w:val="00482AC1"/>
    <w:rsid w:val="00483456"/>
    <w:rsid w:val="00483775"/>
    <w:rsid w:val="004837B0"/>
    <w:rsid w:val="00483D53"/>
    <w:rsid w:val="004840A0"/>
    <w:rsid w:val="004840FE"/>
    <w:rsid w:val="004846EF"/>
    <w:rsid w:val="0048529B"/>
    <w:rsid w:val="00485AB4"/>
    <w:rsid w:val="0048632F"/>
    <w:rsid w:val="004863ED"/>
    <w:rsid w:val="004864CD"/>
    <w:rsid w:val="00486A18"/>
    <w:rsid w:val="00487B30"/>
    <w:rsid w:val="0049001D"/>
    <w:rsid w:val="00490D64"/>
    <w:rsid w:val="004911E3"/>
    <w:rsid w:val="00491594"/>
    <w:rsid w:val="004921C3"/>
    <w:rsid w:val="0049237B"/>
    <w:rsid w:val="004928A6"/>
    <w:rsid w:val="004932D5"/>
    <w:rsid w:val="00493988"/>
    <w:rsid w:val="00493AF5"/>
    <w:rsid w:val="00493CCB"/>
    <w:rsid w:val="00493E13"/>
    <w:rsid w:val="00495F83"/>
    <w:rsid w:val="0049600D"/>
    <w:rsid w:val="00496553"/>
    <w:rsid w:val="00496828"/>
    <w:rsid w:val="00496B60"/>
    <w:rsid w:val="00497362"/>
    <w:rsid w:val="00497464"/>
    <w:rsid w:val="0049776D"/>
    <w:rsid w:val="004A004A"/>
    <w:rsid w:val="004A016B"/>
    <w:rsid w:val="004A0733"/>
    <w:rsid w:val="004A0C09"/>
    <w:rsid w:val="004A113B"/>
    <w:rsid w:val="004A11BF"/>
    <w:rsid w:val="004A1278"/>
    <w:rsid w:val="004A1449"/>
    <w:rsid w:val="004A176E"/>
    <w:rsid w:val="004A1EAD"/>
    <w:rsid w:val="004A1EED"/>
    <w:rsid w:val="004A2127"/>
    <w:rsid w:val="004A2760"/>
    <w:rsid w:val="004A2C1A"/>
    <w:rsid w:val="004A3382"/>
    <w:rsid w:val="004A33E3"/>
    <w:rsid w:val="004A3716"/>
    <w:rsid w:val="004A42D7"/>
    <w:rsid w:val="004A4965"/>
    <w:rsid w:val="004A4F40"/>
    <w:rsid w:val="004A5278"/>
    <w:rsid w:val="004A5393"/>
    <w:rsid w:val="004A56AD"/>
    <w:rsid w:val="004A6460"/>
    <w:rsid w:val="004A651F"/>
    <w:rsid w:val="004A681D"/>
    <w:rsid w:val="004A760A"/>
    <w:rsid w:val="004A7B1F"/>
    <w:rsid w:val="004B05C1"/>
    <w:rsid w:val="004B129E"/>
    <w:rsid w:val="004B16C8"/>
    <w:rsid w:val="004B1BC3"/>
    <w:rsid w:val="004B236A"/>
    <w:rsid w:val="004B3417"/>
    <w:rsid w:val="004B3E5F"/>
    <w:rsid w:val="004B400B"/>
    <w:rsid w:val="004B4ADA"/>
    <w:rsid w:val="004B4BC8"/>
    <w:rsid w:val="004B53E0"/>
    <w:rsid w:val="004B57A7"/>
    <w:rsid w:val="004B5A15"/>
    <w:rsid w:val="004B6096"/>
    <w:rsid w:val="004B697E"/>
    <w:rsid w:val="004B6E86"/>
    <w:rsid w:val="004B7071"/>
    <w:rsid w:val="004B7286"/>
    <w:rsid w:val="004B72FF"/>
    <w:rsid w:val="004B79E3"/>
    <w:rsid w:val="004C0137"/>
    <w:rsid w:val="004C04B3"/>
    <w:rsid w:val="004C0640"/>
    <w:rsid w:val="004C06AC"/>
    <w:rsid w:val="004C101C"/>
    <w:rsid w:val="004C211C"/>
    <w:rsid w:val="004C25A5"/>
    <w:rsid w:val="004C280D"/>
    <w:rsid w:val="004C3270"/>
    <w:rsid w:val="004C33F2"/>
    <w:rsid w:val="004C3563"/>
    <w:rsid w:val="004C358F"/>
    <w:rsid w:val="004C3616"/>
    <w:rsid w:val="004C3D48"/>
    <w:rsid w:val="004C3EEE"/>
    <w:rsid w:val="004C441E"/>
    <w:rsid w:val="004C4EA7"/>
    <w:rsid w:val="004C551B"/>
    <w:rsid w:val="004C5D81"/>
    <w:rsid w:val="004C6071"/>
    <w:rsid w:val="004C646B"/>
    <w:rsid w:val="004C677D"/>
    <w:rsid w:val="004C6962"/>
    <w:rsid w:val="004C6984"/>
    <w:rsid w:val="004C6DB2"/>
    <w:rsid w:val="004C6DBF"/>
    <w:rsid w:val="004C7D95"/>
    <w:rsid w:val="004C7E91"/>
    <w:rsid w:val="004D0CD2"/>
    <w:rsid w:val="004D0D4C"/>
    <w:rsid w:val="004D2176"/>
    <w:rsid w:val="004D28BE"/>
    <w:rsid w:val="004D2E1E"/>
    <w:rsid w:val="004D2EBB"/>
    <w:rsid w:val="004D36D6"/>
    <w:rsid w:val="004D3778"/>
    <w:rsid w:val="004D467A"/>
    <w:rsid w:val="004D5E3C"/>
    <w:rsid w:val="004D69B9"/>
    <w:rsid w:val="004E0BBC"/>
    <w:rsid w:val="004E1094"/>
    <w:rsid w:val="004E1356"/>
    <w:rsid w:val="004E1D9D"/>
    <w:rsid w:val="004E24C8"/>
    <w:rsid w:val="004E265A"/>
    <w:rsid w:val="004E295F"/>
    <w:rsid w:val="004E2EBF"/>
    <w:rsid w:val="004E31FB"/>
    <w:rsid w:val="004E39A9"/>
    <w:rsid w:val="004E3F0E"/>
    <w:rsid w:val="004E4645"/>
    <w:rsid w:val="004E47ED"/>
    <w:rsid w:val="004E4ED5"/>
    <w:rsid w:val="004E75E0"/>
    <w:rsid w:val="004E76C2"/>
    <w:rsid w:val="004E7939"/>
    <w:rsid w:val="004E7F7B"/>
    <w:rsid w:val="004F0434"/>
    <w:rsid w:val="004F0574"/>
    <w:rsid w:val="004F0975"/>
    <w:rsid w:val="004F0FE0"/>
    <w:rsid w:val="004F18A5"/>
    <w:rsid w:val="004F1B30"/>
    <w:rsid w:val="004F1E0D"/>
    <w:rsid w:val="004F2097"/>
    <w:rsid w:val="004F2796"/>
    <w:rsid w:val="004F2969"/>
    <w:rsid w:val="004F2F95"/>
    <w:rsid w:val="004F329C"/>
    <w:rsid w:val="004F36F2"/>
    <w:rsid w:val="004F3A22"/>
    <w:rsid w:val="004F3B26"/>
    <w:rsid w:val="004F4CA2"/>
    <w:rsid w:val="004F4E28"/>
    <w:rsid w:val="004F5CF2"/>
    <w:rsid w:val="004F692A"/>
    <w:rsid w:val="004F6B7B"/>
    <w:rsid w:val="004F6DB2"/>
    <w:rsid w:val="004F7E22"/>
    <w:rsid w:val="00500C8A"/>
    <w:rsid w:val="00501780"/>
    <w:rsid w:val="0050199F"/>
    <w:rsid w:val="005019BF"/>
    <w:rsid w:val="00501C6C"/>
    <w:rsid w:val="00501E49"/>
    <w:rsid w:val="0050216D"/>
    <w:rsid w:val="005027E1"/>
    <w:rsid w:val="005029EC"/>
    <w:rsid w:val="00503E53"/>
    <w:rsid w:val="00503EF4"/>
    <w:rsid w:val="00504648"/>
    <w:rsid w:val="005048AE"/>
    <w:rsid w:val="0050531F"/>
    <w:rsid w:val="005059EC"/>
    <w:rsid w:val="00505F69"/>
    <w:rsid w:val="005061FE"/>
    <w:rsid w:val="0050622C"/>
    <w:rsid w:val="0050635C"/>
    <w:rsid w:val="005064C3"/>
    <w:rsid w:val="00506596"/>
    <w:rsid w:val="0050680A"/>
    <w:rsid w:val="00506A0C"/>
    <w:rsid w:val="00506C0C"/>
    <w:rsid w:val="005072A2"/>
    <w:rsid w:val="005072E0"/>
    <w:rsid w:val="0050739A"/>
    <w:rsid w:val="00507737"/>
    <w:rsid w:val="005077C3"/>
    <w:rsid w:val="005077C9"/>
    <w:rsid w:val="00507F86"/>
    <w:rsid w:val="00511291"/>
    <w:rsid w:val="0051131F"/>
    <w:rsid w:val="00511457"/>
    <w:rsid w:val="0051175E"/>
    <w:rsid w:val="00511E5D"/>
    <w:rsid w:val="00512149"/>
    <w:rsid w:val="00512E65"/>
    <w:rsid w:val="00513090"/>
    <w:rsid w:val="0051322A"/>
    <w:rsid w:val="00513A0B"/>
    <w:rsid w:val="00513C02"/>
    <w:rsid w:val="00513D62"/>
    <w:rsid w:val="00514530"/>
    <w:rsid w:val="0051486A"/>
    <w:rsid w:val="00514A6A"/>
    <w:rsid w:val="00514CFA"/>
    <w:rsid w:val="00515667"/>
    <w:rsid w:val="00515B6E"/>
    <w:rsid w:val="00515C16"/>
    <w:rsid w:val="0051746C"/>
    <w:rsid w:val="0051756F"/>
    <w:rsid w:val="00517FAE"/>
    <w:rsid w:val="0052023C"/>
    <w:rsid w:val="005204B3"/>
    <w:rsid w:val="005206AD"/>
    <w:rsid w:val="00521584"/>
    <w:rsid w:val="00522167"/>
    <w:rsid w:val="00522227"/>
    <w:rsid w:val="005223B5"/>
    <w:rsid w:val="0052272E"/>
    <w:rsid w:val="00522BC8"/>
    <w:rsid w:val="00522CB5"/>
    <w:rsid w:val="00522E31"/>
    <w:rsid w:val="005234A6"/>
    <w:rsid w:val="00523E18"/>
    <w:rsid w:val="00524A21"/>
    <w:rsid w:val="00524A86"/>
    <w:rsid w:val="00525084"/>
    <w:rsid w:val="00526249"/>
    <w:rsid w:val="00526605"/>
    <w:rsid w:val="005266A3"/>
    <w:rsid w:val="00526D0F"/>
    <w:rsid w:val="00526FE1"/>
    <w:rsid w:val="005273FF"/>
    <w:rsid w:val="005276FB"/>
    <w:rsid w:val="005277C1"/>
    <w:rsid w:val="005278D9"/>
    <w:rsid w:val="00527D51"/>
    <w:rsid w:val="005301E4"/>
    <w:rsid w:val="0053035B"/>
    <w:rsid w:val="0053057D"/>
    <w:rsid w:val="00530AB7"/>
    <w:rsid w:val="00530E15"/>
    <w:rsid w:val="00531837"/>
    <w:rsid w:val="005337EB"/>
    <w:rsid w:val="00533B3B"/>
    <w:rsid w:val="00533EF5"/>
    <w:rsid w:val="0053446C"/>
    <w:rsid w:val="0053461F"/>
    <w:rsid w:val="005347D5"/>
    <w:rsid w:val="00534A1D"/>
    <w:rsid w:val="00534B8A"/>
    <w:rsid w:val="00534DD7"/>
    <w:rsid w:val="005350C3"/>
    <w:rsid w:val="005353E4"/>
    <w:rsid w:val="00535A18"/>
    <w:rsid w:val="00535B8D"/>
    <w:rsid w:val="00535ECF"/>
    <w:rsid w:val="0053626C"/>
    <w:rsid w:val="0053633B"/>
    <w:rsid w:val="00536461"/>
    <w:rsid w:val="00536A50"/>
    <w:rsid w:val="00537001"/>
    <w:rsid w:val="0053702D"/>
    <w:rsid w:val="005370F5"/>
    <w:rsid w:val="0053751D"/>
    <w:rsid w:val="005375F9"/>
    <w:rsid w:val="00537BDE"/>
    <w:rsid w:val="00540827"/>
    <w:rsid w:val="00540B02"/>
    <w:rsid w:val="00540BAA"/>
    <w:rsid w:val="00540D2B"/>
    <w:rsid w:val="0054199D"/>
    <w:rsid w:val="00541D2E"/>
    <w:rsid w:val="00541F26"/>
    <w:rsid w:val="00542EA1"/>
    <w:rsid w:val="00543471"/>
    <w:rsid w:val="00543696"/>
    <w:rsid w:val="005436BF"/>
    <w:rsid w:val="00544546"/>
    <w:rsid w:val="00544F7E"/>
    <w:rsid w:val="005458F3"/>
    <w:rsid w:val="00546498"/>
    <w:rsid w:val="00546866"/>
    <w:rsid w:val="005468C9"/>
    <w:rsid w:val="00546C95"/>
    <w:rsid w:val="00546F60"/>
    <w:rsid w:val="0054759C"/>
    <w:rsid w:val="00547947"/>
    <w:rsid w:val="00547B15"/>
    <w:rsid w:val="00547CC0"/>
    <w:rsid w:val="00550295"/>
    <w:rsid w:val="00550DE7"/>
    <w:rsid w:val="005513C8"/>
    <w:rsid w:val="0055142E"/>
    <w:rsid w:val="0055167C"/>
    <w:rsid w:val="005535DF"/>
    <w:rsid w:val="00554278"/>
    <w:rsid w:val="00554810"/>
    <w:rsid w:val="00554D14"/>
    <w:rsid w:val="00555282"/>
    <w:rsid w:val="005554CF"/>
    <w:rsid w:val="00555784"/>
    <w:rsid w:val="00555BAB"/>
    <w:rsid w:val="00555EC4"/>
    <w:rsid w:val="00555EDD"/>
    <w:rsid w:val="005560DF"/>
    <w:rsid w:val="0055668C"/>
    <w:rsid w:val="00557256"/>
    <w:rsid w:val="005573AD"/>
    <w:rsid w:val="00557652"/>
    <w:rsid w:val="00557690"/>
    <w:rsid w:val="00557943"/>
    <w:rsid w:val="00557C23"/>
    <w:rsid w:val="00557C28"/>
    <w:rsid w:val="0056042C"/>
    <w:rsid w:val="00560796"/>
    <w:rsid w:val="005607EF"/>
    <w:rsid w:val="00560EED"/>
    <w:rsid w:val="005615E0"/>
    <w:rsid w:val="005619DE"/>
    <w:rsid w:val="00561B11"/>
    <w:rsid w:val="00561C82"/>
    <w:rsid w:val="00561CFE"/>
    <w:rsid w:val="00561DA8"/>
    <w:rsid w:val="005623EF"/>
    <w:rsid w:val="00562836"/>
    <w:rsid w:val="00563689"/>
    <w:rsid w:val="00564C21"/>
    <w:rsid w:val="00565142"/>
    <w:rsid w:val="00565291"/>
    <w:rsid w:val="005657EB"/>
    <w:rsid w:val="0056634B"/>
    <w:rsid w:val="00566C15"/>
    <w:rsid w:val="005673FC"/>
    <w:rsid w:val="005678AA"/>
    <w:rsid w:val="0057092E"/>
    <w:rsid w:val="00570B84"/>
    <w:rsid w:val="00570D6B"/>
    <w:rsid w:val="00570D94"/>
    <w:rsid w:val="00571764"/>
    <w:rsid w:val="00571980"/>
    <w:rsid w:val="00571EDF"/>
    <w:rsid w:val="005725DD"/>
    <w:rsid w:val="00572F9F"/>
    <w:rsid w:val="00572FF8"/>
    <w:rsid w:val="005744B0"/>
    <w:rsid w:val="00574698"/>
    <w:rsid w:val="00574B4F"/>
    <w:rsid w:val="0057601E"/>
    <w:rsid w:val="00580B64"/>
    <w:rsid w:val="0058204B"/>
    <w:rsid w:val="0058215F"/>
    <w:rsid w:val="00582995"/>
    <w:rsid w:val="005829E7"/>
    <w:rsid w:val="00582FDF"/>
    <w:rsid w:val="005830DA"/>
    <w:rsid w:val="00583537"/>
    <w:rsid w:val="005843B5"/>
    <w:rsid w:val="00584978"/>
    <w:rsid w:val="00584A39"/>
    <w:rsid w:val="00584D2B"/>
    <w:rsid w:val="00584E93"/>
    <w:rsid w:val="00585395"/>
    <w:rsid w:val="00585ABB"/>
    <w:rsid w:val="0058665A"/>
    <w:rsid w:val="00587AA8"/>
    <w:rsid w:val="0059077A"/>
    <w:rsid w:val="00590D3E"/>
    <w:rsid w:val="00590F0F"/>
    <w:rsid w:val="005914E2"/>
    <w:rsid w:val="0059176D"/>
    <w:rsid w:val="00592186"/>
    <w:rsid w:val="0059255C"/>
    <w:rsid w:val="00592DAE"/>
    <w:rsid w:val="00592F00"/>
    <w:rsid w:val="00593640"/>
    <w:rsid w:val="00593752"/>
    <w:rsid w:val="00593C74"/>
    <w:rsid w:val="0059417F"/>
    <w:rsid w:val="0059427E"/>
    <w:rsid w:val="00594312"/>
    <w:rsid w:val="00594C0F"/>
    <w:rsid w:val="00594D8E"/>
    <w:rsid w:val="00594F07"/>
    <w:rsid w:val="005950D4"/>
    <w:rsid w:val="005954D2"/>
    <w:rsid w:val="005955AB"/>
    <w:rsid w:val="00595771"/>
    <w:rsid w:val="005962DA"/>
    <w:rsid w:val="00596C48"/>
    <w:rsid w:val="00596EC2"/>
    <w:rsid w:val="00596EE6"/>
    <w:rsid w:val="0059736C"/>
    <w:rsid w:val="00597CF4"/>
    <w:rsid w:val="005A07BB"/>
    <w:rsid w:val="005A1D07"/>
    <w:rsid w:val="005A28D6"/>
    <w:rsid w:val="005A4274"/>
    <w:rsid w:val="005A46D8"/>
    <w:rsid w:val="005A5196"/>
    <w:rsid w:val="005A57E4"/>
    <w:rsid w:val="005A599A"/>
    <w:rsid w:val="005A5B53"/>
    <w:rsid w:val="005A67BD"/>
    <w:rsid w:val="005A68F3"/>
    <w:rsid w:val="005A762C"/>
    <w:rsid w:val="005A77F1"/>
    <w:rsid w:val="005A7EED"/>
    <w:rsid w:val="005B08BC"/>
    <w:rsid w:val="005B0964"/>
    <w:rsid w:val="005B1B0B"/>
    <w:rsid w:val="005B1CA8"/>
    <w:rsid w:val="005B1D15"/>
    <w:rsid w:val="005B1E9A"/>
    <w:rsid w:val="005B25E7"/>
    <w:rsid w:val="005B2B43"/>
    <w:rsid w:val="005B2BBD"/>
    <w:rsid w:val="005B3111"/>
    <w:rsid w:val="005B311D"/>
    <w:rsid w:val="005B344E"/>
    <w:rsid w:val="005B3504"/>
    <w:rsid w:val="005B3579"/>
    <w:rsid w:val="005B4F44"/>
    <w:rsid w:val="005B56F9"/>
    <w:rsid w:val="005B5876"/>
    <w:rsid w:val="005B5CC7"/>
    <w:rsid w:val="005B5E4A"/>
    <w:rsid w:val="005B5E8F"/>
    <w:rsid w:val="005B6571"/>
    <w:rsid w:val="005B69B9"/>
    <w:rsid w:val="005B6DDE"/>
    <w:rsid w:val="005B75B1"/>
    <w:rsid w:val="005B7BAC"/>
    <w:rsid w:val="005C012F"/>
    <w:rsid w:val="005C04D8"/>
    <w:rsid w:val="005C09BB"/>
    <w:rsid w:val="005C0B8C"/>
    <w:rsid w:val="005C0DA2"/>
    <w:rsid w:val="005C0EB3"/>
    <w:rsid w:val="005C10A1"/>
    <w:rsid w:val="005C1479"/>
    <w:rsid w:val="005C1A73"/>
    <w:rsid w:val="005C1AF8"/>
    <w:rsid w:val="005C1EB9"/>
    <w:rsid w:val="005C2BF1"/>
    <w:rsid w:val="005C2E6B"/>
    <w:rsid w:val="005C354E"/>
    <w:rsid w:val="005C3D6F"/>
    <w:rsid w:val="005C3F63"/>
    <w:rsid w:val="005C4033"/>
    <w:rsid w:val="005C4389"/>
    <w:rsid w:val="005C483E"/>
    <w:rsid w:val="005C53DC"/>
    <w:rsid w:val="005C5453"/>
    <w:rsid w:val="005C609C"/>
    <w:rsid w:val="005C6C1B"/>
    <w:rsid w:val="005C6D68"/>
    <w:rsid w:val="005C7151"/>
    <w:rsid w:val="005C7297"/>
    <w:rsid w:val="005C787D"/>
    <w:rsid w:val="005C7DB6"/>
    <w:rsid w:val="005D02F1"/>
    <w:rsid w:val="005D082A"/>
    <w:rsid w:val="005D0A17"/>
    <w:rsid w:val="005D0B41"/>
    <w:rsid w:val="005D13E8"/>
    <w:rsid w:val="005D2281"/>
    <w:rsid w:val="005D27A1"/>
    <w:rsid w:val="005D2859"/>
    <w:rsid w:val="005D2D1C"/>
    <w:rsid w:val="005D3007"/>
    <w:rsid w:val="005D318A"/>
    <w:rsid w:val="005D328C"/>
    <w:rsid w:val="005D33E5"/>
    <w:rsid w:val="005D3593"/>
    <w:rsid w:val="005D3B54"/>
    <w:rsid w:val="005D46E3"/>
    <w:rsid w:val="005D50B7"/>
    <w:rsid w:val="005D534B"/>
    <w:rsid w:val="005D561D"/>
    <w:rsid w:val="005D60CB"/>
    <w:rsid w:val="005D6334"/>
    <w:rsid w:val="005D72D2"/>
    <w:rsid w:val="005D73F6"/>
    <w:rsid w:val="005D78B2"/>
    <w:rsid w:val="005D79AB"/>
    <w:rsid w:val="005E02E5"/>
    <w:rsid w:val="005E03CE"/>
    <w:rsid w:val="005E07B6"/>
    <w:rsid w:val="005E08B6"/>
    <w:rsid w:val="005E0DE1"/>
    <w:rsid w:val="005E0F89"/>
    <w:rsid w:val="005E1459"/>
    <w:rsid w:val="005E1921"/>
    <w:rsid w:val="005E1DEF"/>
    <w:rsid w:val="005E22BC"/>
    <w:rsid w:val="005E263B"/>
    <w:rsid w:val="005E27C3"/>
    <w:rsid w:val="005E27EE"/>
    <w:rsid w:val="005E380C"/>
    <w:rsid w:val="005E4AB7"/>
    <w:rsid w:val="005E4F71"/>
    <w:rsid w:val="005E52EC"/>
    <w:rsid w:val="005E5AB0"/>
    <w:rsid w:val="005E5B13"/>
    <w:rsid w:val="005E6003"/>
    <w:rsid w:val="005E61DA"/>
    <w:rsid w:val="005E63ED"/>
    <w:rsid w:val="005E6618"/>
    <w:rsid w:val="005E676A"/>
    <w:rsid w:val="005E6898"/>
    <w:rsid w:val="005E6A1E"/>
    <w:rsid w:val="005E6D7E"/>
    <w:rsid w:val="005E735D"/>
    <w:rsid w:val="005F031B"/>
    <w:rsid w:val="005F03CE"/>
    <w:rsid w:val="005F0A4F"/>
    <w:rsid w:val="005F0D91"/>
    <w:rsid w:val="005F105C"/>
    <w:rsid w:val="005F10A6"/>
    <w:rsid w:val="005F1553"/>
    <w:rsid w:val="005F1B6D"/>
    <w:rsid w:val="005F2549"/>
    <w:rsid w:val="005F2BA8"/>
    <w:rsid w:val="005F3543"/>
    <w:rsid w:val="005F3586"/>
    <w:rsid w:val="005F4079"/>
    <w:rsid w:val="005F424F"/>
    <w:rsid w:val="005F45E4"/>
    <w:rsid w:val="005F52C3"/>
    <w:rsid w:val="005F5318"/>
    <w:rsid w:val="005F58AF"/>
    <w:rsid w:val="005F5A4B"/>
    <w:rsid w:val="005F5DCA"/>
    <w:rsid w:val="005F5F9C"/>
    <w:rsid w:val="005F65BC"/>
    <w:rsid w:val="005F69F0"/>
    <w:rsid w:val="005F78DF"/>
    <w:rsid w:val="005F79B3"/>
    <w:rsid w:val="0060098E"/>
    <w:rsid w:val="00600A4C"/>
    <w:rsid w:val="00600F80"/>
    <w:rsid w:val="0060106F"/>
    <w:rsid w:val="006012C1"/>
    <w:rsid w:val="00601542"/>
    <w:rsid w:val="00601F82"/>
    <w:rsid w:val="00602781"/>
    <w:rsid w:val="00602990"/>
    <w:rsid w:val="00603808"/>
    <w:rsid w:val="00604452"/>
    <w:rsid w:val="00605118"/>
    <w:rsid w:val="0060549F"/>
    <w:rsid w:val="006061CD"/>
    <w:rsid w:val="00606849"/>
    <w:rsid w:val="00607549"/>
    <w:rsid w:val="00607624"/>
    <w:rsid w:val="0061136F"/>
    <w:rsid w:val="00611811"/>
    <w:rsid w:val="006121DA"/>
    <w:rsid w:val="006121EA"/>
    <w:rsid w:val="00612456"/>
    <w:rsid w:val="006125C6"/>
    <w:rsid w:val="0061287E"/>
    <w:rsid w:val="00612ABC"/>
    <w:rsid w:val="006131E8"/>
    <w:rsid w:val="00613997"/>
    <w:rsid w:val="00613CB8"/>
    <w:rsid w:val="00613FB3"/>
    <w:rsid w:val="00615079"/>
    <w:rsid w:val="006150C2"/>
    <w:rsid w:val="00615162"/>
    <w:rsid w:val="00615882"/>
    <w:rsid w:val="00615A82"/>
    <w:rsid w:val="00615C03"/>
    <w:rsid w:val="00615EBE"/>
    <w:rsid w:val="00616287"/>
    <w:rsid w:val="006163A2"/>
    <w:rsid w:val="00616452"/>
    <w:rsid w:val="00616486"/>
    <w:rsid w:val="00616B4E"/>
    <w:rsid w:val="00616F8A"/>
    <w:rsid w:val="006177C2"/>
    <w:rsid w:val="0062088F"/>
    <w:rsid w:val="00621229"/>
    <w:rsid w:val="00621333"/>
    <w:rsid w:val="00621488"/>
    <w:rsid w:val="00621D1B"/>
    <w:rsid w:val="00621E46"/>
    <w:rsid w:val="0062226E"/>
    <w:rsid w:val="006224A8"/>
    <w:rsid w:val="0062302B"/>
    <w:rsid w:val="00623650"/>
    <w:rsid w:val="006238D9"/>
    <w:rsid w:val="00623E5B"/>
    <w:rsid w:val="00623F00"/>
    <w:rsid w:val="00624896"/>
    <w:rsid w:val="00625C10"/>
    <w:rsid w:val="006262F0"/>
    <w:rsid w:val="00626818"/>
    <w:rsid w:val="006279C0"/>
    <w:rsid w:val="00627D6F"/>
    <w:rsid w:val="00627D90"/>
    <w:rsid w:val="006306CA"/>
    <w:rsid w:val="0063086D"/>
    <w:rsid w:val="0063148C"/>
    <w:rsid w:val="00631BB6"/>
    <w:rsid w:val="00631C83"/>
    <w:rsid w:val="00631CB2"/>
    <w:rsid w:val="0063207B"/>
    <w:rsid w:val="006322DE"/>
    <w:rsid w:val="00632360"/>
    <w:rsid w:val="00632F5D"/>
    <w:rsid w:val="006337F9"/>
    <w:rsid w:val="0063394B"/>
    <w:rsid w:val="00633A09"/>
    <w:rsid w:val="006341AB"/>
    <w:rsid w:val="00634D7F"/>
    <w:rsid w:val="0063595D"/>
    <w:rsid w:val="0063608E"/>
    <w:rsid w:val="00636140"/>
    <w:rsid w:val="0063723E"/>
    <w:rsid w:val="00637831"/>
    <w:rsid w:val="00640B20"/>
    <w:rsid w:val="00640CAB"/>
    <w:rsid w:val="00640CF5"/>
    <w:rsid w:val="00641B00"/>
    <w:rsid w:val="00641B8F"/>
    <w:rsid w:val="00641DA4"/>
    <w:rsid w:val="00641E3C"/>
    <w:rsid w:val="006422CF"/>
    <w:rsid w:val="0064250E"/>
    <w:rsid w:val="006433B2"/>
    <w:rsid w:val="006435D5"/>
    <w:rsid w:val="00643704"/>
    <w:rsid w:val="00643E84"/>
    <w:rsid w:val="00643EE5"/>
    <w:rsid w:val="0064457F"/>
    <w:rsid w:val="0064497D"/>
    <w:rsid w:val="00644B50"/>
    <w:rsid w:val="00644D90"/>
    <w:rsid w:val="0064526E"/>
    <w:rsid w:val="006452E1"/>
    <w:rsid w:val="00645F23"/>
    <w:rsid w:val="00646805"/>
    <w:rsid w:val="00646C57"/>
    <w:rsid w:val="00646CF2"/>
    <w:rsid w:val="00646D1E"/>
    <w:rsid w:val="006518BD"/>
    <w:rsid w:val="00652602"/>
    <w:rsid w:val="00652A5A"/>
    <w:rsid w:val="00652B68"/>
    <w:rsid w:val="00652E1A"/>
    <w:rsid w:val="00652F48"/>
    <w:rsid w:val="00653B7C"/>
    <w:rsid w:val="00653B9C"/>
    <w:rsid w:val="00654C01"/>
    <w:rsid w:val="00655411"/>
    <w:rsid w:val="00656519"/>
    <w:rsid w:val="00656632"/>
    <w:rsid w:val="006566C9"/>
    <w:rsid w:val="00656F90"/>
    <w:rsid w:val="0065770E"/>
    <w:rsid w:val="0066017A"/>
    <w:rsid w:val="006602B7"/>
    <w:rsid w:val="00660B76"/>
    <w:rsid w:val="00660B7C"/>
    <w:rsid w:val="00660D64"/>
    <w:rsid w:val="00660EB2"/>
    <w:rsid w:val="00660F27"/>
    <w:rsid w:val="00661090"/>
    <w:rsid w:val="0066155C"/>
    <w:rsid w:val="0066269A"/>
    <w:rsid w:val="00663042"/>
    <w:rsid w:val="00663107"/>
    <w:rsid w:val="00663587"/>
    <w:rsid w:val="00664358"/>
    <w:rsid w:val="00664FDD"/>
    <w:rsid w:val="006652F8"/>
    <w:rsid w:val="00665887"/>
    <w:rsid w:val="00665A53"/>
    <w:rsid w:val="0066631F"/>
    <w:rsid w:val="00666683"/>
    <w:rsid w:val="006666CB"/>
    <w:rsid w:val="00667282"/>
    <w:rsid w:val="0066739B"/>
    <w:rsid w:val="00667861"/>
    <w:rsid w:val="00670506"/>
    <w:rsid w:val="006706F6"/>
    <w:rsid w:val="006711E7"/>
    <w:rsid w:val="00671682"/>
    <w:rsid w:val="00671BA9"/>
    <w:rsid w:val="00671E62"/>
    <w:rsid w:val="00672CE5"/>
    <w:rsid w:val="00672F97"/>
    <w:rsid w:val="00673088"/>
    <w:rsid w:val="00673EBF"/>
    <w:rsid w:val="0067447B"/>
    <w:rsid w:val="006748FF"/>
    <w:rsid w:val="00674A50"/>
    <w:rsid w:val="00674E13"/>
    <w:rsid w:val="0067594C"/>
    <w:rsid w:val="00675CCB"/>
    <w:rsid w:val="00676AC3"/>
    <w:rsid w:val="0067701F"/>
    <w:rsid w:val="00677210"/>
    <w:rsid w:val="0067773E"/>
    <w:rsid w:val="00677B41"/>
    <w:rsid w:val="00677C4E"/>
    <w:rsid w:val="00680157"/>
    <w:rsid w:val="00680D0C"/>
    <w:rsid w:val="00680D16"/>
    <w:rsid w:val="00680E8A"/>
    <w:rsid w:val="006813AB"/>
    <w:rsid w:val="00681583"/>
    <w:rsid w:val="00681595"/>
    <w:rsid w:val="00681E8B"/>
    <w:rsid w:val="00682062"/>
    <w:rsid w:val="0068254C"/>
    <w:rsid w:val="00682EFD"/>
    <w:rsid w:val="006830E8"/>
    <w:rsid w:val="0068389F"/>
    <w:rsid w:val="00683B00"/>
    <w:rsid w:val="00683CB2"/>
    <w:rsid w:val="00683FEC"/>
    <w:rsid w:val="00684028"/>
    <w:rsid w:val="00684142"/>
    <w:rsid w:val="00684F2C"/>
    <w:rsid w:val="006853F5"/>
    <w:rsid w:val="0068540D"/>
    <w:rsid w:val="006859BE"/>
    <w:rsid w:val="00686316"/>
    <w:rsid w:val="00686713"/>
    <w:rsid w:val="006869A6"/>
    <w:rsid w:val="00686BFB"/>
    <w:rsid w:val="00686DC0"/>
    <w:rsid w:val="00690523"/>
    <w:rsid w:val="00690853"/>
    <w:rsid w:val="006909E5"/>
    <w:rsid w:val="00690A6E"/>
    <w:rsid w:val="00690BB4"/>
    <w:rsid w:val="00691084"/>
    <w:rsid w:val="0069156E"/>
    <w:rsid w:val="00692218"/>
    <w:rsid w:val="00692267"/>
    <w:rsid w:val="00692A0A"/>
    <w:rsid w:val="00692A44"/>
    <w:rsid w:val="00692AD8"/>
    <w:rsid w:val="00692BC8"/>
    <w:rsid w:val="0069369B"/>
    <w:rsid w:val="00693813"/>
    <w:rsid w:val="00694123"/>
    <w:rsid w:val="0069461C"/>
    <w:rsid w:val="006954E3"/>
    <w:rsid w:val="0069554A"/>
    <w:rsid w:val="00695F0D"/>
    <w:rsid w:val="006967A1"/>
    <w:rsid w:val="00696D6C"/>
    <w:rsid w:val="006978BB"/>
    <w:rsid w:val="006A0378"/>
    <w:rsid w:val="006A062F"/>
    <w:rsid w:val="006A080A"/>
    <w:rsid w:val="006A0C34"/>
    <w:rsid w:val="006A0EA0"/>
    <w:rsid w:val="006A1090"/>
    <w:rsid w:val="006A1612"/>
    <w:rsid w:val="006A1886"/>
    <w:rsid w:val="006A1DF0"/>
    <w:rsid w:val="006A282F"/>
    <w:rsid w:val="006A2D1A"/>
    <w:rsid w:val="006A2E13"/>
    <w:rsid w:val="006A306F"/>
    <w:rsid w:val="006A4104"/>
    <w:rsid w:val="006A456C"/>
    <w:rsid w:val="006A4758"/>
    <w:rsid w:val="006A5360"/>
    <w:rsid w:val="006A646E"/>
    <w:rsid w:val="006A67C7"/>
    <w:rsid w:val="006A6864"/>
    <w:rsid w:val="006A6892"/>
    <w:rsid w:val="006A6B1C"/>
    <w:rsid w:val="006A6DFA"/>
    <w:rsid w:val="006A71B7"/>
    <w:rsid w:val="006A7325"/>
    <w:rsid w:val="006A74F1"/>
    <w:rsid w:val="006A77F9"/>
    <w:rsid w:val="006A7A8A"/>
    <w:rsid w:val="006B19BF"/>
    <w:rsid w:val="006B1F4F"/>
    <w:rsid w:val="006B29FF"/>
    <w:rsid w:val="006B3978"/>
    <w:rsid w:val="006B3D2D"/>
    <w:rsid w:val="006B4BE5"/>
    <w:rsid w:val="006B4E00"/>
    <w:rsid w:val="006B5F67"/>
    <w:rsid w:val="006B60B8"/>
    <w:rsid w:val="006B6192"/>
    <w:rsid w:val="006B633C"/>
    <w:rsid w:val="006B6A1E"/>
    <w:rsid w:val="006B7579"/>
    <w:rsid w:val="006B7FA9"/>
    <w:rsid w:val="006C0481"/>
    <w:rsid w:val="006C06C4"/>
    <w:rsid w:val="006C0867"/>
    <w:rsid w:val="006C0A27"/>
    <w:rsid w:val="006C0E89"/>
    <w:rsid w:val="006C126B"/>
    <w:rsid w:val="006C16BB"/>
    <w:rsid w:val="006C176E"/>
    <w:rsid w:val="006C1BC0"/>
    <w:rsid w:val="006C2A22"/>
    <w:rsid w:val="006C2A80"/>
    <w:rsid w:val="006C2CF0"/>
    <w:rsid w:val="006C4141"/>
    <w:rsid w:val="006C4380"/>
    <w:rsid w:val="006C4745"/>
    <w:rsid w:val="006C4E12"/>
    <w:rsid w:val="006C53AA"/>
    <w:rsid w:val="006C577F"/>
    <w:rsid w:val="006C5BC5"/>
    <w:rsid w:val="006C6BEB"/>
    <w:rsid w:val="006C71F6"/>
    <w:rsid w:val="006C73E1"/>
    <w:rsid w:val="006C74E3"/>
    <w:rsid w:val="006C7607"/>
    <w:rsid w:val="006C77FF"/>
    <w:rsid w:val="006C7C37"/>
    <w:rsid w:val="006D032D"/>
    <w:rsid w:val="006D040A"/>
    <w:rsid w:val="006D138D"/>
    <w:rsid w:val="006D21CA"/>
    <w:rsid w:val="006D239A"/>
    <w:rsid w:val="006D3093"/>
    <w:rsid w:val="006D3CBC"/>
    <w:rsid w:val="006D4309"/>
    <w:rsid w:val="006D4AD2"/>
    <w:rsid w:val="006D50B8"/>
    <w:rsid w:val="006D54E3"/>
    <w:rsid w:val="006D54E7"/>
    <w:rsid w:val="006D58E8"/>
    <w:rsid w:val="006D599E"/>
    <w:rsid w:val="006D5BBB"/>
    <w:rsid w:val="006D6167"/>
    <w:rsid w:val="006D67D9"/>
    <w:rsid w:val="006D699B"/>
    <w:rsid w:val="006D6B0D"/>
    <w:rsid w:val="006E04F9"/>
    <w:rsid w:val="006E054D"/>
    <w:rsid w:val="006E0DF5"/>
    <w:rsid w:val="006E1436"/>
    <w:rsid w:val="006E1E90"/>
    <w:rsid w:val="006E3011"/>
    <w:rsid w:val="006E3893"/>
    <w:rsid w:val="006E391F"/>
    <w:rsid w:val="006E3BB8"/>
    <w:rsid w:val="006E3F97"/>
    <w:rsid w:val="006E5306"/>
    <w:rsid w:val="006E59AC"/>
    <w:rsid w:val="006E5E36"/>
    <w:rsid w:val="006E5FE2"/>
    <w:rsid w:val="006E6D85"/>
    <w:rsid w:val="006E7928"/>
    <w:rsid w:val="006E7B5F"/>
    <w:rsid w:val="006F0AAD"/>
    <w:rsid w:val="006F1BF4"/>
    <w:rsid w:val="006F1DEC"/>
    <w:rsid w:val="006F26AB"/>
    <w:rsid w:val="006F2ADC"/>
    <w:rsid w:val="006F33A8"/>
    <w:rsid w:val="006F34F6"/>
    <w:rsid w:val="006F3570"/>
    <w:rsid w:val="006F3B06"/>
    <w:rsid w:val="006F3B37"/>
    <w:rsid w:val="006F3C4C"/>
    <w:rsid w:val="006F3CF5"/>
    <w:rsid w:val="006F4A96"/>
    <w:rsid w:val="006F4B1C"/>
    <w:rsid w:val="006F4EF6"/>
    <w:rsid w:val="006F5915"/>
    <w:rsid w:val="006F6D47"/>
    <w:rsid w:val="006F7224"/>
    <w:rsid w:val="006F78A7"/>
    <w:rsid w:val="006F795B"/>
    <w:rsid w:val="006F7A9A"/>
    <w:rsid w:val="006F7DB8"/>
    <w:rsid w:val="007006EE"/>
    <w:rsid w:val="00700A20"/>
    <w:rsid w:val="00700A77"/>
    <w:rsid w:val="00700CD9"/>
    <w:rsid w:val="007010B5"/>
    <w:rsid w:val="00701D07"/>
    <w:rsid w:val="00701F26"/>
    <w:rsid w:val="00701F7C"/>
    <w:rsid w:val="00702ED5"/>
    <w:rsid w:val="00703032"/>
    <w:rsid w:val="007035D5"/>
    <w:rsid w:val="00703B67"/>
    <w:rsid w:val="00703D6B"/>
    <w:rsid w:val="00703F08"/>
    <w:rsid w:val="00703FD2"/>
    <w:rsid w:val="007046A9"/>
    <w:rsid w:val="00704B51"/>
    <w:rsid w:val="00705642"/>
    <w:rsid w:val="00705803"/>
    <w:rsid w:val="00705C24"/>
    <w:rsid w:val="00705C9D"/>
    <w:rsid w:val="00705DE9"/>
    <w:rsid w:val="00706014"/>
    <w:rsid w:val="007061AA"/>
    <w:rsid w:val="0070630D"/>
    <w:rsid w:val="00706358"/>
    <w:rsid w:val="00706689"/>
    <w:rsid w:val="00706785"/>
    <w:rsid w:val="00706AEB"/>
    <w:rsid w:val="00706BC5"/>
    <w:rsid w:val="00706DEB"/>
    <w:rsid w:val="007070AC"/>
    <w:rsid w:val="00707368"/>
    <w:rsid w:val="0070748B"/>
    <w:rsid w:val="00707793"/>
    <w:rsid w:val="00707891"/>
    <w:rsid w:val="007105AF"/>
    <w:rsid w:val="00710A96"/>
    <w:rsid w:val="00710AF8"/>
    <w:rsid w:val="00710DD0"/>
    <w:rsid w:val="00710DF9"/>
    <w:rsid w:val="00710E45"/>
    <w:rsid w:val="00710EBB"/>
    <w:rsid w:val="0071113A"/>
    <w:rsid w:val="007111EF"/>
    <w:rsid w:val="00711FB6"/>
    <w:rsid w:val="00712A83"/>
    <w:rsid w:val="00712B1A"/>
    <w:rsid w:val="00713208"/>
    <w:rsid w:val="0071335F"/>
    <w:rsid w:val="00713534"/>
    <w:rsid w:val="00713DA1"/>
    <w:rsid w:val="007141BF"/>
    <w:rsid w:val="00714804"/>
    <w:rsid w:val="00714873"/>
    <w:rsid w:val="00714A1C"/>
    <w:rsid w:val="00714B23"/>
    <w:rsid w:val="00714C0B"/>
    <w:rsid w:val="00715099"/>
    <w:rsid w:val="007157B2"/>
    <w:rsid w:val="007168CF"/>
    <w:rsid w:val="0071690C"/>
    <w:rsid w:val="00716D14"/>
    <w:rsid w:val="00716DAD"/>
    <w:rsid w:val="00717071"/>
    <w:rsid w:val="007170B4"/>
    <w:rsid w:val="0071729D"/>
    <w:rsid w:val="00720019"/>
    <w:rsid w:val="007200AD"/>
    <w:rsid w:val="00720AED"/>
    <w:rsid w:val="00720BC1"/>
    <w:rsid w:val="007221C3"/>
    <w:rsid w:val="007221F3"/>
    <w:rsid w:val="007228B7"/>
    <w:rsid w:val="007234D5"/>
    <w:rsid w:val="007237FE"/>
    <w:rsid w:val="00723CF5"/>
    <w:rsid w:val="00723CFE"/>
    <w:rsid w:val="00723ED6"/>
    <w:rsid w:val="00724F75"/>
    <w:rsid w:val="007252B2"/>
    <w:rsid w:val="007252F6"/>
    <w:rsid w:val="00725606"/>
    <w:rsid w:val="007256BD"/>
    <w:rsid w:val="00725AA4"/>
    <w:rsid w:val="007264AC"/>
    <w:rsid w:val="0072703C"/>
    <w:rsid w:val="007279FB"/>
    <w:rsid w:val="00730A29"/>
    <w:rsid w:val="00730CAF"/>
    <w:rsid w:val="007317E3"/>
    <w:rsid w:val="00732585"/>
    <w:rsid w:val="00732EEA"/>
    <w:rsid w:val="00733494"/>
    <w:rsid w:val="00733DD3"/>
    <w:rsid w:val="00733FF9"/>
    <w:rsid w:val="007340FB"/>
    <w:rsid w:val="007347D6"/>
    <w:rsid w:val="00734954"/>
    <w:rsid w:val="00734DC4"/>
    <w:rsid w:val="0073538F"/>
    <w:rsid w:val="00735391"/>
    <w:rsid w:val="00735AF0"/>
    <w:rsid w:val="00735C77"/>
    <w:rsid w:val="00735E77"/>
    <w:rsid w:val="007365EC"/>
    <w:rsid w:val="00736B24"/>
    <w:rsid w:val="00737D42"/>
    <w:rsid w:val="007400E8"/>
    <w:rsid w:val="00740591"/>
    <w:rsid w:val="00740C1D"/>
    <w:rsid w:val="00740E8D"/>
    <w:rsid w:val="00741736"/>
    <w:rsid w:val="007418E0"/>
    <w:rsid w:val="00742171"/>
    <w:rsid w:val="00742200"/>
    <w:rsid w:val="007422AA"/>
    <w:rsid w:val="00742860"/>
    <w:rsid w:val="0074364B"/>
    <w:rsid w:val="007438D8"/>
    <w:rsid w:val="00743F7F"/>
    <w:rsid w:val="0074435D"/>
    <w:rsid w:val="0074533D"/>
    <w:rsid w:val="007462F3"/>
    <w:rsid w:val="00746335"/>
    <w:rsid w:val="00746710"/>
    <w:rsid w:val="007467DE"/>
    <w:rsid w:val="00746845"/>
    <w:rsid w:val="007476B0"/>
    <w:rsid w:val="00747B05"/>
    <w:rsid w:val="0075001F"/>
    <w:rsid w:val="007500A1"/>
    <w:rsid w:val="00750182"/>
    <w:rsid w:val="007501F9"/>
    <w:rsid w:val="007506DF"/>
    <w:rsid w:val="00750AAD"/>
    <w:rsid w:val="00750FBF"/>
    <w:rsid w:val="007514B6"/>
    <w:rsid w:val="00751612"/>
    <w:rsid w:val="00751BA5"/>
    <w:rsid w:val="007520C4"/>
    <w:rsid w:val="00752429"/>
    <w:rsid w:val="007529D6"/>
    <w:rsid w:val="007536F2"/>
    <w:rsid w:val="00753D6D"/>
    <w:rsid w:val="007544B6"/>
    <w:rsid w:val="00754A66"/>
    <w:rsid w:val="007553AA"/>
    <w:rsid w:val="007556F3"/>
    <w:rsid w:val="00755A2A"/>
    <w:rsid w:val="00755F7A"/>
    <w:rsid w:val="007562CD"/>
    <w:rsid w:val="0075638B"/>
    <w:rsid w:val="007564A5"/>
    <w:rsid w:val="007571C4"/>
    <w:rsid w:val="00757324"/>
    <w:rsid w:val="007574FA"/>
    <w:rsid w:val="0075796E"/>
    <w:rsid w:val="00760427"/>
    <w:rsid w:val="00760926"/>
    <w:rsid w:val="007613E5"/>
    <w:rsid w:val="007614D6"/>
    <w:rsid w:val="00761635"/>
    <w:rsid w:val="007616CD"/>
    <w:rsid w:val="00761741"/>
    <w:rsid w:val="00761987"/>
    <w:rsid w:val="00762A79"/>
    <w:rsid w:val="00762D10"/>
    <w:rsid w:val="007632F0"/>
    <w:rsid w:val="007635A9"/>
    <w:rsid w:val="0076392F"/>
    <w:rsid w:val="0076395A"/>
    <w:rsid w:val="007640CB"/>
    <w:rsid w:val="007641C1"/>
    <w:rsid w:val="007645E2"/>
    <w:rsid w:val="00764D2C"/>
    <w:rsid w:val="007655A7"/>
    <w:rsid w:val="00765651"/>
    <w:rsid w:val="007659A8"/>
    <w:rsid w:val="00765CA4"/>
    <w:rsid w:val="007665A5"/>
    <w:rsid w:val="00767073"/>
    <w:rsid w:val="0076727A"/>
    <w:rsid w:val="007673D1"/>
    <w:rsid w:val="00767715"/>
    <w:rsid w:val="00767B5C"/>
    <w:rsid w:val="00767C01"/>
    <w:rsid w:val="00770D51"/>
    <w:rsid w:val="00771779"/>
    <w:rsid w:val="00771E7A"/>
    <w:rsid w:val="007725A3"/>
    <w:rsid w:val="00772889"/>
    <w:rsid w:val="00772BFD"/>
    <w:rsid w:val="0077319A"/>
    <w:rsid w:val="007735B2"/>
    <w:rsid w:val="00773685"/>
    <w:rsid w:val="007736AA"/>
    <w:rsid w:val="00774381"/>
    <w:rsid w:val="00774701"/>
    <w:rsid w:val="007748AF"/>
    <w:rsid w:val="007748F7"/>
    <w:rsid w:val="00774ADB"/>
    <w:rsid w:val="00774ADC"/>
    <w:rsid w:val="00774F91"/>
    <w:rsid w:val="00775507"/>
    <w:rsid w:val="0077588C"/>
    <w:rsid w:val="00775E1D"/>
    <w:rsid w:val="00775F62"/>
    <w:rsid w:val="00776BC7"/>
    <w:rsid w:val="007773B7"/>
    <w:rsid w:val="007774C5"/>
    <w:rsid w:val="00777852"/>
    <w:rsid w:val="00780912"/>
    <w:rsid w:val="00780A33"/>
    <w:rsid w:val="00780C7A"/>
    <w:rsid w:val="00780EDA"/>
    <w:rsid w:val="00781866"/>
    <w:rsid w:val="00781B6B"/>
    <w:rsid w:val="00781C8B"/>
    <w:rsid w:val="00781DD0"/>
    <w:rsid w:val="0078242E"/>
    <w:rsid w:val="0078273E"/>
    <w:rsid w:val="00782D71"/>
    <w:rsid w:val="00783C55"/>
    <w:rsid w:val="007843D7"/>
    <w:rsid w:val="00784650"/>
    <w:rsid w:val="00784C13"/>
    <w:rsid w:val="00784CBA"/>
    <w:rsid w:val="0078544D"/>
    <w:rsid w:val="007855F3"/>
    <w:rsid w:val="007857F0"/>
    <w:rsid w:val="007858D9"/>
    <w:rsid w:val="0078594B"/>
    <w:rsid w:val="00785AC9"/>
    <w:rsid w:val="00785D91"/>
    <w:rsid w:val="00785FEF"/>
    <w:rsid w:val="00786232"/>
    <w:rsid w:val="007862F5"/>
    <w:rsid w:val="00786317"/>
    <w:rsid w:val="00786C04"/>
    <w:rsid w:val="00787171"/>
    <w:rsid w:val="007877F7"/>
    <w:rsid w:val="00787CB4"/>
    <w:rsid w:val="00790BCA"/>
    <w:rsid w:val="007910F7"/>
    <w:rsid w:val="007911EB"/>
    <w:rsid w:val="00791BF4"/>
    <w:rsid w:val="00791FF0"/>
    <w:rsid w:val="007922E9"/>
    <w:rsid w:val="007932A0"/>
    <w:rsid w:val="00793437"/>
    <w:rsid w:val="0079353E"/>
    <w:rsid w:val="00793BC3"/>
    <w:rsid w:val="00794FBC"/>
    <w:rsid w:val="007952BE"/>
    <w:rsid w:val="007956AB"/>
    <w:rsid w:val="00795754"/>
    <w:rsid w:val="00795948"/>
    <w:rsid w:val="00795C47"/>
    <w:rsid w:val="00795D5F"/>
    <w:rsid w:val="0079616B"/>
    <w:rsid w:val="0079620A"/>
    <w:rsid w:val="007963AA"/>
    <w:rsid w:val="0079747C"/>
    <w:rsid w:val="00797502"/>
    <w:rsid w:val="00797607"/>
    <w:rsid w:val="00797C09"/>
    <w:rsid w:val="007A0155"/>
    <w:rsid w:val="007A0831"/>
    <w:rsid w:val="007A0C34"/>
    <w:rsid w:val="007A0CF5"/>
    <w:rsid w:val="007A0DFC"/>
    <w:rsid w:val="007A1700"/>
    <w:rsid w:val="007A1CB9"/>
    <w:rsid w:val="007A1E64"/>
    <w:rsid w:val="007A3033"/>
    <w:rsid w:val="007A3034"/>
    <w:rsid w:val="007A3735"/>
    <w:rsid w:val="007A3B96"/>
    <w:rsid w:val="007A3E53"/>
    <w:rsid w:val="007A42D0"/>
    <w:rsid w:val="007A4470"/>
    <w:rsid w:val="007A4942"/>
    <w:rsid w:val="007A55AE"/>
    <w:rsid w:val="007A56F5"/>
    <w:rsid w:val="007A6737"/>
    <w:rsid w:val="007A67A8"/>
    <w:rsid w:val="007A6A4F"/>
    <w:rsid w:val="007A72F3"/>
    <w:rsid w:val="007A79A3"/>
    <w:rsid w:val="007A7C2C"/>
    <w:rsid w:val="007B0934"/>
    <w:rsid w:val="007B0E65"/>
    <w:rsid w:val="007B1D46"/>
    <w:rsid w:val="007B1EE8"/>
    <w:rsid w:val="007B2370"/>
    <w:rsid w:val="007B24C0"/>
    <w:rsid w:val="007B3519"/>
    <w:rsid w:val="007B3559"/>
    <w:rsid w:val="007B419F"/>
    <w:rsid w:val="007B4591"/>
    <w:rsid w:val="007B61CE"/>
    <w:rsid w:val="007B6300"/>
    <w:rsid w:val="007B654D"/>
    <w:rsid w:val="007B698C"/>
    <w:rsid w:val="007B6CBE"/>
    <w:rsid w:val="007B70FF"/>
    <w:rsid w:val="007C0CDF"/>
    <w:rsid w:val="007C1488"/>
    <w:rsid w:val="007C1596"/>
    <w:rsid w:val="007C1766"/>
    <w:rsid w:val="007C2446"/>
    <w:rsid w:val="007C24E2"/>
    <w:rsid w:val="007C2547"/>
    <w:rsid w:val="007C2791"/>
    <w:rsid w:val="007C28EC"/>
    <w:rsid w:val="007C29D3"/>
    <w:rsid w:val="007C2AC3"/>
    <w:rsid w:val="007C2EE2"/>
    <w:rsid w:val="007C32CE"/>
    <w:rsid w:val="007C3683"/>
    <w:rsid w:val="007C389C"/>
    <w:rsid w:val="007C3B36"/>
    <w:rsid w:val="007C3F10"/>
    <w:rsid w:val="007C432F"/>
    <w:rsid w:val="007C4373"/>
    <w:rsid w:val="007C47CF"/>
    <w:rsid w:val="007C4AC0"/>
    <w:rsid w:val="007C5022"/>
    <w:rsid w:val="007C50FC"/>
    <w:rsid w:val="007C57BA"/>
    <w:rsid w:val="007C59B3"/>
    <w:rsid w:val="007C5AE5"/>
    <w:rsid w:val="007C5C24"/>
    <w:rsid w:val="007C5E18"/>
    <w:rsid w:val="007C7119"/>
    <w:rsid w:val="007C78ED"/>
    <w:rsid w:val="007C7B2B"/>
    <w:rsid w:val="007C7C79"/>
    <w:rsid w:val="007D0131"/>
    <w:rsid w:val="007D06CA"/>
    <w:rsid w:val="007D0744"/>
    <w:rsid w:val="007D0CB9"/>
    <w:rsid w:val="007D2009"/>
    <w:rsid w:val="007D2C2B"/>
    <w:rsid w:val="007D335D"/>
    <w:rsid w:val="007D3489"/>
    <w:rsid w:val="007D392F"/>
    <w:rsid w:val="007D3A9F"/>
    <w:rsid w:val="007D4040"/>
    <w:rsid w:val="007D4764"/>
    <w:rsid w:val="007D47CE"/>
    <w:rsid w:val="007D4840"/>
    <w:rsid w:val="007D496D"/>
    <w:rsid w:val="007D5E3F"/>
    <w:rsid w:val="007D5E8A"/>
    <w:rsid w:val="007D6107"/>
    <w:rsid w:val="007D651C"/>
    <w:rsid w:val="007D66E6"/>
    <w:rsid w:val="007D69AC"/>
    <w:rsid w:val="007D6A06"/>
    <w:rsid w:val="007D6AD9"/>
    <w:rsid w:val="007D78A8"/>
    <w:rsid w:val="007D7A86"/>
    <w:rsid w:val="007E0155"/>
    <w:rsid w:val="007E08CD"/>
    <w:rsid w:val="007E09EF"/>
    <w:rsid w:val="007E0C17"/>
    <w:rsid w:val="007E0C2B"/>
    <w:rsid w:val="007E2137"/>
    <w:rsid w:val="007E27B0"/>
    <w:rsid w:val="007E2861"/>
    <w:rsid w:val="007E3491"/>
    <w:rsid w:val="007E3DA1"/>
    <w:rsid w:val="007E3DAD"/>
    <w:rsid w:val="007E47F3"/>
    <w:rsid w:val="007E4D7E"/>
    <w:rsid w:val="007E4E0C"/>
    <w:rsid w:val="007E5DBC"/>
    <w:rsid w:val="007E5E9C"/>
    <w:rsid w:val="007E75EA"/>
    <w:rsid w:val="007E7BE8"/>
    <w:rsid w:val="007E7CF0"/>
    <w:rsid w:val="007F02B8"/>
    <w:rsid w:val="007F1CD0"/>
    <w:rsid w:val="007F28AF"/>
    <w:rsid w:val="007F2D99"/>
    <w:rsid w:val="007F37DF"/>
    <w:rsid w:val="007F3E52"/>
    <w:rsid w:val="007F3F51"/>
    <w:rsid w:val="007F3FB5"/>
    <w:rsid w:val="007F425B"/>
    <w:rsid w:val="007F43D1"/>
    <w:rsid w:val="007F50CD"/>
    <w:rsid w:val="007F5263"/>
    <w:rsid w:val="007F55AA"/>
    <w:rsid w:val="007F5FF1"/>
    <w:rsid w:val="007F7439"/>
    <w:rsid w:val="007F7AFD"/>
    <w:rsid w:val="007F7CF3"/>
    <w:rsid w:val="00800FEB"/>
    <w:rsid w:val="008012D0"/>
    <w:rsid w:val="008027D7"/>
    <w:rsid w:val="00802A09"/>
    <w:rsid w:val="008037C6"/>
    <w:rsid w:val="00803C23"/>
    <w:rsid w:val="00803CAE"/>
    <w:rsid w:val="008043F6"/>
    <w:rsid w:val="008047F1"/>
    <w:rsid w:val="0080492F"/>
    <w:rsid w:val="00804FB1"/>
    <w:rsid w:val="00805497"/>
    <w:rsid w:val="0080562E"/>
    <w:rsid w:val="00805C47"/>
    <w:rsid w:val="00805E15"/>
    <w:rsid w:val="00806898"/>
    <w:rsid w:val="00806A7F"/>
    <w:rsid w:val="00807408"/>
    <w:rsid w:val="00807D8B"/>
    <w:rsid w:val="00810250"/>
    <w:rsid w:val="0081073B"/>
    <w:rsid w:val="00810802"/>
    <w:rsid w:val="00810FF2"/>
    <w:rsid w:val="008118AC"/>
    <w:rsid w:val="00811D88"/>
    <w:rsid w:val="0081299D"/>
    <w:rsid w:val="00812FCC"/>
    <w:rsid w:val="008135A9"/>
    <w:rsid w:val="0081366B"/>
    <w:rsid w:val="008136CF"/>
    <w:rsid w:val="00813929"/>
    <w:rsid w:val="00813BE0"/>
    <w:rsid w:val="00814623"/>
    <w:rsid w:val="00814B44"/>
    <w:rsid w:val="0081669F"/>
    <w:rsid w:val="008166EB"/>
    <w:rsid w:val="00817058"/>
    <w:rsid w:val="00817090"/>
    <w:rsid w:val="00817595"/>
    <w:rsid w:val="008177C5"/>
    <w:rsid w:val="0082024D"/>
    <w:rsid w:val="008206F6"/>
    <w:rsid w:val="0082094E"/>
    <w:rsid w:val="00820951"/>
    <w:rsid w:val="00820D52"/>
    <w:rsid w:val="008217AB"/>
    <w:rsid w:val="0082249D"/>
    <w:rsid w:val="00822F8D"/>
    <w:rsid w:val="008231C2"/>
    <w:rsid w:val="008235F7"/>
    <w:rsid w:val="00823611"/>
    <w:rsid w:val="00823CE5"/>
    <w:rsid w:val="00823F7E"/>
    <w:rsid w:val="008241E5"/>
    <w:rsid w:val="008242DD"/>
    <w:rsid w:val="0082430B"/>
    <w:rsid w:val="0082507B"/>
    <w:rsid w:val="008256A3"/>
    <w:rsid w:val="0082574A"/>
    <w:rsid w:val="008258D7"/>
    <w:rsid w:val="00825909"/>
    <w:rsid w:val="0082687D"/>
    <w:rsid w:val="008269D3"/>
    <w:rsid w:val="00826C21"/>
    <w:rsid w:val="00826FD7"/>
    <w:rsid w:val="0082757B"/>
    <w:rsid w:val="008279CE"/>
    <w:rsid w:val="00831A37"/>
    <w:rsid w:val="00831EEB"/>
    <w:rsid w:val="0083220F"/>
    <w:rsid w:val="00832312"/>
    <w:rsid w:val="00832F05"/>
    <w:rsid w:val="00833206"/>
    <w:rsid w:val="0083335F"/>
    <w:rsid w:val="0083343F"/>
    <w:rsid w:val="00833EAC"/>
    <w:rsid w:val="00834985"/>
    <w:rsid w:val="00834C8A"/>
    <w:rsid w:val="008350E4"/>
    <w:rsid w:val="0083653F"/>
    <w:rsid w:val="0083732D"/>
    <w:rsid w:val="0083798A"/>
    <w:rsid w:val="00840814"/>
    <w:rsid w:val="0084147E"/>
    <w:rsid w:val="008415C7"/>
    <w:rsid w:val="00842644"/>
    <w:rsid w:val="0084280E"/>
    <w:rsid w:val="00842956"/>
    <w:rsid w:val="00842A89"/>
    <w:rsid w:val="008433CA"/>
    <w:rsid w:val="0084355F"/>
    <w:rsid w:val="00843666"/>
    <w:rsid w:val="008444AF"/>
    <w:rsid w:val="008444BC"/>
    <w:rsid w:val="008449A8"/>
    <w:rsid w:val="00846768"/>
    <w:rsid w:val="00846B2E"/>
    <w:rsid w:val="00846D77"/>
    <w:rsid w:val="00850B1F"/>
    <w:rsid w:val="00850B85"/>
    <w:rsid w:val="0085108E"/>
    <w:rsid w:val="00851125"/>
    <w:rsid w:val="00851576"/>
    <w:rsid w:val="00851FA1"/>
    <w:rsid w:val="00851FDE"/>
    <w:rsid w:val="00852339"/>
    <w:rsid w:val="0085238F"/>
    <w:rsid w:val="008523D4"/>
    <w:rsid w:val="0085246E"/>
    <w:rsid w:val="0085251D"/>
    <w:rsid w:val="008530B9"/>
    <w:rsid w:val="00853754"/>
    <w:rsid w:val="00853BAE"/>
    <w:rsid w:val="00853F41"/>
    <w:rsid w:val="00854135"/>
    <w:rsid w:val="00854A24"/>
    <w:rsid w:val="00855317"/>
    <w:rsid w:val="00855719"/>
    <w:rsid w:val="00855A1F"/>
    <w:rsid w:val="00855CAD"/>
    <w:rsid w:val="00856FAE"/>
    <w:rsid w:val="00857256"/>
    <w:rsid w:val="0085737C"/>
    <w:rsid w:val="008574C2"/>
    <w:rsid w:val="008576AF"/>
    <w:rsid w:val="0085785B"/>
    <w:rsid w:val="00857F48"/>
    <w:rsid w:val="00860DC0"/>
    <w:rsid w:val="00861400"/>
    <w:rsid w:val="00861597"/>
    <w:rsid w:val="008616AE"/>
    <w:rsid w:val="008619A2"/>
    <w:rsid w:val="00861F47"/>
    <w:rsid w:val="0086207D"/>
    <w:rsid w:val="00862148"/>
    <w:rsid w:val="00863182"/>
    <w:rsid w:val="008634D5"/>
    <w:rsid w:val="00863862"/>
    <w:rsid w:val="0086388C"/>
    <w:rsid w:val="00863E42"/>
    <w:rsid w:val="00864FC5"/>
    <w:rsid w:val="00866682"/>
    <w:rsid w:val="008669B3"/>
    <w:rsid w:val="0086718E"/>
    <w:rsid w:val="008671EA"/>
    <w:rsid w:val="0086766F"/>
    <w:rsid w:val="0086782D"/>
    <w:rsid w:val="00867926"/>
    <w:rsid w:val="00867C43"/>
    <w:rsid w:val="00867F54"/>
    <w:rsid w:val="008706EE"/>
    <w:rsid w:val="008712D5"/>
    <w:rsid w:val="0087201B"/>
    <w:rsid w:val="00872128"/>
    <w:rsid w:val="00872794"/>
    <w:rsid w:val="00872A8B"/>
    <w:rsid w:val="00872DB1"/>
    <w:rsid w:val="0087312D"/>
    <w:rsid w:val="00873382"/>
    <w:rsid w:val="00873492"/>
    <w:rsid w:val="00873EAF"/>
    <w:rsid w:val="00874136"/>
    <w:rsid w:val="00874ADF"/>
    <w:rsid w:val="00874DC7"/>
    <w:rsid w:val="00874E79"/>
    <w:rsid w:val="0087502C"/>
    <w:rsid w:val="00875719"/>
    <w:rsid w:val="00875801"/>
    <w:rsid w:val="008758B7"/>
    <w:rsid w:val="00875A4A"/>
    <w:rsid w:val="00875BD7"/>
    <w:rsid w:val="0087653E"/>
    <w:rsid w:val="008766FE"/>
    <w:rsid w:val="0087691F"/>
    <w:rsid w:val="00876AEF"/>
    <w:rsid w:val="00877FBE"/>
    <w:rsid w:val="0088036A"/>
    <w:rsid w:val="00880388"/>
    <w:rsid w:val="00881697"/>
    <w:rsid w:val="00881A66"/>
    <w:rsid w:val="00881C6D"/>
    <w:rsid w:val="00881E51"/>
    <w:rsid w:val="00882441"/>
    <w:rsid w:val="0088368E"/>
    <w:rsid w:val="00883759"/>
    <w:rsid w:val="00883A97"/>
    <w:rsid w:val="00883ACF"/>
    <w:rsid w:val="00883F42"/>
    <w:rsid w:val="0088441D"/>
    <w:rsid w:val="008846F2"/>
    <w:rsid w:val="00884881"/>
    <w:rsid w:val="008854AC"/>
    <w:rsid w:val="008868EB"/>
    <w:rsid w:val="00886A47"/>
    <w:rsid w:val="00887269"/>
    <w:rsid w:val="0088745F"/>
    <w:rsid w:val="00887AEE"/>
    <w:rsid w:val="00887C4A"/>
    <w:rsid w:val="008905E7"/>
    <w:rsid w:val="00890816"/>
    <w:rsid w:val="008908B0"/>
    <w:rsid w:val="00891167"/>
    <w:rsid w:val="00891181"/>
    <w:rsid w:val="008915C8"/>
    <w:rsid w:val="00892163"/>
    <w:rsid w:val="0089274E"/>
    <w:rsid w:val="00892BDF"/>
    <w:rsid w:val="0089393F"/>
    <w:rsid w:val="00893CA8"/>
    <w:rsid w:val="00893E68"/>
    <w:rsid w:val="00893F44"/>
    <w:rsid w:val="008941C0"/>
    <w:rsid w:val="0089431F"/>
    <w:rsid w:val="00894340"/>
    <w:rsid w:val="00894E30"/>
    <w:rsid w:val="008954BA"/>
    <w:rsid w:val="0089553C"/>
    <w:rsid w:val="008957AA"/>
    <w:rsid w:val="008966F3"/>
    <w:rsid w:val="008969CF"/>
    <w:rsid w:val="00896D4D"/>
    <w:rsid w:val="00896E53"/>
    <w:rsid w:val="00896E79"/>
    <w:rsid w:val="00897488"/>
    <w:rsid w:val="0089757D"/>
    <w:rsid w:val="008975EC"/>
    <w:rsid w:val="0089797B"/>
    <w:rsid w:val="00897992"/>
    <w:rsid w:val="008A0312"/>
    <w:rsid w:val="008A0A8B"/>
    <w:rsid w:val="008A0E55"/>
    <w:rsid w:val="008A1984"/>
    <w:rsid w:val="008A1E63"/>
    <w:rsid w:val="008A1EFB"/>
    <w:rsid w:val="008A22F7"/>
    <w:rsid w:val="008A2EC7"/>
    <w:rsid w:val="008A3BC8"/>
    <w:rsid w:val="008A3DE9"/>
    <w:rsid w:val="008A5902"/>
    <w:rsid w:val="008A5A6F"/>
    <w:rsid w:val="008A5BFD"/>
    <w:rsid w:val="008A5CE7"/>
    <w:rsid w:val="008A5D2C"/>
    <w:rsid w:val="008A60F2"/>
    <w:rsid w:val="008A6ACD"/>
    <w:rsid w:val="008A6D37"/>
    <w:rsid w:val="008A7AA3"/>
    <w:rsid w:val="008A7E80"/>
    <w:rsid w:val="008A7ED0"/>
    <w:rsid w:val="008A7EE0"/>
    <w:rsid w:val="008B078E"/>
    <w:rsid w:val="008B1E9B"/>
    <w:rsid w:val="008B200F"/>
    <w:rsid w:val="008B20DB"/>
    <w:rsid w:val="008B2353"/>
    <w:rsid w:val="008B2692"/>
    <w:rsid w:val="008B2996"/>
    <w:rsid w:val="008B2C0F"/>
    <w:rsid w:val="008B2ED2"/>
    <w:rsid w:val="008B3A67"/>
    <w:rsid w:val="008B4139"/>
    <w:rsid w:val="008B452A"/>
    <w:rsid w:val="008B45EB"/>
    <w:rsid w:val="008B4BDC"/>
    <w:rsid w:val="008B4DF1"/>
    <w:rsid w:val="008B4FF2"/>
    <w:rsid w:val="008B54DD"/>
    <w:rsid w:val="008B57FE"/>
    <w:rsid w:val="008B6009"/>
    <w:rsid w:val="008B63E9"/>
    <w:rsid w:val="008B64B3"/>
    <w:rsid w:val="008B6629"/>
    <w:rsid w:val="008B69C3"/>
    <w:rsid w:val="008B6D83"/>
    <w:rsid w:val="008B7AC1"/>
    <w:rsid w:val="008B7EC5"/>
    <w:rsid w:val="008C0AD3"/>
    <w:rsid w:val="008C0B1B"/>
    <w:rsid w:val="008C0C92"/>
    <w:rsid w:val="008C1060"/>
    <w:rsid w:val="008C1811"/>
    <w:rsid w:val="008C21EE"/>
    <w:rsid w:val="008C23CD"/>
    <w:rsid w:val="008C31B4"/>
    <w:rsid w:val="008C3894"/>
    <w:rsid w:val="008C4316"/>
    <w:rsid w:val="008C438B"/>
    <w:rsid w:val="008C44AF"/>
    <w:rsid w:val="008C462B"/>
    <w:rsid w:val="008C481A"/>
    <w:rsid w:val="008C497E"/>
    <w:rsid w:val="008C4C55"/>
    <w:rsid w:val="008C54CB"/>
    <w:rsid w:val="008C572F"/>
    <w:rsid w:val="008C5794"/>
    <w:rsid w:val="008C5B09"/>
    <w:rsid w:val="008C5BC9"/>
    <w:rsid w:val="008C5C9D"/>
    <w:rsid w:val="008C675F"/>
    <w:rsid w:val="008C6E53"/>
    <w:rsid w:val="008C73DC"/>
    <w:rsid w:val="008C7469"/>
    <w:rsid w:val="008C74CA"/>
    <w:rsid w:val="008C7D79"/>
    <w:rsid w:val="008C7EA9"/>
    <w:rsid w:val="008C7FB8"/>
    <w:rsid w:val="008D0153"/>
    <w:rsid w:val="008D0807"/>
    <w:rsid w:val="008D09E3"/>
    <w:rsid w:val="008D1103"/>
    <w:rsid w:val="008D1891"/>
    <w:rsid w:val="008D199B"/>
    <w:rsid w:val="008D1A56"/>
    <w:rsid w:val="008D1D38"/>
    <w:rsid w:val="008D2358"/>
    <w:rsid w:val="008D2E77"/>
    <w:rsid w:val="008D3697"/>
    <w:rsid w:val="008D38DF"/>
    <w:rsid w:val="008D3972"/>
    <w:rsid w:val="008D3D33"/>
    <w:rsid w:val="008D40BB"/>
    <w:rsid w:val="008D4586"/>
    <w:rsid w:val="008D4833"/>
    <w:rsid w:val="008D4B79"/>
    <w:rsid w:val="008D52A6"/>
    <w:rsid w:val="008D5406"/>
    <w:rsid w:val="008D591A"/>
    <w:rsid w:val="008D5B38"/>
    <w:rsid w:val="008D6075"/>
    <w:rsid w:val="008D6726"/>
    <w:rsid w:val="008D6B9A"/>
    <w:rsid w:val="008D6FB5"/>
    <w:rsid w:val="008D73C9"/>
    <w:rsid w:val="008D783D"/>
    <w:rsid w:val="008E054B"/>
    <w:rsid w:val="008E06D8"/>
    <w:rsid w:val="008E09F4"/>
    <w:rsid w:val="008E0CE9"/>
    <w:rsid w:val="008E1A4C"/>
    <w:rsid w:val="008E1D1E"/>
    <w:rsid w:val="008E2730"/>
    <w:rsid w:val="008E3650"/>
    <w:rsid w:val="008E3DFC"/>
    <w:rsid w:val="008E484A"/>
    <w:rsid w:val="008E4A04"/>
    <w:rsid w:val="008E4AE2"/>
    <w:rsid w:val="008E57D4"/>
    <w:rsid w:val="008E5C60"/>
    <w:rsid w:val="008E5DB4"/>
    <w:rsid w:val="008E6C04"/>
    <w:rsid w:val="008E6C3B"/>
    <w:rsid w:val="008E7047"/>
    <w:rsid w:val="008E73CD"/>
    <w:rsid w:val="008E7911"/>
    <w:rsid w:val="008E7CC9"/>
    <w:rsid w:val="008F0341"/>
    <w:rsid w:val="008F03C8"/>
    <w:rsid w:val="008F07F2"/>
    <w:rsid w:val="008F0B3B"/>
    <w:rsid w:val="008F0C9C"/>
    <w:rsid w:val="008F138B"/>
    <w:rsid w:val="008F1ACF"/>
    <w:rsid w:val="008F1E91"/>
    <w:rsid w:val="008F2819"/>
    <w:rsid w:val="008F294A"/>
    <w:rsid w:val="008F2AAE"/>
    <w:rsid w:val="008F2CD1"/>
    <w:rsid w:val="008F2F54"/>
    <w:rsid w:val="008F3219"/>
    <w:rsid w:val="008F334B"/>
    <w:rsid w:val="008F3626"/>
    <w:rsid w:val="008F3CA9"/>
    <w:rsid w:val="008F41BA"/>
    <w:rsid w:val="008F5083"/>
    <w:rsid w:val="008F527A"/>
    <w:rsid w:val="008F53CC"/>
    <w:rsid w:val="008F61BC"/>
    <w:rsid w:val="008F65AF"/>
    <w:rsid w:val="008F68AC"/>
    <w:rsid w:val="008F6B58"/>
    <w:rsid w:val="008F6D60"/>
    <w:rsid w:val="008F7C2A"/>
    <w:rsid w:val="008F7EB9"/>
    <w:rsid w:val="008F7EBF"/>
    <w:rsid w:val="00900EFC"/>
    <w:rsid w:val="009010D2"/>
    <w:rsid w:val="0090125C"/>
    <w:rsid w:val="009018F5"/>
    <w:rsid w:val="00901924"/>
    <w:rsid w:val="009024BC"/>
    <w:rsid w:val="00902863"/>
    <w:rsid w:val="00902FBE"/>
    <w:rsid w:val="00903291"/>
    <w:rsid w:val="0090368E"/>
    <w:rsid w:val="009039F3"/>
    <w:rsid w:val="00903A65"/>
    <w:rsid w:val="00903D8A"/>
    <w:rsid w:val="00904192"/>
    <w:rsid w:val="00904389"/>
    <w:rsid w:val="009048A8"/>
    <w:rsid w:val="00905601"/>
    <w:rsid w:val="009065C3"/>
    <w:rsid w:val="009067F7"/>
    <w:rsid w:val="00906F21"/>
    <w:rsid w:val="00906F4C"/>
    <w:rsid w:val="009071BC"/>
    <w:rsid w:val="0090769A"/>
    <w:rsid w:val="00907C79"/>
    <w:rsid w:val="0091011F"/>
    <w:rsid w:val="009103FC"/>
    <w:rsid w:val="0091094C"/>
    <w:rsid w:val="0091095D"/>
    <w:rsid w:val="00911BB5"/>
    <w:rsid w:val="00912592"/>
    <w:rsid w:val="00912CA6"/>
    <w:rsid w:val="0091313C"/>
    <w:rsid w:val="0091367B"/>
    <w:rsid w:val="0091436F"/>
    <w:rsid w:val="00914727"/>
    <w:rsid w:val="009147AD"/>
    <w:rsid w:val="00914918"/>
    <w:rsid w:val="00914AB5"/>
    <w:rsid w:val="00914F7C"/>
    <w:rsid w:val="00914FD9"/>
    <w:rsid w:val="009151C8"/>
    <w:rsid w:val="0091557A"/>
    <w:rsid w:val="00915915"/>
    <w:rsid w:val="00915B02"/>
    <w:rsid w:val="00915C1E"/>
    <w:rsid w:val="00916670"/>
    <w:rsid w:val="00916A6B"/>
    <w:rsid w:val="009171CC"/>
    <w:rsid w:val="0091721D"/>
    <w:rsid w:val="009173B0"/>
    <w:rsid w:val="009175EF"/>
    <w:rsid w:val="00917774"/>
    <w:rsid w:val="009178BA"/>
    <w:rsid w:val="00917F27"/>
    <w:rsid w:val="00920246"/>
    <w:rsid w:val="009202BD"/>
    <w:rsid w:val="009209ED"/>
    <w:rsid w:val="00921ABF"/>
    <w:rsid w:val="00921ADD"/>
    <w:rsid w:val="00921FAC"/>
    <w:rsid w:val="00921FCE"/>
    <w:rsid w:val="00922092"/>
    <w:rsid w:val="00922206"/>
    <w:rsid w:val="0092220C"/>
    <w:rsid w:val="00922293"/>
    <w:rsid w:val="009228DD"/>
    <w:rsid w:val="00923070"/>
    <w:rsid w:val="009232D8"/>
    <w:rsid w:val="009237D8"/>
    <w:rsid w:val="00923E0E"/>
    <w:rsid w:val="009249C9"/>
    <w:rsid w:val="00924CBE"/>
    <w:rsid w:val="00924EEB"/>
    <w:rsid w:val="00925586"/>
    <w:rsid w:val="00925618"/>
    <w:rsid w:val="00927DED"/>
    <w:rsid w:val="00930765"/>
    <w:rsid w:val="00930AFC"/>
    <w:rsid w:val="00930E19"/>
    <w:rsid w:val="0093184E"/>
    <w:rsid w:val="00931BE3"/>
    <w:rsid w:val="00932E60"/>
    <w:rsid w:val="00932E8E"/>
    <w:rsid w:val="00932EA4"/>
    <w:rsid w:val="00934431"/>
    <w:rsid w:val="009347F2"/>
    <w:rsid w:val="00934809"/>
    <w:rsid w:val="00934C3A"/>
    <w:rsid w:val="00934FCE"/>
    <w:rsid w:val="009358D0"/>
    <w:rsid w:val="009358E7"/>
    <w:rsid w:val="0093596E"/>
    <w:rsid w:val="009363E2"/>
    <w:rsid w:val="009366EB"/>
    <w:rsid w:val="00936A41"/>
    <w:rsid w:val="00936B9C"/>
    <w:rsid w:val="00936CC7"/>
    <w:rsid w:val="009370AB"/>
    <w:rsid w:val="0093763A"/>
    <w:rsid w:val="009402B5"/>
    <w:rsid w:val="00940621"/>
    <w:rsid w:val="00940F42"/>
    <w:rsid w:val="00940FD4"/>
    <w:rsid w:val="009413A8"/>
    <w:rsid w:val="009417E3"/>
    <w:rsid w:val="00941BB0"/>
    <w:rsid w:val="00941C9D"/>
    <w:rsid w:val="00941FCB"/>
    <w:rsid w:val="0094247F"/>
    <w:rsid w:val="00942491"/>
    <w:rsid w:val="0094342B"/>
    <w:rsid w:val="00944A8A"/>
    <w:rsid w:val="00944EAC"/>
    <w:rsid w:val="00945B1D"/>
    <w:rsid w:val="00945E02"/>
    <w:rsid w:val="009463A4"/>
    <w:rsid w:val="00946898"/>
    <w:rsid w:val="0094693E"/>
    <w:rsid w:val="009469A9"/>
    <w:rsid w:val="00946D9F"/>
    <w:rsid w:val="0094707C"/>
    <w:rsid w:val="00947110"/>
    <w:rsid w:val="0094786E"/>
    <w:rsid w:val="00947DE9"/>
    <w:rsid w:val="009502D0"/>
    <w:rsid w:val="00950643"/>
    <w:rsid w:val="00950C42"/>
    <w:rsid w:val="0095162A"/>
    <w:rsid w:val="00952581"/>
    <w:rsid w:val="009526CD"/>
    <w:rsid w:val="009526E0"/>
    <w:rsid w:val="009527FF"/>
    <w:rsid w:val="00952CEC"/>
    <w:rsid w:val="009531A5"/>
    <w:rsid w:val="009533D5"/>
    <w:rsid w:val="00953624"/>
    <w:rsid w:val="00953908"/>
    <w:rsid w:val="00953B1A"/>
    <w:rsid w:val="00953C71"/>
    <w:rsid w:val="00953CBB"/>
    <w:rsid w:val="00954003"/>
    <w:rsid w:val="0095482C"/>
    <w:rsid w:val="00954B1D"/>
    <w:rsid w:val="009554C9"/>
    <w:rsid w:val="009558C7"/>
    <w:rsid w:val="0095673C"/>
    <w:rsid w:val="00956745"/>
    <w:rsid w:val="00956935"/>
    <w:rsid w:val="00957099"/>
    <w:rsid w:val="00957FAC"/>
    <w:rsid w:val="00960408"/>
    <w:rsid w:val="0096134A"/>
    <w:rsid w:val="00961540"/>
    <w:rsid w:val="00961783"/>
    <w:rsid w:val="0096188F"/>
    <w:rsid w:val="0096197A"/>
    <w:rsid w:val="00961DAB"/>
    <w:rsid w:val="00962531"/>
    <w:rsid w:val="00962CBA"/>
    <w:rsid w:val="009632D5"/>
    <w:rsid w:val="00963B82"/>
    <w:rsid w:val="009640C4"/>
    <w:rsid w:val="0096515A"/>
    <w:rsid w:val="009652FC"/>
    <w:rsid w:val="0096603C"/>
    <w:rsid w:val="009660B4"/>
    <w:rsid w:val="00966414"/>
    <w:rsid w:val="0096644D"/>
    <w:rsid w:val="009667F6"/>
    <w:rsid w:val="00966927"/>
    <w:rsid w:val="00966CB0"/>
    <w:rsid w:val="00967857"/>
    <w:rsid w:val="0096798F"/>
    <w:rsid w:val="00967A01"/>
    <w:rsid w:val="00967B47"/>
    <w:rsid w:val="00970579"/>
    <w:rsid w:val="00971433"/>
    <w:rsid w:val="009717FA"/>
    <w:rsid w:val="00971964"/>
    <w:rsid w:val="0097290D"/>
    <w:rsid w:val="00972A6A"/>
    <w:rsid w:val="00972B87"/>
    <w:rsid w:val="00972D01"/>
    <w:rsid w:val="0097305E"/>
    <w:rsid w:val="00973CA6"/>
    <w:rsid w:val="00973F08"/>
    <w:rsid w:val="00973FE2"/>
    <w:rsid w:val="0097407B"/>
    <w:rsid w:val="0097473F"/>
    <w:rsid w:val="00974EA6"/>
    <w:rsid w:val="00975595"/>
    <w:rsid w:val="00975608"/>
    <w:rsid w:val="00975A07"/>
    <w:rsid w:val="0097645D"/>
    <w:rsid w:val="0097664E"/>
    <w:rsid w:val="00976DF4"/>
    <w:rsid w:val="00977027"/>
    <w:rsid w:val="009771B7"/>
    <w:rsid w:val="009776AA"/>
    <w:rsid w:val="00980418"/>
    <w:rsid w:val="00980428"/>
    <w:rsid w:val="009809D4"/>
    <w:rsid w:val="00980D68"/>
    <w:rsid w:val="0098105C"/>
    <w:rsid w:val="00981250"/>
    <w:rsid w:val="009816C6"/>
    <w:rsid w:val="009824B7"/>
    <w:rsid w:val="009831F6"/>
    <w:rsid w:val="00984578"/>
    <w:rsid w:val="00984895"/>
    <w:rsid w:val="0098494A"/>
    <w:rsid w:val="00984E04"/>
    <w:rsid w:val="009853DE"/>
    <w:rsid w:val="00985546"/>
    <w:rsid w:val="00985900"/>
    <w:rsid w:val="00986410"/>
    <w:rsid w:val="009865E5"/>
    <w:rsid w:val="009868BC"/>
    <w:rsid w:val="0098692D"/>
    <w:rsid w:val="00986AF2"/>
    <w:rsid w:val="00986D94"/>
    <w:rsid w:val="0098737A"/>
    <w:rsid w:val="00987583"/>
    <w:rsid w:val="009879D3"/>
    <w:rsid w:val="00987B1F"/>
    <w:rsid w:val="00987FEB"/>
    <w:rsid w:val="00990105"/>
    <w:rsid w:val="0099076F"/>
    <w:rsid w:val="00990B54"/>
    <w:rsid w:val="00993373"/>
    <w:rsid w:val="00993838"/>
    <w:rsid w:val="009940D0"/>
    <w:rsid w:val="0099430D"/>
    <w:rsid w:val="0099438F"/>
    <w:rsid w:val="00994E5A"/>
    <w:rsid w:val="009952D0"/>
    <w:rsid w:val="00995882"/>
    <w:rsid w:val="00995E04"/>
    <w:rsid w:val="00996CA5"/>
    <w:rsid w:val="00996F21"/>
    <w:rsid w:val="00997363"/>
    <w:rsid w:val="009A0FF1"/>
    <w:rsid w:val="009A13E1"/>
    <w:rsid w:val="009A16B9"/>
    <w:rsid w:val="009A1899"/>
    <w:rsid w:val="009A260E"/>
    <w:rsid w:val="009A267A"/>
    <w:rsid w:val="009A2808"/>
    <w:rsid w:val="009A2960"/>
    <w:rsid w:val="009A34D1"/>
    <w:rsid w:val="009A4108"/>
    <w:rsid w:val="009A430C"/>
    <w:rsid w:val="009A43A9"/>
    <w:rsid w:val="009A456C"/>
    <w:rsid w:val="009A4783"/>
    <w:rsid w:val="009A4CDB"/>
    <w:rsid w:val="009A50B2"/>
    <w:rsid w:val="009A52D6"/>
    <w:rsid w:val="009A578B"/>
    <w:rsid w:val="009A5792"/>
    <w:rsid w:val="009A5CED"/>
    <w:rsid w:val="009A5F52"/>
    <w:rsid w:val="009A60EF"/>
    <w:rsid w:val="009A64EA"/>
    <w:rsid w:val="009A6BFA"/>
    <w:rsid w:val="009A7372"/>
    <w:rsid w:val="009A73CE"/>
    <w:rsid w:val="009A7565"/>
    <w:rsid w:val="009A76F2"/>
    <w:rsid w:val="009A7FFD"/>
    <w:rsid w:val="009B095D"/>
    <w:rsid w:val="009B0C05"/>
    <w:rsid w:val="009B15C8"/>
    <w:rsid w:val="009B17F3"/>
    <w:rsid w:val="009B1A9B"/>
    <w:rsid w:val="009B1CE8"/>
    <w:rsid w:val="009B1EB0"/>
    <w:rsid w:val="009B2388"/>
    <w:rsid w:val="009B25D9"/>
    <w:rsid w:val="009B2C16"/>
    <w:rsid w:val="009B3106"/>
    <w:rsid w:val="009B3962"/>
    <w:rsid w:val="009B3D34"/>
    <w:rsid w:val="009B4640"/>
    <w:rsid w:val="009B49FD"/>
    <w:rsid w:val="009B4D25"/>
    <w:rsid w:val="009B51C4"/>
    <w:rsid w:val="009B54B6"/>
    <w:rsid w:val="009B5551"/>
    <w:rsid w:val="009B5AD9"/>
    <w:rsid w:val="009B67BA"/>
    <w:rsid w:val="009B6CAF"/>
    <w:rsid w:val="009B76B6"/>
    <w:rsid w:val="009B7802"/>
    <w:rsid w:val="009B7938"/>
    <w:rsid w:val="009B7A5A"/>
    <w:rsid w:val="009B7B74"/>
    <w:rsid w:val="009B7C1F"/>
    <w:rsid w:val="009C0066"/>
    <w:rsid w:val="009C0A0A"/>
    <w:rsid w:val="009C0ADC"/>
    <w:rsid w:val="009C0F5D"/>
    <w:rsid w:val="009C16B7"/>
    <w:rsid w:val="009C1D50"/>
    <w:rsid w:val="009C1E18"/>
    <w:rsid w:val="009C1FED"/>
    <w:rsid w:val="009C2213"/>
    <w:rsid w:val="009C272B"/>
    <w:rsid w:val="009C27C3"/>
    <w:rsid w:val="009C31F0"/>
    <w:rsid w:val="009C32A0"/>
    <w:rsid w:val="009C32B1"/>
    <w:rsid w:val="009C3C56"/>
    <w:rsid w:val="009C3F18"/>
    <w:rsid w:val="009C4700"/>
    <w:rsid w:val="009C4BF7"/>
    <w:rsid w:val="009C570B"/>
    <w:rsid w:val="009C59AE"/>
    <w:rsid w:val="009C5E11"/>
    <w:rsid w:val="009C676B"/>
    <w:rsid w:val="009C6819"/>
    <w:rsid w:val="009C686E"/>
    <w:rsid w:val="009C6AD4"/>
    <w:rsid w:val="009C6BE7"/>
    <w:rsid w:val="009C7509"/>
    <w:rsid w:val="009C7752"/>
    <w:rsid w:val="009D0463"/>
    <w:rsid w:val="009D0B52"/>
    <w:rsid w:val="009D1195"/>
    <w:rsid w:val="009D14E5"/>
    <w:rsid w:val="009D1956"/>
    <w:rsid w:val="009D1B3C"/>
    <w:rsid w:val="009D1B56"/>
    <w:rsid w:val="009D1BB9"/>
    <w:rsid w:val="009D1DD5"/>
    <w:rsid w:val="009D1EC6"/>
    <w:rsid w:val="009D2157"/>
    <w:rsid w:val="009D2353"/>
    <w:rsid w:val="009D2CB5"/>
    <w:rsid w:val="009D2CC6"/>
    <w:rsid w:val="009D2EBE"/>
    <w:rsid w:val="009D3116"/>
    <w:rsid w:val="009D4AD3"/>
    <w:rsid w:val="009D609C"/>
    <w:rsid w:val="009D6433"/>
    <w:rsid w:val="009D6D62"/>
    <w:rsid w:val="009D71E7"/>
    <w:rsid w:val="009D7D2D"/>
    <w:rsid w:val="009E05B7"/>
    <w:rsid w:val="009E0613"/>
    <w:rsid w:val="009E0AC2"/>
    <w:rsid w:val="009E140E"/>
    <w:rsid w:val="009E15A5"/>
    <w:rsid w:val="009E1BFE"/>
    <w:rsid w:val="009E203A"/>
    <w:rsid w:val="009E22B3"/>
    <w:rsid w:val="009E24DD"/>
    <w:rsid w:val="009E2502"/>
    <w:rsid w:val="009E26CC"/>
    <w:rsid w:val="009E36C4"/>
    <w:rsid w:val="009E370E"/>
    <w:rsid w:val="009E3970"/>
    <w:rsid w:val="009E3D37"/>
    <w:rsid w:val="009E3E24"/>
    <w:rsid w:val="009E3EAD"/>
    <w:rsid w:val="009E3FE1"/>
    <w:rsid w:val="009E4483"/>
    <w:rsid w:val="009E4513"/>
    <w:rsid w:val="009E48FF"/>
    <w:rsid w:val="009E4CE4"/>
    <w:rsid w:val="009E4E8C"/>
    <w:rsid w:val="009E68D3"/>
    <w:rsid w:val="009E6929"/>
    <w:rsid w:val="009E6F40"/>
    <w:rsid w:val="009E722F"/>
    <w:rsid w:val="009E763B"/>
    <w:rsid w:val="009F095F"/>
    <w:rsid w:val="009F0B63"/>
    <w:rsid w:val="009F1B8E"/>
    <w:rsid w:val="009F1F87"/>
    <w:rsid w:val="009F290C"/>
    <w:rsid w:val="009F29FB"/>
    <w:rsid w:val="009F2C7D"/>
    <w:rsid w:val="009F2CEB"/>
    <w:rsid w:val="009F31AD"/>
    <w:rsid w:val="009F3C5A"/>
    <w:rsid w:val="009F3EAE"/>
    <w:rsid w:val="009F4043"/>
    <w:rsid w:val="009F411B"/>
    <w:rsid w:val="009F4228"/>
    <w:rsid w:val="009F452D"/>
    <w:rsid w:val="009F48CD"/>
    <w:rsid w:val="009F4904"/>
    <w:rsid w:val="009F50EF"/>
    <w:rsid w:val="009F6641"/>
    <w:rsid w:val="009F7680"/>
    <w:rsid w:val="009F7BB0"/>
    <w:rsid w:val="00A00356"/>
    <w:rsid w:val="00A004BC"/>
    <w:rsid w:val="00A0051D"/>
    <w:rsid w:val="00A00B01"/>
    <w:rsid w:val="00A00B40"/>
    <w:rsid w:val="00A00D79"/>
    <w:rsid w:val="00A00DB8"/>
    <w:rsid w:val="00A010B7"/>
    <w:rsid w:val="00A014A0"/>
    <w:rsid w:val="00A016F4"/>
    <w:rsid w:val="00A01C35"/>
    <w:rsid w:val="00A01FB0"/>
    <w:rsid w:val="00A02EB6"/>
    <w:rsid w:val="00A0352F"/>
    <w:rsid w:val="00A03F02"/>
    <w:rsid w:val="00A04375"/>
    <w:rsid w:val="00A05696"/>
    <w:rsid w:val="00A05C50"/>
    <w:rsid w:val="00A05CF6"/>
    <w:rsid w:val="00A05D4F"/>
    <w:rsid w:val="00A06310"/>
    <w:rsid w:val="00A067D3"/>
    <w:rsid w:val="00A06A4A"/>
    <w:rsid w:val="00A06AC7"/>
    <w:rsid w:val="00A06FEE"/>
    <w:rsid w:val="00A07470"/>
    <w:rsid w:val="00A07C32"/>
    <w:rsid w:val="00A07CD3"/>
    <w:rsid w:val="00A10772"/>
    <w:rsid w:val="00A10AB9"/>
    <w:rsid w:val="00A111BF"/>
    <w:rsid w:val="00A11A83"/>
    <w:rsid w:val="00A11CA8"/>
    <w:rsid w:val="00A11EDC"/>
    <w:rsid w:val="00A11F8B"/>
    <w:rsid w:val="00A124F3"/>
    <w:rsid w:val="00A126F4"/>
    <w:rsid w:val="00A12D65"/>
    <w:rsid w:val="00A12E8A"/>
    <w:rsid w:val="00A1325E"/>
    <w:rsid w:val="00A13342"/>
    <w:rsid w:val="00A13794"/>
    <w:rsid w:val="00A138C7"/>
    <w:rsid w:val="00A14054"/>
    <w:rsid w:val="00A146EE"/>
    <w:rsid w:val="00A14B4D"/>
    <w:rsid w:val="00A14FE9"/>
    <w:rsid w:val="00A154D5"/>
    <w:rsid w:val="00A1721E"/>
    <w:rsid w:val="00A17D0A"/>
    <w:rsid w:val="00A20337"/>
    <w:rsid w:val="00A20360"/>
    <w:rsid w:val="00A206FE"/>
    <w:rsid w:val="00A20E88"/>
    <w:rsid w:val="00A20EB8"/>
    <w:rsid w:val="00A22ACA"/>
    <w:rsid w:val="00A2342E"/>
    <w:rsid w:val="00A234EE"/>
    <w:rsid w:val="00A237A5"/>
    <w:rsid w:val="00A23BC5"/>
    <w:rsid w:val="00A23E41"/>
    <w:rsid w:val="00A24196"/>
    <w:rsid w:val="00A24695"/>
    <w:rsid w:val="00A24983"/>
    <w:rsid w:val="00A2517F"/>
    <w:rsid w:val="00A278E8"/>
    <w:rsid w:val="00A27D28"/>
    <w:rsid w:val="00A301D0"/>
    <w:rsid w:val="00A301D6"/>
    <w:rsid w:val="00A30D9A"/>
    <w:rsid w:val="00A311F5"/>
    <w:rsid w:val="00A31E1D"/>
    <w:rsid w:val="00A31F33"/>
    <w:rsid w:val="00A32526"/>
    <w:rsid w:val="00A33B2F"/>
    <w:rsid w:val="00A343B9"/>
    <w:rsid w:val="00A34821"/>
    <w:rsid w:val="00A352E3"/>
    <w:rsid w:val="00A356DB"/>
    <w:rsid w:val="00A35FF7"/>
    <w:rsid w:val="00A361F9"/>
    <w:rsid w:val="00A369FD"/>
    <w:rsid w:val="00A36F65"/>
    <w:rsid w:val="00A37494"/>
    <w:rsid w:val="00A377F9"/>
    <w:rsid w:val="00A37CED"/>
    <w:rsid w:val="00A401F5"/>
    <w:rsid w:val="00A40204"/>
    <w:rsid w:val="00A40DB7"/>
    <w:rsid w:val="00A40F10"/>
    <w:rsid w:val="00A410C1"/>
    <w:rsid w:val="00A4133F"/>
    <w:rsid w:val="00A41502"/>
    <w:rsid w:val="00A418C1"/>
    <w:rsid w:val="00A42055"/>
    <w:rsid w:val="00A42429"/>
    <w:rsid w:val="00A427C9"/>
    <w:rsid w:val="00A42C0D"/>
    <w:rsid w:val="00A42D93"/>
    <w:rsid w:val="00A431E5"/>
    <w:rsid w:val="00A4329B"/>
    <w:rsid w:val="00A43462"/>
    <w:rsid w:val="00A43AEC"/>
    <w:rsid w:val="00A440C6"/>
    <w:rsid w:val="00A4414E"/>
    <w:rsid w:val="00A456F9"/>
    <w:rsid w:val="00A45C36"/>
    <w:rsid w:val="00A461C2"/>
    <w:rsid w:val="00A46A93"/>
    <w:rsid w:val="00A46B18"/>
    <w:rsid w:val="00A47D2C"/>
    <w:rsid w:val="00A47E61"/>
    <w:rsid w:val="00A50400"/>
    <w:rsid w:val="00A504AA"/>
    <w:rsid w:val="00A5142F"/>
    <w:rsid w:val="00A51632"/>
    <w:rsid w:val="00A522E4"/>
    <w:rsid w:val="00A5273C"/>
    <w:rsid w:val="00A52A91"/>
    <w:rsid w:val="00A52C83"/>
    <w:rsid w:val="00A5320F"/>
    <w:rsid w:val="00A535C3"/>
    <w:rsid w:val="00A53691"/>
    <w:rsid w:val="00A537B8"/>
    <w:rsid w:val="00A53EC2"/>
    <w:rsid w:val="00A53F59"/>
    <w:rsid w:val="00A5408D"/>
    <w:rsid w:val="00A542B5"/>
    <w:rsid w:val="00A552CF"/>
    <w:rsid w:val="00A555CA"/>
    <w:rsid w:val="00A556EC"/>
    <w:rsid w:val="00A55B45"/>
    <w:rsid w:val="00A55B74"/>
    <w:rsid w:val="00A55D28"/>
    <w:rsid w:val="00A561E3"/>
    <w:rsid w:val="00A563D0"/>
    <w:rsid w:val="00A5666F"/>
    <w:rsid w:val="00A56D49"/>
    <w:rsid w:val="00A56EF9"/>
    <w:rsid w:val="00A56F6A"/>
    <w:rsid w:val="00A57523"/>
    <w:rsid w:val="00A57C57"/>
    <w:rsid w:val="00A60B77"/>
    <w:rsid w:val="00A61119"/>
    <w:rsid w:val="00A6133B"/>
    <w:rsid w:val="00A61DC5"/>
    <w:rsid w:val="00A6221F"/>
    <w:rsid w:val="00A6297A"/>
    <w:rsid w:val="00A62E6F"/>
    <w:rsid w:val="00A636DD"/>
    <w:rsid w:val="00A6406D"/>
    <w:rsid w:val="00A6471D"/>
    <w:rsid w:val="00A6479B"/>
    <w:rsid w:val="00A6526B"/>
    <w:rsid w:val="00A65399"/>
    <w:rsid w:val="00A65685"/>
    <w:rsid w:val="00A65E6A"/>
    <w:rsid w:val="00A66176"/>
    <w:rsid w:val="00A6657E"/>
    <w:rsid w:val="00A66818"/>
    <w:rsid w:val="00A67246"/>
    <w:rsid w:val="00A6760A"/>
    <w:rsid w:val="00A678D5"/>
    <w:rsid w:val="00A67C3B"/>
    <w:rsid w:val="00A701CD"/>
    <w:rsid w:val="00A709F1"/>
    <w:rsid w:val="00A70CFE"/>
    <w:rsid w:val="00A714E9"/>
    <w:rsid w:val="00A71770"/>
    <w:rsid w:val="00A71B94"/>
    <w:rsid w:val="00A71D8F"/>
    <w:rsid w:val="00A7218E"/>
    <w:rsid w:val="00A724BC"/>
    <w:rsid w:val="00A725B9"/>
    <w:rsid w:val="00A72DB4"/>
    <w:rsid w:val="00A73024"/>
    <w:rsid w:val="00A7305B"/>
    <w:rsid w:val="00A736F3"/>
    <w:rsid w:val="00A7396C"/>
    <w:rsid w:val="00A746E8"/>
    <w:rsid w:val="00A749A6"/>
    <w:rsid w:val="00A74A51"/>
    <w:rsid w:val="00A74B3A"/>
    <w:rsid w:val="00A74DCF"/>
    <w:rsid w:val="00A7555A"/>
    <w:rsid w:val="00A756D5"/>
    <w:rsid w:val="00A75AD5"/>
    <w:rsid w:val="00A763EA"/>
    <w:rsid w:val="00A765EE"/>
    <w:rsid w:val="00A76E01"/>
    <w:rsid w:val="00A76EF4"/>
    <w:rsid w:val="00A772B3"/>
    <w:rsid w:val="00A80025"/>
    <w:rsid w:val="00A80381"/>
    <w:rsid w:val="00A80855"/>
    <w:rsid w:val="00A80A87"/>
    <w:rsid w:val="00A81044"/>
    <w:rsid w:val="00A81426"/>
    <w:rsid w:val="00A816C0"/>
    <w:rsid w:val="00A81C99"/>
    <w:rsid w:val="00A8218D"/>
    <w:rsid w:val="00A82AEB"/>
    <w:rsid w:val="00A82C36"/>
    <w:rsid w:val="00A82C89"/>
    <w:rsid w:val="00A82E5A"/>
    <w:rsid w:val="00A82FD2"/>
    <w:rsid w:val="00A83CAE"/>
    <w:rsid w:val="00A83E35"/>
    <w:rsid w:val="00A856C9"/>
    <w:rsid w:val="00A859CE"/>
    <w:rsid w:val="00A85C78"/>
    <w:rsid w:val="00A8609C"/>
    <w:rsid w:val="00A86996"/>
    <w:rsid w:val="00A87082"/>
    <w:rsid w:val="00A878ED"/>
    <w:rsid w:val="00A87C28"/>
    <w:rsid w:val="00A900CD"/>
    <w:rsid w:val="00A91537"/>
    <w:rsid w:val="00A9187C"/>
    <w:rsid w:val="00A918B1"/>
    <w:rsid w:val="00A91902"/>
    <w:rsid w:val="00A91AC2"/>
    <w:rsid w:val="00A91D16"/>
    <w:rsid w:val="00A921C4"/>
    <w:rsid w:val="00A9226F"/>
    <w:rsid w:val="00A92B44"/>
    <w:rsid w:val="00A93090"/>
    <w:rsid w:val="00A93692"/>
    <w:rsid w:val="00A936B8"/>
    <w:rsid w:val="00A93DE1"/>
    <w:rsid w:val="00A95297"/>
    <w:rsid w:val="00A95C61"/>
    <w:rsid w:val="00A95DD9"/>
    <w:rsid w:val="00A95ECB"/>
    <w:rsid w:val="00A963B5"/>
    <w:rsid w:val="00A97031"/>
    <w:rsid w:val="00A977EB"/>
    <w:rsid w:val="00A979A0"/>
    <w:rsid w:val="00A97A1B"/>
    <w:rsid w:val="00A97AD0"/>
    <w:rsid w:val="00A97CD9"/>
    <w:rsid w:val="00AA05E2"/>
    <w:rsid w:val="00AA0F99"/>
    <w:rsid w:val="00AA119A"/>
    <w:rsid w:val="00AA1762"/>
    <w:rsid w:val="00AA1BA6"/>
    <w:rsid w:val="00AA2149"/>
    <w:rsid w:val="00AA2C49"/>
    <w:rsid w:val="00AA326C"/>
    <w:rsid w:val="00AA3391"/>
    <w:rsid w:val="00AA33C4"/>
    <w:rsid w:val="00AA354D"/>
    <w:rsid w:val="00AA38FE"/>
    <w:rsid w:val="00AA3DCE"/>
    <w:rsid w:val="00AA41D9"/>
    <w:rsid w:val="00AA449B"/>
    <w:rsid w:val="00AA4E4D"/>
    <w:rsid w:val="00AA55A5"/>
    <w:rsid w:val="00AA5872"/>
    <w:rsid w:val="00AA5ECB"/>
    <w:rsid w:val="00AA5F81"/>
    <w:rsid w:val="00AA6555"/>
    <w:rsid w:val="00AA6CA1"/>
    <w:rsid w:val="00AA6DDC"/>
    <w:rsid w:val="00AA7621"/>
    <w:rsid w:val="00AA7954"/>
    <w:rsid w:val="00AA7CEB"/>
    <w:rsid w:val="00AA7CFD"/>
    <w:rsid w:val="00AA7E4B"/>
    <w:rsid w:val="00AB1AB6"/>
    <w:rsid w:val="00AB1C14"/>
    <w:rsid w:val="00AB25E3"/>
    <w:rsid w:val="00AB35A5"/>
    <w:rsid w:val="00AB36A9"/>
    <w:rsid w:val="00AB3F04"/>
    <w:rsid w:val="00AB4056"/>
    <w:rsid w:val="00AB47F6"/>
    <w:rsid w:val="00AB5A3D"/>
    <w:rsid w:val="00AB607B"/>
    <w:rsid w:val="00AB612D"/>
    <w:rsid w:val="00AB6171"/>
    <w:rsid w:val="00AB61B8"/>
    <w:rsid w:val="00AB62F9"/>
    <w:rsid w:val="00AB658C"/>
    <w:rsid w:val="00AB66D4"/>
    <w:rsid w:val="00AB6C61"/>
    <w:rsid w:val="00AB720F"/>
    <w:rsid w:val="00AB734E"/>
    <w:rsid w:val="00AB74E8"/>
    <w:rsid w:val="00AB7D6F"/>
    <w:rsid w:val="00AB7FD1"/>
    <w:rsid w:val="00AC04B2"/>
    <w:rsid w:val="00AC06CC"/>
    <w:rsid w:val="00AC10AB"/>
    <w:rsid w:val="00AC2BB5"/>
    <w:rsid w:val="00AC2BE3"/>
    <w:rsid w:val="00AC2FE8"/>
    <w:rsid w:val="00AC3110"/>
    <w:rsid w:val="00AC3460"/>
    <w:rsid w:val="00AC3DD8"/>
    <w:rsid w:val="00AC43C4"/>
    <w:rsid w:val="00AC475F"/>
    <w:rsid w:val="00AC4A67"/>
    <w:rsid w:val="00AC4B44"/>
    <w:rsid w:val="00AC55C1"/>
    <w:rsid w:val="00AC6271"/>
    <w:rsid w:val="00AC7059"/>
    <w:rsid w:val="00AC7C21"/>
    <w:rsid w:val="00AC7FAA"/>
    <w:rsid w:val="00AD027B"/>
    <w:rsid w:val="00AD033A"/>
    <w:rsid w:val="00AD0686"/>
    <w:rsid w:val="00AD0B8F"/>
    <w:rsid w:val="00AD0E31"/>
    <w:rsid w:val="00AD0F4C"/>
    <w:rsid w:val="00AD1FC2"/>
    <w:rsid w:val="00AD21AD"/>
    <w:rsid w:val="00AD23E6"/>
    <w:rsid w:val="00AD249F"/>
    <w:rsid w:val="00AD30EB"/>
    <w:rsid w:val="00AD398B"/>
    <w:rsid w:val="00AD3AB3"/>
    <w:rsid w:val="00AD50D4"/>
    <w:rsid w:val="00AD5528"/>
    <w:rsid w:val="00AD58B2"/>
    <w:rsid w:val="00AD5E23"/>
    <w:rsid w:val="00AD5E64"/>
    <w:rsid w:val="00AD64DF"/>
    <w:rsid w:val="00AD684E"/>
    <w:rsid w:val="00AD6CCC"/>
    <w:rsid w:val="00AD6D7B"/>
    <w:rsid w:val="00AD6EF6"/>
    <w:rsid w:val="00AE0A39"/>
    <w:rsid w:val="00AE0A79"/>
    <w:rsid w:val="00AE0CE2"/>
    <w:rsid w:val="00AE0DCC"/>
    <w:rsid w:val="00AE0DE0"/>
    <w:rsid w:val="00AE1B01"/>
    <w:rsid w:val="00AE1D72"/>
    <w:rsid w:val="00AE2734"/>
    <w:rsid w:val="00AE2749"/>
    <w:rsid w:val="00AE2F68"/>
    <w:rsid w:val="00AE3F9E"/>
    <w:rsid w:val="00AE4125"/>
    <w:rsid w:val="00AE4697"/>
    <w:rsid w:val="00AE4B48"/>
    <w:rsid w:val="00AE4E7B"/>
    <w:rsid w:val="00AE534E"/>
    <w:rsid w:val="00AE5386"/>
    <w:rsid w:val="00AE580E"/>
    <w:rsid w:val="00AE5974"/>
    <w:rsid w:val="00AE599B"/>
    <w:rsid w:val="00AE6B9C"/>
    <w:rsid w:val="00AE739B"/>
    <w:rsid w:val="00AE752B"/>
    <w:rsid w:val="00AE7BFA"/>
    <w:rsid w:val="00AE7EF6"/>
    <w:rsid w:val="00AF058C"/>
    <w:rsid w:val="00AF0C68"/>
    <w:rsid w:val="00AF23BD"/>
    <w:rsid w:val="00AF27F9"/>
    <w:rsid w:val="00AF3249"/>
    <w:rsid w:val="00AF3B2E"/>
    <w:rsid w:val="00AF4047"/>
    <w:rsid w:val="00AF46A6"/>
    <w:rsid w:val="00AF5182"/>
    <w:rsid w:val="00AF584F"/>
    <w:rsid w:val="00AF5887"/>
    <w:rsid w:val="00AF5B8E"/>
    <w:rsid w:val="00AF6286"/>
    <w:rsid w:val="00AF63DB"/>
    <w:rsid w:val="00AF6584"/>
    <w:rsid w:val="00AF6E83"/>
    <w:rsid w:val="00B006DF"/>
    <w:rsid w:val="00B00798"/>
    <w:rsid w:val="00B007F7"/>
    <w:rsid w:val="00B00FCD"/>
    <w:rsid w:val="00B01040"/>
    <w:rsid w:val="00B01243"/>
    <w:rsid w:val="00B015FA"/>
    <w:rsid w:val="00B018EE"/>
    <w:rsid w:val="00B01DDE"/>
    <w:rsid w:val="00B01F66"/>
    <w:rsid w:val="00B035DC"/>
    <w:rsid w:val="00B0393F"/>
    <w:rsid w:val="00B03BC4"/>
    <w:rsid w:val="00B03F6C"/>
    <w:rsid w:val="00B0435D"/>
    <w:rsid w:val="00B05151"/>
    <w:rsid w:val="00B057DF"/>
    <w:rsid w:val="00B05873"/>
    <w:rsid w:val="00B062A7"/>
    <w:rsid w:val="00B0675E"/>
    <w:rsid w:val="00B06B3B"/>
    <w:rsid w:val="00B06B73"/>
    <w:rsid w:val="00B06C9F"/>
    <w:rsid w:val="00B076D3"/>
    <w:rsid w:val="00B076E1"/>
    <w:rsid w:val="00B0781A"/>
    <w:rsid w:val="00B07A3E"/>
    <w:rsid w:val="00B07B64"/>
    <w:rsid w:val="00B10421"/>
    <w:rsid w:val="00B104E7"/>
    <w:rsid w:val="00B108F2"/>
    <w:rsid w:val="00B109F7"/>
    <w:rsid w:val="00B10A58"/>
    <w:rsid w:val="00B10B89"/>
    <w:rsid w:val="00B112C5"/>
    <w:rsid w:val="00B11AC6"/>
    <w:rsid w:val="00B12AE2"/>
    <w:rsid w:val="00B12E81"/>
    <w:rsid w:val="00B1389E"/>
    <w:rsid w:val="00B139C8"/>
    <w:rsid w:val="00B1400A"/>
    <w:rsid w:val="00B146EA"/>
    <w:rsid w:val="00B15010"/>
    <w:rsid w:val="00B15337"/>
    <w:rsid w:val="00B15B6B"/>
    <w:rsid w:val="00B161C6"/>
    <w:rsid w:val="00B16EF3"/>
    <w:rsid w:val="00B1715F"/>
    <w:rsid w:val="00B17952"/>
    <w:rsid w:val="00B17A47"/>
    <w:rsid w:val="00B209C3"/>
    <w:rsid w:val="00B20BA0"/>
    <w:rsid w:val="00B212EF"/>
    <w:rsid w:val="00B218FD"/>
    <w:rsid w:val="00B21F73"/>
    <w:rsid w:val="00B2403D"/>
    <w:rsid w:val="00B24268"/>
    <w:rsid w:val="00B248D2"/>
    <w:rsid w:val="00B24FD0"/>
    <w:rsid w:val="00B25056"/>
    <w:rsid w:val="00B25A3E"/>
    <w:rsid w:val="00B25C97"/>
    <w:rsid w:val="00B25CE1"/>
    <w:rsid w:val="00B2669A"/>
    <w:rsid w:val="00B26E83"/>
    <w:rsid w:val="00B27991"/>
    <w:rsid w:val="00B27B18"/>
    <w:rsid w:val="00B306E2"/>
    <w:rsid w:val="00B30848"/>
    <w:rsid w:val="00B31768"/>
    <w:rsid w:val="00B31CFF"/>
    <w:rsid w:val="00B31D4B"/>
    <w:rsid w:val="00B32166"/>
    <w:rsid w:val="00B32DFE"/>
    <w:rsid w:val="00B32FD0"/>
    <w:rsid w:val="00B33072"/>
    <w:rsid w:val="00B33D87"/>
    <w:rsid w:val="00B348EE"/>
    <w:rsid w:val="00B353D8"/>
    <w:rsid w:val="00B35A90"/>
    <w:rsid w:val="00B35B3D"/>
    <w:rsid w:val="00B36AE5"/>
    <w:rsid w:val="00B37205"/>
    <w:rsid w:val="00B37829"/>
    <w:rsid w:val="00B37B38"/>
    <w:rsid w:val="00B4021F"/>
    <w:rsid w:val="00B4067A"/>
    <w:rsid w:val="00B40851"/>
    <w:rsid w:val="00B40A0F"/>
    <w:rsid w:val="00B41094"/>
    <w:rsid w:val="00B412D0"/>
    <w:rsid w:val="00B41712"/>
    <w:rsid w:val="00B4177F"/>
    <w:rsid w:val="00B41A9A"/>
    <w:rsid w:val="00B428C3"/>
    <w:rsid w:val="00B42EBE"/>
    <w:rsid w:val="00B435FF"/>
    <w:rsid w:val="00B43AB8"/>
    <w:rsid w:val="00B43B42"/>
    <w:rsid w:val="00B442BE"/>
    <w:rsid w:val="00B4478C"/>
    <w:rsid w:val="00B44DC4"/>
    <w:rsid w:val="00B46538"/>
    <w:rsid w:val="00B46F96"/>
    <w:rsid w:val="00B47164"/>
    <w:rsid w:val="00B50D6C"/>
    <w:rsid w:val="00B51B19"/>
    <w:rsid w:val="00B52915"/>
    <w:rsid w:val="00B52934"/>
    <w:rsid w:val="00B529F0"/>
    <w:rsid w:val="00B53174"/>
    <w:rsid w:val="00B5338C"/>
    <w:rsid w:val="00B54802"/>
    <w:rsid w:val="00B548D2"/>
    <w:rsid w:val="00B54B6A"/>
    <w:rsid w:val="00B54BBC"/>
    <w:rsid w:val="00B54D3B"/>
    <w:rsid w:val="00B54DFE"/>
    <w:rsid w:val="00B55921"/>
    <w:rsid w:val="00B55FC1"/>
    <w:rsid w:val="00B56163"/>
    <w:rsid w:val="00B573A3"/>
    <w:rsid w:val="00B57A57"/>
    <w:rsid w:val="00B57DBC"/>
    <w:rsid w:val="00B57F8D"/>
    <w:rsid w:val="00B600E8"/>
    <w:rsid w:val="00B6080A"/>
    <w:rsid w:val="00B60A5E"/>
    <w:rsid w:val="00B619CC"/>
    <w:rsid w:val="00B61D33"/>
    <w:rsid w:val="00B61FE5"/>
    <w:rsid w:val="00B6247E"/>
    <w:rsid w:val="00B62506"/>
    <w:rsid w:val="00B62D64"/>
    <w:rsid w:val="00B62E6D"/>
    <w:rsid w:val="00B638EF"/>
    <w:rsid w:val="00B6442B"/>
    <w:rsid w:val="00B64FCB"/>
    <w:rsid w:val="00B658BE"/>
    <w:rsid w:val="00B65999"/>
    <w:rsid w:val="00B65A54"/>
    <w:rsid w:val="00B65C52"/>
    <w:rsid w:val="00B66002"/>
    <w:rsid w:val="00B660B6"/>
    <w:rsid w:val="00B662AC"/>
    <w:rsid w:val="00B66584"/>
    <w:rsid w:val="00B6659C"/>
    <w:rsid w:val="00B668CE"/>
    <w:rsid w:val="00B67A63"/>
    <w:rsid w:val="00B7016A"/>
    <w:rsid w:val="00B7033B"/>
    <w:rsid w:val="00B7067B"/>
    <w:rsid w:val="00B706AC"/>
    <w:rsid w:val="00B70984"/>
    <w:rsid w:val="00B7111B"/>
    <w:rsid w:val="00B711D5"/>
    <w:rsid w:val="00B71697"/>
    <w:rsid w:val="00B718F8"/>
    <w:rsid w:val="00B71923"/>
    <w:rsid w:val="00B71FAF"/>
    <w:rsid w:val="00B71FC5"/>
    <w:rsid w:val="00B722BD"/>
    <w:rsid w:val="00B72DAA"/>
    <w:rsid w:val="00B72F9A"/>
    <w:rsid w:val="00B73AD0"/>
    <w:rsid w:val="00B746F6"/>
    <w:rsid w:val="00B76C1B"/>
    <w:rsid w:val="00B77B82"/>
    <w:rsid w:val="00B77BEC"/>
    <w:rsid w:val="00B80426"/>
    <w:rsid w:val="00B805F1"/>
    <w:rsid w:val="00B8063C"/>
    <w:rsid w:val="00B80820"/>
    <w:rsid w:val="00B80B73"/>
    <w:rsid w:val="00B80E14"/>
    <w:rsid w:val="00B81204"/>
    <w:rsid w:val="00B81B29"/>
    <w:rsid w:val="00B82085"/>
    <w:rsid w:val="00B8224D"/>
    <w:rsid w:val="00B83588"/>
    <w:rsid w:val="00B837ED"/>
    <w:rsid w:val="00B8414C"/>
    <w:rsid w:val="00B84338"/>
    <w:rsid w:val="00B8486C"/>
    <w:rsid w:val="00B84EDB"/>
    <w:rsid w:val="00B84FE4"/>
    <w:rsid w:val="00B85316"/>
    <w:rsid w:val="00B85617"/>
    <w:rsid w:val="00B8590C"/>
    <w:rsid w:val="00B85DA4"/>
    <w:rsid w:val="00B8617B"/>
    <w:rsid w:val="00B862C0"/>
    <w:rsid w:val="00B86C5A"/>
    <w:rsid w:val="00B87C86"/>
    <w:rsid w:val="00B87D90"/>
    <w:rsid w:val="00B91545"/>
    <w:rsid w:val="00B915B0"/>
    <w:rsid w:val="00B91997"/>
    <w:rsid w:val="00B91BE9"/>
    <w:rsid w:val="00B91D92"/>
    <w:rsid w:val="00B93211"/>
    <w:rsid w:val="00B93A4C"/>
    <w:rsid w:val="00B941DE"/>
    <w:rsid w:val="00B94587"/>
    <w:rsid w:val="00B946D6"/>
    <w:rsid w:val="00B95307"/>
    <w:rsid w:val="00B95392"/>
    <w:rsid w:val="00B9628C"/>
    <w:rsid w:val="00B96A4F"/>
    <w:rsid w:val="00B97471"/>
    <w:rsid w:val="00B97AEB"/>
    <w:rsid w:val="00B97BD5"/>
    <w:rsid w:val="00BA0240"/>
    <w:rsid w:val="00BA02C8"/>
    <w:rsid w:val="00BA06E2"/>
    <w:rsid w:val="00BA11E0"/>
    <w:rsid w:val="00BA1217"/>
    <w:rsid w:val="00BA12F3"/>
    <w:rsid w:val="00BA1809"/>
    <w:rsid w:val="00BA27F6"/>
    <w:rsid w:val="00BA2C9C"/>
    <w:rsid w:val="00BA3D39"/>
    <w:rsid w:val="00BA3D7D"/>
    <w:rsid w:val="00BA3F95"/>
    <w:rsid w:val="00BA4447"/>
    <w:rsid w:val="00BA5868"/>
    <w:rsid w:val="00BA6257"/>
    <w:rsid w:val="00BA6BE2"/>
    <w:rsid w:val="00BA6E62"/>
    <w:rsid w:val="00BA6ECA"/>
    <w:rsid w:val="00BA72AA"/>
    <w:rsid w:val="00BA74D4"/>
    <w:rsid w:val="00BA7A0F"/>
    <w:rsid w:val="00BB015E"/>
    <w:rsid w:val="00BB057F"/>
    <w:rsid w:val="00BB07ED"/>
    <w:rsid w:val="00BB0F0D"/>
    <w:rsid w:val="00BB11B8"/>
    <w:rsid w:val="00BB122B"/>
    <w:rsid w:val="00BB17B9"/>
    <w:rsid w:val="00BB181D"/>
    <w:rsid w:val="00BB1F0C"/>
    <w:rsid w:val="00BB2612"/>
    <w:rsid w:val="00BB34ED"/>
    <w:rsid w:val="00BB3579"/>
    <w:rsid w:val="00BB3BBF"/>
    <w:rsid w:val="00BB3FD0"/>
    <w:rsid w:val="00BB490E"/>
    <w:rsid w:val="00BB4AC3"/>
    <w:rsid w:val="00BB4BAA"/>
    <w:rsid w:val="00BB4D6C"/>
    <w:rsid w:val="00BB5326"/>
    <w:rsid w:val="00BB56D1"/>
    <w:rsid w:val="00BB6511"/>
    <w:rsid w:val="00BB6CE9"/>
    <w:rsid w:val="00BB6DFB"/>
    <w:rsid w:val="00BB6E89"/>
    <w:rsid w:val="00BB7130"/>
    <w:rsid w:val="00BB739E"/>
    <w:rsid w:val="00BB7BE9"/>
    <w:rsid w:val="00BB7C73"/>
    <w:rsid w:val="00BC020F"/>
    <w:rsid w:val="00BC06AE"/>
    <w:rsid w:val="00BC0BA8"/>
    <w:rsid w:val="00BC1573"/>
    <w:rsid w:val="00BC167A"/>
    <w:rsid w:val="00BC16C3"/>
    <w:rsid w:val="00BC21B5"/>
    <w:rsid w:val="00BC22AF"/>
    <w:rsid w:val="00BC24F9"/>
    <w:rsid w:val="00BC3357"/>
    <w:rsid w:val="00BC374D"/>
    <w:rsid w:val="00BC38CF"/>
    <w:rsid w:val="00BC3AFE"/>
    <w:rsid w:val="00BC3C5E"/>
    <w:rsid w:val="00BC3F50"/>
    <w:rsid w:val="00BC445D"/>
    <w:rsid w:val="00BC4D1F"/>
    <w:rsid w:val="00BC5B76"/>
    <w:rsid w:val="00BC5C1F"/>
    <w:rsid w:val="00BC6141"/>
    <w:rsid w:val="00BC6771"/>
    <w:rsid w:val="00BC6D07"/>
    <w:rsid w:val="00BC7C0F"/>
    <w:rsid w:val="00BC7D03"/>
    <w:rsid w:val="00BC7F0E"/>
    <w:rsid w:val="00BD01C2"/>
    <w:rsid w:val="00BD07C5"/>
    <w:rsid w:val="00BD082F"/>
    <w:rsid w:val="00BD0DAF"/>
    <w:rsid w:val="00BD0F25"/>
    <w:rsid w:val="00BD1497"/>
    <w:rsid w:val="00BD201F"/>
    <w:rsid w:val="00BD205E"/>
    <w:rsid w:val="00BD2672"/>
    <w:rsid w:val="00BD2AA2"/>
    <w:rsid w:val="00BD2B89"/>
    <w:rsid w:val="00BD3B82"/>
    <w:rsid w:val="00BD3F01"/>
    <w:rsid w:val="00BD4793"/>
    <w:rsid w:val="00BD518A"/>
    <w:rsid w:val="00BD51BD"/>
    <w:rsid w:val="00BD5571"/>
    <w:rsid w:val="00BD5A28"/>
    <w:rsid w:val="00BD6111"/>
    <w:rsid w:val="00BD68BE"/>
    <w:rsid w:val="00BD7323"/>
    <w:rsid w:val="00BE0569"/>
    <w:rsid w:val="00BE0E3E"/>
    <w:rsid w:val="00BE0F75"/>
    <w:rsid w:val="00BE10E6"/>
    <w:rsid w:val="00BE16BF"/>
    <w:rsid w:val="00BE18BE"/>
    <w:rsid w:val="00BE1DA0"/>
    <w:rsid w:val="00BE2075"/>
    <w:rsid w:val="00BE2387"/>
    <w:rsid w:val="00BE2447"/>
    <w:rsid w:val="00BE26AE"/>
    <w:rsid w:val="00BE2BF7"/>
    <w:rsid w:val="00BE345F"/>
    <w:rsid w:val="00BE3A11"/>
    <w:rsid w:val="00BE3A47"/>
    <w:rsid w:val="00BE3B81"/>
    <w:rsid w:val="00BE41E2"/>
    <w:rsid w:val="00BE42BA"/>
    <w:rsid w:val="00BE44D1"/>
    <w:rsid w:val="00BE5321"/>
    <w:rsid w:val="00BE5846"/>
    <w:rsid w:val="00BE6335"/>
    <w:rsid w:val="00BE6B1A"/>
    <w:rsid w:val="00BE6B3F"/>
    <w:rsid w:val="00BE6B54"/>
    <w:rsid w:val="00BE6E5D"/>
    <w:rsid w:val="00BE6EA9"/>
    <w:rsid w:val="00BE785B"/>
    <w:rsid w:val="00BE797A"/>
    <w:rsid w:val="00BF05BA"/>
    <w:rsid w:val="00BF07B4"/>
    <w:rsid w:val="00BF096D"/>
    <w:rsid w:val="00BF0D4D"/>
    <w:rsid w:val="00BF0F30"/>
    <w:rsid w:val="00BF0FAB"/>
    <w:rsid w:val="00BF1183"/>
    <w:rsid w:val="00BF1678"/>
    <w:rsid w:val="00BF25EA"/>
    <w:rsid w:val="00BF396C"/>
    <w:rsid w:val="00BF3C55"/>
    <w:rsid w:val="00BF3D3E"/>
    <w:rsid w:val="00BF3D4D"/>
    <w:rsid w:val="00BF3FBA"/>
    <w:rsid w:val="00BF42CD"/>
    <w:rsid w:val="00BF49FE"/>
    <w:rsid w:val="00BF4C62"/>
    <w:rsid w:val="00BF541E"/>
    <w:rsid w:val="00BF580A"/>
    <w:rsid w:val="00BF6516"/>
    <w:rsid w:val="00BF6615"/>
    <w:rsid w:val="00BF699C"/>
    <w:rsid w:val="00BF6BEB"/>
    <w:rsid w:val="00BF717D"/>
    <w:rsid w:val="00BF79D5"/>
    <w:rsid w:val="00BF7B79"/>
    <w:rsid w:val="00BF7F09"/>
    <w:rsid w:val="00C0006B"/>
    <w:rsid w:val="00C001F0"/>
    <w:rsid w:val="00C00448"/>
    <w:rsid w:val="00C00829"/>
    <w:rsid w:val="00C0155F"/>
    <w:rsid w:val="00C016CA"/>
    <w:rsid w:val="00C023B4"/>
    <w:rsid w:val="00C02534"/>
    <w:rsid w:val="00C0259E"/>
    <w:rsid w:val="00C02C12"/>
    <w:rsid w:val="00C032D9"/>
    <w:rsid w:val="00C035C3"/>
    <w:rsid w:val="00C03910"/>
    <w:rsid w:val="00C039A0"/>
    <w:rsid w:val="00C03E46"/>
    <w:rsid w:val="00C040A5"/>
    <w:rsid w:val="00C04B5A"/>
    <w:rsid w:val="00C04EA3"/>
    <w:rsid w:val="00C0514C"/>
    <w:rsid w:val="00C0516C"/>
    <w:rsid w:val="00C0587E"/>
    <w:rsid w:val="00C05A8A"/>
    <w:rsid w:val="00C06606"/>
    <w:rsid w:val="00C06825"/>
    <w:rsid w:val="00C06936"/>
    <w:rsid w:val="00C07B1A"/>
    <w:rsid w:val="00C1008B"/>
    <w:rsid w:val="00C1092B"/>
    <w:rsid w:val="00C10A63"/>
    <w:rsid w:val="00C110B7"/>
    <w:rsid w:val="00C11CA0"/>
    <w:rsid w:val="00C125D5"/>
    <w:rsid w:val="00C12DBA"/>
    <w:rsid w:val="00C14205"/>
    <w:rsid w:val="00C148EA"/>
    <w:rsid w:val="00C14B68"/>
    <w:rsid w:val="00C14E6E"/>
    <w:rsid w:val="00C15716"/>
    <w:rsid w:val="00C1590B"/>
    <w:rsid w:val="00C15E9E"/>
    <w:rsid w:val="00C15EB8"/>
    <w:rsid w:val="00C16D41"/>
    <w:rsid w:val="00C1724E"/>
    <w:rsid w:val="00C17809"/>
    <w:rsid w:val="00C2044C"/>
    <w:rsid w:val="00C20C75"/>
    <w:rsid w:val="00C21459"/>
    <w:rsid w:val="00C21870"/>
    <w:rsid w:val="00C21E5B"/>
    <w:rsid w:val="00C229C3"/>
    <w:rsid w:val="00C22C87"/>
    <w:rsid w:val="00C22F2B"/>
    <w:rsid w:val="00C24303"/>
    <w:rsid w:val="00C243A1"/>
    <w:rsid w:val="00C24D81"/>
    <w:rsid w:val="00C24D8F"/>
    <w:rsid w:val="00C250FA"/>
    <w:rsid w:val="00C258B9"/>
    <w:rsid w:val="00C259FC"/>
    <w:rsid w:val="00C25A5A"/>
    <w:rsid w:val="00C26004"/>
    <w:rsid w:val="00C263E6"/>
    <w:rsid w:val="00C265AD"/>
    <w:rsid w:val="00C26A00"/>
    <w:rsid w:val="00C27009"/>
    <w:rsid w:val="00C27454"/>
    <w:rsid w:val="00C276D3"/>
    <w:rsid w:val="00C27D08"/>
    <w:rsid w:val="00C300AE"/>
    <w:rsid w:val="00C31051"/>
    <w:rsid w:val="00C3136C"/>
    <w:rsid w:val="00C323AB"/>
    <w:rsid w:val="00C32418"/>
    <w:rsid w:val="00C325FF"/>
    <w:rsid w:val="00C3287E"/>
    <w:rsid w:val="00C32A9D"/>
    <w:rsid w:val="00C32D06"/>
    <w:rsid w:val="00C33174"/>
    <w:rsid w:val="00C33912"/>
    <w:rsid w:val="00C34699"/>
    <w:rsid w:val="00C347FA"/>
    <w:rsid w:val="00C35B45"/>
    <w:rsid w:val="00C35C46"/>
    <w:rsid w:val="00C37387"/>
    <w:rsid w:val="00C374DE"/>
    <w:rsid w:val="00C37726"/>
    <w:rsid w:val="00C37A9C"/>
    <w:rsid w:val="00C40A05"/>
    <w:rsid w:val="00C40B91"/>
    <w:rsid w:val="00C40F09"/>
    <w:rsid w:val="00C41010"/>
    <w:rsid w:val="00C41244"/>
    <w:rsid w:val="00C4168B"/>
    <w:rsid w:val="00C41890"/>
    <w:rsid w:val="00C419B7"/>
    <w:rsid w:val="00C41EA2"/>
    <w:rsid w:val="00C4248E"/>
    <w:rsid w:val="00C42A46"/>
    <w:rsid w:val="00C448BF"/>
    <w:rsid w:val="00C448C5"/>
    <w:rsid w:val="00C454F8"/>
    <w:rsid w:val="00C455D6"/>
    <w:rsid w:val="00C459DE"/>
    <w:rsid w:val="00C45F71"/>
    <w:rsid w:val="00C4624D"/>
    <w:rsid w:val="00C46BC6"/>
    <w:rsid w:val="00C4724A"/>
    <w:rsid w:val="00C50561"/>
    <w:rsid w:val="00C508DC"/>
    <w:rsid w:val="00C5237E"/>
    <w:rsid w:val="00C527AA"/>
    <w:rsid w:val="00C52DA6"/>
    <w:rsid w:val="00C52FDE"/>
    <w:rsid w:val="00C53145"/>
    <w:rsid w:val="00C537FA"/>
    <w:rsid w:val="00C53B53"/>
    <w:rsid w:val="00C53D7D"/>
    <w:rsid w:val="00C5400E"/>
    <w:rsid w:val="00C54F8B"/>
    <w:rsid w:val="00C556CA"/>
    <w:rsid w:val="00C558C9"/>
    <w:rsid w:val="00C55EE5"/>
    <w:rsid w:val="00C566CA"/>
    <w:rsid w:val="00C56A27"/>
    <w:rsid w:val="00C576E9"/>
    <w:rsid w:val="00C603DD"/>
    <w:rsid w:val="00C60716"/>
    <w:rsid w:val="00C60BC5"/>
    <w:rsid w:val="00C60C3B"/>
    <w:rsid w:val="00C61207"/>
    <w:rsid w:val="00C61D96"/>
    <w:rsid w:val="00C61F50"/>
    <w:rsid w:val="00C62021"/>
    <w:rsid w:val="00C62766"/>
    <w:rsid w:val="00C62F92"/>
    <w:rsid w:val="00C630B6"/>
    <w:rsid w:val="00C6320A"/>
    <w:rsid w:val="00C63780"/>
    <w:rsid w:val="00C63AB1"/>
    <w:rsid w:val="00C64769"/>
    <w:rsid w:val="00C65B83"/>
    <w:rsid w:val="00C65D46"/>
    <w:rsid w:val="00C66386"/>
    <w:rsid w:val="00C667E9"/>
    <w:rsid w:val="00C66C5B"/>
    <w:rsid w:val="00C66EA1"/>
    <w:rsid w:val="00C675BE"/>
    <w:rsid w:val="00C6792C"/>
    <w:rsid w:val="00C679EC"/>
    <w:rsid w:val="00C67B06"/>
    <w:rsid w:val="00C67CFB"/>
    <w:rsid w:val="00C67DB2"/>
    <w:rsid w:val="00C70046"/>
    <w:rsid w:val="00C70433"/>
    <w:rsid w:val="00C707ED"/>
    <w:rsid w:val="00C718D3"/>
    <w:rsid w:val="00C71AFA"/>
    <w:rsid w:val="00C71E8D"/>
    <w:rsid w:val="00C72641"/>
    <w:rsid w:val="00C728C9"/>
    <w:rsid w:val="00C72E97"/>
    <w:rsid w:val="00C73035"/>
    <w:rsid w:val="00C7314C"/>
    <w:rsid w:val="00C73A30"/>
    <w:rsid w:val="00C741F6"/>
    <w:rsid w:val="00C74BD8"/>
    <w:rsid w:val="00C75218"/>
    <w:rsid w:val="00C754C9"/>
    <w:rsid w:val="00C75860"/>
    <w:rsid w:val="00C75C06"/>
    <w:rsid w:val="00C76395"/>
    <w:rsid w:val="00C76904"/>
    <w:rsid w:val="00C76A02"/>
    <w:rsid w:val="00C801E9"/>
    <w:rsid w:val="00C81941"/>
    <w:rsid w:val="00C8197F"/>
    <w:rsid w:val="00C8225F"/>
    <w:rsid w:val="00C825B4"/>
    <w:rsid w:val="00C82604"/>
    <w:rsid w:val="00C8284A"/>
    <w:rsid w:val="00C82F12"/>
    <w:rsid w:val="00C83DFA"/>
    <w:rsid w:val="00C846CC"/>
    <w:rsid w:val="00C857A5"/>
    <w:rsid w:val="00C85DC5"/>
    <w:rsid w:val="00C86567"/>
    <w:rsid w:val="00C86F46"/>
    <w:rsid w:val="00C87564"/>
    <w:rsid w:val="00C90EFB"/>
    <w:rsid w:val="00C913BD"/>
    <w:rsid w:val="00C9197B"/>
    <w:rsid w:val="00C91C74"/>
    <w:rsid w:val="00C91EDC"/>
    <w:rsid w:val="00C926A1"/>
    <w:rsid w:val="00C926BF"/>
    <w:rsid w:val="00C939E5"/>
    <w:rsid w:val="00C939F3"/>
    <w:rsid w:val="00C93E75"/>
    <w:rsid w:val="00C947A1"/>
    <w:rsid w:val="00C95025"/>
    <w:rsid w:val="00C950A2"/>
    <w:rsid w:val="00C95292"/>
    <w:rsid w:val="00C9536C"/>
    <w:rsid w:val="00C95788"/>
    <w:rsid w:val="00C95956"/>
    <w:rsid w:val="00C95C53"/>
    <w:rsid w:val="00C9600F"/>
    <w:rsid w:val="00C967BB"/>
    <w:rsid w:val="00C96C06"/>
    <w:rsid w:val="00C9708C"/>
    <w:rsid w:val="00C972A1"/>
    <w:rsid w:val="00C9792C"/>
    <w:rsid w:val="00C979DA"/>
    <w:rsid w:val="00C97DD5"/>
    <w:rsid w:val="00CA02EE"/>
    <w:rsid w:val="00CA0C54"/>
    <w:rsid w:val="00CA1A23"/>
    <w:rsid w:val="00CA1E06"/>
    <w:rsid w:val="00CA2207"/>
    <w:rsid w:val="00CA2333"/>
    <w:rsid w:val="00CA23EC"/>
    <w:rsid w:val="00CA2562"/>
    <w:rsid w:val="00CA269F"/>
    <w:rsid w:val="00CA2A47"/>
    <w:rsid w:val="00CA2B5A"/>
    <w:rsid w:val="00CA3AEA"/>
    <w:rsid w:val="00CA3B92"/>
    <w:rsid w:val="00CA3E0A"/>
    <w:rsid w:val="00CA3FC1"/>
    <w:rsid w:val="00CA492C"/>
    <w:rsid w:val="00CA58DF"/>
    <w:rsid w:val="00CA5DB7"/>
    <w:rsid w:val="00CA6098"/>
    <w:rsid w:val="00CA642D"/>
    <w:rsid w:val="00CA64AD"/>
    <w:rsid w:val="00CA651E"/>
    <w:rsid w:val="00CA66C6"/>
    <w:rsid w:val="00CA67E5"/>
    <w:rsid w:val="00CA718B"/>
    <w:rsid w:val="00CA7786"/>
    <w:rsid w:val="00CB0356"/>
    <w:rsid w:val="00CB1E20"/>
    <w:rsid w:val="00CB22F8"/>
    <w:rsid w:val="00CB2667"/>
    <w:rsid w:val="00CB2928"/>
    <w:rsid w:val="00CB2D0F"/>
    <w:rsid w:val="00CB2E07"/>
    <w:rsid w:val="00CB36C5"/>
    <w:rsid w:val="00CB38BF"/>
    <w:rsid w:val="00CB398D"/>
    <w:rsid w:val="00CB3F9C"/>
    <w:rsid w:val="00CB4A3D"/>
    <w:rsid w:val="00CB4FDF"/>
    <w:rsid w:val="00CB5277"/>
    <w:rsid w:val="00CB56C9"/>
    <w:rsid w:val="00CB60B4"/>
    <w:rsid w:val="00CB6685"/>
    <w:rsid w:val="00CB6CC9"/>
    <w:rsid w:val="00CB6D0E"/>
    <w:rsid w:val="00CB6EFB"/>
    <w:rsid w:val="00CB6F3D"/>
    <w:rsid w:val="00CB7535"/>
    <w:rsid w:val="00CB773E"/>
    <w:rsid w:val="00CB7789"/>
    <w:rsid w:val="00CC0039"/>
    <w:rsid w:val="00CC0215"/>
    <w:rsid w:val="00CC02F4"/>
    <w:rsid w:val="00CC05BB"/>
    <w:rsid w:val="00CC078B"/>
    <w:rsid w:val="00CC09B3"/>
    <w:rsid w:val="00CC0C09"/>
    <w:rsid w:val="00CC0EFE"/>
    <w:rsid w:val="00CC0F1E"/>
    <w:rsid w:val="00CC1354"/>
    <w:rsid w:val="00CC1D2F"/>
    <w:rsid w:val="00CC1E3A"/>
    <w:rsid w:val="00CC1EF5"/>
    <w:rsid w:val="00CC2000"/>
    <w:rsid w:val="00CC2025"/>
    <w:rsid w:val="00CC24B3"/>
    <w:rsid w:val="00CC2739"/>
    <w:rsid w:val="00CC338A"/>
    <w:rsid w:val="00CC362D"/>
    <w:rsid w:val="00CC3B7A"/>
    <w:rsid w:val="00CC41E2"/>
    <w:rsid w:val="00CC4D61"/>
    <w:rsid w:val="00CC4D72"/>
    <w:rsid w:val="00CC5323"/>
    <w:rsid w:val="00CC6168"/>
    <w:rsid w:val="00CC62E0"/>
    <w:rsid w:val="00CC6C32"/>
    <w:rsid w:val="00CC71E3"/>
    <w:rsid w:val="00CC7892"/>
    <w:rsid w:val="00CC78A7"/>
    <w:rsid w:val="00CC7B17"/>
    <w:rsid w:val="00CD027D"/>
    <w:rsid w:val="00CD0781"/>
    <w:rsid w:val="00CD141E"/>
    <w:rsid w:val="00CD1670"/>
    <w:rsid w:val="00CD1B45"/>
    <w:rsid w:val="00CD2080"/>
    <w:rsid w:val="00CD269A"/>
    <w:rsid w:val="00CD29DF"/>
    <w:rsid w:val="00CD3399"/>
    <w:rsid w:val="00CD3984"/>
    <w:rsid w:val="00CD44C9"/>
    <w:rsid w:val="00CD4AFE"/>
    <w:rsid w:val="00CD5104"/>
    <w:rsid w:val="00CD599C"/>
    <w:rsid w:val="00CD66FC"/>
    <w:rsid w:val="00CD6A00"/>
    <w:rsid w:val="00CD6D45"/>
    <w:rsid w:val="00CD6FE0"/>
    <w:rsid w:val="00CD744F"/>
    <w:rsid w:val="00CD7499"/>
    <w:rsid w:val="00CD7769"/>
    <w:rsid w:val="00CD7B28"/>
    <w:rsid w:val="00CD7CEF"/>
    <w:rsid w:val="00CD7FFE"/>
    <w:rsid w:val="00CE0988"/>
    <w:rsid w:val="00CE0F73"/>
    <w:rsid w:val="00CE1179"/>
    <w:rsid w:val="00CE1B19"/>
    <w:rsid w:val="00CE1CB0"/>
    <w:rsid w:val="00CE1E82"/>
    <w:rsid w:val="00CE1EE1"/>
    <w:rsid w:val="00CE1EE9"/>
    <w:rsid w:val="00CE22E2"/>
    <w:rsid w:val="00CE240D"/>
    <w:rsid w:val="00CE25B5"/>
    <w:rsid w:val="00CE26CE"/>
    <w:rsid w:val="00CE2719"/>
    <w:rsid w:val="00CE2BA9"/>
    <w:rsid w:val="00CE31D2"/>
    <w:rsid w:val="00CE328C"/>
    <w:rsid w:val="00CE3541"/>
    <w:rsid w:val="00CE3860"/>
    <w:rsid w:val="00CE3AFB"/>
    <w:rsid w:val="00CE3BB1"/>
    <w:rsid w:val="00CE3D79"/>
    <w:rsid w:val="00CE418B"/>
    <w:rsid w:val="00CE4E64"/>
    <w:rsid w:val="00CE5856"/>
    <w:rsid w:val="00CE5BFB"/>
    <w:rsid w:val="00CE5DC3"/>
    <w:rsid w:val="00CE606D"/>
    <w:rsid w:val="00CE637F"/>
    <w:rsid w:val="00CE6554"/>
    <w:rsid w:val="00CE69CC"/>
    <w:rsid w:val="00CE71EF"/>
    <w:rsid w:val="00CE7726"/>
    <w:rsid w:val="00CE794E"/>
    <w:rsid w:val="00CE79DD"/>
    <w:rsid w:val="00CF033B"/>
    <w:rsid w:val="00CF0B37"/>
    <w:rsid w:val="00CF0D82"/>
    <w:rsid w:val="00CF1BC8"/>
    <w:rsid w:val="00CF2252"/>
    <w:rsid w:val="00CF2D93"/>
    <w:rsid w:val="00CF31F9"/>
    <w:rsid w:val="00CF333E"/>
    <w:rsid w:val="00CF343A"/>
    <w:rsid w:val="00CF3443"/>
    <w:rsid w:val="00CF380F"/>
    <w:rsid w:val="00CF3D28"/>
    <w:rsid w:val="00CF47D4"/>
    <w:rsid w:val="00CF4C86"/>
    <w:rsid w:val="00CF4EF1"/>
    <w:rsid w:val="00CF5159"/>
    <w:rsid w:val="00CF51A7"/>
    <w:rsid w:val="00CF5280"/>
    <w:rsid w:val="00CF55EC"/>
    <w:rsid w:val="00CF5944"/>
    <w:rsid w:val="00CF6B03"/>
    <w:rsid w:val="00CF6C53"/>
    <w:rsid w:val="00CF6D84"/>
    <w:rsid w:val="00CF75CA"/>
    <w:rsid w:val="00CF796F"/>
    <w:rsid w:val="00CF7D2B"/>
    <w:rsid w:val="00D01270"/>
    <w:rsid w:val="00D01A0F"/>
    <w:rsid w:val="00D01FF2"/>
    <w:rsid w:val="00D023A7"/>
    <w:rsid w:val="00D02721"/>
    <w:rsid w:val="00D02D18"/>
    <w:rsid w:val="00D02E74"/>
    <w:rsid w:val="00D03559"/>
    <w:rsid w:val="00D03854"/>
    <w:rsid w:val="00D039E7"/>
    <w:rsid w:val="00D03B2F"/>
    <w:rsid w:val="00D03B8B"/>
    <w:rsid w:val="00D0519B"/>
    <w:rsid w:val="00D05905"/>
    <w:rsid w:val="00D05BE3"/>
    <w:rsid w:val="00D06661"/>
    <w:rsid w:val="00D06A6A"/>
    <w:rsid w:val="00D07509"/>
    <w:rsid w:val="00D07583"/>
    <w:rsid w:val="00D07BA8"/>
    <w:rsid w:val="00D1056A"/>
    <w:rsid w:val="00D10C50"/>
    <w:rsid w:val="00D110DA"/>
    <w:rsid w:val="00D110FD"/>
    <w:rsid w:val="00D11138"/>
    <w:rsid w:val="00D11BEC"/>
    <w:rsid w:val="00D11D5D"/>
    <w:rsid w:val="00D1234B"/>
    <w:rsid w:val="00D126A4"/>
    <w:rsid w:val="00D12C39"/>
    <w:rsid w:val="00D131A0"/>
    <w:rsid w:val="00D131F0"/>
    <w:rsid w:val="00D1343E"/>
    <w:rsid w:val="00D1352A"/>
    <w:rsid w:val="00D1371B"/>
    <w:rsid w:val="00D1378A"/>
    <w:rsid w:val="00D14455"/>
    <w:rsid w:val="00D14B99"/>
    <w:rsid w:val="00D14CA6"/>
    <w:rsid w:val="00D14D6F"/>
    <w:rsid w:val="00D15242"/>
    <w:rsid w:val="00D1540A"/>
    <w:rsid w:val="00D1556A"/>
    <w:rsid w:val="00D16921"/>
    <w:rsid w:val="00D16A2D"/>
    <w:rsid w:val="00D17477"/>
    <w:rsid w:val="00D176F9"/>
    <w:rsid w:val="00D177AD"/>
    <w:rsid w:val="00D2010A"/>
    <w:rsid w:val="00D202CF"/>
    <w:rsid w:val="00D20605"/>
    <w:rsid w:val="00D20ACD"/>
    <w:rsid w:val="00D20C18"/>
    <w:rsid w:val="00D210E3"/>
    <w:rsid w:val="00D21210"/>
    <w:rsid w:val="00D21528"/>
    <w:rsid w:val="00D21FEA"/>
    <w:rsid w:val="00D2209E"/>
    <w:rsid w:val="00D22B8E"/>
    <w:rsid w:val="00D23239"/>
    <w:rsid w:val="00D23378"/>
    <w:rsid w:val="00D23C68"/>
    <w:rsid w:val="00D23F11"/>
    <w:rsid w:val="00D24257"/>
    <w:rsid w:val="00D247EA"/>
    <w:rsid w:val="00D2486F"/>
    <w:rsid w:val="00D24D49"/>
    <w:rsid w:val="00D24E6D"/>
    <w:rsid w:val="00D25126"/>
    <w:rsid w:val="00D25CA2"/>
    <w:rsid w:val="00D25E2D"/>
    <w:rsid w:val="00D26374"/>
    <w:rsid w:val="00D26422"/>
    <w:rsid w:val="00D26969"/>
    <w:rsid w:val="00D27089"/>
    <w:rsid w:val="00D2716E"/>
    <w:rsid w:val="00D27ADC"/>
    <w:rsid w:val="00D30045"/>
    <w:rsid w:val="00D3041B"/>
    <w:rsid w:val="00D3080C"/>
    <w:rsid w:val="00D30A4F"/>
    <w:rsid w:val="00D30B16"/>
    <w:rsid w:val="00D30C8A"/>
    <w:rsid w:val="00D30D04"/>
    <w:rsid w:val="00D30DE3"/>
    <w:rsid w:val="00D30E81"/>
    <w:rsid w:val="00D31858"/>
    <w:rsid w:val="00D31C06"/>
    <w:rsid w:val="00D31CC3"/>
    <w:rsid w:val="00D324FB"/>
    <w:rsid w:val="00D32FB5"/>
    <w:rsid w:val="00D33B1A"/>
    <w:rsid w:val="00D33DBE"/>
    <w:rsid w:val="00D33E4C"/>
    <w:rsid w:val="00D34BF6"/>
    <w:rsid w:val="00D34E85"/>
    <w:rsid w:val="00D34F79"/>
    <w:rsid w:val="00D34F92"/>
    <w:rsid w:val="00D3567F"/>
    <w:rsid w:val="00D357C7"/>
    <w:rsid w:val="00D35D7F"/>
    <w:rsid w:val="00D3625B"/>
    <w:rsid w:val="00D365AC"/>
    <w:rsid w:val="00D36BC2"/>
    <w:rsid w:val="00D37859"/>
    <w:rsid w:val="00D37B4B"/>
    <w:rsid w:val="00D37F08"/>
    <w:rsid w:val="00D40251"/>
    <w:rsid w:val="00D403B9"/>
    <w:rsid w:val="00D40E65"/>
    <w:rsid w:val="00D41A74"/>
    <w:rsid w:val="00D41C34"/>
    <w:rsid w:val="00D41EFC"/>
    <w:rsid w:val="00D42442"/>
    <w:rsid w:val="00D4267C"/>
    <w:rsid w:val="00D43E93"/>
    <w:rsid w:val="00D43F8A"/>
    <w:rsid w:val="00D441F4"/>
    <w:rsid w:val="00D44A4A"/>
    <w:rsid w:val="00D45245"/>
    <w:rsid w:val="00D45457"/>
    <w:rsid w:val="00D4564F"/>
    <w:rsid w:val="00D47B7B"/>
    <w:rsid w:val="00D502CC"/>
    <w:rsid w:val="00D502F1"/>
    <w:rsid w:val="00D50634"/>
    <w:rsid w:val="00D50AA1"/>
    <w:rsid w:val="00D51252"/>
    <w:rsid w:val="00D5177C"/>
    <w:rsid w:val="00D52E59"/>
    <w:rsid w:val="00D52EC5"/>
    <w:rsid w:val="00D532B4"/>
    <w:rsid w:val="00D539C4"/>
    <w:rsid w:val="00D53C85"/>
    <w:rsid w:val="00D54052"/>
    <w:rsid w:val="00D546D7"/>
    <w:rsid w:val="00D548AC"/>
    <w:rsid w:val="00D54A09"/>
    <w:rsid w:val="00D55B44"/>
    <w:rsid w:val="00D55E14"/>
    <w:rsid w:val="00D5650D"/>
    <w:rsid w:val="00D56BA6"/>
    <w:rsid w:val="00D56C9B"/>
    <w:rsid w:val="00D57274"/>
    <w:rsid w:val="00D57DE4"/>
    <w:rsid w:val="00D60165"/>
    <w:rsid w:val="00D603B7"/>
    <w:rsid w:val="00D6056C"/>
    <w:rsid w:val="00D60ACB"/>
    <w:rsid w:val="00D60C9F"/>
    <w:rsid w:val="00D60F39"/>
    <w:rsid w:val="00D60FE2"/>
    <w:rsid w:val="00D6106D"/>
    <w:rsid w:val="00D61071"/>
    <w:rsid w:val="00D614B1"/>
    <w:rsid w:val="00D616D6"/>
    <w:rsid w:val="00D61E8F"/>
    <w:rsid w:val="00D62272"/>
    <w:rsid w:val="00D622C5"/>
    <w:rsid w:val="00D62EE5"/>
    <w:rsid w:val="00D63ABD"/>
    <w:rsid w:val="00D63CC1"/>
    <w:rsid w:val="00D640B1"/>
    <w:rsid w:val="00D643AA"/>
    <w:rsid w:val="00D645A8"/>
    <w:rsid w:val="00D65085"/>
    <w:rsid w:val="00D65BAE"/>
    <w:rsid w:val="00D65D9F"/>
    <w:rsid w:val="00D66211"/>
    <w:rsid w:val="00D66B0E"/>
    <w:rsid w:val="00D6728D"/>
    <w:rsid w:val="00D67D48"/>
    <w:rsid w:val="00D70F15"/>
    <w:rsid w:val="00D71123"/>
    <w:rsid w:val="00D712F2"/>
    <w:rsid w:val="00D71313"/>
    <w:rsid w:val="00D7165B"/>
    <w:rsid w:val="00D71833"/>
    <w:rsid w:val="00D71993"/>
    <w:rsid w:val="00D71EA7"/>
    <w:rsid w:val="00D72633"/>
    <w:rsid w:val="00D727C4"/>
    <w:rsid w:val="00D729E8"/>
    <w:rsid w:val="00D72E5B"/>
    <w:rsid w:val="00D72F0E"/>
    <w:rsid w:val="00D734E2"/>
    <w:rsid w:val="00D73752"/>
    <w:rsid w:val="00D73D82"/>
    <w:rsid w:val="00D73E34"/>
    <w:rsid w:val="00D73F95"/>
    <w:rsid w:val="00D74053"/>
    <w:rsid w:val="00D74420"/>
    <w:rsid w:val="00D7524D"/>
    <w:rsid w:val="00D7577E"/>
    <w:rsid w:val="00D75892"/>
    <w:rsid w:val="00D75D19"/>
    <w:rsid w:val="00D75DB0"/>
    <w:rsid w:val="00D76251"/>
    <w:rsid w:val="00D7679B"/>
    <w:rsid w:val="00D7681B"/>
    <w:rsid w:val="00D77032"/>
    <w:rsid w:val="00D77816"/>
    <w:rsid w:val="00D778C4"/>
    <w:rsid w:val="00D77D54"/>
    <w:rsid w:val="00D77D75"/>
    <w:rsid w:val="00D800E0"/>
    <w:rsid w:val="00D80310"/>
    <w:rsid w:val="00D80F19"/>
    <w:rsid w:val="00D81823"/>
    <w:rsid w:val="00D81882"/>
    <w:rsid w:val="00D81CF5"/>
    <w:rsid w:val="00D81D25"/>
    <w:rsid w:val="00D8226C"/>
    <w:rsid w:val="00D82A8D"/>
    <w:rsid w:val="00D82E2A"/>
    <w:rsid w:val="00D831CE"/>
    <w:rsid w:val="00D83A07"/>
    <w:rsid w:val="00D84023"/>
    <w:rsid w:val="00D840D6"/>
    <w:rsid w:val="00D840EB"/>
    <w:rsid w:val="00D84541"/>
    <w:rsid w:val="00D845DD"/>
    <w:rsid w:val="00D84A0C"/>
    <w:rsid w:val="00D84C93"/>
    <w:rsid w:val="00D85ED4"/>
    <w:rsid w:val="00D86967"/>
    <w:rsid w:val="00D86C1E"/>
    <w:rsid w:val="00D87940"/>
    <w:rsid w:val="00D879A8"/>
    <w:rsid w:val="00D87D2C"/>
    <w:rsid w:val="00D906BA"/>
    <w:rsid w:val="00D90C8A"/>
    <w:rsid w:val="00D90C94"/>
    <w:rsid w:val="00D90D3C"/>
    <w:rsid w:val="00D911EE"/>
    <w:rsid w:val="00D92BB5"/>
    <w:rsid w:val="00D92CC2"/>
    <w:rsid w:val="00D92CD7"/>
    <w:rsid w:val="00D92E64"/>
    <w:rsid w:val="00D93B5C"/>
    <w:rsid w:val="00D93BEC"/>
    <w:rsid w:val="00D93CD3"/>
    <w:rsid w:val="00D9473B"/>
    <w:rsid w:val="00D94E39"/>
    <w:rsid w:val="00D950BD"/>
    <w:rsid w:val="00D95FDF"/>
    <w:rsid w:val="00D960C7"/>
    <w:rsid w:val="00D964DF"/>
    <w:rsid w:val="00D9656C"/>
    <w:rsid w:val="00D96967"/>
    <w:rsid w:val="00D969D4"/>
    <w:rsid w:val="00D969F7"/>
    <w:rsid w:val="00D9777A"/>
    <w:rsid w:val="00D97EBC"/>
    <w:rsid w:val="00DA006F"/>
    <w:rsid w:val="00DA087A"/>
    <w:rsid w:val="00DA0A87"/>
    <w:rsid w:val="00DA136A"/>
    <w:rsid w:val="00DA14FE"/>
    <w:rsid w:val="00DA17D4"/>
    <w:rsid w:val="00DA1CF7"/>
    <w:rsid w:val="00DA1FFF"/>
    <w:rsid w:val="00DA20E7"/>
    <w:rsid w:val="00DA262D"/>
    <w:rsid w:val="00DA2641"/>
    <w:rsid w:val="00DA3898"/>
    <w:rsid w:val="00DA410F"/>
    <w:rsid w:val="00DA4741"/>
    <w:rsid w:val="00DA4DD3"/>
    <w:rsid w:val="00DA5411"/>
    <w:rsid w:val="00DA6433"/>
    <w:rsid w:val="00DA6573"/>
    <w:rsid w:val="00DA788F"/>
    <w:rsid w:val="00DA7A23"/>
    <w:rsid w:val="00DA7D5A"/>
    <w:rsid w:val="00DB04A9"/>
    <w:rsid w:val="00DB07A8"/>
    <w:rsid w:val="00DB1045"/>
    <w:rsid w:val="00DB1EB3"/>
    <w:rsid w:val="00DB26EC"/>
    <w:rsid w:val="00DB30FD"/>
    <w:rsid w:val="00DB344D"/>
    <w:rsid w:val="00DB3701"/>
    <w:rsid w:val="00DB3C3B"/>
    <w:rsid w:val="00DB3EA6"/>
    <w:rsid w:val="00DB40E9"/>
    <w:rsid w:val="00DB4D40"/>
    <w:rsid w:val="00DB5079"/>
    <w:rsid w:val="00DB5238"/>
    <w:rsid w:val="00DB52F8"/>
    <w:rsid w:val="00DB5806"/>
    <w:rsid w:val="00DB5895"/>
    <w:rsid w:val="00DB681A"/>
    <w:rsid w:val="00DB7490"/>
    <w:rsid w:val="00DB785C"/>
    <w:rsid w:val="00DB79C6"/>
    <w:rsid w:val="00DC0177"/>
    <w:rsid w:val="00DC0A94"/>
    <w:rsid w:val="00DC183D"/>
    <w:rsid w:val="00DC21E8"/>
    <w:rsid w:val="00DC2210"/>
    <w:rsid w:val="00DC2576"/>
    <w:rsid w:val="00DC2A81"/>
    <w:rsid w:val="00DC4562"/>
    <w:rsid w:val="00DC464B"/>
    <w:rsid w:val="00DC46F5"/>
    <w:rsid w:val="00DC4EB3"/>
    <w:rsid w:val="00DC6707"/>
    <w:rsid w:val="00DC6E4D"/>
    <w:rsid w:val="00DC72C9"/>
    <w:rsid w:val="00DC7BCC"/>
    <w:rsid w:val="00DD0318"/>
    <w:rsid w:val="00DD075D"/>
    <w:rsid w:val="00DD1210"/>
    <w:rsid w:val="00DD12AC"/>
    <w:rsid w:val="00DD12B9"/>
    <w:rsid w:val="00DD1351"/>
    <w:rsid w:val="00DD163D"/>
    <w:rsid w:val="00DD1861"/>
    <w:rsid w:val="00DD259B"/>
    <w:rsid w:val="00DD26D8"/>
    <w:rsid w:val="00DD2A86"/>
    <w:rsid w:val="00DD2FF5"/>
    <w:rsid w:val="00DD3248"/>
    <w:rsid w:val="00DD40F0"/>
    <w:rsid w:val="00DD4439"/>
    <w:rsid w:val="00DD4509"/>
    <w:rsid w:val="00DD5023"/>
    <w:rsid w:val="00DD52E0"/>
    <w:rsid w:val="00DD5563"/>
    <w:rsid w:val="00DD5BBD"/>
    <w:rsid w:val="00DD5BD3"/>
    <w:rsid w:val="00DD5E01"/>
    <w:rsid w:val="00DD60A9"/>
    <w:rsid w:val="00DD6281"/>
    <w:rsid w:val="00DD6392"/>
    <w:rsid w:val="00DD6BD1"/>
    <w:rsid w:val="00DD7372"/>
    <w:rsid w:val="00DD7496"/>
    <w:rsid w:val="00DE036D"/>
    <w:rsid w:val="00DE0710"/>
    <w:rsid w:val="00DE0861"/>
    <w:rsid w:val="00DE0A7D"/>
    <w:rsid w:val="00DE16C6"/>
    <w:rsid w:val="00DE1D04"/>
    <w:rsid w:val="00DE21A1"/>
    <w:rsid w:val="00DE25BC"/>
    <w:rsid w:val="00DE2D1C"/>
    <w:rsid w:val="00DE2F4E"/>
    <w:rsid w:val="00DE2FF7"/>
    <w:rsid w:val="00DE331E"/>
    <w:rsid w:val="00DE3365"/>
    <w:rsid w:val="00DE3917"/>
    <w:rsid w:val="00DE3D79"/>
    <w:rsid w:val="00DE40B0"/>
    <w:rsid w:val="00DE4190"/>
    <w:rsid w:val="00DE41A2"/>
    <w:rsid w:val="00DE4616"/>
    <w:rsid w:val="00DE4941"/>
    <w:rsid w:val="00DE49EA"/>
    <w:rsid w:val="00DE56FF"/>
    <w:rsid w:val="00DE5768"/>
    <w:rsid w:val="00DE6004"/>
    <w:rsid w:val="00DE65BD"/>
    <w:rsid w:val="00DE6ABB"/>
    <w:rsid w:val="00DE6D8F"/>
    <w:rsid w:val="00DE7786"/>
    <w:rsid w:val="00DE7DB2"/>
    <w:rsid w:val="00DE7DC5"/>
    <w:rsid w:val="00DE7F9B"/>
    <w:rsid w:val="00DF0349"/>
    <w:rsid w:val="00DF047E"/>
    <w:rsid w:val="00DF0D6E"/>
    <w:rsid w:val="00DF13FD"/>
    <w:rsid w:val="00DF1AB4"/>
    <w:rsid w:val="00DF1B30"/>
    <w:rsid w:val="00DF22D1"/>
    <w:rsid w:val="00DF231D"/>
    <w:rsid w:val="00DF247D"/>
    <w:rsid w:val="00DF285D"/>
    <w:rsid w:val="00DF2B90"/>
    <w:rsid w:val="00DF2F31"/>
    <w:rsid w:val="00DF4176"/>
    <w:rsid w:val="00DF5A49"/>
    <w:rsid w:val="00DF5BE8"/>
    <w:rsid w:val="00DF5BEC"/>
    <w:rsid w:val="00DF677A"/>
    <w:rsid w:val="00DF680F"/>
    <w:rsid w:val="00DF6865"/>
    <w:rsid w:val="00DF6885"/>
    <w:rsid w:val="00DF6953"/>
    <w:rsid w:val="00DF6BAB"/>
    <w:rsid w:val="00DF6EA1"/>
    <w:rsid w:val="00DF720E"/>
    <w:rsid w:val="00DF72D4"/>
    <w:rsid w:val="00DF7431"/>
    <w:rsid w:val="00DF75A5"/>
    <w:rsid w:val="00DF7A57"/>
    <w:rsid w:val="00DF7C13"/>
    <w:rsid w:val="00E0056B"/>
    <w:rsid w:val="00E009A7"/>
    <w:rsid w:val="00E009AD"/>
    <w:rsid w:val="00E01110"/>
    <w:rsid w:val="00E0122A"/>
    <w:rsid w:val="00E01498"/>
    <w:rsid w:val="00E01ABF"/>
    <w:rsid w:val="00E01F5D"/>
    <w:rsid w:val="00E02D97"/>
    <w:rsid w:val="00E036CB"/>
    <w:rsid w:val="00E03C4B"/>
    <w:rsid w:val="00E04081"/>
    <w:rsid w:val="00E052C5"/>
    <w:rsid w:val="00E05537"/>
    <w:rsid w:val="00E05953"/>
    <w:rsid w:val="00E05EC6"/>
    <w:rsid w:val="00E066A5"/>
    <w:rsid w:val="00E066C6"/>
    <w:rsid w:val="00E10B41"/>
    <w:rsid w:val="00E113E6"/>
    <w:rsid w:val="00E11596"/>
    <w:rsid w:val="00E11616"/>
    <w:rsid w:val="00E11722"/>
    <w:rsid w:val="00E11731"/>
    <w:rsid w:val="00E11F9F"/>
    <w:rsid w:val="00E125BA"/>
    <w:rsid w:val="00E12F0A"/>
    <w:rsid w:val="00E12FF7"/>
    <w:rsid w:val="00E130FC"/>
    <w:rsid w:val="00E133A3"/>
    <w:rsid w:val="00E134F9"/>
    <w:rsid w:val="00E135B1"/>
    <w:rsid w:val="00E13643"/>
    <w:rsid w:val="00E13F58"/>
    <w:rsid w:val="00E143AA"/>
    <w:rsid w:val="00E14465"/>
    <w:rsid w:val="00E14534"/>
    <w:rsid w:val="00E14CBD"/>
    <w:rsid w:val="00E14EC2"/>
    <w:rsid w:val="00E151D2"/>
    <w:rsid w:val="00E161D5"/>
    <w:rsid w:val="00E16844"/>
    <w:rsid w:val="00E1690B"/>
    <w:rsid w:val="00E17078"/>
    <w:rsid w:val="00E1795A"/>
    <w:rsid w:val="00E2047B"/>
    <w:rsid w:val="00E20638"/>
    <w:rsid w:val="00E20699"/>
    <w:rsid w:val="00E20728"/>
    <w:rsid w:val="00E20BC7"/>
    <w:rsid w:val="00E20EEB"/>
    <w:rsid w:val="00E2133A"/>
    <w:rsid w:val="00E21D0D"/>
    <w:rsid w:val="00E22220"/>
    <w:rsid w:val="00E22485"/>
    <w:rsid w:val="00E22FD2"/>
    <w:rsid w:val="00E2401A"/>
    <w:rsid w:val="00E240FB"/>
    <w:rsid w:val="00E2410C"/>
    <w:rsid w:val="00E25DF0"/>
    <w:rsid w:val="00E25FC3"/>
    <w:rsid w:val="00E261DE"/>
    <w:rsid w:val="00E26474"/>
    <w:rsid w:val="00E26897"/>
    <w:rsid w:val="00E26D26"/>
    <w:rsid w:val="00E271C7"/>
    <w:rsid w:val="00E27529"/>
    <w:rsid w:val="00E30701"/>
    <w:rsid w:val="00E30EF1"/>
    <w:rsid w:val="00E31356"/>
    <w:rsid w:val="00E31567"/>
    <w:rsid w:val="00E3164F"/>
    <w:rsid w:val="00E31A32"/>
    <w:rsid w:val="00E31B30"/>
    <w:rsid w:val="00E31F5B"/>
    <w:rsid w:val="00E326D8"/>
    <w:rsid w:val="00E327DA"/>
    <w:rsid w:val="00E332CF"/>
    <w:rsid w:val="00E33382"/>
    <w:rsid w:val="00E33D2B"/>
    <w:rsid w:val="00E34061"/>
    <w:rsid w:val="00E34992"/>
    <w:rsid w:val="00E354B8"/>
    <w:rsid w:val="00E36AB1"/>
    <w:rsid w:val="00E36C31"/>
    <w:rsid w:val="00E371B3"/>
    <w:rsid w:val="00E37DF7"/>
    <w:rsid w:val="00E40055"/>
    <w:rsid w:val="00E400FA"/>
    <w:rsid w:val="00E40E2F"/>
    <w:rsid w:val="00E4112D"/>
    <w:rsid w:val="00E41281"/>
    <w:rsid w:val="00E4239D"/>
    <w:rsid w:val="00E42729"/>
    <w:rsid w:val="00E43B03"/>
    <w:rsid w:val="00E43C92"/>
    <w:rsid w:val="00E44256"/>
    <w:rsid w:val="00E44678"/>
    <w:rsid w:val="00E44915"/>
    <w:rsid w:val="00E44C50"/>
    <w:rsid w:val="00E44C6F"/>
    <w:rsid w:val="00E44D7C"/>
    <w:rsid w:val="00E45175"/>
    <w:rsid w:val="00E461DC"/>
    <w:rsid w:val="00E468A6"/>
    <w:rsid w:val="00E46C0D"/>
    <w:rsid w:val="00E47644"/>
    <w:rsid w:val="00E47AAD"/>
    <w:rsid w:val="00E47C43"/>
    <w:rsid w:val="00E50118"/>
    <w:rsid w:val="00E50BBF"/>
    <w:rsid w:val="00E50FBB"/>
    <w:rsid w:val="00E515BA"/>
    <w:rsid w:val="00E52F4A"/>
    <w:rsid w:val="00E53488"/>
    <w:rsid w:val="00E5370D"/>
    <w:rsid w:val="00E542F2"/>
    <w:rsid w:val="00E54BBC"/>
    <w:rsid w:val="00E55550"/>
    <w:rsid w:val="00E556E7"/>
    <w:rsid w:val="00E55F76"/>
    <w:rsid w:val="00E560E5"/>
    <w:rsid w:val="00E5688A"/>
    <w:rsid w:val="00E56AFB"/>
    <w:rsid w:val="00E56C4C"/>
    <w:rsid w:val="00E570A4"/>
    <w:rsid w:val="00E57445"/>
    <w:rsid w:val="00E602EC"/>
    <w:rsid w:val="00E60900"/>
    <w:rsid w:val="00E6118D"/>
    <w:rsid w:val="00E617A8"/>
    <w:rsid w:val="00E61847"/>
    <w:rsid w:val="00E62673"/>
    <w:rsid w:val="00E62BB6"/>
    <w:rsid w:val="00E62E6E"/>
    <w:rsid w:val="00E635CB"/>
    <w:rsid w:val="00E639E4"/>
    <w:rsid w:val="00E63BEA"/>
    <w:rsid w:val="00E63E67"/>
    <w:rsid w:val="00E641D3"/>
    <w:rsid w:val="00E64365"/>
    <w:rsid w:val="00E6463F"/>
    <w:rsid w:val="00E65019"/>
    <w:rsid w:val="00E6546F"/>
    <w:rsid w:val="00E65C01"/>
    <w:rsid w:val="00E67F82"/>
    <w:rsid w:val="00E67FF2"/>
    <w:rsid w:val="00E700C8"/>
    <w:rsid w:val="00E70104"/>
    <w:rsid w:val="00E71B10"/>
    <w:rsid w:val="00E720E1"/>
    <w:rsid w:val="00E736A5"/>
    <w:rsid w:val="00E73FA9"/>
    <w:rsid w:val="00E741DF"/>
    <w:rsid w:val="00E745DA"/>
    <w:rsid w:val="00E7490C"/>
    <w:rsid w:val="00E750E8"/>
    <w:rsid w:val="00E763B9"/>
    <w:rsid w:val="00E763E0"/>
    <w:rsid w:val="00E76430"/>
    <w:rsid w:val="00E767C5"/>
    <w:rsid w:val="00E76BAD"/>
    <w:rsid w:val="00E8018F"/>
    <w:rsid w:val="00E80333"/>
    <w:rsid w:val="00E818D0"/>
    <w:rsid w:val="00E818E7"/>
    <w:rsid w:val="00E81C7F"/>
    <w:rsid w:val="00E82801"/>
    <w:rsid w:val="00E82BD4"/>
    <w:rsid w:val="00E8319B"/>
    <w:rsid w:val="00E83813"/>
    <w:rsid w:val="00E838D0"/>
    <w:rsid w:val="00E83AC0"/>
    <w:rsid w:val="00E83C8E"/>
    <w:rsid w:val="00E84372"/>
    <w:rsid w:val="00E84425"/>
    <w:rsid w:val="00E8451C"/>
    <w:rsid w:val="00E85595"/>
    <w:rsid w:val="00E85E3D"/>
    <w:rsid w:val="00E872D0"/>
    <w:rsid w:val="00E8758B"/>
    <w:rsid w:val="00E87E31"/>
    <w:rsid w:val="00E903BC"/>
    <w:rsid w:val="00E90497"/>
    <w:rsid w:val="00E905F2"/>
    <w:rsid w:val="00E907D0"/>
    <w:rsid w:val="00E90A59"/>
    <w:rsid w:val="00E90E65"/>
    <w:rsid w:val="00E911D9"/>
    <w:rsid w:val="00E9174C"/>
    <w:rsid w:val="00E931DB"/>
    <w:rsid w:val="00E935A0"/>
    <w:rsid w:val="00E9497E"/>
    <w:rsid w:val="00E95550"/>
    <w:rsid w:val="00E96292"/>
    <w:rsid w:val="00E96C1C"/>
    <w:rsid w:val="00E97083"/>
    <w:rsid w:val="00E973C7"/>
    <w:rsid w:val="00E97797"/>
    <w:rsid w:val="00E97C8F"/>
    <w:rsid w:val="00EA0570"/>
    <w:rsid w:val="00EA0D8E"/>
    <w:rsid w:val="00EA0E84"/>
    <w:rsid w:val="00EA155B"/>
    <w:rsid w:val="00EA1610"/>
    <w:rsid w:val="00EA2344"/>
    <w:rsid w:val="00EA2D30"/>
    <w:rsid w:val="00EA386B"/>
    <w:rsid w:val="00EA3FB1"/>
    <w:rsid w:val="00EA4489"/>
    <w:rsid w:val="00EA463E"/>
    <w:rsid w:val="00EA503A"/>
    <w:rsid w:val="00EA599A"/>
    <w:rsid w:val="00EA59D9"/>
    <w:rsid w:val="00EA5DF7"/>
    <w:rsid w:val="00EA6503"/>
    <w:rsid w:val="00EA6BC9"/>
    <w:rsid w:val="00EA78B1"/>
    <w:rsid w:val="00EA7907"/>
    <w:rsid w:val="00EB0115"/>
    <w:rsid w:val="00EB07B2"/>
    <w:rsid w:val="00EB0AF1"/>
    <w:rsid w:val="00EB33F3"/>
    <w:rsid w:val="00EB3B19"/>
    <w:rsid w:val="00EB3DDF"/>
    <w:rsid w:val="00EB3FC3"/>
    <w:rsid w:val="00EB4283"/>
    <w:rsid w:val="00EB4532"/>
    <w:rsid w:val="00EB4D35"/>
    <w:rsid w:val="00EB5654"/>
    <w:rsid w:val="00EB70ED"/>
    <w:rsid w:val="00EB73EC"/>
    <w:rsid w:val="00EB7508"/>
    <w:rsid w:val="00EB7792"/>
    <w:rsid w:val="00EB79D6"/>
    <w:rsid w:val="00EB7AC8"/>
    <w:rsid w:val="00EC07B8"/>
    <w:rsid w:val="00EC0F64"/>
    <w:rsid w:val="00EC123D"/>
    <w:rsid w:val="00EC1E48"/>
    <w:rsid w:val="00EC23B9"/>
    <w:rsid w:val="00EC2517"/>
    <w:rsid w:val="00EC2547"/>
    <w:rsid w:val="00EC3854"/>
    <w:rsid w:val="00EC39F7"/>
    <w:rsid w:val="00EC3B74"/>
    <w:rsid w:val="00EC3C03"/>
    <w:rsid w:val="00EC47BF"/>
    <w:rsid w:val="00EC4887"/>
    <w:rsid w:val="00EC4B42"/>
    <w:rsid w:val="00EC4B57"/>
    <w:rsid w:val="00EC5147"/>
    <w:rsid w:val="00EC5171"/>
    <w:rsid w:val="00EC56F3"/>
    <w:rsid w:val="00EC5E34"/>
    <w:rsid w:val="00EC5F50"/>
    <w:rsid w:val="00EC5FE8"/>
    <w:rsid w:val="00EC6434"/>
    <w:rsid w:val="00EC67EF"/>
    <w:rsid w:val="00EC76D5"/>
    <w:rsid w:val="00EC7B79"/>
    <w:rsid w:val="00EC7C91"/>
    <w:rsid w:val="00EC7EF9"/>
    <w:rsid w:val="00EC7FCC"/>
    <w:rsid w:val="00ED00DA"/>
    <w:rsid w:val="00ED0201"/>
    <w:rsid w:val="00ED0CD1"/>
    <w:rsid w:val="00ED1F78"/>
    <w:rsid w:val="00ED21A8"/>
    <w:rsid w:val="00ED27E1"/>
    <w:rsid w:val="00ED300E"/>
    <w:rsid w:val="00ED3ECF"/>
    <w:rsid w:val="00ED4024"/>
    <w:rsid w:val="00ED4607"/>
    <w:rsid w:val="00ED4803"/>
    <w:rsid w:val="00ED4981"/>
    <w:rsid w:val="00ED51C5"/>
    <w:rsid w:val="00ED51D8"/>
    <w:rsid w:val="00ED5883"/>
    <w:rsid w:val="00ED59E8"/>
    <w:rsid w:val="00ED5D39"/>
    <w:rsid w:val="00ED5EBA"/>
    <w:rsid w:val="00ED60E5"/>
    <w:rsid w:val="00ED63DF"/>
    <w:rsid w:val="00ED6E4F"/>
    <w:rsid w:val="00ED7015"/>
    <w:rsid w:val="00ED7ECE"/>
    <w:rsid w:val="00EE01A2"/>
    <w:rsid w:val="00EE1555"/>
    <w:rsid w:val="00EE158C"/>
    <w:rsid w:val="00EE18C4"/>
    <w:rsid w:val="00EE1E78"/>
    <w:rsid w:val="00EE234F"/>
    <w:rsid w:val="00EE2A73"/>
    <w:rsid w:val="00EE3361"/>
    <w:rsid w:val="00EE36FF"/>
    <w:rsid w:val="00EE3792"/>
    <w:rsid w:val="00EE3DDC"/>
    <w:rsid w:val="00EE519D"/>
    <w:rsid w:val="00EE5B9C"/>
    <w:rsid w:val="00EE5EAD"/>
    <w:rsid w:val="00EE6DF1"/>
    <w:rsid w:val="00EE70D8"/>
    <w:rsid w:val="00EE7707"/>
    <w:rsid w:val="00EF1373"/>
    <w:rsid w:val="00EF20C4"/>
    <w:rsid w:val="00EF2383"/>
    <w:rsid w:val="00EF2633"/>
    <w:rsid w:val="00EF293F"/>
    <w:rsid w:val="00EF2B79"/>
    <w:rsid w:val="00EF3722"/>
    <w:rsid w:val="00EF3C2D"/>
    <w:rsid w:val="00EF4C8A"/>
    <w:rsid w:val="00EF4CC5"/>
    <w:rsid w:val="00EF5CAB"/>
    <w:rsid w:val="00EF5D5D"/>
    <w:rsid w:val="00EF6679"/>
    <w:rsid w:val="00EF6D11"/>
    <w:rsid w:val="00EF7176"/>
    <w:rsid w:val="00EF76CA"/>
    <w:rsid w:val="00EF7BA5"/>
    <w:rsid w:val="00F00358"/>
    <w:rsid w:val="00F00FB8"/>
    <w:rsid w:val="00F01ED3"/>
    <w:rsid w:val="00F02869"/>
    <w:rsid w:val="00F02B4E"/>
    <w:rsid w:val="00F02EF9"/>
    <w:rsid w:val="00F03491"/>
    <w:rsid w:val="00F034A1"/>
    <w:rsid w:val="00F039C0"/>
    <w:rsid w:val="00F03F2F"/>
    <w:rsid w:val="00F044FF"/>
    <w:rsid w:val="00F04ABC"/>
    <w:rsid w:val="00F04D14"/>
    <w:rsid w:val="00F056E8"/>
    <w:rsid w:val="00F05B79"/>
    <w:rsid w:val="00F066D9"/>
    <w:rsid w:val="00F06B52"/>
    <w:rsid w:val="00F06EA2"/>
    <w:rsid w:val="00F073BD"/>
    <w:rsid w:val="00F0742F"/>
    <w:rsid w:val="00F07671"/>
    <w:rsid w:val="00F07726"/>
    <w:rsid w:val="00F07AC4"/>
    <w:rsid w:val="00F07DB0"/>
    <w:rsid w:val="00F10D69"/>
    <w:rsid w:val="00F11510"/>
    <w:rsid w:val="00F11A73"/>
    <w:rsid w:val="00F11B74"/>
    <w:rsid w:val="00F11DCF"/>
    <w:rsid w:val="00F11F31"/>
    <w:rsid w:val="00F1234D"/>
    <w:rsid w:val="00F1261C"/>
    <w:rsid w:val="00F127BA"/>
    <w:rsid w:val="00F12927"/>
    <w:rsid w:val="00F13183"/>
    <w:rsid w:val="00F131AF"/>
    <w:rsid w:val="00F137FE"/>
    <w:rsid w:val="00F13D51"/>
    <w:rsid w:val="00F13F30"/>
    <w:rsid w:val="00F144EE"/>
    <w:rsid w:val="00F146DE"/>
    <w:rsid w:val="00F14E4D"/>
    <w:rsid w:val="00F14F3F"/>
    <w:rsid w:val="00F1583D"/>
    <w:rsid w:val="00F1589D"/>
    <w:rsid w:val="00F16AE8"/>
    <w:rsid w:val="00F16C2B"/>
    <w:rsid w:val="00F16D6F"/>
    <w:rsid w:val="00F16ED7"/>
    <w:rsid w:val="00F17065"/>
    <w:rsid w:val="00F1729F"/>
    <w:rsid w:val="00F17721"/>
    <w:rsid w:val="00F17967"/>
    <w:rsid w:val="00F17986"/>
    <w:rsid w:val="00F17B56"/>
    <w:rsid w:val="00F17D29"/>
    <w:rsid w:val="00F20ABF"/>
    <w:rsid w:val="00F21500"/>
    <w:rsid w:val="00F21AA7"/>
    <w:rsid w:val="00F21B03"/>
    <w:rsid w:val="00F21E46"/>
    <w:rsid w:val="00F22702"/>
    <w:rsid w:val="00F22B6E"/>
    <w:rsid w:val="00F22D96"/>
    <w:rsid w:val="00F235F7"/>
    <w:rsid w:val="00F23A89"/>
    <w:rsid w:val="00F240F1"/>
    <w:rsid w:val="00F253DE"/>
    <w:rsid w:val="00F257FC"/>
    <w:rsid w:val="00F26538"/>
    <w:rsid w:val="00F26634"/>
    <w:rsid w:val="00F267CE"/>
    <w:rsid w:val="00F26B5F"/>
    <w:rsid w:val="00F277EB"/>
    <w:rsid w:val="00F2790B"/>
    <w:rsid w:val="00F27F68"/>
    <w:rsid w:val="00F30331"/>
    <w:rsid w:val="00F30534"/>
    <w:rsid w:val="00F309EF"/>
    <w:rsid w:val="00F30EE6"/>
    <w:rsid w:val="00F31F99"/>
    <w:rsid w:val="00F32588"/>
    <w:rsid w:val="00F3290F"/>
    <w:rsid w:val="00F32DFC"/>
    <w:rsid w:val="00F332C7"/>
    <w:rsid w:val="00F3356F"/>
    <w:rsid w:val="00F33B23"/>
    <w:rsid w:val="00F33BE5"/>
    <w:rsid w:val="00F346C4"/>
    <w:rsid w:val="00F354B6"/>
    <w:rsid w:val="00F35601"/>
    <w:rsid w:val="00F35687"/>
    <w:rsid w:val="00F35EF0"/>
    <w:rsid w:val="00F36007"/>
    <w:rsid w:val="00F3659A"/>
    <w:rsid w:val="00F3676D"/>
    <w:rsid w:val="00F36DB8"/>
    <w:rsid w:val="00F3716F"/>
    <w:rsid w:val="00F376E6"/>
    <w:rsid w:val="00F3796B"/>
    <w:rsid w:val="00F37C72"/>
    <w:rsid w:val="00F406ED"/>
    <w:rsid w:val="00F40E67"/>
    <w:rsid w:val="00F415ED"/>
    <w:rsid w:val="00F41A29"/>
    <w:rsid w:val="00F42BCC"/>
    <w:rsid w:val="00F42E25"/>
    <w:rsid w:val="00F43188"/>
    <w:rsid w:val="00F43F6D"/>
    <w:rsid w:val="00F44E76"/>
    <w:rsid w:val="00F4524A"/>
    <w:rsid w:val="00F45395"/>
    <w:rsid w:val="00F459B8"/>
    <w:rsid w:val="00F45D39"/>
    <w:rsid w:val="00F460F3"/>
    <w:rsid w:val="00F46282"/>
    <w:rsid w:val="00F46488"/>
    <w:rsid w:val="00F46A02"/>
    <w:rsid w:val="00F46D5B"/>
    <w:rsid w:val="00F47202"/>
    <w:rsid w:val="00F47A9A"/>
    <w:rsid w:val="00F47E62"/>
    <w:rsid w:val="00F5040B"/>
    <w:rsid w:val="00F50A3C"/>
    <w:rsid w:val="00F50C86"/>
    <w:rsid w:val="00F519B3"/>
    <w:rsid w:val="00F51D1F"/>
    <w:rsid w:val="00F51F92"/>
    <w:rsid w:val="00F525E1"/>
    <w:rsid w:val="00F5298F"/>
    <w:rsid w:val="00F52E8B"/>
    <w:rsid w:val="00F5372B"/>
    <w:rsid w:val="00F5403D"/>
    <w:rsid w:val="00F54647"/>
    <w:rsid w:val="00F547D8"/>
    <w:rsid w:val="00F54879"/>
    <w:rsid w:val="00F54987"/>
    <w:rsid w:val="00F55405"/>
    <w:rsid w:val="00F555C6"/>
    <w:rsid w:val="00F56183"/>
    <w:rsid w:val="00F567B2"/>
    <w:rsid w:val="00F56BB9"/>
    <w:rsid w:val="00F56C4D"/>
    <w:rsid w:val="00F56E72"/>
    <w:rsid w:val="00F57A3B"/>
    <w:rsid w:val="00F57CDD"/>
    <w:rsid w:val="00F57D45"/>
    <w:rsid w:val="00F602BC"/>
    <w:rsid w:val="00F60AB2"/>
    <w:rsid w:val="00F60B30"/>
    <w:rsid w:val="00F610A1"/>
    <w:rsid w:val="00F61265"/>
    <w:rsid w:val="00F61501"/>
    <w:rsid w:val="00F61EB8"/>
    <w:rsid w:val="00F62457"/>
    <w:rsid w:val="00F62560"/>
    <w:rsid w:val="00F62AD2"/>
    <w:rsid w:val="00F62E2A"/>
    <w:rsid w:val="00F63436"/>
    <w:rsid w:val="00F63B9F"/>
    <w:rsid w:val="00F63CFF"/>
    <w:rsid w:val="00F63F0E"/>
    <w:rsid w:val="00F6408D"/>
    <w:rsid w:val="00F647F2"/>
    <w:rsid w:val="00F6515E"/>
    <w:rsid w:val="00F65170"/>
    <w:rsid w:val="00F65E0B"/>
    <w:rsid w:val="00F66251"/>
    <w:rsid w:val="00F66812"/>
    <w:rsid w:val="00F67429"/>
    <w:rsid w:val="00F675E5"/>
    <w:rsid w:val="00F677B7"/>
    <w:rsid w:val="00F70288"/>
    <w:rsid w:val="00F707DD"/>
    <w:rsid w:val="00F71066"/>
    <w:rsid w:val="00F7181B"/>
    <w:rsid w:val="00F71AA2"/>
    <w:rsid w:val="00F71BF3"/>
    <w:rsid w:val="00F71CE8"/>
    <w:rsid w:val="00F71D1B"/>
    <w:rsid w:val="00F7207D"/>
    <w:rsid w:val="00F720F2"/>
    <w:rsid w:val="00F72461"/>
    <w:rsid w:val="00F72B8D"/>
    <w:rsid w:val="00F7308D"/>
    <w:rsid w:val="00F73836"/>
    <w:rsid w:val="00F739FE"/>
    <w:rsid w:val="00F73BC9"/>
    <w:rsid w:val="00F73D98"/>
    <w:rsid w:val="00F740F2"/>
    <w:rsid w:val="00F74888"/>
    <w:rsid w:val="00F75532"/>
    <w:rsid w:val="00F76DB4"/>
    <w:rsid w:val="00F77C9F"/>
    <w:rsid w:val="00F80C48"/>
    <w:rsid w:val="00F80E86"/>
    <w:rsid w:val="00F814C2"/>
    <w:rsid w:val="00F81F04"/>
    <w:rsid w:val="00F821B4"/>
    <w:rsid w:val="00F8322B"/>
    <w:rsid w:val="00F83258"/>
    <w:rsid w:val="00F836DC"/>
    <w:rsid w:val="00F847CF"/>
    <w:rsid w:val="00F84DFF"/>
    <w:rsid w:val="00F850B4"/>
    <w:rsid w:val="00F85252"/>
    <w:rsid w:val="00F85446"/>
    <w:rsid w:val="00F85689"/>
    <w:rsid w:val="00F85B83"/>
    <w:rsid w:val="00F85F26"/>
    <w:rsid w:val="00F8627A"/>
    <w:rsid w:val="00F867EE"/>
    <w:rsid w:val="00F86F0B"/>
    <w:rsid w:val="00F87742"/>
    <w:rsid w:val="00F8788F"/>
    <w:rsid w:val="00F87892"/>
    <w:rsid w:val="00F87AB7"/>
    <w:rsid w:val="00F87BE6"/>
    <w:rsid w:val="00F901FF"/>
    <w:rsid w:val="00F9020C"/>
    <w:rsid w:val="00F902C8"/>
    <w:rsid w:val="00F9036B"/>
    <w:rsid w:val="00F905FC"/>
    <w:rsid w:val="00F90821"/>
    <w:rsid w:val="00F90C5E"/>
    <w:rsid w:val="00F90C71"/>
    <w:rsid w:val="00F9160C"/>
    <w:rsid w:val="00F91F7D"/>
    <w:rsid w:val="00F9240C"/>
    <w:rsid w:val="00F93626"/>
    <w:rsid w:val="00F9391C"/>
    <w:rsid w:val="00F93D92"/>
    <w:rsid w:val="00F9433C"/>
    <w:rsid w:val="00F95F6A"/>
    <w:rsid w:val="00F97D9D"/>
    <w:rsid w:val="00F97DB9"/>
    <w:rsid w:val="00FA0362"/>
    <w:rsid w:val="00FA03EB"/>
    <w:rsid w:val="00FA0690"/>
    <w:rsid w:val="00FA09DF"/>
    <w:rsid w:val="00FA15A5"/>
    <w:rsid w:val="00FA26DD"/>
    <w:rsid w:val="00FA29F6"/>
    <w:rsid w:val="00FA2A9F"/>
    <w:rsid w:val="00FA2F95"/>
    <w:rsid w:val="00FA3909"/>
    <w:rsid w:val="00FA4267"/>
    <w:rsid w:val="00FA5B78"/>
    <w:rsid w:val="00FA5DDB"/>
    <w:rsid w:val="00FA69E3"/>
    <w:rsid w:val="00FA6AD5"/>
    <w:rsid w:val="00FA7939"/>
    <w:rsid w:val="00FA7AA9"/>
    <w:rsid w:val="00FA7D5D"/>
    <w:rsid w:val="00FA7EF3"/>
    <w:rsid w:val="00FA7F6F"/>
    <w:rsid w:val="00FB032E"/>
    <w:rsid w:val="00FB0BD4"/>
    <w:rsid w:val="00FB1135"/>
    <w:rsid w:val="00FB14CC"/>
    <w:rsid w:val="00FB1F0A"/>
    <w:rsid w:val="00FB1F91"/>
    <w:rsid w:val="00FB203B"/>
    <w:rsid w:val="00FB2279"/>
    <w:rsid w:val="00FB2576"/>
    <w:rsid w:val="00FB2D47"/>
    <w:rsid w:val="00FB2D78"/>
    <w:rsid w:val="00FB329A"/>
    <w:rsid w:val="00FB38F3"/>
    <w:rsid w:val="00FB3DB7"/>
    <w:rsid w:val="00FB4040"/>
    <w:rsid w:val="00FB41E0"/>
    <w:rsid w:val="00FB54D9"/>
    <w:rsid w:val="00FB5B8E"/>
    <w:rsid w:val="00FB6160"/>
    <w:rsid w:val="00FB6EBA"/>
    <w:rsid w:val="00FB71AC"/>
    <w:rsid w:val="00FB7E08"/>
    <w:rsid w:val="00FC0728"/>
    <w:rsid w:val="00FC1007"/>
    <w:rsid w:val="00FC1D0D"/>
    <w:rsid w:val="00FC1E75"/>
    <w:rsid w:val="00FC2037"/>
    <w:rsid w:val="00FC23AE"/>
    <w:rsid w:val="00FC2E69"/>
    <w:rsid w:val="00FC3249"/>
    <w:rsid w:val="00FC33BC"/>
    <w:rsid w:val="00FC3478"/>
    <w:rsid w:val="00FC4A4D"/>
    <w:rsid w:val="00FC4B47"/>
    <w:rsid w:val="00FC5575"/>
    <w:rsid w:val="00FC5FDF"/>
    <w:rsid w:val="00FC5FED"/>
    <w:rsid w:val="00FC6355"/>
    <w:rsid w:val="00FC6D1F"/>
    <w:rsid w:val="00FC7521"/>
    <w:rsid w:val="00FC76E7"/>
    <w:rsid w:val="00FC7785"/>
    <w:rsid w:val="00FC7CEE"/>
    <w:rsid w:val="00FC7E1D"/>
    <w:rsid w:val="00FD0539"/>
    <w:rsid w:val="00FD097F"/>
    <w:rsid w:val="00FD0C11"/>
    <w:rsid w:val="00FD1163"/>
    <w:rsid w:val="00FD1927"/>
    <w:rsid w:val="00FD194A"/>
    <w:rsid w:val="00FD1E0E"/>
    <w:rsid w:val="00FD1FC8"/>
    <w:rsid w:val="00FD2DF1"/>
    <w:rsid w:val="00FD3106"/>
    <w:rsid w:val="00FD31E5"/>
    <w:rsid w:val="00FD3710"/>
    <w:rsid w:val="00FD3758"/>
    <w:rsid w:val="00FD3A3E"/>
    <w:rsid w:val="00FD4266"/>
    <w:rsid w:val="00FD4576"/>
    <w:rsid w:val="00FD457D"/>
    <w:rsid w:val="00FD4BD3"/>
    <w:rsid w:val="00FD52FB"/>
    <w:rsid w:val="00FD5ADE"/>
    <w:rsid w:val="00FD5B40"/>
    <w:rsid w:val="00FD5C63"/>
    <w:rsid w:val="00FD620E"/>
    <w:rsid w:val="00FD71C4"/>
    <w:rsid w:val="00FD789D"/>
    <w:rsid w:val="00FE0569"/>
    <w:rsid w:val="00FE0820"/>
    <w:rsid w:val="00FE082C"/>
    <w:rsid w:val="00FE0F46"/>
    <w:rsid w:val="00FE118C"/>
    <w:rsid w:val="00FE14A9"/>
    <w:rsid w:val="00FE17F9"/>
    <w:rsid w:val="00FE1951"/>
    <w:rsid w:val="00FE1C4E"/>
    <w:rsid w:val="00FE24CD"/>
    <w:rsid w:val="00FE251B"/>
    <w:rsid w:val="00FE2D86"/>
    <w:rsid w:val="00FE2E10"/>
    <w:rsid w:val="00FE3337"/>
    <w:rsid w:val="00FE3352"/>
    <w:rsid w:val="00FE3A54"/>
    <w:rsid w:val="00FE4076"/>
    <w:rsid w:val="00FE408F"/>
    <w:rsid w:val="00FE4220"/>
    <w:rsid w:val="00FE4B20"/>
    <w:rsid w:val="00FE4C38"/>
    <w:rsid w:val="00FE4DA0"/>
    <w:rsid w:val="00FE57B9"/>
    <w:rsid w:val="00FE5801"/>
    <w:rsid w:val="00FE65EA"/>
    <w:rsid w:val="00FE6D64"/>
    <w:rsid w:val="00FE7067"/>
    <w:rsid w:val="00FE72DC"/>
    <w:rsid w:val="00FE7814"/>
    <w:rsid w:val="00FE7840"/>
    <w:rsid w:val="00FF06A6"/>
    <w:rsid w:val="00FF0E5E"/>
    <w:rsid w:val="00FF10C7"/>
    <w:rsid w:val="00FF1257"/>
    <w:rsid w:val="00FF13B8"/>
    <w:rsid w:val="00FF1D6D"/>
    <w:rsid w:val="00FF25C3"/>
    <w:rsid w:val="00FF2BE5"/>
    <w:rsid w:val="00FF32E1"/>
    <w:rsid w:val="00FF36A3"/>
    <w:rsid w:val="00FF3872"/>
    <w:rsid w:val="00FF3B4E"/>
    <w:rsid w:val="00FF3BAA"/>
    <w:rsid w:val="00FF3DC8"/>
    <w:rsid w:val="00FF41CE"/>
    <w:rsid w:val="00FF5458"/>
    <w:rsid w:val="00FF5647"/>
    <w:rsid w:val="00FF5652"/>
    <w:rsid w:val="00FF60C7"/>
    <w:rsid w:val="00FF6F26"/>
    <w:rsid w:val="00FF758C"/>
    <w:rsid w:val="00FF79CE"/>
    <w:rsid w:val="00FF7E7E"/>
    <w:rsid w:val="01EE6D52"/>
    <w:rsid w:val="0712546F"/>
    <w:rsid w:val="0E191223"/>
    <w:rsid w:val="11DF0B5F"/>
    <w:rsid w:val="124E4560"/>
    <w:rsid w:val="12A84A4A"/>
    <w:rsid w:val="1A0E3582"/>
    <w:rsid w:val="1A1824E6"/>
    <w:rsid w:val="25343637"/>
    <w:rsid w:val="307736FE"/>
    <w:rsid w:val="324C3BFE"/>
    <w:rsid w:val="3DD54689"/>
    <w:rsid w:val="3E7C37ED"/>
    <w:rsid w:val="46386996"/>
    <w:rsid w:val="46D63FF6"/>
    <w:rsid w:val="57DE36EF"/>
    <w:rsid w:val="670C37C7"/>
    <w:rsid w:val="68162849"/>
    <w:rsid w:val="6EE1159B"/>
    <w:rsid w:val="77DD5143"/>
    <w:rsid w:val="7B391784"/>
    <w:rsid w:val="7FCF7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88241C"/>
  <w15:docId w15:val="{42FE13A3-61FE-4348-9B9A-9830220C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0" w:unhideWhenUsed="1" w:qFormat="1"/>
    <w:lsdException w:name="heading 4" w:semiHidden="1" w:uiPriority="0"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774C5"/>
    <w:pPr>
      <w:widowControl w:val="0"/>
      <w:spacing w:line="360" w:lineRule="auto"/>
      <w:jc w:val="both"/>
    </w:pPr>
    <w:rPr>
      <w:rFonts w:ascii="Times New Roman" w:eastAsia="宋体" w:hAnsi="Times New Roman" w:cs="Times New Roman"/>
      <w:kern w:val="2"/>
      <w:sz w:val="24"/>
      <w:szCs w:val="24"/>
    </w:rPr>
  </w:style>
  <w:style w:type="paragraph" w:styleId="10">
    <w:name w:val="heading 1"/>
    <w:basedOn w:val="a5"/>
    <w:next w:val="a5"/>
    <w:link w:val="1Char1"/>
    <w:uiPriority w:val="9"/>
    <w:qFormat/>
    <w:rsid w:val="003938F0"/>
    <w:pPr>
      <w:keepNext/>
      <w:keepLines/>
      <w:spacing w:before="340" w:after="330" w:line="578" w:lineRule="auto"/>
      <w:outlineLvl w:val="0"/>
    </w:pPr>
    <w:rPr>
      <w:b/>
      <w:bCs/>
      <w:kern w:val="44"/>
      <w:sz w:val="44"/>
      <w:szCs w:val="44"/>
    </w:rPr>
  </w:style>
  <w:style w:type="paragraph" w:styleId="21">
    <w:name w:val="heading 2"/>
    <w:basedOn w:val="a5"/>
    <w:next w:val="a5"/>
    <w:link w:val="2Char"/>
    <w:uiPriority w:val="9"/>
    <w:qFormat/>
    <w:rsid w:val="003938F0"/>
    <w:pPr>
      <w:keepNext/>
      <w:keepLines/>
      <w:spacing w:before="260" w:after="260" w:line="416" w:lineRule="auto"/>
      <w:jc w:val="center"/>
      <w:outlineLvl w:val="1"/>
    </w:pPr>
    <w:rPr>
      <w:rFonts w:ascii="Cambria" w:hAnsi="Cambria"/>
      <w:b/>
      <w:bCs/>
      <w:kern w:val="0"/>
      <w:sz w:val="28"/>
      <w:szCs w:val="32"/>
    </w:rPr>
  </w:style>
  <w:style w:type="paragraph" w:styleId="30">
    <w:name w:val="heading 3"/>
    <w:basedOn w:val="a5"/>
    <w:next w:val="a5"/>
    <w:link w:val="3Char"/>
    <w:unhideWhenUsed/>
    <w:qFormat/>
    <w:rsid w:val="003938F0"/>
    <w:pPr>
      <w:keepNext/>
      <w:keepLines/>
      <w:spacing w:before="260" w:after="260" w:line="416" w:lineRule="auto"/>
      <w:outlineLvl w:val="2"/>
    </w:pPr>
    <w:rPr>
      <w:b/>
      <w:bCs/>
      <w:sz w:val="32"/>
      <w:szCs w:val="32"/>
    </w:rPr>
  </w:style>
  <w:style w:type="paragraph" w:styleId="40">
    <w:name w:val="heading 4"/>
    <w:basedOn w:val="a5"/>
    <w:next w:val="a5"/>
    <w:link w:val="4Char"/>
    <w:qFormat/>
    <w:rsid w:val="003938F0"/>
    <w:pPr>
      <w:keepNext/>
      <w:keepLines/>
      <w:spacing w:before="280" w:after="290" w:line="376" w:lineRule="auto"/>
      <w:outlineLvl w:val="3"/>
    </w:pPr>
    <w:rPr>
      <w:rFonts w:ascii="Cambria" w:hAnsi="Cambria"/>
      <w:b/>
      <w:bCs/>
      <w:sz w:val="28"/>
      <w:szCs w:val="28"/>
    </w:rPr>
  </w:style>
  <w:style w:type="paragraph" w:styleId="50">
    <w:name w:val="heading 5"/>
    <w:basedOn w:val="a5"/>
    <w:next w:val="a5"/>
    <w:link w:val="5Char"/>
    <w:qFormat/>
    <w:rsid w:val="003938F0"/>
    <w:pPr>
      <w:keepNext/>
      <w:keepLines/>
      <w:spacing w:before="280" w:after="290" w:line="376" w:lineRule="auto"/>
      <w:outlineLvl w:val="4"/>
    </w:pPr>
    <w:rPr>
      <w:b/>
      <w:bCs/>
      <w:sz w:val="28"/>
      <w:szCs w:val="28"/>
    </w:rPr>
  </w:style>
  <w:style w:type="paragraph" w:styleId="60">
    <w:name w:val="heading 6"/>
    <w:basedOn w:val="a5"/>
    <w:next w:val="a5"/>
    <w:link w:val="6Char"/>
    <w:uiPriority w:val="9"/>
    <w:unhideWhenUsed/>
    <w:qFormat/>
    <w:rsid w:val="003938F0"/>
    <w:pPr>
      <w:keepNext/>
      <w:keepLines/>
      <w:spacing w:before="240" w:after="64" w:line="320" w:lineRule="auto"/>
      <w:outlineLvl w:val="5"/>
    </w:pPr>
    <w:rPr>
      <w:rFonts w:ascii="等线 Light" w:eastAsia="等线 Light" w:hAnsi="等线 Light"/>
      <w:b/>
      <w:bC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uiPriority w:val="39"/>
    <w:unhideWhenUsed/>
    <w:rsid w:val="003938F0"/>
    <w:pPr>
      <w:spacing w:line="240" w:lineRule="auto"/>
      <w:ind w:leftChars="1200" w:left="2520"/>
    </w:pPr>
    <w:rPr>
      <w:rFonts w:asciiTheme="minorHAnsi" w:eastAsiaTheme="minorEastAsia" w:hAnsiTheme="minorHAnsi" w:cstheme="minorBidi"/>
      <w:sz w:val="21"/>
      <w:szCs w:val="22"/>
    </w:rPr>
  </w:style>
  <w:style w:type="paragraph" w:styleId="a9">
    <w:name w:val="caption"/>
    <w:next w:val="a5"/>
    <w:link w:val="Char"/>
    <w:uiPriority w:val="99"/>
    <w:unhideWhenUsed/>
    <w:qFormat/>
    <w:rsid w:val="003938F0"/>
    <w:pPr>
      <w:widowControl w:val="0"/>
      <w:ind w:firstLineChars="200" w:firstLine="480"/>
      <w:jc w:val="center"/>
    </w:pPr>
    <w:rPr>
      <w:rFonts w:ascii="Cambria" w:eastAsia="黑体" w:hAnsi="Cambria"/>
      <w:kern w:val="2"/>
      <w:sz w:val="21"/>
      <w:szCs w:val="22"/>
    </w:rPr>
  </w:style>
  <w:style w:type="paragraph" w:styleId="aa">
    <w:name w:val="Document Map"/>
    <w:basedOn w:val="a5"/>
    <w:link w:val="Char0"/>
    <w:unhideWhenUsed/>
    <w:qFormat/>
    <w:rsid w:val="003938F0"/>
    <w:rPr>
      <w:rFonts w:ascii="宋体"/>
      <w:sz w:val="18"/>
      <w:szCs w:val="18"/>
    </w:rPr>
  </w:style>
  <w:style w:type="paragraph" w:styleId="ab">
    <w:name w:val="annotation text"/>
    <w:basedOn w:val="a5"/>
    <w:link w:val="Char1"/>
    <w:uiPriority w:val="99"/>
    <w:qFormat/>
    <w:rsid w:val="003938F0"/>
    <w:pPr>
      <w:jc w:val="left"/>
    </w:pPr>
  </w:style>
  <w:style w:type="paragraph" w:styleId="ac">
    <w:name w:val="Body Text"/>
    <w:basedOn w:val="a5"/>
    <w:link w:val="Char2"/>
    <w:uiPriority w:val="99"/>
    <w:unhideWhenUsed/>
    <w:rsid w:val="003938F0"/>
    <w:pPr>
      <w:spacing w:after="120"/>
    </w:pPr>
  </w:style>
  <w:style w:type="paragraph" w:styleId="ad">
    <w:name w:val="Body Text Indent"/>
    <w:basedOn w:val="a5"/>
    <w:link w:val="Char3"/>
    <w:qFormat/>
    <w:rsid w:val="003938F0"/>
    <w:pPr>
      <w:ind w:firstLine="420"/>
    </w:pPr>
    <w:rPr>
      <w:spacing w:val="4"/>
      <w:sz w:val="20"/>
    </w:rPr>
  </w:style>
  <w:style w:type="paragraph" w:styleId="51">
    <w:name w:val="toc 5"/>
    <w:basedOn w:val="a5"/>
    <w:next w:val="a5"/>
    <w:uiPriority w:val="39"/>
    <w:unhideWhenUsed/>
    <w:rsid w:val="003938F0"/>
    <w:pPr>
      <w:spacing w:line="240" w:lineRule="auto"/>
      <w:ind w:leftChars="800" w:left="1680"/>
    </w:pPr>
    <w:rPr>
      <w:rFonts w:asciiTheme="minorHAnsi" w:eastAsiaTheme="minorEastAsia" w:hAnsiTheme="minorHAnsi" w:cstheme="minorBidi"/>
      <w:sz w:val="21"/>
      <w:szCs w:val="22"/>
    </w:rPr>
  </w:style>
  <w:style w:type="paragraph" w:styleId="31">
    <w:name w:val="toc 3"/>
    <w:basedOn w:val="a5"/>
    <w:next w:val="a5"/>
    <w:uiPriority w:val="39"/>
    <w:qFormat/>
    <w:rsid w:val="003938F0"/>
    <w:pPr>
      <w:ind w:leftChars="400" w:left="840"/>
    </w:pPr>
  </w:style>
  <w:style w:type="paragraph" w:styleId="ae">
    <w:name w:val="Plain Text"/>
    <w:basedOn w:val="a5"/>
    <w:link w:val="Char4"/>
    <w:uiPriority w:val="99"/>
    <w:qFormat/>
    <w:rsid w:val="003938F0"/>
    <w:rPr>
      <w:rFonts w:ascii="宋体" w:hAnsi="Courier New"/>
      <w:szCs w:val="20"/>
    </w:rPr>
  </w:style>
  <w:style w:type="paragraph" w:styleId="8">
    <w:name w:val="toc 8"/>
    <w:basedOn w:val="a5"/>
    <w:next w:val="a5"/>
    <w:uiPriority w:val="39"/>
    <w:unhideWhenUsed/>
    <w:rsid w:val="003938F0"/>
    <w:pPr>
      <w:spacing w:line="240" w:lineRule="auto"/>
      <w:ind w:leftChars="1400" w:left="2940"/>
    </w:pPr>
    <w:rPr>
      <w:rFonts w:asciiTheme="minorHAnsi" w:eastAsiaTheme="minorEastAsia" w:hAnsiTheme="minorHAnsi" w:cstheme="minorBidi"/>
      <w:sz w:val="21"/>
      <w:szCs w:val="22"/>
    </w:rPr>
  </w:style>
  <w:style w:type="paragraph" w:styleId="af">
    <w:name w:val="Date"/>
    <w:basedOn w:val="a5"/>
    <w:next w:val="a5"/>
    <w:link w:val="Char5"/>
    <w:unhideWhenUsed/>
    <w:qFormat/>
    <w:rsid w:val="003938F0"/>
    <w:pPr>
      <w:ind w:leftChars="2500" w:left="100"/>
    </w:pPr>
  </w:style>
  <w:style w:type="paragraph" w:styleId="af0">
    <w:name w:val="endnote text"/>
    <w:basedOn w:val="a5"/>
    <w:link w:val="Char6"/>
    <w:rsid w:val="003938F0"/>
    <w:pPr>
      <w:snapToGrid w:val="0"/>
      <w:spacing w:line="240" w:lineRule="auto"/>
      <w:jc w:val="left"/>
    </w:pPr>
    <w:rPr>
      <w:rFonts w:ascii="Calibri" w:hAnsi="Calibri"/>
      <w:kern w:val="0"/>
      <w:sz w:val="20"/>
      <w:szCs w:val="20"/>
    </w:rPr>
  </w:style>
  <w:style w:type="paragraph" w:styleId="af1">
    <w:name w:val="Balloon Text"/>
    <w:basedOn w:val="a5"/>
    <w:link w:val="Char7"/>
    <w:uiPriority w:val="99"/>
    <w:unhideWhenUsed/>
    <w:qFormat/>
    <w:rsid w:val="003938F0"/>
    <w:pPr>
      <w:spacing w:line="240" w:lineRule="auto"/>
    </w:pPr>
    <w:rPr>
      <w:sz w:val="18"/>
      <w:szCs w:val="18"/>
    </w:rPr>
  </w:style>
  <w:style w:type="paragraph" w:styleId="af2">
    <w:name w:val="footer"/>
    <w:basedOn w:val="a5"/>
    <w:link w:val="Char8"/>
    <w:unhideWhenUsed/>
    <w:qFormat/>
    <w:rsid w:val="003938F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f3">
    <w:name w:val="header"/>
    <w:basedOn w:val="a5"/>
    <w:link w:val="Char9"/>
    <w:uiPriority w:val="99"/>
    <w:unhideWhenUsed/>
    <w:rsid w:val="003938F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11">
    <w:name w:val="toc 1"/>
    <w:basedOn w:val="a5"/>
    <w:next w:val="a5"/>
    <w:uiPriority w:val="39"/>
    <w:qFormat/>
    <w:rsid w:val="003938F0"/>
  </w:style>
  <w:style w:type="paragraph" w:styleId="41">
    <w:name w:val="toc 4"/>
    <w:basedOn w:val="a5"/>
    <w:next w:val="a5"/>
    <w:uiPriority w:val="39"/>
    <w:unhideWhenUsed/>
    <w:rsid w:val="003938F0"/>
    <w:pPr>
      <w:spacing w:line="240" w:lineRule="auto"/>
      <w:ind w:leftChars="600" w:left="1260"/>
    </w:pPr>
    <w:rPr>
      <w:rFonts w:asciiTheme="minorHAnsi" w:eastAsiaTheme="minorEastAsia" w:hAnsiTheme="minorHAnsi" w:cstheme="minorBidi"/>
      <w:sz w:val="21"/>
      <w:szCs w:val="22"/>
    </w:rPr>
  </w:style>
  <w:style w:type="paragraph" w:styleId="61">
    <w:name w:val="toc 6"/>
    <w:basedOn w:val="a5"/>
    <w:next w:val="a5"/>
    <w:uiPriority w:val="39"/>
    <w:unhideWhenUsed/>
    <w:rsid w:val="003938F0"/>
    <w:pPr>
      <w:spacing w:line="240" w:lineRule="auto"/>
      <w:ind w:leftChars="1000" w:left="2100"/>
    </w:pPr>
    <w:rPr>
      <w:rFonts w:asciiTheme="minorHAnsi" w:eastAsiaTheme="minorEastAsia" w:hAnsiTheme="minorHAnsi" w:cstheme="minorBidi"/>
      <w:sz w:val="21"/>
      <w:szCs w:val="22"/>
    </w:rPr>
  </w:style>
  <w:style w:type="paragraph" w:styleId="22">
    <w:name w:val="toc 2"/>
    <w:basedOn w:val="a5"/>
    <w:next w:val="a5"/>
    <w:uiPriority w:val="39"/>
    <w:qFormat/>
    <w:rsid w:val="003938F0"/>
    <w:pPr>
      <w:ind w:leftChars="200" w:left="420"/>
    </w:pPr>
  </w:style>
  <w:style w:type="paragraph" w:styleId="9">
    <w:name w:val="toc 9"/>
    <w:basedOn w:val="a5"/>
    <w:next w:val="a5"/>
    <w:uiPriority w:val="39"/>
    <w:unhideWhenUsed/>
    <w:rsid w:val="003938F0"/>
    <w:pPr>
      <w:spacing w:line="240" w:lineRule="auto"/>
      <w:ind w:leftChars="1600" w:left="3360"/>
    </w:pPr>
    <w:rPr>
      <w:rFonts w:asciiTheme="minorHAnsi" w:eastAsiaTheme="minorEastAsia" w:hAnsiTheme="minorHAnsi" w:cstheme="minorBidi"/>
      <w:sz w:val="21"/>
      <w:szCs w:val="22"/>
    </w:rPr>
  </w:style>
  <w:style w:type="paragraph" w:styleId="HTML">
    <w:name w:val="HTML Preformatted"/>
    <w:basedOn w:val="a5"/>
    <w:link w:val="HTMLChar"/>
    <w:uiPriority w:val="99"/>
    <w:semiHidden/>
    <w:unhideWhenUsed/>
    <w:rsid w:val="003938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rPr>
  </w:style>
  <w:style w:type="paragraph" w:styleId="af4">
    <w:name w:val="Title"/>
    <w:basedOn w:val="a5"/>
    <w:next w:val="a5"/>
    <w:link w:val="Chara"/>
    <w:qFormat/>
    <w:rsid w:val="003938F0"/>
    <w:pPr>
      <w:spacing w:before="240" w:after="60"/>
      <w:jc w:val="center"/>
      <w:outlineLvl w:val="0"/>
    </w:pPr>
    <w:rPr>
      <w:rFonts w:ascii="Cambria" w:hAnsi="Cambria"/>
      <w:b/>
      <w:bCs/>
      <w:kern w:val="0"/>
      <w:sz w:val="32"/>
      <w:szCs w:val="32"/>
    </w:rPr>
  </w:style>
  <w:style w:type="paragraph" w:styleId="af5">
    <w:name w:val="annotation subject"/>
    <w:basedOn w:val="ab"/>
    <w:next w:val="ab"/>
    <w:link w:val="Charb"/>
    <w:uiPriority w:val="99"/>
    <w:qFormat/>
    <w:rsid w:val="003938F0"/>
    <w:rPr>
      <w:b/>
      <w:bCs/>
    </w:rPr>
  </w:style>
  <w:style w:type="table" w:styleId="af6">
    <w:name w:val="Table Grid"/>
    <w:basedOn w:val="a7"/>
    <w:uiPriority w:val="39"/>
    <w:qFormat/>
    <w:rsid w:val="003938F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6"/>
    <w:uiPriority w:val="22"/>
    <w:qFormat/>
    <w:rsid w:val="003938F0"/>
    <w:rPr>
      <w:b/>
      <w:bCs/>
    </w:rPr>
  </w:style>
  <w:style w:type="character" w:styleId="af8">
    <w:name w:val="FollowedHyperlink"/>
    <w:basedOn w:val="a6"/>
    <w:uiPriority w:val="99"/>
    <w:unhideWhenUsed/>
    <w:qFormat/>
    <w:rsid w:val="003938F0"/>
    <w:rPr>
      <w:color w:val="800080" w:themeColor="followedHyperlink"/>
      <w:u w:val="single"/>
    </w:rPr>
  </w:style>
  <w:style w:type="character" w:styleId="af9">
    <w:name w:val="Emphasis"/>
    <w:basedOn w:val="a6"/>
    <w:uiPriority w:val="20"/>
    <w:qFormat/>
    <w:rsid w:val="003938F0"/>
    <w:rPr>
      <w:i/>
      <w:iCs/>
    </w:rPr>
  </w:style>
  <w:style w:type="character" w:styleId="afa">
    <w:name w:val="Hyperlink"/>
    <w:uiPriority w:val="99"/>
    <w:qFormat/>
    <w:rsid w:val="003938F0"/>
    <w:rPr>
      <w:color w:val="0000FF"/>
      <w:u w:val="single"/>
    </w:rPr>
  </w:style>
  <w:style w:type="character" w:styleId="afb">
    <w:name w:val="annotation reference"/>
    <w:uiPriority w:val="99"/>
    <w:qFormat/>
    <w:rsid w:val="003938F0"/>
    <w:rPr>
      <w:sz w:val="21"/>
      <w:szCs w:val="21"/>
    </w:rPr>
  </w:style>
  <w:style w:type="character" w:customStyle="1" w:styleId="1Char1">
    <w:name w:val="标题 1 Char1"/>
    <w:basedOn w:val="a6"/>
    <w:link w:val="10"/>
    <w:qFormat/>
    <w:rsid w:val="003938F0"/>
    <w:rPr>
      <w:rFonts w:ascii="Times New Roman" w:eastAsia="宋体" w:hAnsi="Times New Roman" w:cs="Times New Roman"/>
      <w:b/>
      <w:bCs/>
      <w:kern w:val="44"/>
      <w:sz w:val="44"/>
      <w:szCs w:val="44"/>
    </w:rPr>
  </w:style>
  <w:style w:type="character" w:customStyle="1" w:styleId="2Char">
    <w:name w:val="标题 2 Char"/>
    <w:basedOn w:val="a6"/>
    <w:link w:val="21"/>
    <w:uiPriority w:val="9"/>
    <w:qFormat/>
    <w:rsid w:val="003938F0"/>
    <w:rPr>
      <w:rFonts w:ascii="Cambria" w:eastAsia="宋体" w:hAnsi="Cambria" w:cs="Times New Roman"/>
      <w:b/>
      <w:bCs/>
      <w:kern w:val="0"/>
      <w:sz w:val="28"/>
      <w:szCs w:val="32"/>
    </w:rPr>
  </w:style>
  <w:style w:type="character" w:customStyle="1" w:styleId="3Char">
    <w:name w:val="标题 3 Char"/>
    <w:basedOn w:val="a6"/>
    <w:link w:val="30"/>
    <w:qFormat/>
    <w:rsid w:val="003938F0"/>
    <w:rPr>
      <w:rFonts w:ascii="Times New Roman" w:eastAsia="宋体" w:hAnsi="Times New Roman" w:cs="Times New Roman"/>
      <w:b/>
      <w:bCs/>
      <w:sz w:val="32"/>
      <w:szCs w:val="32"/>
    </w:rPr>
  </w:style>
  <w:style w:type="character" w:customStyle="1" w:styleId="4Char">
    <w:name w:val="标题 4 Char"/>
    <w:basedOn w:val="a6"/>
    <w:link w:val="40"/>
    <w:qFormat/>
    <w:rsid w:val="003938F0"/>
    <w:rPr>
      <w:rFonts w:ascii="Cambria" w:eastAsia="宋体" w:hAnsi="Cambria" w:cs="Times New Roman"/>
      <w:b/>
      <w:bCs/>
      <w:sz w:val="28"/>
      <w:szCs w:val="28"/>
    </w:rPr>
  </w:style>
  <w:style w:type="character" w:customStyle="1" w:styleId="5Char">
    <w:name w:val="标题 5 Char"/>
    <w:basedOn w:val="a6"/>
    <w:link w:val="50"/>
    <w:qFormat/>
    <w:rsid w:val="003938F0"/>
    <w:rPr>
      <w:rFonts w:ascii="Times New Roman" w:eastAsia="宋体" w:hAnsi="Times New Roman" w:cs="Times New Roman"/>
      <w:b/>
      <w:bCs/>
      <w:sz w:val="28"/>
      <w:szCs w:val="28"/>
    </w:rPr>
  </w:style>
  <w:style w:type="character" w:customStyle="1" w:styleId="Char9">
    <w:name w:val="页眉 Char"/>
    <w:basedOn w:val="a6"/>
    <w:link w:val="af3"/>
    <w:uiPriority w:val="99"/>
    <w:qFormat/>
    <w:rsid w:val="003938F0"/>
    <w:rPr>
      <w:sz w:val="18"/>
      <w:szCs w:val="18"/>
    </w:rPr>
  </w:style>
  <w:style w:type="character" w:customStyle="1" w:styleId="Char8">
    <w:name w:val="页脚 Char"/>
    <w:basedOn w:val="a6"/>
    <w:link w:val="af2"/>
    <w:qFormat/>
    <w:rsid w:val="003938F0"/>
    <w:rPr>
      <w:sz w:val="18"/>
      <w:szCs w:val="18"/>
    </w:rPr>
  </w:style>
  <w:style w:type="character" w:customStyle="1" w:styleId="Char1">
    <w:name w:val="批注文字 Char"/>
    <w:basedOn w:val="a6"/>
    <w:link w:val="ab"/>
    <w:uiPriority w:val="99"/>
    <w:qFormat/>
    <w:rsid w:val="003938F0"/>
    <w:rPr>
      <w:rFonts w:ascii="Times New Roman" w:eastAsia="宋体" w:hAnsi="Times New Roman" w:cs="Times New Roman"/>
      <w:sz w:val="24"/>
      <w:szCs w:val="24"/>
    </w:rPr>
  </w:style>
  <w:style w:type="character" w:customStyle="1" w:styleId="Char7">
    <w:name w:val="批注框文本 Char"/>
    <w:basedOn w:val="a6"/>
    <w:link w:val="af1"/>
    <w:uiPriority w:val="99"/>
    <w:qFormat/>
    <w:rsid w:val="003938F0"/>
    <w:rPr>
      <w:rFonts w:ascii="Times New Roman" w:eastAsia="宋体" w:hAnsi="Times New Roman" w:cs="Times New Roman"/>
      <w:sz w:val="18"/>
      <w:szCs w:val="18"/>
    </w:rPr>
  </w:style>
  <w:style w:type="character" w:customStyle="1" w:styleId="Char0">
    <w:name w:val="文档结构图 Char"/>
    <w:basedOn w:val="a6"/>
    <w:link w:val="aa"/>
    <w:qFormat/>
    <w:rsid w:val="003938F0"/>
    <w:rPr>
      <w:rFonts w:ascii="宋体" w:eastAsia="宋体" w:hAnsi="Times New Roman" w:cs="Times New Roman"/>
      <w:sz w:val="18"/>
      <w:szCs w:val="18"/>
    </w:rPr>
  </w:style>
  <w:style w:type="paragraph" w:customStyle="1" w:styleId="Default">
    <w:name w:val="Default"/>
    <w:link w:val="DefaultChar"/>
    <w:qFormat/>
    <w:rsid w:val="003938F0"/>
    <w:pPr>
      <w:widowControl w:val="0"/>
      <w:autoSpaceDE w:val="0"/>
      <w:autoSpaceDN w:val="0"/>
      <w:adjustRightInd w:val="0"/>
    </w:pPr>
    <w:rPr>
      <w:rFonts w:ascii="Times New Roman" w:hAnsi="Times New Roman" w:cs="Times New Roman"/>
      <w:color w:val="000000"/>
      <w:sz w:val="24"/>
      <w:szCs w:val="24"/>
    </w:rPr>
  </w:style>
  <w:style w:type="character" w:customStyle="1" w:styleId="Char5">
    <w:name w:val="日期 Char"/>
    <w:basedOn w:val="a6"/>
    <w:link w:val="af"/>
    <w:qFormat/>
    <w:rsid w:val="003938F0"/>
    <w:rPr>
      <w:rFonts w:ascii="Times New Roman" w:eastAsia="宋体" w:hAnsi="Times New Roman" w:cs="Times New Roman"/>
      <w:sz w:val="24"/>
      <w:szCs w:val="24"/>
    </w:rPr>
  </w:style>
  <w:style w:type="character" w:customStyle="1" w:styleId="Charb">
    <w:name w:val="批注主题 Char"/>
    <w:basedOn w:val="Char1"/>
    <w:link w:val="af5"/>
    <w:uiPriority w:val="99"/>
    <w:qFormat/>
    <w:rsid w:val="003938F0"/>
    <w:rPr>
      <w:rFonts w:ascii="Times New Roman" w:eastAsia="宋体" w:hAnsi="Times New Roman" w:cs="Times New Roman"/>
      <w:b/>
      <w:bCs/>
      <w:sz w:val="24"/>
      <w:szCs w:val="24"/>
    </w:rPr>
  </w:style>
  <w:style w:type="character" w:customStyle="1" w:styleId="Char3">
    <w:name w:val="正文文本缩进 Char"/>
    <w:basedOn w:val="a6"/>
    <w:link w:val="ad"/>
    <w:qFormat/>
    <w:rsid w:val="003938F0"/>
    <w:rPr>
      <w:rFonts w:ascii="Times New Roman" w:eastAsia="宋体" w:hAnsi="Times New Roman" w:cs="Times New Roman"/>
      <w:spacing w:val="4"/>
      <w:sz w:val="20"/>
      <w:szCs w:val="24"/>
    </w:rPr>
  </w:style>
  <w:style w:type="character" w:customStyle="1" w:styleId="Char4">
    <w:name w:val="纯文本 Char"/>
    <w:basedOn w:val="a6"/>
    <w:link w:val="ae"/>
    <w:qFormat/>
    <w:rsid w:val="003938F0"/>
    <w:rPr>
      <w:rFonts w:ascii="宋体" w:eastAsia="宋体" w:hAnsi="Courier New" w:cs="Times New Roman"/>
      <w:sz w:val="24"/>
      <w:szCs w:val="20"/>
    </w:rPr>
  </w:style>
  <w:style w:type="character" w:customStyle="1" w:styleId="Chara">
    <w:name w:val="标题 Char"/>
    <w:basedOn w:val="a6"/>
    <w:link w:val="af4"/>
    <w:qFormat/>
    <w:rsid w:val="003938F0"/>
    <w:rPr>
      <w:rFonts w:ascii="Cambria" w:eastAsia="宋体" w:hAnsi="Cambria" w:cs="Times New Roman"/>
      <w:b/>
      <w:bCs/>
      <w:kern w:val="0"/>
      <w:sz w:val="32"/>
      <w:szCs w:val="32"/>
    </w:rPr>
  </w:style>
  <w:style w:type="character" w:customStyle="1" w:styleId="apple-converted-space">
    <w:name w:val="apple-converted-space"/>
    <w:basedOn w:val="a6"/>
    <w:qFormat/>
    <w:rsid w:val="003938F0"/>
  </w:style>
  <w:style w:type="character" w:customStyle="1" w:styleId="CharChar">
    <w:name w:val="段 Char Char"/>
    <w:link w:val="afc"/>
    <w:qFormat/>
    <w:rsid w:val="003938F0"/>
    <w:rPr>
      <w:rFonts w:ascii="宋体" w:hAnsi="Times New Roman"/>
    </w:rPr>
  </w:style>
  <w:style w:type="paragraph" w:customStyle="1" w:styleId="afc">
    <w:name w:val="段"/>
    <w:link w:val="CharChar"/>
    <w:qFormat/>
    <w:rsid w:val="003938F0"/>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paragraph" w:customStyle="1" w:styleId="afd">
    <w:name w:val="文中"/>
    <w:basedOn w:val="a5"/>
    <w:qFormat/>
    <w:rsid w:val="003938F0"/>
    <w:pPr>
      <w:spacing w:line="360" w:lineRule="exact"/>
    </w:pPr>
    <w:rPr>
      <w:szCs w:val="22"/>
    </w:rPr>
  </w:style>
  <w:style w:type="paragraph" w:customStyle="1" w:styleId="afe">
    <w:name w:val="表中的数字与文字"/>
    <w:basedOn w:val="a5"/>
    <w:qFormat/>
    <w:rsid w:val="003938F0"/>
    <w:pPr>
      <w:jc w:val="center"/>
    </w:pPr>
    <w:rPr>
      <w:sz w:val="18"/>
    </w:rPr>
  </w:style>
  <w:style w:type="paragraph" w:customStyle="1" w:styleId="aff">
    <w:name w:val="章标题"/>
    <w:next w:val="afc"/>
    <w:qFormat/>
    <w:rsid w:val="003938F0"/>
    <w:pPr>
      <w:spacing w:beforeLines="100" w:afterLines="100"/>
      <w:jc w:val="both"/>
      <w:outlineLvl w:val="1"/>
    </w:pPr>
    <w:rPr>
      <w:rFonts w:ascii="黑体" w:eastAsia="黑体" w:hAnsi="Times New Roman" w:cs="Times New Roman"/>
      <w:sz w:val="21"/>
    </w:rPr>
  </w:style>
  <w:style w:type="paragraph" w:customStyle="1" w:styleId="HTML0">
    <w:name w:val="HTML 预先格式化"/>
    <w:basedOn w:val="a5"/>
    <w:qFormat/>
    <w:rsid w:val="003938F0"/>
    <w:rPr>
      <w:rFonts w:ascii="Courier New" w:hAnsi="Courier New" w:cs="Courier New"/>
      <w:sz w:val="20"/>
      <w:szCs w:val="20"/>
    </w:rPr>
  </w:style>
  <w:style w:type="paragraph" w:customStyle="1" w:styleId="aff0">
    <w:name w:val="附录二级条标题"/>
    <w:basedOn w:val="aff1"/>
    <w:next w:val="afc"/>
    <w:qFormat/>
    <w:rsid w:val="003938F0"/>
    <w:pPr>
      <w:outlineLvl w:val="3"/>
    </w:pPr>
  </w:style>
  <w:style w:type="paragraph" w:customStyle="1" w:styleId="aff1">
    <w:name w:val="附录一级条标题"/>
    <w:basedOn w:val="aff2"/>
    <w:next w:val="afc"/>
    <w:qFormat/>
    <w:rsid w:val="003938F0"/>
    <w:pPr>
      <w:autoSpaceDN w:val="0"/>
      <w:spacing w:beforeLines="0" w:afterLines="0"/>
      <w:outlineLvl w:val="2"/>
    </w:pPr>
  </w:style>
  <w:style w:type="paragraph" w:customStyle="1" w:styleId="aff2">
    <w:name w:val="附录章标题"/>
    <w:next w:val="afc"/>
    <w:qFormat/>
    <w:rsid w:val="003938F0"/>
    <w:pPr>
      <w:wordWrap w:val="0"/>
      <w:overflowPunct w:val="0"/>
      <w:autoSpaceDE w:val="0"/>
      <w:spacing w:beforeLines="50" w:afterLines="50"/>
      <w:jc w:val="both"/>
      <w:textAlignment w:val="baseline"/>
      <w:outlineLvl w:val="1"/>
    </w:pPr>
    <w:rPr>
      <w:rFonts w:ascii="黑体" w:eastAsia="黑体" w:hAnsi="Times New Roman" w:cs="Times New Roman"/>
      <w:kern w:val="21"/>
      <w:sz w:val="21"/>
      <w:szCs w:val="21"/>
    </w:rPr>
  </w:style>
  <w:style w:type="paragraph" w:customStyle="1" w:styleId="aff3">
    <w:name w:val="其他发布日期"/>
    <w:basedOn w:val="a5"/>
    <w:qFormat/>
    <w:rsid w:val="003938F0"/>
    <w:pPr>
      <w:widowControl/>
      <w:jc w:val="left"/>
    </w:pPr>
    <w:rPr>
      <w:rFonts w:eastAsia="黑体"/>
      <w:kern w:val="0"/>
      <w:sz w:val="28"/>
      <w:szCs w:val="20"/>
    </w:rPr>
  </w:style>
  <w:style w:type="paragraph" w:customStyle="1" w:styleId="aff4">
    <w:name w:val="四级条标题"/>
    <w:basedOn w:val="aff5"/>
    <w:next w:val="afc"/>
    <w:qFormat/>
    <w:rsid w:val="003938F0"/>
    <w:pPr>
      <w:outlineLvl w:val="5"/>
    </w:pPr>
  </w:style>
  <w:style w:type="paragraph" w:customStyle="1" w:styleId="aff5">
    <w:name w:val="三级条标题"/>
    <w:basedOn w:val="aff6"/>
    <w:next w:val="afc"/>
    <w:qFormat/>
    <w:rsid w:val="003938F0"/>
    <w:pPr>
      <w:ind w:left="0"/>
      <w:outlineLvl w:val="4"/>
    </w:pPr>
  </w:style>
  <w:style w:type="paragraph" w:customStyle="1" w:styleId="aff6">
    <w:name w:val="二级条标题"/>
    <w:basedOn w:val="aff7"/>
    <w:next w:val="afc"/>
    <w:qFormat/>
    <w:rsid w:val="003938F0"/>
    <w:pPr>
      <w:spacing w:beforeLines="0" w:afterLines="0"/>
      <w:ind w:left="284"/>
      <w:outlineLvl w:val="3"/>
    </w:pPr>
  </w:style>
  <w:style w:type="paragraph" w:customStyle="1" w:styleId="aff7">
    <w:name w:val="一级条标题"/>
    <w:next w:val="afc"/>
    <w:qFormat/>
    <w:rsid w:val="003938F0"/>
    <w:pPr>
      <w:spacing w:beforeLines="50" w:afterLines="50"/>
      <w:outlineLvl w:val="2"/>
    </w:pPr>
    <w:rPr>
      <w:rFonts w:ascii="黑体" w:eastAsia="黑体" w:hAnsi="Times New Roman" w:cs="Times New Roman"/>
      <w:sz w:val="21"/>
      <w:szCs w:val="21"/>
    </w:rPr>
  </w:style>
  <w:style w:type="paragraph" w:customStyle="1" w:styleId="aff8">
    <w:name w:val="其他发布部门"/>
    <w:basedOn w:val="a5"/>
    <w:qFormat/>
    <w:rsid w:val="003938F0"/>
    <w:pPr>
      <w:widowControl/>
      <w:spacing w:line="0" w:lineRule="atLeast"/>
      <w:jc w:val="center"/>
    </w:pPr>
    <w:rPr>
      <w:rFonts w:ascii="黑体" w:eastAsia="黑体"/>
      <w:spacing w:val="20"/>
      <w:w w:val="135"/>
      <w:kern w:val="0"/>
      <w:sz w:val="36"/>
      <w:szCs w:val="20"/>
    </w:rPr>
  </w:style>
  <w:style w:type="paragraph" w:customStyle="1" w:styleId="aff9">
    <w:name w:val="正文表标题"/>
    <w:next w:val="afc"/>
    <w:qFormat/>
    <w:rsid w:val="003938F0"/>
    <w:pPr>
      <w:spacing w:beforeLines="50" w:afterLines="50"/>
      <w:ind w:left="720" w:hanging="720"/>
      <w:jc w:val="center"/>
    </w:pPr>
    <w:rPr>
      <w:rFonts w:ascii="黑体" w:eastAsia="黑体" w:hAnsi="Times New Roman" w:cs="Times New Roman"/>
      <w:sz w:val="21"/>
    </w:rPr>
  </w:style>
  <w:style w:type="paragraph" w:customStyle="1" w:styleId="Charc">
    <w:name w:val="Char"/>
    <w:basedOn w:val="a5"/>
    <w:qFormat/>
    <w:rsid w:val="003938F0"/>
    <w:rPr>
      <w:rFonts w:ascii="Tahoma" w:hAnsi="Tahoma"/>
      <w:szCs w:val="20"/>
    </w:rPr>
  </w:style>
  <w:style w:type="paragraph" w:customStyle="1" w:styleId="affa">
    <w:name w:val="正文图标题"/>
    <w:next w:val="afc"/>
    <w:qFormat/>
    <w:rsid w:val="003938F0"/>
    <w:pPr>
      <w:tabs>
        <w:tab w:val="left" w:pos="360"/>
      </w:tabs>
      <w:spacing w:beforeLines="50" w:afterLines="50"/>
      <w:jc w:val="center"/>
    </w:pPr>
    <w:rPr>
      <w:rFonts w:ascii="黑体" w:eastAsia="黑体" w:hAnsi="Times New Roman" w:cs="Times New Roman"/>
      <w:sz w:val="21"/>
    </w:rPr>
  </w:style>
  <w:style w:type="paragraph" w:customStyle="1" w:styleId="affb">
    <w:name w:val="附录三级条标题"/>
    <w:basedOn w:val="aff0"/>
    <w:next w:val="afc"/>
    <w:qFormat/>
    <w:rsid w:val="003938F0"/>
    <w:pPr>
      <w:outlineLvl w:val="4"/>
    </w:pPr>
  </w:style>
  <w:style w:type="paragraph" w:customStyle="1" w:styleId="affc">
    <w:name w:val="五级条标题"/>
    <w:basedOn w:val="aff4"/>
    <w:next w:val="afc"/>
    <w:qFormat/>
    <w:rsid w:val="003938F0"/>
    <w:pPr>
      <w:outlineLvl w:val="6"/>
    </w:pPr>
  </w:style>
  <w:style w:type="paragraph" w:customStyle="1" w:styleId="12">
    <w:name w:val="列出段落1"/>
    <w:basedOn w:val="a5"/>
    <w:qFormat/>
    <w:rsid w:val="003938F0"/>
    <w:pPr>
      <w:ind w:firstLineChars="200" w:firstLine="420"/>
    </w:pPr>
  </w:style>
  <w:style w:type="paragraph" w:customStyle="1" w:styleId="affd">
    <w:name w:val="图标右上方关于单位的说明"/>
    <w:basedOn w:val="a5"/>
    <w:qFormat/>
    <w:rsid w:val="003938F0"/>
    <w:pPr>
      <w:ind w:right="735"/>
      <w:jc w:val="right"/>
    </w:pPr>
    <w:rPr>
      <w:sz w:val="18"/>
    </w:rPr>
  </w:style>
  <w:style w:type="paragraph" w:customStyle="1" w:styleId="affe">
    <w:name w:val="标准条文列项及编号"/>
    <w:basedOn w:val="a5"/>
    <w:link w:val="Chard"/>
    <w:qFormat/>
    <w:rsid w:val="003938F0"/>
    <w:pPr>
      <w:ind w:firstLineChars="200" w:firstLine="420"/>
    </w:pPr>
    <w:rPr>
      <w:szCs w:val="20"/>
    </w:rPr>
  </w:style>
  <w:style w:type="character" w:customStyle="1" w:styleId="Chard">
    <w:name w:val="标准条文列项及编号 Char"/>
    <w:link w:val="affe"/>
    <w:qFormat/>
    <w:rsid w:val="003938F0"/>
    <w:rPr>
      <w:rFonts w:ascii="Times New Roman" w:eastAsia="宋体" w:hAnsi="Times New Roman" w:cs="Times New Roman"/>
      <w:sz w:val="24"/>
      <w:szCs w:val="20"/>
    </w:rPr>
  </w:style>
  <w:style w:type="paragraph" w:customStyle="1" w:styleId="23">
    <w:name w:val="列出段落2"/>
    <w:basedOn w:val="a5"/>
    <w:uiPriority w:val="34"/>
    <w:unhideWhenUsed/>
    <w:qFormat/>
    <w:rsid w:val="003938F0"/>
    <w:pPr>
      <w:ind w:firstLineChars="200" w:firstLine="420"/>
    </w:pPr>
  </w:style>
  <w:style w:type="paragraph" w:customStyle="1" w:styleId="afff">
    <w:name w:val="二级无"/>
    <w:basedOn w:val="aff6"/>
    <w:rsid w:val="003938F0"/>
    <w:pPr>
      <w:ind w:left="2415"/>
    </w:pPr>
    <w:rPr>
      <w:rFonts w:ascii="宋体" w:eastAsia="宋体"/>
    </w:rPr>
  </w:style>
  <w:style w:type="paragraph" w:customStyle="1" w:styleId="afff0">
    <w:name w:val="三级无"/>
    <w:basedOn w:val="aff5"/>
    <w:rsid w:val="003938F0"/>
    <w:rPr>
      <w:rFonts w:ascii="宋体" w:eastAsia="宋体"/>
    </w:rPr>
  </w:style>
  <w:style w:type="paragraph" w:customStyle="1" w:styleId="a">
    <w:name w:val="列项——（一级）"/>
    <w:rsid w:val="003938F0"/>
    <w:pPr>
      <w:widowControl w:val="0"/>
      <w:numPr>
        <w:numId w:val="1"/>
      </w:numPr>
      <w:jc w:val="both"/>
    </w:pPr>
    <w:rPr>
      <w:rFonts w:ascii="宋体" w:eastAsia="宋体" w:hAnsi="Times New Roman" w:cs="Times New Roman"/>
      <w:sz w:val="21"/>
    </w:rPr>
  </w:style>
  <w:style w:type="paragraph" w:customStyle="1" w:styleId="a0">
    <w:name w:val="列项●（二级）"/>
    <w:rsid w:val="003938F0"/>
    <w:pPr>
      <w:numPr>
        <w:ilvl w:val="1"/>
        <w:numId w:val="1"/>
      </w:numPr>
      <w:tabs>
        <w:tab w:val="clear" w:pos="1594"/>
        <w:tab w:val="left" w:pos="840"/>
      </w:tabs>
      <w:jc w:val="both"/>
    </w:pPr>
    <w:rPr>
      <w:rFonts w:ascii="宋体" w:eastAsia="宋体" w:hAnsi="Times New Roman" w:cs="Times New Roman"/>
      <w:sz w:val="21"/>
    </w:rPr>
  </w:style>
  <w:style w:type="paragraph" w:customStyle="1" w:styleId="a1">
    <w:name w:val="列项◆（三级）"/>
    <w:basedOn w:val="a5"/>
    <w:rsid w:val="003938F0"/>
    <w:pPr>
      <w:widowControl/>
      <w:numPr>
        <w:ilvl w:val="2"/>
        <w:numId w:val="1"/>
      </w:numPr>
      <w:jc w:val="left"/>
    </w:pPr>
    <w:rPr>
      <w:rFonts w:ascii="宋体" w:hAnsi="Calibri"/>
      <w:szCs w:val="21"/>
    </w:rPr>
  </w:style>
  <w:style w:type="character" w:customStyle="1" w:styleId="Chare">
    <w:name w:val="段 Char"/>
    <w:rsid w:val="003938F0"/>
    <w:rPr>
      <w:rFonts w:ascii="宋体"/>
      <w:sz w:val="21"/>
      <w:lang w:val="en-US" w:eastAsia="zh-CN" w:bidi="ar-SA"/>
    </w:rPr>
  </w:style>
  <w:style w:type="paragraph" w:customStyle="1" w:styleId="a3">
    <w:name w:val="数字编号列项（二级）"/>
    <w:rsid w:val="003938F0"/>
    <w:pPr>
      <w:numPr>
        <w:ilvl w:val="1"/>
        <w:numId w:val="2"/>
      </w:numPr>
      <w:jc w:val="both"/>
    </w:pPr>
    <w:rPr>
      <w:rFonts w:ascii="宋体" w:eastAsia="宋体" w:hAnsi="Times New Roman" w:cs="Times New Roman"/>
      <w:sz w:val="21"/>
    </w:rPr>
  </w:style>
  <w:style w:type="paragraph" w:customStyle="1" w:styleId="a2">
    <w:name w:val="字母编号列项（一级）"/>
    <w:rsid w:val="003938F0"/>
    <w:pPr>
      <w:numPr>
        <w:numId w:val="2"/>
      </w:numPr>
      <w:jc w:val="both"/>
    </w:pPr>
    <w:rPr>
      <w:rFonts w:ascii="宋体" w:eastAsia="宋体" w:hAnsi="Times New Roman" w:cs="Times New Roman"/>
      <w:sz w:val="21"/>
    </w:rPr>
  </w:style>
  <w:style w:type="paragraph" w:customStyle="1" w:styleId="a4">
    <w:name w:val="编号列项（三级）"/>
    <w:rsid w:val="003938F0"/>
    <w:pPr>
      <w:numPr>
        <w:ilvl w:val="2"/>
        <w:numId w:val="2"/>
      </w:numPr>
    </w:pPr>
    <w:rPr>
      <w:rFonts w:ascii="宋体" w:eastAsia="宋体" w:hAnsi="Times New Roman" w:cs="Times New Roman"/>
      <w:sz w:val="21"/>
    </w:rPr>
  </w:style>
  <w:style w:type="character" w:customStyle="1" w:styleId="afff1">
    <w:name w:val="纯文本 字符"/>
    <w:uiPriority w:val="99"/>
    <w:locked/>
    <w:rsid w:val="003938F0"/>
    <w:rPr>
      <w:rFonts w:ascii="宋体" w:hAnsi="Courier New" w:cs="宋体"/>
      <w:szCs w:val="21"/>
      <w:lang w:val="en-US" w:eastAsia="zh-CN" w:bidi="ar-SA"/>
    </w:rPr>
  </w:style>
  <w:style w:type="character" w:customStyle="1" w:styleId="Charf">
    <w:name w:val="表格 Char"/>
    <w:link w:val="afff2"/>
    <w:qFormat/>
    <w:locked/>
    <w:rsid w:val="003938F0"/>
    <w:rPr>
      <w:rFonts w:ascii="黑体" w:eastAsia="黑体" w:hAnsi="黑体"/>
      <w:color w:val="000000" w:themeColor="text1"/>
      <w:szCs w:val="21"/>
    </w:rPr>
  </w:style>
  <w:style w:type="paragraph" w:customStyle="1" w:styleId="afff2">
    <w:name w:val="表格"/>
    <w:link w:val="Charf"/>
    <w:qFormat/>
    <w:rsid w:val="003938F0"/>
    <w:pPr>
      <w:widowControl w:val="0"/>
      <w:adjustRightInd w:val="0"/>
      <w:jc w:val="center"/>
    </w:pPr>
    <w:rPr>
      <w:rFonts w:ascii="黑体" w:eastAsia="黑体" w:hAnsi="黑体"/>
      <w:color w:val="000000" w:themeColor="text1"/>
      <w:kern w:val="2"/>
      <w:sz w:val="21"/>
      <w:szCs w:val="21"/>
    </w:rPr>
  </w:style>
  <w:style w:type="paragraph" w:styleId="afff3">
    <w:name w:val="List Paragraph"/>
    <w:basedOn w:val="a5"/>
    <w:uiPriority w:val="34"/>
    <w:qFormat/>
    <w:rsid w:val="003938F0"/>
    <w:pPr>
      <w:ind w:firstLineChars="200" w:firstLine="420"/>
    </w:pPr>
  </w:style>
  <w:style w:type="character" w:customStyle="1" w:styleId="HTMLChar">
    <w:name w:val="HTML 预设格式 Char"/>
    <w:basedOn w:val="a6"/>
    <w:link w:val="HTML"/>
    <w:uiPriority w:val="99"/>
    <w:semiHidden/>
    <w:rsid w:val="003938F0"/>
    <w:rPr>
      <w:rFonts w:ascii="宋体" w:eastAsia="宋体" w:hAnsi="宋体" w:cs="宋体"/>
      <w:kern w:val="0"/>
      <w:sz w:val="24"/>
      <w:szCs w:val="24"/>
    </w:rPr>
  </w:style>
  <w:style w:type="character" w:customStyle="1" w:styleId="Char6">
    <w:name w:val="尾注文本 Char"/>
    <w:basedOn w:val="a6"/>
    <w:link w:val="af0"/>
    <w:rsid w:val="003938F0"/>
    <w:rPr>
      <w:rFonts w:ascii="Calibri" w:eastAsia="宋体" w:hAnsi="Calibri" w:cs="Times New Roman"/>
      <w:kern w:val="0"/>
      <w:sz w:val="20"/>
      <w:szCs w:val="20"/>
    </w:rPr>
  </w:style>
  <w:style w:type="character" w:customStyle="1" w:styleId="Char10">
    <w:name w:val="尾注文本 Char1"/>
    <w:basedOn w:val="a6"/>
    <w:uiPriority w:val="99"/>
    <w:semiHidden/>
    <w:qFormat/>
    <w:rsid w:val="003938F0"/>
    <w:rPr>
      <w:rFonts w:ascii="Times New Roman" w:eastAsia="宋体" w:hAnsi="Times New Roman" w:cs="Times New Roman"/>
      <w:sz w:val="24"/>
      <w:szCs w:val="24"/>
    </w:rPr>
  </w:style>
  <w:style w:type="character" w:customStyle="1" w:styleId="Char2">
    <w:name w:val="正文文本 Char"/>
    <w:basedOn w:val="a6"/>
    <w:link w:val="ac"/>
    <w:uiPriority w:val="99"/>
    <w:rsid w:val="003938F0"/>
    <w:rPr>
      <w:rFonts w:ascii="Times New Roman" w:eastAsia="宋体" w:hAnsi="Times New Roman" w:cs="Times New Roman"/>
      <w:sz w:val="24"/>
      <w:szCs w:val="24"/>
    </w:rPr>
  </w:style>
  <w:style w:type="character" w:customStyle="1" w:styleId="doctitle">
    <w:name w:val="doc_title"/>
    <w:basedOn w:val="a6"/>
    <w:rsid w:val="003938F0"/>
  </w:style>
  <w:style w:type="character" w:customStyle="1" w:styleId="font-bold">
    <w:name w:val="font-bold"/>
    <w:basedOn w:val="a6"/>
    <w:rsid w:val="003938F0"/>
  </w:style>
  <w:style w:type="character" w:styleId="afff4">
    <w:name w:val="Placeholder Text"/>
    <w:basedOn w:val="a6"/>
    <w:uiPriority w:val="99"/>
    <w:unhideWhenUsed/>
    <w:rsid w:val="003938F0"/>
    <w:rPr>
      <w:color w:val="808080"/>
    </w:rPr>
  </w:style>
  <w:style w:type="character" w:customStyle="1" w:styleId="Char">
    <w:name w:val="题注 Char"/>
    <w:link w:val="a9"/>
    <w:uiPriority w:val="99"/>
    <w:locked/>
    <w:rsid w:val="003938F0"/>
    <w:rPr>
      <w:rFonts w:ascii="Cambria" w:eastAsia="黑体" w:hAnsi="Cambria"/>
    </w:rPr>
  </w:style>
  <w:style w:type="table" w:customStyle="1" w:styleId="13">
    <w:name w:val="网格型1"/>
    <w:basedOn w:val="a7"/>
    <w:uiPriority w:val="39"/>
    <w:qFormat/>
    <w:rsid w:val="003938F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7"/>
    <w:uiPriority w:val="39"/>
    <w:rsid w:val="003938F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7"/>
    <w:uiPriority w:val="39"/>
    <w:rsid w:val="003938F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附录标识"/>
    <w:basedOn w:val="a5"/>
    <w:next w:val="afc"/>
    <w:rsid w:val="003938F0"/>
    <w:pPr>
      <w:keepNext/>
      <w:widowControl/>
      <w:shd w:val="clear" w:color="FFFFFF" w:fill="FFFFFF"/>
      <w:tabs>
        <w:tab w:val="left" w:pos="6405"/>
      </w:tabs>
      <w:spacing w:before="640" w:after="280" w:line="240" w:lineRule="auto"/>
      <w:jc w:val="center"/>
      <w:outlineLvl w:val="0"/>
    </w:pPr>
    <w:rPr>
      <w:rFonts w:ascii="黑体" w:eastAsia="黑体"/>
      <w:kern w:val="0"/>
      <w:sz w:val="21"/>
      <w:szCs w:val="20"/>
    </w:rPr>
  </w:style>
  <w:style w:type="paragraph" w:customStyle="1" w:styleId="afff6">
    <w:name w:val="附录四级条标题"/>
    <w:basedOn w:val="affb"/>
    <w:next w:val="afc"/>
    <w:rsid w:val="003938F0"/>
    <w:pPr>
      <w:tabs>
        <w:tab w:val="left" w:pos="360"/>
      </w:tabs>
      <w:spacing w:beforeLines="50" w:afterLines="50"/>
      <w:outlineLvl w:val="5"/>
    </w:pPr>
    <w:rPr>
      <w:szCs w:val="20"/>
    </w:rPr>
  </w:style>
  <w:style w:type="paragraph" w:customStyle="1" w:styleId="afff7">
    <w:name w:val="附录五级条标题"/>
    <w:basedOn w:val="afff6"/>
    <w:next w:val="afc"/>
    <w:rsid w:val="003938F0"/>
    <w:pPr>
      <w:outlineLvl w:val="6"/>
    </w:pPr>
  </w:style>
  <w:style w:type="paragraph" w:customStyle="1" w:styleId="afff8">
    <w:name w:val="封面标准名称"/>
    <w:rsid w:val="003938F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character" w:customStyle="1" w:styleId="1Char">
    <w:name w:val="标题 1 Char"/>
    <w:uiPriority w:val="9"/>
    <w:qFormat/>
    <w:rsid w:val="003938F0"/>
    <w:rPr>
      <w:rFonts w:ascii="Times New Roman" w:eastAsia="宋体" w:hAnsi="Times New Roman"/>
      <w:b/>
      <w:spacing w:val="8"/>
      <w:sz w:val="32"/>
      <w:szCs w:val="32"/>
    </w:rPr>
  </w:style>
  <w:style w:type="paragraph" w:customStyle="1" w:styleId="14">
    <w:name w:val="1"/>
    <w:basedOn w:val="a5"/>
    <w:next w:val="afff3"/>
    <w:uiPriority w:val="34"/>
    <w:qFormat/>
    <w:rsid w:val="003938F0"/>
    <w:pPr>
      <w:spacing w:line="240" w:lineRule="auto"/>
      <w:ind w:firstLineChars="200" w:firstLine="420"/>
    </w:pPr>
    <w:rPr>
      <w:rFonts w:ascii="等线" w:eastAsia="仿宋" w:hAnsi="等线"/>
      <w:sz w:val="28"/>
      <w:szCs w:val="22"/>
    </w:rPr>
  </w:style>
  <w:style w:type="paragraph" w:customStyle="1" w:styleId="20">
    <w:name w:val="规范标题2"/>
    <w:basedOn w:val="21"/>
    <w:link w:val="25"/>
    <w:qFormat/>
    <w:rsid w:val="003938F0"/>
    <w:pPr>
      <w:keepNext w:val="0"/>
      <w:keepLines w:val="0"/>
      <w:numPr>
        <w:numId w:val="3"/>
      </w:numPr>
      <w:spacing w:beforeLines="100" w:afterLines="150" w:line="360" w:lineRule="auto"/>
    </w:pPr>
    <w:rPr>
      <w:rFonts w:ascii="Times New Roman" w:hAnsi="Times New Roman"/>
      <w:b w:val="0"/>
      <w:kern w:val="2"/>
      <w:sz w:val="24"/>
    </w:rPr>
  </w:style>
  <w:style w:type="character" w:customStyle="1" w:styleId="25">
    <w:name w:val="规范标题2 字符"/>
    <w:link w:val="20"/>
    <w:rsid w:val="003938F0"/>
    <w:rPr>
      <w:rFonts w:ascii="Times New Roman" w:eastAsia="宋体" w:hAnsi="Times New Roman" w:cs="Times New Roman"/>
      <w:bCs/>
      <w:kern w:val="2"/>
      <w:sz w:val="24"/>
      <w:szCs w:val="32"/>
    </w:rPr>
  </w:style>
  <w:style w:type="paragraph" w:customStyle="1" w:styleId="afff9">
    <w:name w:val="标准标志"/>
    <w:next w:val="a5"/>
    <w:qFormat/>
    <w:rsid w:val="003938F0"/>
    <w:pPr>
      <w:framePr w:w="2268" w:h="1392" w:hRule="exact" w:wrap="around" w:hAnchor="margin" w:x="6748" w:y="171" w:anchorLock="1"/>
      <w:shd w:val="solid" w:color="FFFFFF" w:fill="FFFFFF"/>
      <w:spacing w:after="160" w:line="0" w:lineRule="atLeast"/>
      <w:jc w:val="right"/>
    </w:pPr>
    <w:rPr>
      <w:rFonts w:ascii="Times New Roman" w:eastAsia="宋体" w:hAnsi="Times New Roman" w:cs="Times New Roman"/>
      <w:b/>
      <w:w w:val="130"/>
      <w:sz w:val="96"/>
    </w:rPr>
  </w:style>
  <w:style w:type="paragraph" w:customStyle="1" w:styleId="15">
    <w:name w:val="封面标准号1"/>
    <w:qFormat/>
    <w:rsid w:val="003938F0"/>
    <w:pPr>
      <w:widowControl w:val="0"/>
      <w:kinsoku w:val="0"/>
      <w:overflowPunct w:val="0"/>
      <w:autoSpaceDE w:val="0"/>
      <w:autoSpaceDN w:val="0"/>
      <w:spacing w:before="308" w:after="160" w:line="259" w:lineRule="auto"/>
      <w:jc w:val="right"/>
      <w:textAlignment w:val="center"/>
    </w:pPr>
    <w:rPr>
      <w:rFonts w:ascii="Times New Roman" w:eastAsia="宋体" w:hAnsi="Times New Roman" w:cs="Times New Roman"/>
      <w:sz w:val="28"/>
    </w:rPr>
  </w:style>
  <w:style w:type="character" w:customStyle="1" w:styleId="Char11">
    <w:name w:val="纯文本 Char1"/>
    <w:basedOn w:val="a6"/>
    <w:uiPriority w:val="99"/>
    <w:semiHidden/>
    <w:rsid w:val="003938F0"/>
    <w:rPr>
      <w:rFonts w:ascii="宋体" w:eastAsia="宋体" w:hAnsi="Courier New" w:cs="Courier New"/>
      <w:szCs w:val="21"/>
    </w:rPr>
  </w:style>
  <w:style w:type="character" w:customStyle="1" w:styleId="Char12">
    <w:name w:val="正文文本 Char1"/>
    <w:basedOn w:val="a6"/>
    <w:uiPriority w:val="99"/>
    <w:semiHidden/>
    <w:rsid w:val="003938F0"/>
  </w:style>
  <w:style w:type="paragraph" w:customStyle="1" w:styleId="ZJ">
    <w:name w:val="ZJ正文"/>
    <w:basedOn w:val="a5"/>
    <w:link w:val="ZJChar"/>
    <w:qFormat/>
    <w:rsid w:val="003938F0"/>
    <w:pPr>
      <w:ind w:firstLineChars="200" w:firstLine="560"/>
      <w:jc w:val="left"/>
    </w:pPr>
    <w:rPr>
      <w:rFonts w:ascii="Calibri" w:hAnsi="Calibri"/>
      <w:szCs w:val="22"/>
    </w:rPr>
  </w:style>
  <w:style w:type="character" w:customStyle="1" w:styleId="ZJChar">
    <w:name w:val="ZJ正文 Char"/>
    <w:link w:val="ZJ"/>
    <w:qFormat/>
    <w:rsid w:val="003938F0"/>
    <w:rPr>
      <w:rFonts w:ascii="Calibri" w:eastAsia="宋体" w:hAnsi="Calibri" w:cs="Times New Roman"/>
      <w:sz w:val="24"/>
    </w:rPr>
  </w:style>
  <w:style w:type="paragraph" w:customStyle="1" w:styleId="610">
    <w:name w:val="标题 61"/>
    <w:basedOn w:val="a5"/>
    <w:next w:val="a5"/>
    <w:uiPriority w:val="9"/>
    <w:unhideWhenUsed/>
    <w:qFormat/>
    <w:rsid w:val="003938F0"/>
    <w:pPr>
      <w:keepNext/>
      <w:keepLines/>
      <w:spacing w:before="240" w:after="64" w:line="320" w:lineRule="auto"/>
      <w:outlineLvl w:val="5"/>
    </w:pPr>
    <w:rPr>
      <w:rFonts w:ascii="等线 Light" w:eastAsia="等线 Light" w:hAnsi="等线 Light"/>
      <w:b/>
      <w:bCs/>
    </w:rPr>
  </w:style>
  <w:style w:type="table" w:customStyle="1" w:styleId="42">
    <w:name w:val="网格型4"/>
    <w:basedOn w:val="a7"/>
    <w:uiPriority w:val="39"/>
    <w:rsid w:val="00393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6"/>
    <w:link w:val="60"/>
    <w:uiPriority w:val="9"/>
    <w:rsid w:val="003938F0"/>
    <w:rPr>
      <w:rFonts w:ascii="等线 Light" w:eastAsia="等线 Light" w:hAnsi="等线 Light" w:cs="Times New Roman"/>
      <w:b/>
      <w:bCs/>
      <w:sz w:val="24"/>
      <w:szCs w:val="24"/>
    </w:rPr>
  </w:style>
  <w:style w:type="character" w:customStyle="1" w:styleId="611">
    <w:name w:val="标题 6 字符1"/>
    <w:basedOn w:val="a6"/>
    <w:uiPriority w:val="9"/>
    <w:semiHidden/>
    <w:rsid w:val="003938F0"/>
    <w:rPr>
      <w:rFonts w:asciiTheme="majorHAnsi" w:eastAsiaTheme="majorEastAsia" w:hAnsiTheme="majorHAnsi" w:cstheme="majorBidi"/>
      <w:b/>
      <w:bCs/>
      <w:sz w:val="24"/>
      <w:szCs w:val="24"/>
    </w:rPr>
  </w:style>
  <w:style w:type="character" w:customStyle="1" w:styleId="16">
    <w:name w:val="未处理的提及1"/>
    <w:basedOn w:val="a6"/>
    <w:uiPriority w:val="99"/>
    <w:semiHidden/>
    <w:unhideWhenUsed/>
    <w:rsid w:val="003938F0"/>
    <w:rPr>
      <w:color w:val="605E5C"/>
      <w:shd w:val="clear" w:color="auto" w:fill="E1DFDD"/>
    </w:rPr>
  </w:style>
  <w:style w:type="table" w:customStyle="1" w:styleId="52">
    <w:name w:val="网格型5"/>
    <w:basedOn w:val="a7"/>
    <w:uiPriority w:val="39"/>
    <w:qFormat/>
    <w:rsid w:val="003938F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未处理的提及2"/>
    <w:basedOn w:val="a6"/>
    <w:uiPriority w:val="99"/>
    <w:semiHidden/>
    <w:unhideWhenUsed/>
    <w:rsid w:val="003938F0"/>
    <w:rPr>
      <w:color w:val="605E5C"/>
      <w:shd w:val="clear" w:color="auto" w:fill="E1DFDD"/>
    </w:rPr>
  </w:style>
  <w:style w:type="character" w:customStyle="1" w:styleId="33">
    <w:name w:val="未处理的提及3"/>
    <w:basedOn w:val="a6"/>
    <w:uiPriority w:val="99"/>
    <w:semiHidden/>
    <w:unhideWhenUsed/>
    <w:rsid w:val="003938F0"/>
    <w:rPr>
      <w:color w:val="605E5C"/>
      <w:shd w:val="clear" w:color="auto" w:fill="E1DFDD"/>
    </w:rPr>
  </w:style>
  <w:style w:type="character" w:customStyle="1" w:styleId="43">
    <w:name w:val="未处理的提及4"/>
    <w:basedOn w:val="a6"/>
    <w:uiPriority w:val="99"/>
    <w:semiHidden/>
    <w:unhideWhenUsed/>
    <w:rsid w:val="003938F0"/>
    <w:rPr>
      <w:color w:val="605E5C"/>
      <w:shd w:val="clear" w:color="auto" w:fill="E1DFDD"/>
    </w:rPr>
  </w:style>
  <w:style w:type="paragraph" w:customStyle="1" w:styleId="TOC1">
    <w:name w:val="TOC 标题1"/>
    <w:basedOn w:val="10"/>
    <w:next w:val="a5"/>
    <w:uiPriority w:val="39"/>
    <w:semiHidden/>
    <w:unhideWhenUsed/>
    <w:qFormat/>
    <w:rsid w:val="003938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7">
    <w:name w:val="修订1"/>
    <w:hidden/>
    <w:uiPriority w:val="99"/>
    <w:semiHidden/>
    <w:rsid w:val="003938F0"/>
    <w:rPr>
      <w:rFonts w:ascii="Times New Roman" w:eastAsia="宋体" w:hAnsi="Times New Roman" w:cs="Times New Roman"/>
      <w:kern w:val="2"/>
      <w:sz w:val="24"/>
      <w:szCs w:val="24"/>
    </w:rPr>
  </w:style>
  <w:style w:type="table" w:customStyle="1" w:styleId="71">
    <w:name w:val="网格型7"/>
    <w:basedOn w:val="a7"/>
    <w:uiPriority w:val="99"/>
    <w:rsid w:val="003938F0"/>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网格型61"/>
    <w:basedOn w:val="a7"/>
    <w:uiPriority w:val="99"/>
    <w:rsid w:val="003938F0"/>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未处理的提及5"/>
    <w:basedOn w:val="a6"/>
    <w:uiPriority w:val="99"/>
    <w:semiHidden/>
    <w:unhideWhenUsed/>
    <w:rsid w:val="003938F0"/>
    <w:rPr>
      <w:color w:val="605E5C"/>
      <w:shd w:val="clear" w:color="auto" w:fill="E1DFDD"/>
    </w:rPr>
  </w:style>
  <w:style w:type="paragraph" w:styleId="TOC">
    <w:name w:val="TOC Heading"/>
    <w:basedOn w:val="10"/>
    <w:next w:val="a5"/>
    <w:uiPriority w:val="39"/>
    <w:unhideWhenUsed/>
    <w:qFormat/>
    <w:rsid w:val="00B5293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62">
    <w:name w:val="未处理的提及6"/>
    <w:basedOn w:val="a6"/>
    <w:uiPriority w:val="99"/>
    <w:semiHidden/>
    <w:unhideWhenUsed/>
    <w:rsid w:val="00B52934"/>
    <w:rPr>
      <w:color w:val="605E5C"/>
      <w:shd w:val="clear" w:color="auto" w:fill="E1DFDD"/>
    </w:rPr>
  </w:style>
  <w:style w:type="character" w:customStyle="1" w:styleId="2Char0">
    <w:name w:val="正文2 Char"/>
    <w:link w:val="27"/>
    <w:rsid w:val="00C66386"/>
    <w:rPr>
      <w:rFonts w:ascii="Times New Roman" w:eastAsia="宋体" w:hAnsi="Times New Roman"/>
    </w:rPr>
  </w:style>
  <w:style w:type="character" w:customStyle="1" w:styleId="Charf0">
    <w:name w:val="表格标题 Char"/>
    <w:link w:val="afffa"/>
    <w:rsid w:val="00C66386"/>
    <w:rPr>
      <w:rFonts w:eastAsia="黑体"/>
      <w:sz w:val="18"/>
    </w:rPr>
  </w:style>
  <w:style w:type="paragraph" w:customStyle="1" w:styleId="afffb">
    <w:name w:val="表格正文"/>
    <w:basedOn w:val="a5"/>
    <w:rsid w:val="00C66386"/>
    <w:pPr>
      <w:spacing w:line="288" w:lineRule="auto"/>
    </w:pPr>
    <w:rPr>
      <w:sz w:val="15"/>
    </w:rPr>
  </w:style>
  <w:style w:type="paragraph" w:customStyle="1" w:styleId="27">
    <w:name w:val="正文2"/>
    <w:basedOn w:val="a5"/>
    <w:link w:val="2Char0"/>
    <w:rsid w:val="00C66386"/>
    <w:pPr>
      <w:spacing w:line="288" w:lineRule="auto"/>
      <w:ind w:firstLineChars="200" w:firstLine="960"/>
    </w:pPr>
    <w:rPr>
      <w:rFonts w:cstheme="minorBidi"/>
      <w:kern w:val="0"/>
      <w:sz w:val="20"/>
      <w:szCs w:val="20"/>
    </w:rPr>
  </w:style>
  <w:style w:type="paragraph" w:customStyle="1" w:styleId="afffa">
    <w:name w:val="表格标题"/>
    <w:basedOn w:val="afffb"/>
    <w:link w:val="Charf0"/>
    <w:qFormat/>
    <w:rsid w:val="00C66386"/>
    <w:pPr>
      <w:jc w:val="center"/>
    </w:pPr>
    <w:rPr>
      <w:rFonts w:asciiTheme="minorHAnsi" w:eastAsia="黑体" w:hAnsiTheme="minorHAnsi" w:cstheme="minorBidi"/>
      <w:kern w:val="0"/>
      <w:sz w:val="18"/>
      <w:szCs w:val="20"/>
    </w:rPr>
  </w:style>
  <w:style w:type="character" w:customStyle="1" w:styleId="afffc">
    <w:name w:val="正文文本_"/>
    <w:basedOn w:val="a6"/>
    <w:link w:val="28"/>
    <w:qFormat/>
    <w:rsid w:val="00A76E01"/>
    <w:rPr>
      <w:rFonts w:ascii="MingLiU" w:eastAsia="MingLiU" w:hAnsi="MingLiU" w:cs="MingLiU"/>
      <w:sz w:val="34"/>
      <w:szCs w:val="34"/>
      <w:shd w:val="clear" w:color="auto" w:fill="FFFFFF"/>
    </w:rPr>
  </w:style>
  <w:style w:type="paragraph" w:customStyle="1" w:styleId="28">
    <w:name w:val="正文文本2"/>
    <w:basedOn w:val="a5"/>
    <w:link w:val="afffc"/>
    <w:qFormat/>
    <w:rsid w:val="00A76E01"/>
    <w:pPr>
      <w:shd w:val="clear" w:color="auto" w:fill="FFFFFF"/>
      <w:spacing w:before="540" w:after="900" w:line="650" w:lineRule="exact"/>
      <w:ind w:hanging="1840"/>
      <w:jc w:val="distribute"/>
    </w:pPr>
    <w:rPr>
      <w:rFonts w:ascii="MingLiU" w:eastAsia="MingLiU" w:hAnsi="MingLiU" w:cs="MingLiU"/>
      <w:kern w:val="0"/>
      <w:sz w:val="34"/>
      <w:szCs w:val="34"/>
    </w:rPr>
  </w:style>
  <w:style w:type="character" w:customStyle="1" w:styleId="MSMincho">
    <w:name w:val="正文文本 + MS Mincho"/>
    <w:basedOn w:val="afffc"/>
    <w:qFormat/>
    <w:rsid w:val="00A76E01"/>
    <w:rPr>
      <w:rFonts w:ascii="MS Mincho" w:eastAsia="MS Mincho" w:hAnsi="MS Mincho" w:cs="MS Mincho"/>
      <w:color w:val="000000"/>
      <w:spacing w:val="-10"/>
      <w:w w:val="100"/>
      <w:position w:val="0"/>
      <w:sz w:val="36"/>
      <w:szCs w:val="36"/>
      <w:shd w:val="clear" w:color="auto" w:fill="FFFFFF"/>
      <w:lang w:val="en-US"/>
    </w:rPr>
  </w:style>
  <w:style w:type="paragraph" w:customStyle="1" w:styleId="29">
    <w:name w:val="2"/>
    <w:basedOn w:val="a5"/>
    <w:next w:val="afff3"/>
    <w:uiPriority w:val="34"/>
    <w:qFormat/>
    <w:rsid w:val="00DE3365"/>
    <w:pPr>
      <w:spacing w:line="240" w:lineRule="auto"/>
      <w:ind w:firstLineChars="200" w:firstLine="420"/>
    </w:pPr>
    <w:rPr>
      <w:rFonts w:ascii="等线" w:eastAsia="仿宋" w:hAnsi="等线"/>
      <w:sz w:val="28"/>
      <w:szCs w:val="22"/>
    </w:rPr>
  </w:style>
  <w:style w:type="paragraph" w:customStyle="1" w:styleId="34">
    <w:name w:val="规范标题3"/>
    <w:basedOn w:val="30"/>
    <w:link w:val="35"/>
    <w:qFormat/>
    <w:rsid w:val="003D4BF4"/>
    <w:pPr>
      <w:keepNext w:val="0"/>
      <w:keepLines w:val="0"/>
      <w:spacing w:line="415" w:lineRule="auto"/>
      <w:ind w:firstLine="561"/>
      <w:jc w:val="left"/>
    </w:pPr>
    <w:rPr>
      <w:b w:val="0"/>
      <w:sz w:val="28"/>
    </w:rPr>
  </w:style>
  <w:style w:type="character" w:customStyle="1" w:styleId="35">
    <w:name w:val="规范标题3 字符"/>
    <w:basedOn w:val="3Char"/>
    <w:link w:val="34"/>
    <w:qFormat/>
    <w:rsid w:val="003D4BF4"/>
    <w:rPr>
      <w:rFonts w:ascii="Times New Roman" w:eastAsia="宋体" w:hAnsi="Times New Roman" w:cs="Times New Roman"/>
      <w:b w:val="0"/>
      <w:bCs/>
      <w:kern w:val="2"/>
      <w:sz w:val="28"/>
      <w:szCs w:val="32"/>
    </w:rPr>
  </w:style>
  <w:style w:type="numbering" w:customStyle="1" w:styleId="18">
    <w:name w:val="无列表1"/>
    <w:next w:val="a8"/>
    <w:uiPriority w:val="99"/>
    <w:semiHidden/>
    <w:unhideWhenUsed/>
    <w:rsid w:val="00CF0D82"/>
  </w:style>
  <w:style w:type="character" w:customStyle="1" w:styleId="font01">
    <w:name w:val="font01"/>
    <w:basedOn w:val="a6"/>
    <w:rsid w:val="00CF0D82"/>
    <w:rPr>
      <w:rFonts w:ascii="宋体" w:eastAsia="宋体" w:hAnsi="宋体" w:hint="eastAsia"/>
      <w:b w:val="0"/>
      <w:bCs w:val="0"/>
      <w:i w:val="0"/>
      <w:iCs w:val="0"/>
      <w:strike w:val="0"/>
      <w:dstrike w:val="0"/>
      <w:color w:val="000000"/>
      <w:sz w:val="18"/>
      <w:szCs w:val="18"/>
      <w:u w:val="none"/>
      <w:effect w:val="none"/>
    </w:rPr>
  </w:style>
  <w:style w:type="table" w:customStyle="1" w:styleId="63">
    <w:name w:val="网格型6"/>
    <w:basedOn w:val="a7"/>
    <w:next w:val="af6"/>
    <w:uiPriority w:val="39"/>
    <w:rsid w:val="00CF0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6"/>
    <w:rsid w:val="00CF0D82"/>
    <w:rPr>
      <w:rFonts w:ascii="宋体" w:eastAsia="宋体" w:hAnsi="宋体" w:hint="eastAsia"/>
      <w:b w:val="0"/>
      <w:bCs w:val="0"/>
      <w:i w:val="0"/>
      <w:iCs w:val="0"/>
      <w:color w:val="000000"/>
      <w:sz w:val="20"/>
      <w:szCs w:val="20"/>
    </w:rPr>
  </w:style>
  <w:style w:type="paragraph" w:styleId="afffd">
    <w:name w:val="Revision"/>
    <w:hidden/>
    <w:uiPriority w:val="99"/>
    <w:semiHidden/>
    <w:rsid w:val="00CF0D82"/>
    <w:rPr>
      <w:kern w:val="2"/>
      <w:sz w:val="21"/>
      <w:szCs w:val="22"/>
    </w:rPr>
  </w:style>
  <w:style w:type="paragraph" w:customStyle="1" w:styleId="19">
    <w:name w:val="正文1"/>
    <w:rsid w:val="00CF0D82"/>
    <w:pPr>
      <w:jc w:val="both"/>
    </w:pPr>
    <w:rPr>
      <w:rFonts w:ascii="等线" w:eastAsia="宋体" w:hAnsi="等线" w:cs="宋体"/>
      <w:kern w:val="2"/>
      <w:sz w:val="21"/>
      <w:szCs w:val="21"/>
    </w:rPr>
  </w:style>
  <w:style w:type="character" w:customStyle="1" w:styleId="72">
    <w:name w:val="未处理的提及7"/>
    <w:basedOn w:val="a6"/>
    <w:uiPriority w:val="99"/>
    <w:semiHidden/>
    <w:unhideWhenUsed/>
    <w:rsid w:val="00A537B8"/>
    <w:rPr>
      <w:color w:val="605E5C"/>
      <w:shd w:val="clear" w:color="auto" w:fill="E1DFDD"/>
    </w:rPr>
  </w:style>
  <w:style w:type="numbering" w:customStyle="1" w:styleId="1">
    <w:name w:val="样式1"/>
    <w:uiPriority w:val="99"/>
    <w:rsid w:val="00711FB6"/>
    <w:pPr>
      <w:numPr>
        <w:numId w:val="135"/>
      </w:numPr>
    </w:pPr>
  </w:style>
  <w:style w:type="numbering" w:customStyle="1" w:styleId="2">
    <w:name w:val="样式2"/>
    <w:uiPriority w:val="99"/>
    <w:rsid w:val="00D15242"/>
    <w:pPr>
      <w:numPr>
        <w:numId w:val="136"/>
      </w:numPr>
    </w:pPr>
  </w:style>
  <w:style w:type="numbering" w:customStyle="1" w:styleId="3">
    <w:name w:val="样式3"/>
    <w:uiPriority w:val="99"/>
    <w:rsid w:val="00D15242"/>
    <w:pPr>
      <w:numPr>
        <w:numId w:val="137"/>
      </w:numPr>
    </w:pPr>
  </w:style>
  <w:style w:type="numbering" w:customStyle="1" w:styleId="4">
    <w:name w:val="样式4"/>
    <w:uiPriority w:val="99"/>
    <w:rsid w:val="00D15242"/>
    <w:pPr>
      <w:numPr>
        <w:numId w:val="138"/>
      </w:numPr>
    </w:pPr>
  </w:style>
  <w:style w:type="numbering" w:customStyle="1" w:styleId="5">
    <w:name w:val="样式5"/>
    <w:uiPriority w:val="99"/>
    <w:rsid w:val="00E400FA"/>
    <w:pPr>
      <w:numPr>
        <w:numId w:val="139"/>
      </w:numPr>
    </w:pPr>
  </w:style>
  <w:style w:type="numbering" w:customStyle="1" w:styleId="6">
    <w:name w:val="样式6"/>
    <w:uiPriority w:val="99"/>
    <w:rsid w:val="00E400FA"/>
    <w:pPr>
      <w:numPr>
        <w:numId w:val="140"/>
      </w:numPr>
    </w:pPr>
  </w:style>
  <w:style w:type="numbering" w:customStyle="1" w:styleId="7">
    <w:name w:val="样式7"/>
    <w:uiPriority w:val="99"/>
    <w:rsid w:val="00E400FA"/>
    <w:pPr>
      <w:numPr>
        <w:numId w:val="141"/>
      </w:numPr>
    </w:pPr>
  </w:style>
  <w:style w:type="character" w:customStyle="1" w:styleId="80">
    <w:name w:val="未处理的提及8"/>
    <w:basedOn w:val="a6"/>
    <w:uiPriority w:val="99"/>
    <w:semiHidden/>
    <w:unhideWhenUsed/>
    <w:rsid w:val="00D66B0E"/>
    <w:rPr>
      <w:color w:val="605E5C"/>
      <w:shd w:val="clear" w:color="auto" w:fill="E1DFDD"/>
    </w:rPr>
  </w:style>
  <w:style w:type="character" w:customStyle="1" w:styleId="DefaultChar">
    <w:name w:val="Default Char"/>
    <w:link w:val="Default"/>
    <w:qFormat/>
    <w:rsid w:val="000D310D"/>
    <w:rPr>
      <w:rFonts w:ascii="Times New Roman" w:hAnsi="Times New Roman" w:cs="Times New Roman"/>
      <w:color w:val="000000"/>
      <w:sz w:val="24"/>
      <w:szCs w:val="24"/>
    </w:rPr>
  </w:style>
  <w:style w:type="character" w:styleId="afffe">
    <w:name w:val="page number"/>
    <w:basedOn w:val="a6"/>
    <w:qFormat/>
    <w:rsid w:val="00B71697"/>
  </w:style>
  <w:style w:type="paragraph" w:customStyle="1" w:styleId="affff">
    <w:name w:val="章"/>
    <w:basedOn w:val="a5"/>
    <w:qFormat/>
    <w:rsid w:val="00B71697"/>
    <w:pPr>
      <w:spacing w:beforeLines="100" w:afterLines="100" w:line="300" w:lineRule="auto"/>
      <w:jc w:val="center"/>
      <w:outlineLvl w:val="0"/>
    </w:pPr>
    <w:rPr>
      <w:b/>
      <w:bCs/>
      <w:sz w:val="28"/>
      <w:szCs w:val="28"/>
    </w:rPr>
  </w:style>
  <w:style w:type="character" w:customStyle="1" w:styleId="Char13">
    <w:name w:val="页脚 Char1"/>
    <w:basedOn w:val="a6"/>
    <w:uiPriority w:val="99"/>
    <w:qFormat/>
    <w:rsid w:val="00B71697"/>
    <w:rPr>
      <w:rFonts w:ascii="Calibri" w:eastAsia="宋体" w:hAnsi="Calibri" w:cs="Times New Roman"/>
      <w:kern w:val="0"/>
      <w:sz w:val="18"/>
      <w:szCs w:val="18"/>
    </w:rPr>
  </w:style>
  <w:style w:type="character" w:customStyle="1" w:styleId="font11">
    <w:name w:val="font11"/>
    <w:basedOn w:val="a6"/>
    <w:qFormat/>
    <w:rsid w:val="00FC6355"/>
    <w:rPr>
      <w:rFonts w:ascii="宋体" w:eastAsia="宋体" w:hAnsi="宋体" w:cs="宋体" w:hint="eastAsia"/>
      <w:color w:val="000000"/>
      <w:sz w:val="24"/>
      <w:szCs w:val="24"/>
      <w:u w:val="none"/>
    </w:rPr>
  </w:style>
  <w:style w:type="character" w:customStyle="1" w:styleId="font21">
    <w:name w:val="font21"/>
    <w:basedOn w:val="a6"/>
    <w:rsid w:val="00FC6355"/>
    <w:rPr>
      <w:rFonts w:ascii="MingLiU" w:eastAsia="MingLiU" w:hAnsi="MingLiU" w:cs="MingLiU" w:hint="default"/>
      <w:color w:val="000000"/>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24236">
      <w:bodyDiv w:val="1"/>
      <w:marLeft w:val="0"/>
      <w:marRight w:val="0"/>
      <w:marTop w:val="0"/>
      <w:marBottom w:val="0"/>
      <w:divBdr>
        <w:top w:val="none" w:sz="0" w:space="0" w:color="auto"/>
        <w:left w:val="none" w:sz="0" w:space="0" w:color="auto"/>
        <w:bottom w:val="none" w:sz="0" w:space="0" w:color="auto"/>
        <w:right w:val="none" w:sz="0" w:space="0" w:color="auto"/>
      </w:divBdr>
    </w:div>
    <w:div w:id="1104884876">
      <w:bodyDiv w:val="1"/>
      <w:marLeft w:val="0"/>
      <w:marRight w:val="0"/>
      <w:marTop w:val="0"/>
      <w:marBottom w:val="0"/>
      <w:divBdr>
        <w:top w:val="none" w:sz="0" w:space="0" w:color="auto"/>
        <w:left w:val="none" w:sz="0" w:space="0" w:color="auto"/>
        <w:bottom w:val="none" w:sz="0" w:space="0" w:color="auto"/>
        <w:right w:val="none" w:sz="0" w:space="0" w:color="auto"/>
      </w:divBdr>
    </w:div>
    <w:div w:id="1405447180">
      <w:bodyDiv w:val="1"/>
      <w:marLeft w:val="0"/>
      <w:marRight w:val="0"/>
      <w:marTop w:val="0"/>
      <w:marBottom w:val="0"/>
      <w:divBdr>
        <w:top w:val="none" w:sz="0" w:space="0" w:color="auto"/>
        <w:left w:val="none" w:sz="0" w:space="0" w:color="auto"/>
        <w:bottom w:val="none" w:sz="0" w:space="0" w:color="auto"/>
        <w:right w:val="none" w:sz="0" w:space="0" w:color="auto"/>
      </w:divBdr>
    </w:div>
    <w:div w:id="1476027971">
      <w:bodyDiv w:val="1"/>
      <w:marLeft w:val="0"/>
      <w:marRight w:val="0"/>
      <w:marTop w:val="0"/>
      <w:marBottom w:val="0"/>
      <w:divBdr>
        <w:top w:val="none" w:sz="0" w:space="0" w:color="auto"/>
        <w:left w:val="none" w:sz="0" w:space="0" w:color="auto"/>
        <w:bottom w:val="none" w:sz="0" w:space="0" w:color="auto"/>
        <w:right w:val="none" w:sz="0" w:space="0" w:color="auto"/>
      </w:divBdr>
    </w:div>
    <w:div w:id="2123187172">
      <w:bodyDiv w:val="1"/>
      <w:marLeft w:val="0"/>
      <w:marRight w:val="0"/>
      <w:marTop w:val="0"/>
      <w:marBottom w:val="0"/>
      <w:divBdr>
        <w:top w:val="none" w:sz="0" w:space="0" w:color="auto"/>
        <w:left w:val="none" w:sz="0" w:space="0" w:color="auto"/>
        <w:bottom w:val="none" w:sz="0" w:space="0" w:color="auto"/>
        <w:right w:val="none" w:sz="0" w:space="0" w:color="auto"/>
      </w:divBdr>
    </w:div>
    <w:div w:id="213124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www.baidu.com/link?url=sPtATUfXtHafNfUYlp8oAV0W2F8le-J7uMYKZ16g-jIYec3DO6LPXvtOk2VkT6fr" TargetMode="Externa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baidu.com/link?url=oYssq28wd-xYdVP6uwhqtrd10SQGtL-wFNCEgfjxLZ_4Ky-AY3yow4IE4Fz4qXeTFOhrKEg-giqUZDp7QH3Du_"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EDDE6-7422-455F-9D14-CE30CF0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156</Pages>
  <Words>14222</Words>
  <Characters>81069</Characters>
  <Application>Microsoft Office Word</Application>
  <DocSecurity>0</DocSecurity>
  <Lines>675</Lines>
  <Paragraphs>190</Paragraphs>
  <ScaleCrop>false</ScaleCrop>
  <Company>Microsoft</Company>
  <LinksUpToDate>false</LinksUpToDate>
  <CharactersWithSpaces>95101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dc:creator>
  <cp:lastModifiedBy>liubin</cp:lastModifiedBy>
  <cp:revision>14</cp:revision>
  <cp:lastPrinted>2020-11-13T11:53:00Z</cp:lastPrinted>
  <dcterms:created xsi:type="dcterms:W3CDTF">2020-11-15T18:51:00Z</dcterms:created>
  <dcterms:modified xsi:type="dcterms:W3CDTF">2020-11-23T09:15:00Z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